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157A3D" w14:textId="62F53D98" w:rsidR="00610333" w:rsidRDefault="00AD67E6" w:rsidP="00AD67E6">
      <w:pPr>
        <w:jc w:val="both"/>
      </w:pPr>
      <w:r w:rsidRPr="00AD67E6">
        <w:t>Este sujeto obligado si está facultado para generar la información requerida con fundamento en el Reglamento Interno de la Dirección de Agua Potable, Alcantarillado y Saneamiento de Ciudad Valles, San Luis Potosí, Artículo 27 Fracción IV; sin embargo, en el mes a reportar no se realizaron estudios financiados con recursos públicos, por motivo de no estar considerado este gasto dentro de Presupuesto de Egresos Para el Ejercicio Fiscal 202</w:t>
      </w:r>
      <w:r w:rsidR="004662A6">
        <w:t>6</w:t>
      </w:r>
      <w:r w:rsidRPr="00AD67E6">
        <w:t>. Llenando el formato para cumplimiento en apego a los criterios y lineamientos para el llenado de este.</w:t>
      </w:r>
    </w:p>
    <w:sectPr w:rsidR="006103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7E6"/>
    <w:rsid w:val="004662A6"/>
    <w:rsid w:val="00610333"/>
    <w:rsid w:val="0083064E"/>
    <w:rsid w:val="00A66674"/>
    <w:rsid w:val="00AB61B9"/>
    <w:rsid w:val="00AD6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7207C"/>
  <w15:chartTrackingRefBased/>
  <w15:docId w15:val="{CAD28075-4FAA-4067-9DEE-E3CC882B5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D67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D67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D67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D67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D67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D67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D67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D67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D67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D67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D67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D67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D67E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D67E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D67E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D67E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D67E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D67E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D67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D67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D67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D67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D67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D67E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D67E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D67E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D67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D67E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D67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84</Words>
  <Characters>463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mony Vargas</dc:creator>
  <cp:keywords/>
  <dc:description/>
  <cp:lastModifiedBy>mony Vargas</cp:lastModifiedBy>
  <cp:revision>2</cp:revision>
  <dcterms:created xsi:type="dcterms:W3CDTF">2025-04-01T18:49:00Z</dcterms:created>
  <dcterms:modified xsi:type="dcterms:W3CDTF">2026-02-03T14:22:00Z</dcterms:modified>
</cp:coreProperties>
</file>