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251D5" w:rsidRDefault="00D251D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659380" cy="2066925"/>
            <wp:effectExtent l="0" t="0" r="0" b="0"/>
            <wp:wrapSquare wrapText="bothSides"/>
            <wp:docPr id="1029165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16538" name="Imagen 10291653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938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1D5" w:rsidRDefault="00D251D5"/>
    <w:p w:rsidR="00D251D5" w:rsidRDefault="00D251D5"/>
    <w:p w:rsidR="00D251D5" w:rsidRDefault="00D251D5"/>
    <w:p w:rsidR="00D251D5" w:rsidRDefault="00D251D5"/>
    <w:p w:rsidR="00D251D5" w:rsidRDefault="00D251D5"/>
    <w:p w:rsidR="00D251D5" w:rsidRDefault="00D251D5"/>
    <w:p w:rsidR="00D251D5" w:rsidRDefault="00D251D5"/>
    <w:p w:rsidR="00D251D5" w:rsidRDefault="00D251D5">
      <w:r w:rsidRPr="00D251D5">
        <w:t>Este sujeto obligado si está facultado para generar la información requerida, de acuerdo a la Ley de Desarrollo Rural Sustentable, Artículo 7o.- Para impulsar el desarrollo rural sustentable, el Estado promoverá la capitalización del sector mediante obras de infraestructura básica y productiva, y de servicios a la producción así como a través de apoyos directos a los productores, que les permitan realizar las inversiones necesarias para incrementar la eficiencia de sus unidades de producción, mejorar sus ingresos y fortalecer su competitividad.</w:t>
      </w:r>
    </w:p>
    <w:p w:rsidR="008C4E93" w:rsidRDefault="00D251D5">
      <w:r>
        <w:t>E</w:t>
      </w:r>
      <w:r w:rsidRPr="00D251D5">
        <w:t>l proceso se llevó a cabo mediante solicitudes directas de apoyo presentadas por las personas beneficiarias, quienes expresaron sus necesidades específicas en relación con sus parcelas. A partir de estas solicitudes y evaluando las necesidades particulares de cada caso, se elaboró la lista de beneficiarios, priorizando aquellos con mayor requerimiento y urgencia, lo que permitió una atención más personalizada y eficiente a las necesidades del campo."</w:t>
      </w:r>
    </w:p>
    <w:p w:rsidR="00D251D5" w:rsidRDefault="00D251D5">
      <w:r w:rsidRPr="00D251D5">
        <w:t xml:space="preserve">Hasta el mes de diciembre dentro del programa “PAQUETE DE ROLLOS DE ALAMBRE “se beneficiaron </w:t>
      </w:r>
      <w:r>
        <w:t xml:space="preserve">53 </w:t>
      </w:r>
      <w:r w:rsidRPr="00D251D5">
        <w:t>personas</w:t>
      </w:r>
      <w:r w:rsidRPr="00D251D5">
        <w:t xml:space="preserve"> entregando 4</w:t>
      </w:r>
      <w:r>
        <w:t>35</w:t>
      </w:r>
      <w:r w:rsidRPr="00D251D5">
        <w:t xml:space="preserve"> rollos de alambre de púa novillo de 34K para apoyo a circulación de parcelas.</w:t>
      </w:r>
    </w:p>
    <w:sectPr w:rsidR="00D251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D5"/>
    <w:rsid w:val="008A67AE"/>
    <w:rsid w:val="008C4E93"/>
    <w:rsid w:val="009354A9"/>
    <w:rsid w:val="00B95421"/>
    <w:rsid w:val="00D2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74DEB"/>
  <w15:chartTrackingRefBased/>
  <w15:docId w15:val="{0B122021-66F3-458F-BC5C-0C95D0464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251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251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251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251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251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251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251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251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251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251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251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251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251D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251D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251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251D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251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251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251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251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251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251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251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251D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251D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251D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251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251D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251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2026-01-09T15:46:00Z</dcterms:created>
  <dcterms:modified xsi:type="dcterms:W3CDTF">2026-01-09T15:54:00Z</dcterms:modified>
</cp:coreProperties>
</file>