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E537C6" w14:textId="77777777" w:rsidR="00AB0AA4" w:rsidRPr="00E830BE" w:rsidRDefault="00AB0AA4" w:rsidP="008D2A53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830BE">
        <w:rPr>
          <w:rFonts w:ascii="Arial" w:hAnsi="Arial" w:cs="Arial"/>
          <w:sz w:val="24"/>
          <w:szCs w:val="24"/>
        </w:rPr>
        <w:t xml:space="preserve">Título: </w:t>
      </w: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Gastos por concepto de viáticos y representación</w:t>
      </w:r>
    </w:p>
    <w:p w14:paraId="0D99A1D1" w14:textId="77777777" w:rsidR="00AB0AA4" w:rsidRPr="00E830BE" w:rsidRDefault="00AB0AA4" w:rsidP="008D2A53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830BE">
        <w:rPr>
          <w:rFonts w:ascii="Arial" w:hAnsi="Arial" w:cs="Arial"/>
          <w:sz w:val="24"/>
          <w:szCs w:val="24"/>
        </w:rPr>
        <w:t xml:space="preserve">Formato: </w:t>
      </w: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LTAIPSLP84XIV</w:t>
      </w:r>
    </w:p>
    <w:p w14:paraId="59E17E34" w14:textId="77777777" w:rsidR="00AB0AA4" w:rsidRPr="00E830BE" w:rsidRDefault="00AB0AA4" w:rsidP="008D2A53">
      <w:pPr>
        <w:jc w:val="both"/>
        <w:rPr>
          <w:rFonts w:ascii="Arial" w:hAnsi="Arial" w:cs="Arial"/>
          <w:sz w:val="24"/>
          <w:szCs w:val="24"/>
        </w:rPr>
      </w:pPr>
    </w:p>
    <w:p w14:paraId="3AB38255" w14:textId="77777777" w:rsidR="00AB0AA4" w:rsidRPr="00E830BE" w:rsidRDefault="008F2CD0" w:rsidP="008D2A53">
      <w:pPr>
        <w:jc w:val="both"/>
        <w:rPr>
          <w:rFonts w:ascii="Arial" w:hAnsi="Arial" w:cs="Arial"/>
          <w:sz w:val="24"/>
          <w:szCs w:val="24"/>
        </w:rPr>
      </w:pPr>
      <w:r w:rsidRPr="00E830BE">
        <w:rPr>
          <w:rFonts w:ascii="Arial" w:hAnsi="Arial" w:cs="Arial"/>
          <w:sz w:val="24"/>
          <w:szCs w:val="24"/>
        </w:rPr>
        <w:t xml:space="preserve">Nota: </w:t>
      </w:r>
    </w:p>
    <w:p w14:paraId="139BD0DF" w14:textId="2A49EFAD" w:rsidR="008F2CD0" w:rsidRPr="00E830BE" w:rsidRDefault="00651501" w:rsidP="008D2A53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Aun cuando no se genera información para este apartado se utilizaron las opciones predeterminadas para dar cumplimiento con lo requerido; sin embargo,</w:t>
      </w:r>
      <w:r w:rsidR="00271F46"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se informa que no se generó información toda vez que no fue necesario erogar recursos bajo este </w:t>
      </w:r>
      <w:r w:rsidR="00271F46"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concepto, de</w:t>
      </w: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acuerdo al Contrato Colectivo en su </w:t>
      </w:r>
      <w:r w:rsidR="009F028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C</w:t>
      </w: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láusula </w:t>
      </w:r>
      <w:r w:rsidR="000D546E"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Septuagésima</w:t>
      </w:r>
      <w:r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Primera estos gas</w:t>
      </w:r>
      <w:r w:rsidR="002D5DFD" w:rsidRPr="00E830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tos los cubre la parte patronal.</w:t>
      </w:r>
      <w:bookmarkStart w:id="0" w:name="_GoBack"/>
      <w:bookmarkEnd w:id="0"/>
    </w:p>
    <w:p w14:paraId="5BA8B441" w14:textId="77777777" w:rsidR="00651501" w:rsidRDefault="00651501"/>
    <w:sectPr w:rsidR="006515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AA4"/>
    <w:rsid w:val="000D546E"/>
    <w:rsid w:val="00271F46"/>
    <w:rsid w:val="00281D72"/>
    <w:rsid w:val="002D5DFD"/>
    <w:rsid w:val="00651501"/>
    <w:rsid w:val="00874D18"/>
    <w:rsid w:val="008D2A53"/>
    <w:rsid w:val="008F2CD0"/>
    <w:rsid w:val="009F028A"/>
    <w:rsid w:val="00AB0AA4"/>
    <w:rsid w:val="00DC5472"/>
    <w:rsid w:val="00E830BE"/>
    <w:rsid w:val="00F6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8AF9A"/>
  <w15:chartTrackingRefBased/>
  <w15:docId w15:val="{96CBE559-FDF8-4D0E-9C11-AEA6EA3EE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98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5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 Cruz</dc:creator>
  <cp:keywords/>
  <dc:description/>
  <cp:lastModifiedBy>Sindicato Sutcecyte</cp:lastModifiedBy>
  <cp:revision>13</cp:revision>
  <dcterms:created xsi:type="dcterms:W3CDTF">2019-02-06T21:08:00Z</dcterms:created>
  <dcterms:modified xsi:type="dcterms:W3CDTF">2021-09-01T18:38:00Z</dcterms:modified>
</cp:coreProperties>
</file>