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5DAA" w:rsidRPr="009F0AC0" w:rsidRDefault="00385DAA" w:rsidP="009F0AC0">
      <w:pPr>
        <w:spacing w:after="0" w:line="240" w:lineRule="auto"/>
        <w:jc w:val="center"/>
        <w:rPr>
          <w:rFonts w:ascii="Arial" w:eastAsia="Times New Roman" w:hAnsi="Arial" w:cs="Arial"/>
          <w:color w:val="000000"/>
          <w:sz w:val="28"/>
          <w:szCs w:val="28"/>
          <w:lang w:eastAsia="es-MX"/>
        </w:rPr>
      </w:pPr>
      <w:r w:rsidRPr="009F0AC0">
        <w:rPr>
          <w:rFonts w:ascii="Arial" w:eastAsia="Times New Roman" w:hAnsi="Arial" w:cs="Arial"/>
          <w:color w:val="000000"/>
          <w:sz w:val="28"/>
          <w:szCs w:val="28"/>
          <w:lang w:eastAsia="es-MX"/>
        </w:rPr>
        <w:t>LTAIPSLP85IIC2</w:t>
      </w:r>
    </w:p>
    <w:p w:rsidR="00385DAA" w:rsidRDefault="00385DAA" w:rsidP="009F0AC0">
      <w:pPr>
        <w:spacing w:after="0" w:line="240" w:lineRule="auto"/>
        <w:jc w:val="center"/>
        <w:rPr>
          <w:rFonts w:ascii="Arial" w:eastAsia="Times New Roman" w:hAnsi="Arial" w:cs="Arial"/>
          <w:b/>
          <w:color w:val="000000"/>
          <w:sz w:val="28"/>
          <w:szCs w:val="28"/>
          <w:lang w:eastAsia="es-MX"/>
        </w:rPr>
      </w:pPr>
      <w:r w:rsidRPr="009F0AC0">
        <w:rPr>
          <w:rFonts w:ascii="Arial" w:eastAsia="Times New Roman" w:hAnsi="Arial" w:cs="Arial"/>
          <w:b/>
          <w:color w:val="000000"/>
          <w:sz w:val="28"/>
          <w:szCs w:val="28"/>
          <w:lang w:eastAsia="es-MX"/>
        </w:rPr>
        <w:t>Sesiones celebradas de Cabildo</w:t>
      </w:r>
    </w:p>
    <w:p w:rsidR="00DC66D0" w:rsidRDefault="00DC66D0" w:rsidP="009F0AC0">
      <w:pPr>
        <w:spacing w:after="0" w:line="240" w:lineRule="auto"/>
        <w:jc w:val="center"/>
        <w:rPr>
          <w:rFonts w:ascii="Arial" w:eastAsia="Times New Roman" w:hAnsi="Arial" w:cs="Arial"/>
          <w:b/>
          <w:color w:val="000000"/>
          <w:sz w:val="28"/>
          <w:szCs w:val="28"/>
          <w:lang w:eastAsia="es-MX"/>
        </w:rPr>
      </w:pPr>
    </w:p>
    <w:p w:rsidR="00DC66D0" w:rsidRDefault="00DC66D0" w:rsidP="00DC66D0">
      <w:pPr>
        <w:tabs>
          <w:tab w:val="left" w:pos="567"/>
        </w:tabs>
        <w:spacing w:line="240" w:lineRule="auto"/>
        <w:jc w:val="center"/>
        <w:rPr>
          <w:rFonts w:ascii="Bookman Old Style" w:hAnsi="Bookman Old Style"/>
          <w:b/>
          <w:sz w:val="26"/>
          <w:szCs w:val="26"/>
        </w:rPr>
      </w:pPr>
      <w:r>
        <w:rPr>
          <w:rFonts w:ascii="Bookman Old Style" w:hAnsi="Bookman Old Style"/>
          <w:b/>
          <w:sz w:val="26"/>
          <w:szCs w:val="26"/>
        </w:rPr>
        <w:t>ACTA Nª 58</w:t>
      </w:r>
    </w:p>
    <w:p w:rsidR="00DC66D0" w:rsidRDefault="00DC66D0" w:rsidP="00DC66D0">
      <w:pPr>
        <w:tabs>
          <w:tab w:val="left" w:pos="567"/>
        </w:tabs>
        <w:spacing w:line="240" w:lineRule="auto"/>
        <w:jc w:val="center"/>
        <w:rPr>
          <w:rFonts w:ascii="Bookman Old Style" w:hAnsi="Bookman Old Style"/>
          <w:b/>
          <w:sz w:val="26"/>
          <w:szCs w:val="26"/>
        </w:rPr>
      </w:pPr>
      <w:r>
        <w:rPr>
          <w:rFonts w:ascii="Bookman Old Style" w:hAnsi="Bookman Old Style"/>
          <w:b/>
          <w:sz w:val="26"/>
          <w:szCs w:val="26"/>
        </w:rPr>
        <w:t xml:space="preserve"> </w:t>
      </w:r>
      <w:bookmarkStart w:id="0" w:name="_GoBack"/>
      <w:bookmarkEnd w:id="0"/>
    </w:p>
    <w:p w:rsidR="00DC66D0" w:rsidRDefault="00DC66D0" w:rsidP="00DC66D0">
      <w:pPr>
        <w:tabs>
          <w:tab w:val="left" w:pos="567"/>
        </w:tabs>
        <w:spacing w:line="240" w:lineRule="auto"/>
        <w:jc w:val="both"/>
        <w:rPr>
          <w:rFonts w:ascii="Bookman Old Style" w:hAnsi="Bookman Old Style"/>
          <w:sz w:val="26"/>
          <w:szCs w:val="26"/>
        </w:rPr>
      </w:pPr>
      <w:r>
        <w:rPr>
          <w:rFonts w:ascii="Bookman Old Style" w:hAnsi="Bookman Old Style"/>
          <w:sz w:val="26"/>
          <w:szCs w:val="26"/>
        </w:rPr>
        <w:t>En Santa Catarina, estado de San Luis Potosí, a 16 de diciembre de 2020, siendo las 12:30 horas y con la finalidad de llevar a cabo sesión de cabildo, en el salón acondicionado para este fin.</w:t>
      </w:r>
    </w:p>
    <w:p w:rsidR="00DC66D0" w:rsidRDefault="00DC66D0" w:rsidP="00DC66D0">
      <w:pPr>
        <w:tabs>
          <w:tab w:val="left" w:pos="567"/>
        </w:tabs>
        <w:spacing w:line="240" w:lineRule="auto"/>
        <w:jc w:val="both"/>
        <w:rPr>
          <w:rFonts w:ascii="Bookman Old Style" w:hAnsi="Bookman Old Style"/>
          <w:sz w:val="26"/>
          <w:szCs w:val="26"/>
        </w:rPr>
      </w:pPr>
      <w:r>
        <w:rPr>
          <w:rFonts w:ascii="Bookman Old Style" w:hAnsi="Bookman Old Style"/>
          <w:sz w:val="26"/>
          <w:szCs w:val="26"/>
        </w:rPr>
        <w:t xml:space="preserve">Se encuentran presentes de la </w:t>
      </w:r>
      <w:r>
        <w:rPr>
          <w:rFonts w:ascii="Bookman Old Style" w:hAnsi="Bookman Old Style"/>
          <w:b/>
          <w:sz w:val="26"/>
          <w:szCs w:val="26"/>
        </w:rPr>
        <w:t>Administración Municipal 2018-</w:t>
      </w:r>
      <w:bookmarkStart w:id="1" w:name="_Hlk526159009"/>
      <w:r>
        <w:rPr>
          <w:rFonts w:ascii="Bookman Old Style" w:hAnsi="Bookman Old Style"/>
          <w:b/>
          <w:sz w:val="26"/>
          <w:szCs w:val="26"/>
        </w:rPr>
        <w:t>2021</w:t>
      </w:r>
      <w:r>
        <w:rPr>
          <w:rFonts w:ascii="Bookman Old Style" w:hAnsi="Bookman Old Style"/>
          <w:sz w:val="26"/>
          <w:szCs w:val="26"/>
        </w:rPr>
        <w:t xml:space="preserve">, C. Erick </w:t>
      </w:r>
      <w:proofErr w:type="spellStart"/>
      <w:r>
        <w:rPr>
          <w:rFonts w:ascii="Bookman Old Style" w:hAnsi="Bookman Old Style"/>
          <w:sz w:val="26"/>
          <w:szCs w:val="26"/>
        </w:rPr>
        <w:t>Verástegui</w:t>
      </w:r>
      <w:proofErr w:type="spellEnd"/>
      <w:r>
        <w:rPr>
          <w:rFonts w:ascii="Bookman Old Style" w:hAnsi="Bookman Old Style"/>
          <w:sz w:val="26"/>
          <w:szCs w:val="26"/>
        </w:rPr>
        <w:t xml:space="preserve"> Olvera, Presidente Municipal Constitucional, C. Margarita Martínez, Primera Regidora, C. Dominga Rubio González, Segunda Regidora, C. Martina Medina Montero, Tercera Regidora, C. Leónides Pérez Vázquez, Cuarto Regidor, Catalina Salvador Duran, Quinta Regidora, </w:t>
      </w:r>
      <w:proofErr w:type="spellStart"/>
      <w:r>
        <w:rPr>
          <w:rFonts w:ascii="Bookman Old Style" w:hAnsi="Bookman Old Style"/>
          <w:sz w:val="26"/>
          <w:szCs w:val="26"/>
        </w:rPr>
        <w:t>Catalino</w:t>
      </w:r>
      <w:proofErr w:type="spellEnd"/>
      <w:r>
        <w:rPr>
          <w:rFonts w:ascii="Bookman Old Style" w:hAnsi="Bookman Old Style"/>
          <w:sz w:val="26"/>
          <w:szCs w:val="26"/>
        </w:rPr>
        <w:t xml:space="preserve"> Medina Botello, Sexto Regidor, C. Tiburcio Montero Nieto, Síndico Municipal; para dar inicio a la presente sesión bajo el siguiente:</w:t>
      </w:r>
    </w:p>
    <w:bookmarkEnd w:id="1"/>
    <w:p w:rsidR="00DC66D0" w:rsidRDefault="00DC66D0" w:rsidP="00DC66D0">
      <w:pPr>
        <w:spacing w:after="0" w:line="240" w:lineRule="auto"/>
        <w:rPr>
          <w:rFonts w:ascii="Bookman Old Style" w:hAnsi="Bookman Old Style"/>
          <w:sz w:val="26"/>
          <w:szCs w:val="26"/>
        </w:rPr>
      </w:pPr>
      <w:r>
        <w:rPr>
          <w:rFonts w:ascii="Bookman Old Style" w:hAnsi="Bookman Old Style"/>
          <w:sz w:val="26"/>
          <w:szCs w:val="26"/>
        </w:rPr>
        <w:t xml:space="preserve">                                     </w:t>
      </w:r>
    </w:p>
    <w:p w:rsidR="00DC66D0" w:rsidRDefault="00DC66D0" w:rsidP="00DC66D0">
      <w:pPr>
        <w:spacing w:after="0" w:line="240" w:lineRule="auto"/>
        <w:jc w:val="center"/>
        <w:rPr>
          <w:rFonts w:ascii="Bookman Old Style" w:hAnsi="Bookman Old Style"/>
          <w:b/>
          <w:sz w:val="26"/>
          <w:szCs w:val="26"/>
        </w:rPr>
      </w:pPr>
      <w:r>
        <w:rPr>
          <w:rFonts w:ascii="Bookman Old Style" w:hAnsi="Bookman Old Style"/>
          <w:b/>
          <w:sz w:val="26"/>
          <w:szCs w:val="26"/>
        </w:rPr>
        <w:t>ORDEN DEL DÍA</w:t>
      </w:r>
    </w:p>
    <w:p w:rsidR="00DC66D0" w:rsidRDefault="00DC66D0" w:rsidP="00DC66D0">
      <w:pPr>
        <w:spacing w:after="0" w:line="240" w:lineRule="auto"/>
        <w:rPr>
          <w:rFonts w:ascii="Bookman Old Style" w:hAnsi="Bookman Old Style"/>
          <w:b/>
          <w:sz w:val="26"/>
          <w:szCs w:val="26"/>
        </w:rPr>
      </w:pPr>
    </w:p>
    <w:p w:rsidR="00DC66D0" w:rsidRDefault="00DC66D0" w:rsidP="00DC66D0">
      <w:pPr>
        <w:numPr>
          <w:ilvl w:val="0"/>
          <w:numId w:val="1"/>
        </w:numPr>
        <w:spacing w:after="0" w:line="240" w:lineRule="auto"/>
        <w:rPr>
          <w:rFonts w:ascii="Bookman Old Style" w:hAnsi="Bookman Old Style" w:cs="Tahoma"/>
          <w:sz w:val="26"/>
          <w:szCs w:val="26"/>
        </w:rPr>
      </w:pPr>
      <w:r>
        <w:rPr>
          <w:rFonts w:ascii="Bookman Old Style" w:hAnsi="Bookman Old Style" w:cs="Tahoma"/>
          <w:sz w:val="26"/>
          <w:szCs w:val="26"/>
        </w:rPr>
        <w:t xml:space="preserve">Pase de lista y verificación del quórum legal. </w:t>
      </w:r>
    </w:p>
    <w:p w:rsidR="00DC66D0" w:rsidRDefault="00DC66D0" w:rsidP="00DC66D0">
      <w:pPr>
        <w:spacing w:after="0" w:line="240" w:lineRule="auto"/>
        <w:ind w:left="928"/>
        <w:rPr>
          <w:rFonts w:ascii="Bookman Old Style" w:hAnsi="Bookman Old Style" w:cs="Tahoma"/>
          <w:sz w:val="26"/>
          <w:szCs w:val="26"/>
        </w:rPr>
      </w:pPr>
    </w:p>
    <w:p w:rsidR="00DC66D0" w:rsidRDefault="00DC66D0" w:rsidP="00DC66D0">
      <w:pPr>
        <w:spacing w:after="0" w:line="240" w:lineRule="auto"/>
        <w:ind w:left="928"/>
        <w:rPr>
          <w:rFonts w:ascii="Bookman Old Style" w:hAnsi="Bookman Old Style" w:cs="Tahoma"/>
          <w:sz w:val="26"/>
          <w:szCs w:val="26"/>
        </w:rPr>
      </w:pPr>
      <w:r>
        <w:rPr>
          <w:rFonts w:ascii="Bookman Old Style" w:hAnsi="Bookman Old Style" w:cs="Tahoma"/>
          <w:sz w:val="26"/>
          <w:szCs w:val="26"/>
        </w:rPr>
        <w:t>ANEXO 1</w:t>
      </w:r>
    </w:p>
    <w:p w:rsidR="00DC66D0" w:rsidRDefault="00DC66D0" w:rsidP="00DC66D0">
      <w:pPr>
        <w:spacing w:after="0" w:line="240" w:lineRule="auto"/>
        <w:ind w:left="928"/>
        <w:rPr>
          <w:rFonts w:ascii="Bookman Old Style" w:hAnsi="Bookman Old Style" w:cs="Tahoma"/>
          <w:sz w:val="26"/>
          <w:szCs w:val="26"/>
        </w:rPr>
      </w:pPr>
    </w:p>
    <w:p w:rsidR="00DC66D0" w:rsidRDefault="00DC66D0" w:rsidP="00DC66D0">
      <w:pPr>
        <w:numPr>
          <w:ilvl w:val="0"/>
          <w:numId w:val="1"/>
        </w:numPr>
        <w:spacing w:after="0" w:line="240" w:lineRule="auto"/>
        <w:jc w:val="both"/>
        <w:rPr>
          <w:rFonts w:ascii="Bookman Old Style" w:hAnsi="Bookman Old Style" w:cs="Tahoma"/>
          <w:sz w:val="26"/>
          <w:szCs w:val="26"/>
        </w:rPr>
      </w:pPr>
      <w:r>
        <w:rPr>
          <w:rFonts w:ascii="Bookman Old Style" w:hAnsi="Bookman Old Style"/>
          <w:sz w:val="26"/>
          <w:szCs w:val="26"/>
        </w:rPr>
        <w:t>Declaración formal del quórum e instalación legal de la sesión, por el Presidente Municipal Constitucional C</w:t>
      </w:r>
      <w:r>
        <w:rPr>
          <w:rFonts w:ascii="Bookman Old Style" w:hAnsi="Bookman Old Style" w:cs="Tahoma"/>
          <w:sz w:val="26"/>
          <w:szCs w:val="26"/>
        </w:rPr>
        <w:t xml:space="preserve">. Erick </w:t>
      </w:r>
      <w:proofErr w:type="spellStart"/>
      <w:r>
        <w:rPr>
          <w:rFonts w:ascii="Bookman Old Style" w:hAnsi="Bookman Old Style" w:cs="Tahoma"/>
          <w:sz w:val="26"/>
          <w:szCs w:val="26"/>
        </w:rPr>
        <w:t>Verástegui</w:t>
      </w:r>
      <w:proofErr w:type="spellEnd"/>
      <w:r>
        <w:rPr>
          <w:rFonts w:ascii="Bookman Old Style" w:hAnsi="Bookman Old Style" w:cs="Tahoma"/>
          <w:sz w:val="26"/>
          <w:szCs w:val="26"/>
        </w:rPr>
        <w:t xml:space="preserve"> Olvera.</w:t>
      </w:r>
    </w:p>
    <w:p w:rsidR="00DC66D0" w:rsidRDefault="00DC66D0" w:rsidP="00DC66D0">
      <w:pPr>
        <w:spacing w:after="0" w:line="240" w:lineRule="auto"/>
        <w:jc w:val="both"/>
        <w:rPr>
          <w:rFonts w:ascii="Bookman Old Style" w:hAnsi="Bookman Old Style" w:cs="Tahoma"/>
          <w:sz w:val="26"/>
          <w:szCs w:val="26"/>
        </w:rPr>
      </w:pPr>
    </w:p>
    <w:p w:rsidR="00DC66D0" w:rsidRDefault="00DC66D0" w:rsidP="00DC66D0">
      <w:pPr>
        <w:numPr>
          <w:ilvl w:val="0"/>
          <w:numId w:val="1"/>
        </w:numPr>
        <w:spacing w:after="0" w:line="240" w:lineRule="auto"/>
        <w:jc w:val="both"/>
        <w:rPr>
          <w:rFonts w:ascii="Bookman Old Style" w:hAnsi="Bookman Old Style" w:cs="Tahoma"/>
          <w:sz w:val="26"/>
          <w:szCs w:val="26"/>
        </w:rPr>
      </w:pPr>
      <w:r>
        <w:rPr>
          <w:rFonts w:ascii="Bookman Old Style" w:hAnsi="Bookman Old Style" w:cs="Tahoma"/>
          <w:sz w:val="26"/>
          <w:szCs w:val="26"/>
        </w:rPr>
        <w:t xml:space="preserve">Bienvenida por parte del Presidente Municipal Constitucional C. Erick </w:t>
      </w:r>
      <w:proofErr w:type="spellStart"/>
      <w:r>
        <w:rPr>
          <w:rFonts w:ascii="Bookman Old Style" w:hAnsi="Bookman Old Style" w:cs="Tahoma"/>
          <w:sz w:val="26"/>
          <w:szCs w:val="26"/>
        </w:rPr>
        <w:t>Verástegui</w:t>
      </w:r>
      <w:proofErr w:type="spellEnd"/>
      <w:r>
        <w:rPr>
          <w:rFonts w:ascii="Bookman Old Style" w:hAnsi="Bookman Old Style" w:cs="Tahoma"/>
          <w:sz w:val="26"/>
          <w:szCs w:val="26"/>
        </w:rPr>
        <w:t xml:space="preserve"> Olvera.</w:t>
      </w:r>
    </w:p>
    <w:p w:rsidR="00DC66D0" w:rsidRDefault="00DC66D0" w:rsidP="00DC66D0">
      <w:pPr>
        <w:pStyle w:val="Prrafodelista"/>
        <w:rPr>
          <w:rFonts w:ascii="Bookman Old Style" w:hAnsi="Bookman Old Style" w:cs="Tahoma"/>
          <w:sz w:val="26"/>
          <w:szCs w:val="26"/>
          <w:lang w:val="es-MX"/>
        </w:rPr>
      </w:pPr>
    </w:p>
    <w:p w:rsidR="00DC66D0" w:rsidRDefault="00DC66D0" w:rsidP="00DC66D0">
      <w:pPr>
        <w:numPr>
          <w:ilvl w:val="0"/>
          <w:numId w:val="1"/>
        </w:numPr>
        <w:spacing w:after="0" w:line="240" w:lineRule="auto"/>
        <w:jc w:val="both"/>
        <w:rPr>
          <w:rFonts w:ascii="Bookman Old Style" w:hAnsi="Bookman Old Style" w:cs="Tahoma"/>
          <w:sz w:val="26"/>
          <w:szCs w:val="26"/>
        </w:rPr>
      </w:pPr>
      <w:r>
        <w:rPr>
          <w:rFonts w:ascii="Bookman Old Style" w:hAnsi="Bookman Old Style" w:cs="Tahoma"/>
          <w:sz w:val="26"/>
          <w:szCs w:val="26"/>
        </w:rPr>
        <w:t xml:space="preserve">Lectura del acta anterior </w:t>
      </w:r>
    </w:p>
    <w:p w:rsidR="00DC66D0" w:rsidRDefault="00DC66D0" w:rsidP="00DC66D0">
      <w:pPr>
        <w:pStyle w:val="Prrafodelista"/>
        <w:rPr>
          <w:rFonts w:ascii="Bookman Old Style" w:hAnsi="Bookman Old Style" w:cs="Tahoma"/>
          <w:sz w:val="26"/>
          <w:szCs w:val="26"/>
          <w:lang w:val="es-MX"/>
        </w:rPr>
      </w:pPr>
    </w:p>
    <w:p w:rsidR="00DC66D0" w:rsidRDefault="00DC66D0" w:rsidP="00DC66D0">
      <w:pPr>
        <w:numPr>
          <w:ilvl w:val="0"/>
          <w:numId w:val="1"/>
        </w:numPr>
        <w:spacing w:after="0" w:line="240" w:lineRule="auto"/>
        <w:jc w:val="both"/>
        <w:rPr>
          <w:rFonts w:ascii="Bookman Old Style" w:hAnsi="Bookman Old Style" w:cs="Tahoma"/>
          <w:sz w:val="26"/>
          <w:szCs w:val="26"/>
        </w:rPr>
      </w:pPr>
      <w:r>
        <w:rPr>
          <w:rFonts w:ascii="Bookman Old Style" w:hAnsi="Bookman Old Style" w:cs="Tahoma"/>
          <w:sz w:val="26"/>
          <w:szCs w:val="26"/>
        </w:rPr>
        <w:t>Presentación para su aprobación de Manual de Procedimiento.</w:t>
      </w:r>
    </w:p>
    <w:p w:rsidR="00DC66D0" w:rsidRDefault="00DC66D0" w:rsidP="00DC66D0">
      <w:pPr>
        <w:pStyle w:val="Prrafodelista"/>
        <w:rPr>
          <w:rFonts w:ascii="Bookman Old Style" w:hAnsi="Bookman Old Style" w:cs="Tahoma"/>
          <w:sz w:val="26"/>
          <w:szCs w:val="26"/>
          <w:lang w:val="es-MX"/>
        </w:rPr>
      </w:pPr>
    </w:p>
    <w:p w:rsidR="00DC66D0" w:rsidRDefault="00DC66D0" w:rsidP="00DC66D0">
      <w:pPr>
        <w:numPr>
          <w:ilvl w:val="0"/>
          <w:numId w:val="1"/>
        </w:numPr>
        <w:spacing w:after="0" w:line="240" w:lineRule="auto"/>
        <w:jc w:val="both"/>
        <w:rPr>
          <w:rFonts w:ascii="Bookman Old Style" w:hAnsi="Bookman Old Style" w:cs="Tahoma"/>
          <w:sz w:val="26"/>
          <w:szCs w:val="26"/>
        </w:rPr>
      </w:pPr>
      <w:r>
        <w:rPr>
          <w:rFonts w:ascii="Bookman Old Style" w:hAnsi="Bookman Old Style" w:cs="Tahoma"/>
          <w:sz w:val="26"/>
          <w:szCs w:val="26"/>
        </w:rPr>
        <w:t>Presentación para su aprobación del Manual de Organización.</w:t>
      </w:r>
    </w:p>
    <w:p w:rsidR="00DC66D0" w:rsidRDefault="00DC66D0" w:rsidP="00DC66D0">
      <w:pPr>
        <w:pStyle w:val="Prrafodelista"/>
        <w:rPr>
          <w:rFonts w:ascii="Bookman Old Style" w:hAnsi="Bookman Old Style" w:cs="Tahoma"/>
          <w:sz w:val="26"/>
          <w:szCs w:val="26"/>
          <w:lang w:val="es-MX"/>
        </w:rPr>
      </w:pPr>
    </w:p>
    <w:p w:rsidR="00DC66D0" w:rsidRDefault="00DC66D0" w:rsidP="00DC66D0">
      <w:pPr>
        <w:numPr>
          <w:ilvl w:val="0"/>
          <w:numId w:val="1"/>
        </w:numPr>
        <w:spacing w:after="0" w:line="240" w:lineRule="auto"/>
        <w:jc w:val="both"/>
        <w:rPr>
          <w:rFonts w:ascii="Bookman Old Style" w:hAnsi="Bookman Old Style" w:cs="Tahoma"/>
          <w:sz w:val="26"/>
          <w:szCs w:val="26"/>
        </w:rPr>
      </w:pPr>
      <w:r>
        <w:rPr>
          <w:rFonts w:ascii="Bookman Old Style" w:hAnsi="Bookman Old Style" w:cs="Tahoma"/>
          <w:sz w:val="26"/>
          <w:szCs w:val="26"/>
        </w:rPr>
        <w:lastRenderedPageBreak/>
        <w:t xml:space="preserve">Presentación para su aprobación de cuenta pública de octubre – noviembre 2020. </w:t>
      </w:r>
    </w:p>
    <w:p w:rsidR="00DC66D0" w:rsidRDefault="00DC66D0" w:rsidP="00DC66D0">
      <w:pPr>
        <w:pStyle w:val="Prrafodelista"/>
        <w:rPr>
          <w:rFonts w:ascii="Bookman Old Style" w:hAnsi="Bookman Old Style" w:cs="Tahoma"/>
          <w:sz w:val="26"/>
          <w:szCs w:val="26"/>
          <w:lang w:val="es-MX"/>
        </w:rPr>
      </w:pPr>
    </w:p>
    <w:p w:rsidR="00DC66D0" w:rsidRDefault="00DC66D0" w:rsidP="00DC66D0">
      <w:pPr>
        <w:numPr>
          <w:ilvl w:val="0"/>
          <w:numId w:val="1"/>
        </w:numPr>
        <w:spacing w:after="0" w:line="240" w:lineRule="auto"/>
        <w:jc w:val="both"/>
        <w:rPr>
          <w:rFonts w:ascii="Bookman Old Style" w:hAnsi="Bookman Old Style" w:cs="Tahoma"/>
          <w:sz w:val="26"/>
          <w:szCs w:val="26"/>
        </w:rPr>
      </w:pPr>
      <w:r>
        <w:rPr>
          <w:rFonts w:ascii="Bookman Old Style" w:hAnsi="Bookman Old Style" w:cs="Tahoma"/>
          <w:sz w:val="26"/>
          <w:szCs w:val="26"/>
        </w:rPr>
        <w:t>Presentación para solicitar la aprobación de adecuaciones al presupuesto octubre - noviembre.</w:t>
      </w:r>
    </w:p>
    <w:p w:rsidR="00DC66D0" w:rsidRDefault="00DC66D0" w:rsidP="00DC66D0">
      <w:pPr>
        <w:pStyle w:val="Prrafodelista"/>
        <w:rPr>
          <w:rFonts w:ascii="Bookman Old Style" w:hAnsi="Bookman Old Style" w:cs="Tahoma"/>
          <w:sz w:val="26"/>
          <w:szCs w:val="26"/>
          <w:lang w:val="es-MX"/>
        </w:rPr>
      </w:pPr>
    </w:p>
    <w:p w:rsidR="00DC66D0" w:rsidRDefault="00DC66D0" w:rsidP="00DC66D0">
      <w:pPr>
        <w:numPr>
          <w:ilvl w:val="0"/>
          <w:numId w:val="1"/>
        </w:numPr>
        <w:spacing w:after="0" w:line="240" w:lineRule="auto"/>
        <w:jc w:val="both"/>
        <w:rPr>
          <w:rFonts w:ascii="Bookman Old Style" w:hAnsi="Bookman Old Style" w:cs="Tahoma"/>
          <w:sz w:val="26"/>
          <w:szCs w:val="26"/>
        </w:rPr>
      </w:pPr>
      <w:r>
        <w:rPr>
          <w:rFonts w:ascii="Bookman Old Style" w:hAnsi="Bookman Old Style" w:cs="Tahoma"/>
          <w:sz w:val="26"/>
          <w:szCs w:val="26"/>
        </w:rPr>
        <w:t>Presentación para su aprobación de presupuesto de egresos 2021, así como el tabulador de remuneraciones de sueldos y salarios para el ejercicio fiscal 2021.</w:t>
      </w:r>
    </w:p>
    <w:p w:rsidR="00DC66D0" w:rsidRDefault="00DC66D0" w:rsidP="00DC66D0">
      <w:pPr>
        <w:pStyle w:val="Prrafodelista"/>
        <w:rPr>
          <w:rFonts w:ascii="Bookman Old Style" w:hAnsi="Bookman Old Style" w:cs="Tahoma"/>
          <w:sz w:val="26"/>
          <w:szCs w:val="26"/>
          <w:lang w:val="es-MX"/>
        </w:rPr>
      </w:pPr>
    </w:p>
    <w:p w:rsidR="00DC66D0" w:rsidRDefault="00DC66D0" w:rsidP="00DC66D0">
      <w:pPr>
        <w:numPr>
          <w:ilvl w:val="0"/>
          <w:numId w:val="1"/>
        </w:numPr>
        <w:spacing w:after="0" w:line="240" w:lineRule="auto"/>
        <w:jc w:val="both"/>
        <w:rPr>
          <w:rFonts w:ascii="Bookman Old Style" w:hAnsi="Bookman Old Style" w:cs="Tahoma"/>
          <w:sz w:val="26"/>
          <w:szCs w:val="26"/>
        </w:rPr>
      </w:pPr>
      <w:r>
        <w:rPr>
          <w:rFonts w:ascii="Bookman Old Style" w:hAnsi="Bookman Old Style" w:cs="Tahoma"/>
          <w:sz w:val="26"/>
          <w:szCs w:val="26"/>
        </w:rPr>
        <w:t xml:space="preserve">Presentación para su aprobación del manual del tabulador para ejercicio fiscal 2021. </w:t>
      </w:r>
    </w:p>
    <w:p w:rsidR="00DC66D0" w:rsidRDefault="00DC66D0" w:rsidP="00DC66D0">
      <w:pPr>
        <w:pStyle w:val="Prrafodelista"/>
        <w:rPr>
          <w:rFonts w:ascii="Bookman Old Style" w:hAnsi="Bookman Old Style" w:cs="Tahoma"/>
          <w:sz w:val="26"/>
          <w:szCs w:val="26"/>
          <w:lang w:val="es-MX"/>
        </w:rPr>
      </w:pPr>
    </w:p>
    <w:p w:rsidR="00DC66D0" w:rsidRDefault="00DC66D0" w:rsidP="00DC66D0">
      <w:pPr>
        <w:numPr>
          <w:ilvl w:val="0"/>
          <w:numId w:val="1"/>
        </w:numPr>
        <w:spacing w:after="0" w:line="240" w:lineRule="auto"/>
        <w:jc w:val="both"/>
        <w:rPr>
          <w:rFonts w:ascii="Bookman Old Style" w:hAnsi="Bookman Old Style" w:cs="Tahoma"/>
          <w:sz w:val="26"/>
          <w:szCs w:val="26"/>
        </w:rPr>
      </w:pPr>
      <w:r>
        <w:rPr>
          <w:rFonts w:ascii="Bookman Old Style" w:hAnsi="Bookman Old Style" w:cs="Tahoma"/>
          <w:sz w:val="26"/>
          <w:szCs w:val="26"/>
        </w:rPr>
        <w:t>Presentación para su aprobación de la relación de contratos realizados en el ejercicio fiscal 2020.</w:t>
      </w:r>
    </w:p>
    <w:p w:rsidR="00DC66D0" w:rsidRDefault="00DC66D0" w:rsidP="00DC66D0">
      <w:pPr>
        <w:pStyle w:val="Prrafodelista"/>
        <w:rPr>
          <w:rFonts w:ascii="Bookman Old Style" w:hAnsi="Bookman Old Style" w:cs="Tahoma"/>
          <w:sz w:val="26"/>
          <w:szCs w:val="26"/>
          <w:lang w:val="es-MX"/>
        </w:rPr>
      </w:pPr>
    </w:p>
    <w:p w:rsidR="00DC66D0" w:rsidRDefault="00DC66D0" w:rsidP="00DC66D0">
      <w:pPr>
        <w:numPr>
          <w:ilvl w:val="0"/>
          <w:numId w:val="1"/>
        </w:numPr>
        <w:spacing w:after="0" w:line="240" w:lineRule="auto"/>
        <w:jc w:val="both"/>
        <w:rPr>
          <w:rFonts w:ascii="Bookman Old Style" w:hAnsi="Bookman Old Style" w:cs="Tahoma"/>
          <w:sz w:val="26"/>
          <w:szCs w:val="26"/>
        </w:rPr>
      </w:pPr>
      <w:r>
        <w:rPr>
          <w:rFonts w:ascii="Bookman Old Style" w:hAnsi="Bookman Old Style" w:cs="Tahoma"/>
          <w:sz w:val="26"/>
          <w:szCs w:val="26"/>
        </w:rPr>
        <w:t>Presentación para su aprobación de la ampliación del presupuesto de ingresos y egresos 2020.</w:t>
      </w:r>
    </w:p>
    <w:p w:rsidR="00DC66D0" w:rsidRDefault="00DC66D0" w:rsidP="00DC66D0">
      <w:pPr>
        <w:pStyle w:val="Prrafodelista"/>
        <w:rPr>
          <w:rFonts w:ascii="Bookman Old Style" w:hAnsi="Bookman Old Style" w:cs="Tahoma"/>
          <w:sz w:val="26"/>
          <w:szCs w:val="26"/>
          <w:lang w:val="es-MX"/>
        </w:rPr>
      </w:pPr>
    </w:p>
    <w:p w:rsidR="00DC66D0" w:rsidRDefault="00DC66D0" w:rsidP="00DC66D0">
      <w:pPr>
        <w:numPr>
          <w:ilvl w:val="0"/>
          <w:numId w:val="1"/>
        </w:numPr>
        <w:spacing w:after="0" w:line="240" w:lineRule="auto"/>
        <w:jc w:val="both"/>
        <w:rPr>
          <w:rFonts w:ascii="Bookman Old Style" w:hAnsi="Bookman Old Style" w:cs="Tahoma"/>
          <w:sz w:val="26"/>
          <w:szCs w:val="26"/>
        </w:rPr>
      </w:pPr>
      <w:r>
        <w:rPr>
          <w:rFonts w:ascii="Bookman Old Style" w:hAnsi="Bookman Old Style" w:cs="Tahoma"/>
          <w:sz w:val="26"/>
          <w:szCs w:val="26"/>
        </w:rPr>
        <w:t>Presentación para su aprobación de oficio aclaratorio de ingresos.</w:t>
      </w:r>
    </w:p>
    <w:p w:rsidR="00DC66D0" w:rsidRDefault="00DC66D0" w:rsidP="00DC66D0">
      <w:pPr>
        <w:pStyle w:val="Prrafodelista"/>
        <w:rPr>
          <w:rFonts w:ascii="Bookman Old Style" w:hAnsi="Bookman Old Style" w:cs="Tahoma"/>
          <w:sz w:val="26"/>
          <w:szCs w:val="26"/>
          <w:lang w:val="es-MX"/>
        </w:rPr>
      </w:pPr>
    </w:p>
    <w:p w:rsidR="00DC66D0" w:rsidRDefault="00DC66D0" w:rsidP="00DC66D0">
      <w:pPr>
        <w:numPr>
          <w:ilvl w:val="0"/>
          <w:numId w:val="1"/>
        </w:numPr>
        <w:spacing w:after="0" w:line="240" w:lineRule="auto"/>
        <w:jc w:val="both"/>
        <w:rPr>
          <w:rFonts w:ascii="Bookman Old Style" w:hAnsi="Bookman Old Style" w:cs="Tahoma"/>
          <w:sz w:val="26"/>
          <w:szCs w:val="26"/>
        </w:rPr>
      </w:pPr>
      <w:r>
        <w:rPr>
          <w:rFonts w:ascii="Bookman Old Style" w:hAnsi="Bookman Old Style" w:cs="Tahoma"/>
          <w:sz w:val="26"/>
          <w:szCs w:val="26"/>
        </w:rPr>
        <w:t>Presentación y aprobación de modificaciones al tabulador del ejercicio fiscal 2020.</w:t>
      </w:r>
    </w:p>
    <w:p w:rsidR="00DC66D0" w:rsidRPr="004B60A8" w:rsidRDefault="00DC66D0" w:rsidP="00DC66D0">
      <w:pPr>
        <w:spacing w:after="0" w:line="240" w:lineRule="auto"/>
        <w:jc w:val="both"/>
        <w:rPr>
          <w:rFonts w:ascii="Bookman Old Style" w:hAnsi="Bookman Old Style" w:cs="Tahoma"/>
          <w:sz w:val="26"/>
          <w:szCs w:val="26"/>
        </w:rPr>
      </w:pPr>
    </w:p>
    <w:p w:rsidR="00DC66D0" w:rsidRDefault="00DC66D0" w:rsidP="00DC66D0">
      <w:pPr>
        <w:pStyle w:val="Prrafodelista"/>
        <w:numPr>
          <w:ilvl w:val="0"/>
          <w:numId w:val="1"/>
        </w:numPr>
        <w:spacing w:after="0" w:line="240" w:lineRule="auto"/>
        <w:jc w:val="both"/>
        <w:rPr>
          <w:rFonts w:ascii="Bookman Old Style" w:hAnsi="Bookman Old Style" w:cs="Tahoma"/>
          <w:sz w:val="26"/>
          <w:szCs w:val="26"/>
          <w:lang w:val="es-MX"/>
        </w:rPr>
      </w:pPr>
      <w:r w:rsidRPr="00544632">
        <w:rPr>
          <w:rFonts w:ascii="Bookman Old Style" w:hAnsi="Bookman Old Style" w:cs="Tahoma"/>
          <w:sz w:val="26"/>
          <w:szCs w:val="26"/>
          <w:lang w:val="es-MX"/>
        </w:rPr>
        <w:t xml:space="preserve">Asuntos generales. </w:t>
      </w:r>
    </w:p>
    <w:p w:rsidR="00DC66D0" w:rsidRPr="00340BCC" w:rsidRDefault="00DC66D0" w:rsidP="00DC66D0">
      <w:pPr>
        <w:pStyle w:val="Prrafodelista"/>
        <w:rPr>
          <w:rFonts w:ascii="Bookman Old Style" w:hAnsi="Bookman Old Style"/>
          <w:sz w:val="26"/>
          <w:szCs w:val="26"/>
          <w:lang w:val="es-MX"/>
        </w:rPr>
      </w:pPr>
    </w:p>
    <w:p w:rsidR="00DC66D0" w:rsidRPr="00915CE9" w:rsidRDefault="00DC66D0" w:rsidP="00DC66D0">
      <w:pPr>
        <w:pStyle w:val="Prrafodelista"/>
        <w:numPr>
          <w:ilvl w:val="0"/>
          <w:numId w:val="1"/>
        </w:numPr>
        <w:tabs>
          <w:tab w:val="left" w:pos="709"/>
        </w:tabs>
        <w:spacing w:after="0" w:line="240" w:lineRule="auto"/>
        <w:jc w:val="both"/>
        <w:rPr>
          <w:rFonts w:ascii="Bookman Old Style" w:hAnsi="Bookman Old Style" w:cs="Tahoma"/>
          <w:sz w:val="26"/>
          <w:szCs w:val="26"/>
          <w:lang w:val="es-MX"/>
        </w:rPr>
      </w:pPr>
      <w:r w:rsidRPr="00340BCC">
        <w:rPr>
          <w:rFonts w:ascii="Bookman Old Style" w:hAnsi="Bookman Old Style"/>
          <w:sz w:val="26"/>
          <w:szCs w:val="26"/>
          <w:lang w:val="es-MX"/>
        </w:rPr>
        <w:t xml:space="preserve">Clausura de la sesión </w:t>
      </w:r>
    </w:p>
    <w:p w:rsidR="00DC66D0" w:rsidRDefault="00DC66D0" w:rsidP="00DC66D0">
      <w:pPr>
        <w:spacing w:after="0" w:line="240" w:lineRule="auto"/>
        <w:ind w:left="720"/>
        <w:rPr>
          <w:rFonts w:ascii="Bookman Old Style" w:hAnsi="Bookman Old Style"/>
          <w:sz w:val="26"/>
          <w:szCs w:val="26"/>
        </w:rPr>
      </w:pPr>
    </w:p>
    <w:p w:rsidR="00DC66D0" w:rsidRDefault="00DC66D0" w:rsidP="00DC66D0">
      <w:pPr>
        <w:spacing w:after="0" w:line="240" w:lineRule="auto"/>
        <w:jc w:val="both"/>
        <w:rPr>
          <w:rFonts w:ascii="Bookman Old Style" w:hAnsi="Bookman Old Style"/>
          <w:sz w:val="26"/>
          <w:szCs w:val="26"/>
        </w:rPr>
      </w:pPr>
      <w:r>
        <w:rPr>
          <w:rFonts w:ascii="Bookman Old Style" w:hAnsi="Bookman Old Style"/>
          <w:b/>
          <w:sz w:val="26"/>
          <w:szCs w:val="26"/>
        </w:rPr>
        <w:t>ACTO PRIMERO:</w:t>
      </w:r>
      <w:r>
        <w:rPr>
          <w:rFonts w:ascii="Bookman Old Style" w:hAnsi="Bookman Old Style"/>
          <w:sz w:val="26"/>
          <w:szCs w:val="26"/>
        </w:rPr>
        <w:t xml:space="preserve"> Se realiza el pase de lista y verificación del quórum legal. </w:t>
      </w:r>
    </w:p>
    <w:p w:rsidR="00DC66D0" w:rsidRDefault="00DC66D0" w:rsidP="00DC66D0">
      <w:pPr>
        <w:spacing w:after="0" w:line="240" w:lineRule="auto"/>
        <w:jc w:val="both"/>
        <w:rPr>
          <w:rFonts w:ascii="Bookman Old Style" w:hAnsi="Bookman Old Style"/>
          <w:sz w:val="26"/>
          <w:szCs w:val="26"/>
        </w:rPr>
      </w:pPr>
    </w:p>
    <w:p w:rsidR="00DC66D0" w:rsidRDefault="00DC66D0" w:rsidP="00DC66D0">
      <w:pPr>
        <w:spacing w:line="240" w:lineRule="auto"/>
        <w:jc w:val="both"/>
        <w:rPr>
          <w:rFonts w:ascii="Bookman Old Style" w:hAnsi="Bookman Old Style"/>
          <w:sz w:val="26"/>
          <w:szCs w:val="26"/>
        </w:rPr>
      </w:pPr>
      <w:r>
        <w:rPr>
          <w:rFonts w:ascii="Bookman Old Style" w:hAnsi="Bookman Old Style"/>
          <w:b/>
          <w:sz w:val="26"/>
          <w:szCs w:val="26"/>
        </w:rPr>
        <w:t>ACTO SEGUNDO:</w:t>
      </w:r>
      <w:r>
        <w:rPr>
          <w:rFonts w:ascii="Bookman Old Style" w:hAnsi="Bookman Old Style"/>
          <w:sz w:val="26"/>
          <w:szCs w:val="26"/>
        </w:rPr>
        <w:t xml:space="preserve"> Al encontrarse verificado y constituido el quórum legal, se declara formal y legalmente instalada la sesión siendo las</w:t>
      </w:r>
      <w:r>
        <w:rPr>
          <w:rFonts w:ascii="Bookman Old Style" w:hAnsi="Bookman Old Style"/>
          <w:color w:val="FF0000"/>
          <w:sz w:val="26"/>
          <w:szCs w:val="26"/>
        </w:rPr>
        <w:t xml:space="preserve"> </w:t>
      </w:r>
      <w:r>
        <w:rPr>
          <w:rFonts w:ascii="Bookman Old Style" w:hAnsi="Bookman Old Style"/>
          <w:sz w:val="26"/>
          <w:szCs w:val="26"/>
        </w:rPr>
        <w:t>13:15</w:t>
      </w:r>
      <w:r>
        <w:rPr>
          <w:rFonts w:ascii="Bookman Old Style" w:hAnsi="Bookman Old Style"/>
          <w:color w:val="000000" w:themeColor="text1"/>
          <w:sz w:val="26"/>
          <w:szCs w:val="26"/>
        </w:rPr>
        <w:t xml:space="preserve"> </w:t>
      </w:r>
      <w:r>
        <w:rPr>
          <w:rFonts w:ascii="Bookman Old Style" w:hAnsi="Bookman Old Style"/>
          <w:sz w:val="26"/>
          <w:szCs w:val="26"/>
        </w:rPr>
        <w:t>horas del día citado.</w:t>
      </w:r>
    </w:p>
    <w:p w:rsidR="00DC66D0" w:rsidRDefault="00DC66D0" w:rsidP="00DC66D0">
      <w:pPr>
        <w:spacing w:line="240" w:lineRule="auto"/>
        <w:jc w:val="both"/>
        <w:rPr>
          <w:rFonts w:ascii="Bookman Old Style" w:hAnsi="Bookman Old Style"/>
          <w:sz w:val="26"/>
          <w:szCs w:val="26"/>
        </w:rPr>
      </w:pPr>
      <w:r>
        <w:rPr>
          <w:rFonts w:ascii="Bookman Old Style" w:hAnsi="Bookman Old Style"/>
          <w:b/>
          <w:sz w:val="26"/>
          <w:szCs w:val="26"/>
        </w:rPr>
        <w:lastRenderedPageBreak/>
        <w:t xml:space="preserve">ACTO TERCERO: </w:t>
      </w:r>
      <w:r>
        <w:rPr>
          <w:rFonts w:ascii="Bookman Old Style" w:hAnsi="Bookman Old Style"/>
          <w:sz w:val="26"/>
          <w:szCs w:val="26"/>
        </w:rPr>
        <w:t>Se da la bienvenida por parte del PRESIDENTE MUNICIPAL. C. ERICK VERASTEGUI OLVERA.</w:t>
      </w:r>
    </w:p>
    <w:p w:rsidR="00DC66D0" w:rsidRDefault="00DC66D0" w:rsidP="00DC66D0">
      <w:pPr>
        <w:jc w:val="both"/>
        <w:rPr>
          <w:rFonts w:ascii="Bookman Old Style" w:hAnsi="Bookman Old Style"/>
          <w:sz w:val="26"/>
          <w:szCs w:val="26"/>
        </w:rPr>
      </w:pPr>
      <w:r>
        <w:rPr>
          <w:rFonts w:ascii="Bookman Old Style" w:hAnsi="Bookman Old Style"/>
          <w:b/>
          <w:sz w:val="26"/>
          <w:szCs w:val="26"/>
        </w:rPr>
        <w:t>ACTO CUARTO:</w:t>
      </w:r>
      <w:r w:rsidRPr="00D873C7">
        <w:rPr>
          <w:rFonts w:ascii="Bookman Old Style" w:hAnsi="Bookman Old Style" w:cs="Tahoma"/>
          <w:sz w:val="26"/>
          <w:szCs w:val="26"/>
        </w:rPr>
        <w:t xml:space="preserve"> </w:t>
      </w:r>
      <w:r>
        <w:rPr>
          <w:rFonts w:ascii="Bookman Old Style" w:hAnsi="Bookman Old Style"/>
          <w:sz w:val="26"/>
          <w:szCs w:val="26"/>
        </w:rPr>
        <w:t>Señores y señora miembros del AYUNTAMIENTO, consulto: en votación económica, si se dispensa la lectura de la sesión anterior, los que estén por la afirmativa, favor de manifestarlo, los que estén por la negativa, de igual manera, favor de manifestarlo.</w:t>
      </w:r>
    </w:p>
    <w:p w:rsidR="00DC66D0" w:rsidRDefault="00DC66D0" w:rsidP="00DC66D0">
      <w:pPr>
        <w:jc w:val="both"/>
        <w:rPr>
          <w:rFonts w:ascii="Bookman Old Style" w:hAnsi="Bookman Old Style"/>
          <w:sz w:val="26"/>
          <w:szCs w:val="26"/>
        </w:rPr>
      </w:pPr>
      <w:r>
        <w:rPr>
          <w:rFonts w:ascii="Bookman Old Style" w:hAnsi="Bookman Old Style"/>
          <w:sz w:val="26"/>
          <w:szCs w:val="26"/>
        </w:rPr>
        <w:t>SE AUTORIZAS POR UNANIMIDAD LA DISPENSA DEL ACTA ANTERIOR.</w:t>
      </w:r>
    </w:p>
    <w:p w:rsidR="00DC66D0" w:rsidRDefault="00DC66D0" w:rsidP="00DC66D0">
      <w:pPr>
        <w:spacing w:after="0" w:line="240" w:lineRule="auto"/>
        <w:jc w:val="both"/>
        <w:rPr>
          <w:rFonts w:ascii="Bookman Old Style" w:hAnsi="Bookman Old Style" w:cs="Tahoma"/>
          <w:sz w:val="26"/>
          <w:szCs w:val="26"/>
        </w:rPr>
      </w:pPr>
      <w:r w:rsidRPr="00C7488E">
        <w:rPr>
          <w:rFonts w:ascii="Bookman Old Style" w:hAnsi="Bookman Old Style" w:cs="Tahoma"/>
          <w:b/>
          <w:sz w:val="26"/>
          <w:szCs w:val="26"/>
        </w:rPr>
        <w:t>ACTO QUINTO</w:t>
      </w:r>
      <w:r>
        <w:rPr>
          <w:rFonts w:ascii="Bookman Old Style" w:hAnsi="Bookman Old Style" w:cs="Tahoma"/>
          <w:b/>
          <w:sz w:val="26"/>
          <w:szCs w:val="26"/>
        </w:rPr>
        <w:t xml:space="preserve">: </w:t>
      </w:r>
      <w:r>
        <w:rPr>
          <w:rFonts w:ascii="Bookman Old Style" w:hAnsi="Bookman Old Style" w:cs="Tahoma"/>
          <w:sz w:val="26"/>
          <w:szCs w:val="26"/>
        </w:rPr>
        <w:t>Presentación para su aprobación de Manual de Procedimiento.</w:t>
      </w:r>
    </w:p>
    <w:p w:rsidR="00DC66D0" w:rsidRPr="00E815D4" w:rsidRDefault="00DC66D0" w:rsidP="00DC66D0">
      <w:pPr>
        <w:jc w:val="both"/>
        <w:rPr>
          <w:rFonts w:ascii="Bookman Old Style" w:hAnsi="Bookman Old Style" w:cs="Tahoma"/>
          <w:sz w:val="26"/>
          <w:szCs w:val="26"/>
        </w:rPr>
      </w:pPr>
      <w:r>
        <w:rPr>
          <w:rFonts w:ascii="Bookman Old Style" w:hAnsi="Bookman Old Style" w:cs="Tahoma"/>
          <w:sz w:val="26"/>
          <w:szCs w:val="26"/>
        </w:rPr>
        <w:t xml:space="preserve">POR PARTE DEL C.P. EDGAR MIGUEL HERNANDEZ AGUILAR SE LLEVA A CABO LA PRESENTACION DEL MANUAL DE PROCEDIMIENTOS PARA EL ANALISIS Y DISCUSION DEL CONTENIDO DEL MISMO, Y UNA VEZ SUCEDIDO LO ANTERIOR EL CABILDO APRUEBA POR UNANIMIDAD DICHO MANUAL DE PROCEDIMIENTOS DE LA ADMINISTRACION MUNICIPAL DE SANTA CATARINA, S.L.P. </w:t>
      </w:r>
    </w:p>
    <w:p w:rsidR="00DC66D0" w:rsidRDefault="00DC66D0" w:rsidP="00DC66D0">
      <w:pPr>
        <w:spacing w:after="0" w:line="240" w:lineRule="auto"/>
        <w:jc w:val="both"/>
        <w:rPr>
          <w:rFonts w:ascii="Bookman Old Style" w:hAnsi="Bookman Old Style" w:cs="Tahoma"/>
          <w:sz w:val="26"/>
          <w:szCs w:val="26"/>
        </w:rPr>
      </w:pPr>
      <w:r>
        <w:rPr>
          <w:rFonts w:ascii="Bookman Old Style" w:hAnsi="Bookman Old Style" w:cs="Tahoma"/>
          <w:b/>
          <w:sz w:val="26"/>
          <w:szCs w:val="26"/>
        </w:rPr>
        <w:t>ACTO SEXTO:</w:t>
      </w:r>
      <w:r>
        <w:rPr>
          <w:rFonts w:ascii="Bookman Old Style" w:hAnsi="Bookman Old Style" w:cs="Tahoma"/>
          <w:sz w:val="26"/>
          <w:szCs w:val="26"/>
        </w:rPr>
        <w:t xml:space="preserve"> Presentación para su aprobación del Manual de Organización.</w:t>
      </w:r>
    </w:p>
    <w:p w:rsidR="00DC66D0" w:rsidRPr="00E815D4" w:rsidRDefault="00DC66D0" w:rsidP="00DC66D0">
      <w:pPr>
        <w:jc w:val="both"/>
        <w:rPr>
          <w:rFonts w:ascii="Bookman Old Style" w:hAnsi="Bookman Old Style" w:cs="Tahoma"/>
          <w:sz w:val="26"/>
          <w:szCs w:val="26"/>
        </w:rPr>
      </w:pPr>
      <w:r>
        <w:rPr>
          <w:rFonts w:ascii="Bookman Old Style" w:hAnsi="Bookman Old Style" w:cs="Tahoma"/>
          <w:sz w:val="26"/>
          <w:szCs w:val="26"/>
        </w:rPr>
        <w:t xml:space="preserve">POR PARTE DEL C.P. EDGAR MIGUEL HERNANDEZ AGUILAR SE LLEVA A CABO LA PRESENTACION DEL MANUAL DE ORGANIZACION PARA EL ANALISIS Y DISCUSION DEL CONTENIDO DEL MISMO, Y UNA VEZ SUCEDIDO LO ANTERIOR EL CABILDO APRUEBA POR UNANIMIDAD DICHO MANUAL DE ORGANIZACION DE LA ADMINISTRACION MUNICIPAL DE SANTA CATARINA, S.L.P. </w:t>
      </w:r>
    </w:p>
    <w:p w:rsidR="00DC66D0" w:rsidRPr="00BD4456" w:rsidRDefault="00DC66D0" w:rsidP="00DC66D0">
      <w:pPr>
        <w:spacing w:after="0" w:line="240" w:lineRule="auto"/>
        <w:jc w:val="both"/>
        <w:rPr>
          <w:rFonts w:ascii="Bookman Old Style" w:hAnsi="Bookman Old Style" w:cs="Tahoma"/>
          <w:sz w:val="26"/>
          <w:szCs w:val="26"/>
        </w:rPr>
      </w:pPr>
    </w:p>
    <w:p w:rsidR="00DC66D0" w:rsidRDefault="00DC66D0" w:rsidP="00DC66D0">
      <w:pPr>
        <w:spacing w:after="0" w:line="240" w:lineRule="auto"/>
        <w:jc w:val="both"/>
        <w:rPr>
          <w:rFonts w:ascii="Bookman Old Style" w:hAnsi="Bookman Old Style" w:cs="Tahoma"/>
          <w:sz w:val="26"/>
          <w:szCs w:val="26"/>
        </w:rPr>
      </w:pPr>
      <w:r w:rsidRPr="000E43C4">
        <w:rPr>
          <w:rFonts w:ascii="Bookman Old Style" w:hAnsi="Bookman Old Style" w:cs="Tahoma"/>
          <w:b/>
          <w:sz w:val="26"/>
          <w:szCs w:val="26"/>
        </w:rPr>
        <w:t>ACTO SÉPTIMO:</w:t>
      </w:r>
      <w:r>
        <w:rPr>
          <w:rFonts w:ascii="Bookman Old Style" w:hAnsi="Bookman Old Style" w:cs="Tahoma"/>
          <w:sz w:val="26"/>
          <w:szCs w:val="26"/>
        </w:rPr>
        <w:t xml:space="preserve"> Presentación para su aprobación de cuenta pública de octubre – noviembre 2020. </w:t>
      </w:r>
    </w:p>
    <w:p w:rsidR="00DC66D0" w:rsidRPr="00E741E5" w:rsidRDefault="00DC66D0" w:rsidP="00DC66D0">
      <w:pPr>
        <w:rPr>
          <w:rFonts w:ascii="Bookman Old Style" w:hAnsi="Bookman Old Style" w:cs="Tahoma"/>
          <w:sz w:val="26"/>
          <w:szCs w:val="26"/>
        </w:rPr>
      </w:pPr>
      <w:r>
        <w:rPr>
          <w:rFonts w:ascii="Bookman Old Style" w:hAnsi="Bookman Old Style" w:cs="Tahoma"/>
          <w:sz w:val="26"/>
          <w:szCs w:val="26"/>
        </w:rPr>
        <w:t>LA C.P. MARIA GABRIELA RIVERA SEGURA LLEVA A CABO LA PRESENTACION PARA SU APROBACION DE CUENTA PUBLICA DE LOS MESES OCTUBRE – NOVIEMBRE, Y UNA VEZ ANALIZADA EL CABILDO APRUEBA POR UNANIMIDAD.</w:t>
      </w:r>
    </w:p>
    <w:p w:rsidR="00DC66D0" w:rsidRDefault="00DC66D0" w:rsidP="00DC66D0">
      <w:pPr>
        <w:spacing w:after="0" w:line="240" w:lineRule="auto"/>
        <w:jc w:val="both"/>
        <w:rPr>
          <w:rFonts w:ascii="Bookman Old Style" w:hAnsi="Bookman Old Style" w:cs="Tahoma"/>
          <w:sz w:val="26"/>
          <w:szCs w:val="26"/>
        </w:rPr>
      </w:pPr>
      <w:r>
        <w:rPr>
          <w:rFonts w:ascii="Bookman Old Style" w:hAnsi="Bookman Old Style" w:cs="Tahoma"/>
          <w:b/>
          <w:sz w:val="26"/>
          <w:szCs w:val="26"/>
        </w:rPr>
        <w:t xml:space="preserve">ACTO OCTAVO: </w:t>
      </w:r>
      <w:r>
        <w:rPr>
          <w:rFonts w:ascii="Bookman Old Style" w:hAnsi="Bookman Old Style" w:cs="Tahoma"/>
          <w:sz w:val="26"/>
          <w:szCs w:val="26"/>
        </w:rPr>
        <w:t>Presentación para solicitar la aprobación de adecuaciones al presupuesto octubre - noviembre.</w:t>
      </w:r>
    </w:p>
    <w:p w:rsidR="00DC66D0" w:rsidRPr="00E741E5" w:rsidRDefault="00DC66D0" w:rsidP="00DC66D0">
      <w:pPr>
        <w:rPr>
          <w:rFonts w:ascii="Bookman Old Style" w:hAnsi="Bookman Old Style" w:cs="Tahoma"/>
          <w:sz w:val="26"/>
          <w:szCs w:val="26"/>
        </w:rPr>
      </w:pPr>
      <w:r>
        <w:rPr>
          <w:rFonts w:ascii="Bookman Old Style" w:hAnsi="Bookman Old Style" w:cs="Tahoma"/>
          <w:sz w:val="26"/>
          <w:szCs w:val="26"/>
        </w:rPr>
        <w:t xml:space="preserve">LA C.P. MARIA GABRIELA RIVERA SEGURA LLEVA A CABO LA PRESENTACION PARA SU APROBACION DE LA ADECUACION AL </w:t>
      </w:r>
      <w:r>
        <w:rPr>
          <w:rFonts w:ascii="Bookman Old Style" w:hAnsi="Bookman Old Style" w:cs="Tahoma"/>
          <w:sz w:val="26"/>
          <w:szCs w:val="26"/>
        </w:rPr>
        <w:lastRenderedPageBreak/>
        <w:t>PRESUPUESTO DE LOS MESES OCTUBRE – NOVIEMBRE, Y UNA VEZ ANALIZADA EL CABILDO APRUEBA POR UNANIMIDAD.</w:t>
      </w:r>
    </w:p>
    <w:p w:rsidR="00DC66D0" w:rsidRPr="00813711" w:rsidRDefault="00DC66D0" w:rsidP="00DC66D0">
      <w:pPr>
        <w:rPr>
          <w:rFonts w:ascii="Bookman Old Style" w:hAnsi="Bookman Old Style" w:cs="Tahoma"/>
          <w:sz w:val="26"/>
          <w:szCs w:val="26"/>
        </w:rPr>
      </w:pPr>
    </w:p>
    <w:p w:rsidR="00DC66D0" w:rsidRDefault="00DC66D0" w:rsidP="00DC66D0">
      <w:pPr>
        <w:spacing w:after="0" w:line="240" w:lineRule="auto"/>
        <w:jc w:val="both"/>
        <w:rPr>
          <w:rFonts w:ascii="Bookman Old Style" w:hAnsi="Bookman Old Style" w:cs="Tahoma"/>
          <w:sz w:val="26"/>
          <w:szCs w:val="26"/>
        </w:rPr>
      </w:pPr>
      <w:r w:rsidRPr="000E43C4">
        <w:rPr>
          <w:rFonts w:ascii="Bookman Old Style" w:hAnsi="Bookman Old Style" w:cs="Tahoma"/>
          <w:b/>
          <w:sz w:val="26"/>
          <w:szCs w:val="26"/>
        </w:rPr>
        <w:t>ACTO NOVENO:</w:t>
      </w:r>
      <w:r>
        <w:rPr>
          <w:rFonts w:ascii="Bookman Old Style" w:hAnsi="Bookman Old Style" w:cs="Tahoma"/>
          <w:sz w:val="26"/>
          <w:szCs w:val="26"/>
        </w:rPr>
        <w:t xml:space="preserve"> Presentación para su aprobación de presupuesto de egresos 2021, así como el tabulador de remuneraciones de sueldos y salarios para el ejercicio fiscal 2021.</w:t>
      </w:r>
    </w:p>
    <w:p w:rsidR="00DC66D0" w:rsidRDefault="00DC66D0" w:rsidP="00DC66D0">
      <w:pPr>
        <w:spacing w:after="0" w:line="240" w:lineRule="auto"/>
        <w:jc w:val="both"/>
        <w:rPr>
          <w:rFonts w:ascii="Bookman Old Style" w:hAnsi="Bookman Old Style" w:cs="Tahoma"/>
          <w:sz w:val="26"/>
          <w:szCs w:val="26"/>
        </w:rPr>
      </w:pPr>
      <w:r>
        <w:rPr>
          <w:rFonts w:ascii="Bookman Old Style" w:hAnsi="Bookman Old Style" w:cs="Tahoma"/>
          <w:sz w:val="26"/>
          <w:szCs w:val="26"/>
        </w:rPr>
        <w:t>LA C.P. MARIA GABRIELA RIVERA SEGURA LLEVA A CABO LA PRESENTACION PARA SU APROBACION DE PRESUPUESTO DE EGRESOS 2021 Y EL TABULADOR DE REMUNERACIONES DE SUELDOS Y SALARIOS PARA EL EJERCICIO FISCAL 2021. ANALIZADO EL PUNTO, EL CABILDO APRUEBA POR UNANIMIDAD.</w:t>
      </w:r>
    </w:p>
    <w:p w:rsidR="00DC66D0" w:rsidRPr="009405E9" w:rsidRDefault="00DC66D0" w:rsidP="00DC66D0">
      <w:pPr>
        <w:spacing w:after="0" w:line="240" w:lineRule="auto"/>
        <w:jc w:val="both"/>
        <w:rPr>
          <w:rFonts w:ascii="Bookman Old Style" w:hAnsi="Bookman Old Style" w:cs="Tahoma"/>
          <w:sz w:val="26"/>
          <w:szCs w:val="26"/>
        </w:rPr>
      </w:pPr>
    </w:p>
    <w:p w:rsidR="00DC66D0" w:rsidRDefault="00DC66D0" w:rsidP="00DC66D0">
      <w:pPr>
        <w:spacing w:after="0" w:line="240" w:lineRule="auto"/>
        <w:jc w:val="both"/>
        <w:rPr>
          <w:rFonts w:ascii="Bookman Old Style" w:hAnsi="Bookman Old Style" w:cs="Tahoma"/>
          <w:sz w:val="26"/>
          <w:szCs w:val="26"/>
        </w:rPr>
      </w:pPr>
      <w:r w:rsidRPr="000E43C4">
        <w:rPr>
          <w:rFonts w:ascii="Bookman Old Style" w:hAnsi="Bookman Old Style" w:cs="Tahoma"/>
          <w:b/>
          <w:sz w:val="26"/>
          <w:szCs w:val="26"/>
        </w:rPr>
        <w:t>ACTO DÉCIMO:</w:t>
      </w:r>
      <w:r>
        <w:rPr>
          <w:rFonts w:ascii="Bookman Old Style" w:hAnsi="Bookman Old Style" w:cs="Tahoma"/>
          <w:sz w:val="26"/>
          <w:szCs w:val="26"/>
        </w:rPr>
        <w:t xml:space="preserve"> Presentación para su aprobación del manual del tabulador para ejercicio fiscal 2021. </w:t>
      </w:r>
    </w:p>
    <w:p w:rsidR="00DC66D0" w:rsidRDefault="00DC66D0" w:rsidP="00DC66D0">
      <w:pPr>
        <w:spacing w:after="0" w:line="240" w:lineRule="auto"/>
        <w:jc w:val="both"/>
        <w:rPr>
          <w:rFonts w:ascii="Bookman Old Style" w:hAnsi="Bookman Old Style" w:cs="Tahoma"/>
          <w:sz w:val="26"/>
          <w:szCs w:val="26"/>
        </w:rPr>
      </w:pPr>
      <w:r>
        <w:rPr>
          <w:rFonts w:ascii="Bookman Old Style" w:hAnsi="Bookman Old Style" w:cs="Tahoma"/>
          <w:sz w:val="26"/>
          <w:szCs w:val="26"/>
        </w:rPr>
        <w:t>EL C.P. EDGAR MIGUEL HERNANDEZ AGUILAR PRESENTA PARA SU APROBACION EL MANUAL DEL TABULADOR PARA EL EJERCICIO FISCAL 2021. ANALIZADO EL PUNTO, EL CABILDO APRUEBA POR UNANIMIDAD.</w:t>
      </w:r>
    </w:p>
    <w:p w:rsidR="00DC66D0" w:rsidRDefault="00DC66D0" w:rsidP="00DC66D0">
      <w:pPr>
        <w:spacing w:after="0" w:line="240" w:lineRule="auto"/>
        <w:jc w:val="both"/>
        <w:rPr>
          <w:rFonts w:ascii="Bookman Old Style" w:hAnsi="Bookman Old Style" w:cs="Tahoma"/>
          <w:sz w:val="26"/>
          <w:szCs w:val="26"/>
        </w:rPr>
      </w:pPr>
    </w:p>
    <w:p w:rsidR="00DC66D0" w:rsidRDefault="00DC66D0" w:rsidP="00DC66D0">
      <w:pPr>
        <w:spacing w:after="0" w:line="240" w:lineRule="auto"/>
        <w:jc w:val="both"/>
        <w:rPr>
          <w:rFonts w:ascii="Bookman Old Style" w:hAnsi="Bookman Old Style" w:cs="Tahoma"/>
          <w:sz w:val="26"/>
          <w:szCs w:val="26"/>
        </w:rPr>
      </w:pPr>
      <w:r>
        <w:rPr>
          <w:rFonts w:ascii="Bookman Old Style" w:hAnsi="Bookman Old Style" w:cs="Tahoma"/>
          <w:b/>
          <w:sz w:val="26"/>
          <w:szCs w:val="26"/>
        </w:rPr>
        <w:t>ACTO UNDÉCIMO</w:t>
      </w:r>
      <w:r w:rsidRPr="000E43C4">
        <w:rPr>
          <w:rFonts w:ascii="Bookman Old Style" w:hAnsi="Bookman Old Style" w:cs="Tahoma"/>
          <w:b/>
          <w:sz w:val="26"/>
          <w:szCs w:val="26"/>
        </w:rPr>
        <w:t>:</w:t>
      </w:r>
      <w:r>
        <w:rPr>
          <w:rFonts w:ascii="Bookman Old Style" w:hAnsi="Bookman Old Style" w:cs="Tahoma"/>
          <w:sz w:val="26"/>
          <w:szCs w:val="26"/>
        </w:rPr>
        <w:t xml:space="preserve"> Presentación para su aprobación de la relación de contratos realizados en el ejercicio fiscal 2020.</w:t>
      </w:r>
    </w:p>
    <w:p w:rsidR="00DC66D0" w:rsidRDefault="00DC66D0" w:rsidP="00DC66D0">
      <w:pPr>
        <w:spacing w:after="0" w:line="240" w:lineRule="auto"/>
        <w:jc w:val="both"/>
        <w:rPr>
          <w:rFonts w:ascii="Bookman Old Style" w:hAnsi="Bookman Old Style" w:cs="Tahoma"/>
          <w:sz w:val="26"/>
          <w:szCs w:val="26"/>
        </w:rPr>
      </w:pPr>
      <w:r>
        <w:rPr>
          <w:rFonts w:ascii="Bookman Old Style" w:hAnsi="Bookman Old Style" w:cs="Tahoma"/>
          <w:sz w:val="26"/>
          <w:szCs w:val="26"/>
        </w:rPr>
        <w:t>EL C.P. EDGAR MIGUEL HERNANDEZ AGUILAR PRESENTA PARA SU APROBACION DE LA RELACION DE CONTRATOS REALIZADOS EN EL EJERCICIO FISCAL 2020. ANALIZADO EL PUNTO, EL CABILDO APRUEBA POR UNANIMIDAD.</w:t>
      </w:r>
    </w:p>
    <w:p w:rsidR="00DC66D0" w:rsidRPr="00B74B9F" w:rsidRDefault="00DC66D0" w:rsidP="00DC66D0">
      <w:pPr>
        <w:spacing w:after="0" w:line="240" w:lineRule="auto"/>
        <w:jc w:val="both"/>
        <w:rPr>
          <w:rFonts w:ascii="Bookman Old Style" w:hAnsi="Bookman Old Style" w:cs="Tahoma"/>
          <w:sz w:val="26"/>
          <w:szCs w:val="26"/>
        </w:rPr>
      </w:pPr>
    </w:p>
    <w:p w:rsidR="00DC66D0" w:rsidRDefault="00DC66D0" w:rsidP="00DC66D0">
      <w:pPr>
        <w:spacing w:after="0" w:line="240" w:lineRule="auto"/>
        <w:jc w:val="both"/>
        <w:rPr>
          <w:rFonts w:ascii="Bookman Old Style" w:hAnsi="Bookman Old Style" w:cs="Tahoma"/>
          <w:sz w:val="26"/>
          <w:szCs w:val="26"/>
        </w:rPr>
      </w:pPr>
      <w:r>
        <w:rPr>
          <w:rFonts w:ascii="Bookman Old Style" w:hAnsi="Bookman Old Style" w:cs="Tahoma"/>
          <w:b/>
          <w:sz w:val="26"/>
          <w:szCs w:val="26"/>
        </w:rPr>
        <w:t xml:space="preserve">ACTO DUODÉCIMO: </w:t>
      </w:r>
      <w:r>
        <w:rPr>
          <w:rFonts w:ascii="Bookman Old Style" w:hAnsi="Bookman Old Style" w:cs="Tahoma"/>
          <w:sz w:val="26"/>
          <w:szCs w:val="26"/>
        </w:rPr>
        <w:t>Presentación para su aprobación de la ampliación del presupuesto de ingresos y egresos 2020.</w:t>
      </w:r>
    </w:p>
    <w:p w:rsidR="00DC66D0" w:rsidRDefault="00DC66D0" w:rsidP="00DC66D0">
      <w:pPr>
        <w:spacing w:after="0" w:line="240" w:lineRule="auto"/>
        <w:jc w:val="both"/>
        <w:rPr>
          <w:rFonts w:ascii="Bookman Old Style" w:hAnsi="Bookman Old Style" w:cs="Tahoma"/>
          <w:sz w:val="26"/>
          <w:szCs w:val="26"/>
        </w:rPr>
      </w:pPr>
      <w:r>
        <w:rPr>
          <w:rFonts w:ascii="Bookman Old Style" w:hAnsi="Bookman Old Style" w:cs="Tahoma"/>
          <w:sz w:val="26"/>
          <w:szCs w:val="26"/>
        </w:rPr>
        <w:t>LA C.P. MARIA GABRIELA RIVERA SEGURA LLEVA A CABO LA PRESENTACION PARA SU APROBACION DE PRESUPUESTO DE INGRESOS Y EGRESOS 2020. ANALIZADO EL PUNTO, EL CABILDO APRUEBA POR UNANIMIDAD.</w:t>
      </w:r>
    </w:p>
    <w:p w:rsidR="00DC66D0" w:rsidRPr="00B74B9F" w:rsidRDefault="00DC66D0" w:rsidP="00DC66D0">
      <w:pPr>
        <w:rPr>
          <w:rFonts w:ascii="Bookman Old Style" w:hAnsi="Bookman Old Style" w:cs="Tahoma"/>
          <w:sz w:val="26"/>
          <w:szCs w:val="26"/>
        </w:rPr>
      </w:pPr>
    </w:p>
    <w:p w:rsidR="00DC66D0" w:rsidRDefault="00DC66D0" w:rsidP="00DC66D0">
      <w:pPr>
        <w:spacing w:after="0" w:line="240" w:lineRule="auto"/>
        <w:jc w:val="both"/>
        <w:rPr>
          <w:rFonts w:ascii="Bookman Old Style" w:hAnsi="Bookman Old Style" w:cs="Tahoma"/>
          <w:sz w:val="26"/>
          <w:szCs w:val="26"/>
        </w:rPr>
      </w:pPr>
      <w:r>
        <w:rPr>
          <w:rFonts w:ascii="Bookman Old Style" w:hAnsi="Bookman Old Style" w:cs="Tahoma"/>
          <w:b/>
          <w:sz w:val="26"/>
          <w:szCs w:val="26"/>
        </w:rPr>
        <w:t xml:space="preserve">ACTO DÉCIMO TERCERO: </w:t>
      </w:r>
      <w:r>
        <w:rPr>
          <w:rFonts w:ascii="Bookman Old Style" w:hAnsi="Bookman Old Style" w:cs="Tahoma"/>
          <w:sz w:val="26"/>
          <w:szCs w:val="26"/>
        </w:rPr>
        <w:t>Presentación para su aprobación de oficio aclaratorio de ingresos.</w:t>
      </w:r>
      <w:r w:rsidRPr="00AF2A8A">
        <w:rPr>
          <w:rFonts w:ascii="Bookman Old Style" w:hAnsi="Bookman Old Style" w:cs="Tahoma"/>
          <w:sz w:val="26"/>
          <w:szCs w:val="26"/>
        </w:rPr>
        <w:t xml:space="preserve"> </w:t>
      </w:r>
    </w:p>
    <w:p w:rsidR="00DC66D0" w:rsidRDefault="00DC66D0" w:rsidP="00DC66D0">
      <w:pPr>
        <w:spacing w:after="0" w:line="240" w:lineRule="auto"/>
        <w:jc w:val="both"/>
        <w:rPr>
          <w:rFonts w:ascii="Bookman Old Style" w:hAnsi="Bookman Old Style" w:cs="Tahoma"/>
          <w:sz w:val="26"/>
          <w:szCs w:val="26"/>
        </w:rPr>
      </w:pPr>
      <w:r>
        <w:rPr>
          <w:rFonts w:ascii="Bookman Old Style" w:hAnsi="Bookman Old Style" w:cs="Tahoma"/>
          <w:sz w:val="26"/>
          <w:szCs w:val="26"/>
        </w:rPr>
        <w:t>LA C.P. MARIA GABRIELA RIVERA SEGURA LLEVA A CABO LA PRESENTACION PARA SU APROBACION DE OFICIO ACLARATORIO DE INGRESOS. ANALIZADO EL PUNTO, EL CABILDO APRUEBA POR UNANIMIDAD.</w:t>
      </w:r>
    </w:p>
    <w:p w:rsidR="00DC66D0" w:rsidRPr="00340C08" w:rsidRDefault="00DC66D0" w:rsidP="00DC66D0">
      <w:pPr>
        <w:spacing w:after="0" w:line="240" w:lineRule="auto"/>
        <w:jc w:val="both"/>
        <w:rPr>
          <w:rFonts w:ascii="Bookman Old Style" w:hAnsi="Bookman Old Style" w:cs="Tahoma"/>
          <w:sz w:val="26"/>
          <w:szCs w:val="26"/>
        </w:rPr>
      </w:pPr>
    </w:p>
    <w:p w:rsidR="00DC66D0" w:rsidRDefault="00DC66D0" w:rsidP="00DC66D0">
      <w:pPr>
        <w:spacing w:after="0" w:line="240" w:lineRule="auto"/>
        <w:jc w:val="both"/>
        <w:rPr>
          <w:rFonts w:ascii="Bookman Old Style" w:hAnsi="Bookman Old Style" w:cs="Tahoma"/>
          <w:sz w:val="26"/>
          <w:szCs w:val="26"/>
        </w:rPr>
      </w:pPr>
      <w:r>
        <w:rPr>
          <w:rFonts w:ascii="Bookman Old Style" w:hAnsi="Bookman Old Style" w:cs="Tahoma"/>
          <w:b/>
          <w:sz w:val="26"/>
          <w:szCs w:val="26"/>
        </w:rPr>
        <w:lastRenderedPageBreak/>
        <w:t xml:space="preserve">ACTO DÉCIMO CUARTO: </w:t>
      </w:r>
      <w:r>
        <w:rPr>
          <w:rFonts w:ascii="Bookman Old Style" w:hAnsi="Bookman Old Style" w:cs="Tahoma"/>
          <w:sz w:val="26"/>
          <w:szCs w:val="26"/>
        </w:rPr>
        <w:t>Presentación y aprobación de modificaciones al tabulador del ejercicio fiscal 2020.</w:t>
      </w:r>
    </w:p>
    <w:p w:rsidR="00DC66D0" w:rsidRDefault="00DC66D0" w:rsidP="00DC66D0">
      <w:pPr>
        <w:spacing w:after="0" w:line="240" w:lineRule="auto"/>
        <w:jc w:val="both"/>
        <w:rPr>
          <w:rFonts w:ascii="Bookman Old Style" w:hAnsi="Bookman Old Style" w:cs="Tahoma"/>
          <w:sz w:val="26"/>
          <w:szCs w:val="26"/>
        </w:rPr>
      </w:pPr>
      <w:r>
        <w:rPr>
          <w:rFonts w:ascii="Bookman Old Style" w:hAnsi="Bookman Old Style" w:cs="Tahoma"/>
          <w:sz w:val="26"/>
          <w:szCs w:val="26"/>
        </w:rPr>
        <w:t>LA C.P. MARIA GABRIELA RIVERA SEGURA LLEVA A CABO LA PRESENTACION PARA SU APROBACION DE MODIFICACIONES AL TABULADOR DEL EJERCICIO FISCAL 2021. ANALIZADO EL PUNTO, EL CABILDO APRUEBA POR UNANIMIDAD.</w:t>
      </w:r>
    </w:p>
    <w:p w:rsidR="00DC66D0" w:rsidRDefault="00DC66D0" w:rsidP="00DC66D0">
      <w:pPr>
        <w:spacing w:after="0" w:line="240" w:lineRule="auto"/>
        <w:jc w:val="both"/>
        <w:rPr>
          <w:rFonts w:ascii="Bookman Old Style" w:hAnsi="Bookman Old Style" w:cs="Tahoma"/>
          <w:sz w:val="26"/>
          <w:szCs w:val="26"/>
        </w:rPr>
      </w:pPr>
    </w:p>
    <w:p w:rsidR="00DC66D0" w:rsidRPr="004B60A8" w:rsidRDefault="00DC66D0" w:rsidP="00DC66D0">
      <w:pPr>
        <w:spacing w:after="0" w:line="240" w:lineRule="auto"/>
        <w:jc w:val="both"/>
        <w:rPr>
          <w:rFonts w:ascii="Bookman Old Style" w:hAnsi="Bookman Old Style" w:cs="Tahoma"/>
          <w:sz w:val="26"/>
          <w:szCs w:val="26"/>
        </w:rPr>
      </w:pPr>
    </w:p>
    <w:p w:rsidR="00DC66D0" w:rsidRPr="009F66FA" w:rsidRDefault="00DC66D0" w:rsidP="00DC66D0">
      <w:pPr>
        <w:spacing w:after="0" w:line="240" w:lineRule="auto"/>
        <w:jc w:val="both"/>
        <w:rPr>
          <w:rFonts w:ascii="Bookman Old Style" w:hAnsi="Bookman Old Style" w:cs="Tahoma"/>
          <w:sz w:val="26"/>
          <w:szCs w:val="26"/>
        </w:rPr>
      </w:pPr>
      <w:r>
        <w:rPr>
          <w:rFonts w:ascii="Bookman Old Style" w:hAnsi="Bookman Old Style" w:cs="Tahoma"/>
          <w:b/>
          <w:sz w:val="26"/>
          <w:szCs w:val="26"/>
        </w:rPr>
        <w:t>ACTO DÉCIMO QUINTO</w:t>
      </w:r>
      <w:r w:rsidRPr="00FB7600">
        <w:rPr>
          <w:rFonts w:ascii="Bookman Old Style" w:hAnsi="Bookman Old Style" w:cs="Tahoma"/>
          <w:b/>
          <w:sz w:val="26"/>
          <w:szCs w:val="26"/>
        </w:rPr>
        <w:t>:</w:t>
      </w:r>
      <w:r>
        <w:rPr>
          <w:rFonts w:ascii="Bookman Old Style" w:hAnsi="Bookman Old Style" w:cs="Tahoma"/>
          <w:b/>
          <w:sz w:val="26"/>
          <w:szCs w:val="26"/>
        </w:rPr>
        <w:t xml:space="preserve"> </w:t>
      </w:r>
      <w:r w:rsidRPr="009F66FA">
        <w:rPr>
          <w:rFonts w:ascii="Bookman Old Style" w:hAnsi="Bookman Old Style" w:cs="Tahoma"/>
          <w:sz w:val="26"/>
          <w:szCs w:val="26"/>
        </w:rPr>
        <w:t xml:space="preserve">Asuntos generales. </w:t>
      </w:r>
    </w:p>
    <w:p w:rsidR="00DC66D0" w:rsidRPr="00340BCC" w:rsidRDefault="00DC66D0" w:rsidP="00DC66D0">
      <w:pPr>
        <w:pStyle w:val="Prrafodelista"/>
        <w:rPr>
          <w:rFonts w:ascii="Bookman Old Style" w:hAnsi="Bookman Old Style"/>
          <w:sz w:val="26"/>
          <w:szCs w:val="26"/>
          <w:lang w:val="es-MX"/>
        </w:rPr>
      </w:pPr>
    </w:p>
    <w:p w:rsidR="00DC66D0" w:rsidRPr="00B35A73" w:rsidRDefault="00DC66D0" w:rsidP="00DC66D0">
      <w:pPr>
        <w:tabs>
          <w:tab w:val="left" w:pos="709"/>
        </w:tabs>
        <w:spacing w:after="0" w:line="240" w:lineRule="auto"/>
        <w:jc w:val="both"/>
        <w:rPr>
          <w:rFonts w:ascii="Bookman Old Style" w:hAnsi="Bookman Old Style" w:cs="Tahoma"/>
          <w:sz w:val="26"/>
          <w:szCs w:val="26"/>
        </w:rPr>
      </w:pPr>
      <w:r>
        <w:rPr>
          <w:rFonts w:ascii="Bookman Old Style" w:hAnsi="Bookman Old Style" w:cs="Tahoma"/>
          <w:b/>
          <w:sz w:val="26"/>
          <w:szCs w:val="26"/>
        </w:rPr>
        <w:t xml:space="preserve">ACTO DÉCIMO SEXTO: </w:t>
      </w:r>
      <w:r>
        <w:rPr>
          <w:rFonts w:ascii="Bookman Old Style" w:hAnsi="Bookman Old Style"/>
          <w:sz w:val="26"/>
          <w:szCs w:val="26"/>
        </w:rPr>
        <w:t xml:space="preserve">Clausura de la sesión. No habiendo otro asunto que tratar se da por clausurada la presente sesión, siendo las 14:30 horas del mismo día, mes y año y validos los acuerdos tomados, firmando quienes en la misma intervinieron. </w:t>
      </w:r>
    </w:p>
    <w:p w:rsidR="00DC66D0" w:rsidRDefault="00DC66D0" w:rsidP="00DC66D0">
      <w:pPr>
        <w:spacing w:after="0" w:line="240" w:lineRule="auto"/>
        <w:jc w:val="both"/>
        <w:rPr>
          <w:rFonts w:ascii="Bookman Old Style" w:hAnsi="Bookman Old Style"/>
          <w:b/>
          <w:sz w:val="26"/>
          <w:szCs w:val="26"/>
        </w:rPr>
      </w:pPr>
      <w:r>
        <w:rPr>
          <w:rFonts w:ascii="Bookman Old Style" w:hAnsi="Bookman Old Style"/>
          <w:b/>
          <w:sz w:val="26"/>
          <w:szCs w:val="26"/>
        </w:rPr>
        <w:t>---------------------------------------------------------------------------------------------------------------------------------DAMOS FE.------------------------------------------</w:t>
      </w:r>
    </w:p>
    <w:p w:rsidR="00DC66D0" w:rsidRDefault="00DC66D0" w:rsidP="00DC66D0">
      <w:pPr>
        <w:spacing w:after="0" w:line="240" w:lineRule="auto"/>
        <w:jc w:val="center"/>
        <w:rPr>
          <w:rFonts w:ascii="Bookman Old Style" w:hAnsi="Bookman Old Style"/>
          <w:b/>
          <w:sz w:val="26"/>
          <w:szCs w:val="26"/>
        </w:rPr>
      </w:pPr>
    </w:p>
    <w:p w:rsidR="00DC66D0" w:rsidRDefault="00DC66D0" w:rsidP="00DC66D0">
      <w:pPr>
        <w:spacing w:after="0" w:line="240" w:lineRule="auto"/>
        <w:jc w:val="center"/>
        <w:rPr>
          <w:rFonts w:ascii="Bookman Old Style" w:hAnsi="Bookman Old Style"/>
          <w:sz w:val="26"/>
          <w:szCs w:val="26"/>
        </w:rPr>
      </w:pPr>
      <w:r>
        <w:rPr>
          <w:rFonts w:ascii="Bookman Old Style" w:hAnsi="Bookman Old Style"/>
          <w:b/>
          <w:sz w:val="26"/>
          <w:szCs w:val="26"/>
        </w:rPr>
        <w:t>Administración Municipal 2018-2021</w:t>
      </w:r>
    </w:p>
    <w:tbl>
      <w:tblPr>
        <w:tblW w:w="0" w:type="auto"/>
        <w:tblLook w:val="04A0" w:firstRow="1" w:lastRow="0" w:firstColumn="1" w:lastColumn="0" w:noHBand="0" w:noVBand="1"/>
      </w:tblPr>
      <w:tblGrid>
        <w:gridCol w:w="4322"/>
        <w:gridCol w:w="4322"/>
      </w:tblGrid>
      <w:tr w:rsidR="00DC66D0" w:rsidTr="00437696">
        <w:tc>
          <w:tcPr>
            <w:tcW w:w="8644" w:type="dxa"/>
            <w:gridSpan w:val="2"/>
            <w:vAlign w:val="center"/>
          </w:tcPr>
          <w:p w:rsidR="00DC66D0" w:rsidRDefault="00DC66D0" w:rsidP="00437696">
            <w:pPr>
              <w:spacing w:after="0" w:line="240" w:lineRule="auto"/>
              <w:rPr>
                <w:rFonts w:ascii="Bookman Old Style" w:hAnsi="Bookman Old Style"/>
                <w:sz w:val="26"/>
                <w:szCs w:val="26"/>
              </w:rPr>
            </w:pPr>
          </w:p>
          <w:p w:rsidR="00DC66D0" w:rsidRDefault="00DC66D0" w:rsidP="00437696">
            <w:pPr>
              <w:spacing w:after="0" w:line="240" w:lineRule="auto"/>
              <w:rPr>
                <w:rFonts w:ascii="Bookman Old Style" w:hAnsi="Bookman Old Style"/>
                <w:sz w:val="26"/>
                <w:szCs w:val="26"/>
              </w:rPr>
            </w:pPr>
          </w:p>
          <w:p w:rsidR="00DC66D0" w:rsidRDefault="00DC66D0" w:rsidP="00437696">
            <w:pPr>
              <w:spacing w:after="0" w:line="240" w:lineRule="auto"/>
              <w:rPr>
                <w:rFonts w:ascii="Bookman Old Style" w:hAnsi="Bookman Old Style"/>
                <w:sz w:val="26"/>
                <w:szCs w:val="26"/>
              </w:rPr>
            </w:pPr>
          </w:p>
          <w:p w:rsidR="00DC66D0" w:rsidRDefault="00DC66D0" w:rsidP="00437696">
            <w:pPr>
              <w:spacing w:after="0" w:line="240" w:lineRule="auto"/>
              <w:jc w:val="center"/>
              <w:rPr>
                <w:rFonts w:ascii="Bookman Old Style" w:hAnsi="Bookman Old Style"/>
                <w:sz w:val="26"/>
                <w:szCs w:val="26"/>
              </w:rPr>
            </w:pPr>
            <w:r>
              <w:rPr>
                <w:rFonts w:ascii="Bookman Old Style" w:hAnsi="Bookman Old Style"/>
                <w:sz w:val="26"/>
                <w:szCs w:val="26"/>
              </w:rPr>
              <w:t xml:space="preserve">C. Erick </w:t>
            </w:r>
            <w:proofErr w:type="spellStart"/>
            <w:r>
              <w:rPr>
                <w:rFonts w:ascii="Bookman Old Style" w:hAnsi="Bookman Old Style"/>
                <w:sz w:val="26"/>
                <w:szCs w:val="26"/>
              </w:rPr>
              <w:t>Verástegui</w:t>
            </w:r>
            <w:proofErr w:type="spellEnd"/>
            <w:r>
              <w:rPr>
                <w:rFonts w:ascii="Bookman Old Style" w:hAnsi="Bookman Old Style"/>
                <w:sz w:val="26"/>
                <w:szCs w:val="26"/>
              </w:rPr>
              <w:t xml:space="preserve"> Olvera</w:t>
            </w:r>
          </w:p>
          <w:p w:rsidR="00DC66D0" w:rsidRDefault="00DC66D0" w:rsidP="00437696">
            <w:pPr>
              <w:spacing w:after="0" w:line="240" w:lineRule="auto"/>
              <w:jc w:val="center"/>
              <w:rPr>
                <w:rFonts w:ascii="Bookman Old Style" w:hAnsi="Bookman Old Style"/>
                <w:sz w:val="26"/>
                <w:szCs w:val="26"/>
              </w:rPr>
            </w:pPr>
            <w:r>
              <w:rPr>
                <w:rFonts w:ascii="Bookman Old Style" w:hAnsi="Bookman Old Style"/>
                <w:sz w:val="26"/>
                <w:szCs w:val="26"/>
              </w:rPr>
              <w:t>Presidente Municipal Constitucional</w:t>
            </w:r>
          </w:p>
          <w:p w:rsidR="00DC66D0" w:rsidRDefault="00DC66D0" w:rsidP="00437696">
            <w:pPr>
              <w:spacing w:after="0" w:line="240" w:lineRule="auto"/>
              <w:jc w:val="center"/>
              <w:rPr>
                <w:rFonts w:ascii="Bookman Old Style" w:hAnsi="Bookman Old Style"/>
                <w:sz w:val="26"/>
                <w:szCs w:val="26"/>
              </w:rPr>
            </w:pPr>
          </w:p>
          <w:p w:rsidR="00DC66D0" w:rsidRDefault="00DC66D0" w:rsidP="00437696">
            <w:pPr>
              <w:spacing w:after="0" w:line="240" w:lineRule="auto"/>
              <w:jc w:val="center"/>
              <w:rPr>
                <w:rFonts w:ascii="Bookman Old Style" w:hAnsi="Bookman Old Style"/>
                <w:sz w:val="26"/>
                <w:szCs w:val="26"/>
              </w:rPr>
            </w:pPr>
          </w:p>
        </w:tc>
      </w:tr>
      <w:tr w:rsidR="00DC66D0" w:rsidTr="00437696">
        <w:tc>
          <w:tcPr>
            <w:tcW w:w="4322" w:type="dxa"/>
          </w:tcPr>
          <w:p w:rsidR="00DC66D0" w:rsidRDefault="00DC66D0" w:rsidP="00437696">
            <w:pPr>
              <w:spacing w:after="0" w:line="240" w:lineRule="auto"/>
              <w:rPr>
                <w:rFonts w:ascii="Bookman Old Style" w:hAnsi="Bookman Old Style"/>
                <w:sz w:val="26"/>
                <w:szCs w:val="26"/>
              </w:rPr>
            </w:pPr>
          </w:p>
          <w:p w:rsidR="00DC66D0" w:rsidRDefault="00DC66D0" w:rsidP="00437696">
            <w:pPr>
              <w:spacing w:after="0" w:line="240" w:lineRule="auto"/>
              <w:jc w:val="center"/>
              <w:rPr>
                <w:rFonts w:ascii="Bookman Old Style" w:hAnsi="Bookman Old Style"/>
                <w:sz w:val="26"/>
                <w:szCs w:val="26"/>
              </w:rPr>
            </w:pPr>
            <w:r>
              <w:rPr>
                <w:rFonts w:ascii="Bookman Old Style" w:hAnsi="Bookman Old Style"/>
                <w:sz w:val="26"/>
                <w:szCs w:val="26"/>
              </w:rPr>
              <w:t>C. Margarita Martínez</w:t>
            </w:r>
          </w:p>
          <w:p w:rsidR="00DC66D0" w:rsidRDefault="00DC66D0" w:rsidP="00437696">
            <w:pPr>
              <w:spacing w:after="0" w:line="240" w:lineRule="auto"/>
              <w:jc w:val="center"/>
              <w:rPr>
                <w:rFonts w:ascii="Bookman Old Style" w:hAnsi="Bookman Old Style"/>
                <w:sz w:val="26"/>
                <w:szCs w:val="26"/>
              </w:rPr>
            </w:pPr>
            <w:r>
              <w:rPr>
                <w:rFonts w:ascii="Bookman Old Style" w:hAnsi="Bookman Old Style"/>
                <w:sz w:val="26"/>
                <w:szCs w:val="26"/>
              </w:rPr>
              <w:t>Primer Regidor</w:t>
            </w:r>
          </w:p>
        </w:tc>
        <w:tc>
          <w:tcPr>
            <w:tcW w:w="4322" w:type="dxa"/>
          </w:tcPr>
          <w:p w:rsidR="00DC66D0" w:rsidRDefault="00DC66D0" w:rsidP="00437696">
            <w:pPr>
              <w:spacing w:after="0" w:line="240" w:lineRule="auto"/>
              <w:rPr>
                <w:rFonts w:ascii="Bookman Old Style" w:hAnsi="Bookman Old Style"/>
                <w:sz w:val="26"/>
                <w:szCs w:val="26"/>
              </w:rPr>
            </w:pPr>
          </w:p>
          <w:p w:rsidR="00DC66D0" w:rsidRDefault="00DC66D0" w:rsidP="00437696">
            <w:pPr>
              <w:spacing w:after="0" w:line="240" w:lineRule="auto"/>
              <w:jc w:val="center"/>
              <w:rPr>
                <w:rFonts w:ascii="Bookman Old Style" w:hAnsi="Bookman Old Style"/>
                <w:sz w:val="26"/>
                <w:szCs w:val="26"/>
              </w:rPr>
            </w:pPr>
            <w:r>
              <w:rPr>
                <w:rFonts w:ascii="Bookman Old Style" w:hAnsi="Bookman Old Style"/>
                <w:sz w:val="26"/>
                <w:szCs w:val="26"/>
              </w:rPr>
              <w:t>C. Dominga Rubio González</w:t>
            </w:r>
          </w:p>
          <w:p w:rsidR="00DC66D0" w:rsidRDefault="00DC66D0" w:rsidP="00437696">
            <w:pPr>
              <w:spacing w:after="0" w:line="240" w:lineRule="auto"/>
              <w:jc w:val="center"/>
              <w:rPr>
                <w:rFonts w:ascii="Bookman Old Style" w:hAnsi="Bookman Old Style"/>
                <w:sz w:val="26"/>
                <w:szCs w:val="26"/>
              </w:rPr>
            </w:pPr>
            <w:r>
              <w:rPr>
                <w:rFonts w:ascii="Bookman Old Style" w:hAnsi="Bookman Old Style"/>
                <w:sz w:val="26"/>
                <w:szCs w:val="26"/>
              </w:rPr>
              <w:t>Segundo Regidor</w:t>
            </w:r>
          </w:p>
          <w:p w:rsidR="00DC66D0" w:rsidRDefault="00DC66D0" w:rsidP="00437696">
            <w:pPr>
              <w:spacing w:after="0" w:line="240" w:lineRule="auto"/>
              <w:jc w:val="center"/>
              <w:rPr>
                <w:rFonts w:ascii="Bookman Old Style" w:hAnsi="Bookman Old Style"/>
                <w:sz w:val="26"/>
                <w:szCs w:val="26"/>
              </w:rPr>
            </w:pPr>
          </w:p>
          <w:p w:rsidR="00DC66D0" w:rsidRDefault="00DC66D0" w:rsidP="00437696">
            <w:pPr>
              <w:spacing w:after="0" w:line="240" w:lineRule="auto"/>
              <w:jc w:val="center"/>
              <w:rPr>
                <w:rFonts w:ascii="Bookman Old Style" w:hAnsi="Bookman Old Style"/>
                <w:sz w:val="26"/>
                <w:szCs w:val="26"/>
              </w:rPr>
            </w:pPr>
          </w:p>
        </w:tc>
      </w:tr>
      <w:tr w:rsidR="00DC66D0" w:rsidTr="00437696">
        <w:tc>
          <w:tcPr>
            <w:tcW w:w="4322" w:type="dxa"/>
          </w:tcPr>
          <w:p w:rsidR="00DC66D0" w:rsidRDefault="00DC66D0" w:rsidP="00437696">
            <w:pPr>
              <w:spacing w:after="0" w:line="240" w:lineRule="auto"/>
              <w:rPr>
                <w:rFonts w:ascii="Bookman Old Style" w:hAnsi="Bookman Old Style"/>
                <w:sz w:val="26"/>
                <w:szCs w:val="26"/>
              </w:rPr>
            </w:pPr>
          </w:p>
          <w:p w:rsidR="00DC66D0" w:rsidRDefault="00DC66D0" w:rsidP="00437696">
            <w:pPr>
              <w:spacing w:after="0" w:line="240" w:lineRule="auto"/>
              <w:jc w:val="center"/>
              <w:rPr>
                <w:rFonts w:ascii="Bookman Old Style" w:hAnsi="Bookman Old Style"/>
                <w:sz w:val="26"/>
                <w:szCs w:val="26"/>
              </w:rPr>
            </w:pPr>
            <w:r>
              <w:rPr>
                <w:rFonts w:ascii="Bookman Old Style" w:hAnsi="Bookman Old Style"/>
                <w:sz w:val="26"/>
                <w:szCs w:val="26"/>
              </w:rPr>
              <w:t>C. Martina Medina Montero</w:t>
            </w:r>
          </w:p>
          <w:p w:rsidR="00DC66D0" w:rsidRDefault="00DC66D0" w:rsidP="00437696">
            <w:pPr>
              <w:spacing w:after="0" w:line="240" w:lineRule="auto"/>
              <w:jc w:val="center"/>
              <w:rPr>
                <w:rFonts w:ascii="Bookman Old Style" w:hAnsi="Bookman Old Style"/>
                <w:sz w:val="26"/>
                <w:szCs w:val="26"/>
              </w:rPr>
            </w:pPr>
            <w:r>
              <w:rPr>
                <w:rFonts w:ascii="Bookman Old Style" w:hAnsi="Bookman Old Style"/>
                <w:sz w:val="26"/>
                <w:szCs w:val="26"/>
              </w:rPr>
              <w:t>Tercer Regidor</w:t>
            </w:r>
          </w:p>
        </w:tc>
        <w:tc>
          <w:tcPr>
            <w:tcW w:w="4322" w:type="dxa"/>
          </w:tcPr>
          <w:p w:rsidR="00DC66D0" w:rsidRDefault="00DC66D0" w:rsidP="00437696">
            <w:pPr>
              <w:spacing w:after="0" w:line="240" w:lineRule="auto"/>
              <w:rPr>
                <w:rFonts w:ascii="Bookman Old Style" w:hAnsi="Bookman Old Style"/>
                <w:sz w:val="26"/>
                <w:szCs w:val="26"/>
                <w:highlight w:val="yellow"/>
              </w:rPr>
            </w:pPr>
          </w:p>
          <w:p w:rsidR="00DC66D0" w:rsidRDefault="00DC66D0" w:rsidP="00437696">
            <w:pPr>
              <w:spacing w:after="0" w:line="240" w:lineRule="auto"/>
              <w:jc w:val="center"/>
              <w:rPr>
                <w:rFonts w:ascii="Bookman Old Style" w:hAnsi="Bookman Old Style"/>
                <w:sz w:val="26"/>
                <w:szCs w:val="26"/>
              </w:rPr>
            </w:pPr>
            <w:r>
              <w:rPr>
                <w:rFonts w:ascii="Bookman Old Style" w:hAnsi="Bookman Old Style"/>
                <w:sz w:val="26"/>
                <w:szCs w:val="26"/>
              </w:rPr>
              <w:t>C. Leónides Pérez Vázquez</w:t>
            </w:r>
          </w:p>
          <w:p w:rsidR="00DC66D0" w:rsidRDefault="00DC66D0" w:rsidP="00437696">
            <w:pPr>
              <w:spacing w:after="0" w:line="240" w:lineRule="auto"/>
              <w:jc w:val="center"/>
              <w:rPr>
                <w:rFonts w:ascii="Bookman Old Style" w:hAnsi="Bookman Old Style"/>
                <w:sz w:val="26"/>
                <w:szCs w:val="26"/>
              </w:rPr>
            </w:pPr>
            <w:r>
              <w:rPr>
                <w:rFonts w:ascii="Bookman Old Style" w:hAnsi="Bookman Old Style"/>
                <w:sz w:val="26"/>
                <w:szCs w:val="26"/>
              </w:rPr>
              <w:t>Cuarto Regidor</w:t>
            </w:r>
          </w:p>
          <w:p w:rsidR="00DC66D0" w:rsidRDefault="00DC66D0" w:rsidP="00437696">
            <w:pPr>
              <w:spacing w:after="0" w:line="240" w:lineRule="auto"/>
              <w:jc w:val="center"/>
              <w:rPr>
                <w:rFonts w:ascii="Bookman Old Style" w:hAnsi="Bookman Old Style"/>
                <w:sz w:val="26"/>
                <w:szCs w:val="26"/>
              </w:rPr>
            </w:pPr>
          </w:p>
          <w:p w:rsidR="00DC66D0" w:rsidRDefault="00DC66D0" w:rsidP="00437696">
            <w:pPr>
              <w:spacing w:after="0" w:line="240" w:lineRule="auto"/>
              <w:jc w:val="center"/>
              <w:rPr>
                <w:rFonts w:ascii="Bookman Old Style" w:hAnsi="Bookman Old Style"/>
                <w:sz w:val="26"/>
                <w:szCs w:val="26"/>
                <w:highlight w:val="yellow"/>
              </w:rPr>
            </w:pPr>
          </w:p>
        </w:tc>
      </w:tr>
      <w:tr w:rsidR="00DC66D0" w:rsidTr="00437696">
        <w:tc>
          <w:tcPr>
            <w:tcW w:w="4322" w:type="dxa"/>
          </w:tcPr>
          <w:p w:rsidR="00DC66D0" w:rsidRDefault="00DC66D0" w:rsidP="00437696">
            <w:pPr>
              <w:spacing w:after="0" w:line="240" w:lineRule="auto"/>
              <w:rPr>
                <w:rFonts w:ascii="Bookman Old Style" w:hAnsi="Bookman Old Style"/>
                <w:sz w:val="26"/>
                <w:szCs w:val="26"/>
                <w:highlight w:val="yellow"/>
              </w:rPr>
            </w:pPr>
          </w:p>
          <w:p w:rsidR="00DC66D0" w:rsidRDefault="00DC66D0" w:rsidP="00437696">
            <w:pPr>
              <w:spacing w:after="0" w:line="240" w:lineRule="auto"/>
              <w:jc w:val="center"/>
              <w:rPr>
                <w:rFonts w:ascii="Bookman Old Style" w:hAnsi="Bookman Old Style"/>
                <w:sz w:val="26"/>
                <w:szCs w:val="26"/>
              </w:rPr>
            </w:pPr>
            <w:r>
              <w:rPr>
                <w:rFonts w:ascii="Bookman Old Style" w:hAnsi="Bookman Old Style"/>
                <w:sz w:val="26"/>
                <w:szCs w:val="26"/>
              </w:rPr>
              <w:t>C. Catalina Salvador Duran</w:t>
            </w:r>
          </w:p>
          <w:p w:rsidR="00DC66D0" w:rsidRDefault="00DC66D0" w:rsidP="00437696">
            <w:pPr>
              <w:spacing w:after="0" w:line="240" w:lineRule="auto"/>
              <w:jc w:val="center"/>
              <w:rPr>
                <w:rFonts w:ascii="Bookman Old Style" w:hAnsi="Bookman Old Style"/>
                <w:sz w:val="26"/>
                <w:szCs w:val="26"/>
                <w:highlight w:val="yellow"/>
              </w:rPr>
            </w:pPr>
            <w:r>
              <w:rPr>
                <w:rFonts w:ascii="Bookman Old Style" w:hAnsi="Bookman Old Style"/>
                <w:sz w:val="26"/>
                <w:szCs w:val="26"/>
              </w:rPr>
              <w:t>Quinto Regidor</w:t>
            </w:r>
          </w:p>
        </w:tc>
        <w:tc>
          <w:tcPr>
            <w:tcW w:w="4322" w:type="dxa"/>
          </w:tcPr>
          <w:p w:rsidR="00DC66D0" w:rsidRDefault="00DC66D0" w:rsidP="00437696">
            <w:pPr>
              <w:spacing w:after="0" w:line="240" w:lineRule="auto"/>
              <w:rPr>
                <w:rFonts w:ascii="Bookman Old Style" w:hAnsi="Bookman Old Style"/>
                <w:sz w:val="26"/>
                <w:szCs w:val="26"/>
                <w:highlight w:val="yellow"/>
              </w:rPr>
            </w:pPr>
          </w:p>
          <w:p w:rsidR="00DC66D0" w:rsidRDefault="00DC66D0" w:rsidP="00437696">
            <w:pPr>
              <w:spacing w:after="0" w:line="240" w:lineRule="auto"/>
              <w:jc w:val="center"/>
              <w:rPr>
                <w:rFonts w:ascii="Bookman Old Style" w:hAnsi="Bookman Old Style"/>
                <w:sz w:val="26"/>
                <w:szCs w:val="26"/>
              </w:rPr>
            </w:pPr>
            <w:r>
              <w:rPr>
                <w:rFonts w:ascii="Bookman Old Style" w:hAnsi="Bookman Old Style"/>
                <w:sz w:val="26"/>
                <w:szCs w:val="26"/>
              </w:rPr>
              <w:t xml:space="preserve">C. </w:t>
            </w:r>
            <w:proofErr w:type="spellStart"/>
            <w:r>
              <w:rPr>
                <w:rFonts w:ascii="Bookman Old Style" w:hAnsi="Bookman Old Style"/>
                <w:sz w:val="26"/>
                <w:szCs w:val="26"/>
              </w:rPr>
              <w:t>Catalino</w:t>
            </w:r>
            <w:proofErr w:type="spellEnd"/>
            <w:r>
              <w:rPr>
                <w:rFonts w:ascii="Bookman Old Style" w:hAnsi="Bookman Old Style"/>
                <w:sz w:val="26"/>
                <w:szCs w:val="26"/>
              </w:rPr>
              <w:t xml:space="preserve"> Medina Botello</w:t>
            </w:r>
          </w:p>
          <w:p w:rsidR="00DC66D0" w:rsidRDefault="00DC66D0" w:rsidP="00437696">
            <w:pPr>
              <w:spacing w:after="0" w:line="240" w:lineRule="auto"/>
              <w:jc w:val="center"/>
              <w:rPr>
                <w:rFonts w:ascii="Bookman Old Style" w:hAnsi="Bookman Old Style"/>
                <w:sz w:val="26"/>
                <w:szCs w:val="26"/>
              </w:rPr>
            </w:pPr>
            <w:r>
              <w:rPr>
                <w:rFonts w:ascii="Bookman Old Style" w:hAnsi="Bookman Old Style"/>
                <w:sz w:val="26"/>
                <w:szCs w:val="26"/>
              </w:rPr>
              <w:t>Sexto Regidor</w:t>
            </w:r>
          </w:p>
          <w:p w:rsidR="00DC66D0" w:rsidRDefault="00DC66D0" w:rsidP="00437696">
            <w:pPr>
              <w:spacing w:after="0" w:line="240" w:lineRule="auto"/>
              <w:jc w:val="both"/>
              <w:rPr>
                <w:rFonts w:ascii="Bookman Old Style" w:hAnsi="Bookman Old Style"/>
                <w:sz w:val="26"/>
                <w:szCs w:val="26"/>
                <w:highlight w:val="yellow"/>
              </w:rPr>
            </w:pPr>
          </w:p>
        </w:tc>
      </w:tr>
      <w:tr w:rsidR="00DC66D0" w:rsidTr="00437696">
        <w:tc>
          <w:tcPr>
            <w:tcW w:w="4322" w:type="dxa"/>
          </w:tcPr>
          <w:p w:rsidR="00DC66D0" w:rsidRDefault="00DC66D0" w:rsidP="00437696">
            <w:pPr>
              <w:spacing w:after="0" w:line="240" w:lineRule="auto"/>
              <w:rPr>
                <w:rFonts w:ascii="Bookman Old Style" w:hAnsi="Bookman Old Style"/>
                <w:sz w:val="26"/>
                <w:szCs w:val="26"/>
              </w:rPr>
            </w:pPr>
          </w:p>
          <w:p w:rsidR="00DC66D0" w:rsidRDefault="00DC66D0" w:rsidP="00437696">
            <w:pPr>
              <w:spacing w:after="0" w:line="240" w:lineRule="auto"/>
              <w:rPr>
                <w:rFonts w:ascii="Bookman Old Style" w:hAnsi="Bookman Old Style"/>
                <w:sz w:val="26"/>
                <w:szCs w:val="26"/>
              </w:rPr>
            </w:pPr>
            <w:r>
              <w:rPr>
                <w:rFonts w:ascii="Bookman Old Style" w:hAnsi="Bookman Old Style"/>
                <w:sz w:val="26"/>
                <w:szCs w:val="26"/>
              </w:rPr>
              <w:t xml:space="preserve">      C. Tiburcio Montero Nieto</w:t>
            </w:r>
          </w:p>
          <w:p w:rsidR="00DC66D0" w:rsidRDefault="00DC66D0" w:rsidP="00437696">
            <w:pPr>
              <w:spacing w:after="0" w:line="240" w:lineRule="auto"/>
              <w:jc w:val="center"/>
              <w:rPr>
                <w:rFonts w:ascii="Bookman Old Style" w:hAnsi="Bookman Old Style"/>
                <w:sz w:val="26"/>
                <w:szCs w:val="26"/>
                <w:highlight w:val="yellow"/>
              </w:rPr>
            </w:pPr>
            <w:r>
              <w:rPr>
                <w:rFonts w:ascii="Bookman Old Style" w:hAnsi="Bookman Old Style"/>
                <w:sz w:val="26"/>
                <w:szCs w:val="26"/>
              </w:rPr>
              <w:lastRenderedPageBreak/>
              <w:t>Síndico Municipal</w:t>
            </w:r>
          </w:p>
        </w:tc>
        <w:tc>
          <w:tcPr>
            <w:tcW w:w="4322" w:type="dxa"/>
          </w:tcPr>
          <w:p w:rsidR="00DC66D0" w:rsidRDefault="00DC66D0" w:rsidP="00437696">
            <w:pPr>
              <w:spacing w:after="0" w:line="240" w:lineRule="auto"/>
              <w:rPr>
                <w:rFonts w:ascii="Bookman Old Style" w:hAnsi="Bookman Old Style"/>
                <w:sz w:val="26"/>
                <w:szCs w:val="26"/>
              </w:rPr>
            </w:pPr>
          </w:p>
          <w:p w:rsidR="00DC66D0" w:rsidRDefault="00DC66D0" w:rsidP="00437696">
            <w:pPr>
              <w:spacing w:after="0" w:line="240" w:lineRule="auto"/>
              <w:rPr>
                <w:rFonts w:ascii="Bookman Old Style" w:hAnsi="Bookman Old Style"/>
                <w:sz w:val="26"/>
                <w:szCs w:val="26"/>
              </w:rPr>
            </w:pPr>
            <w:r>
              <w:rPr>
                <w:rFonts w:ascii="Bookman Old Style" w:hAnsi="Bookman Old Style"/>
                <w:sz w:val="26"/>
                <w:szCs w:val="26"/>
              </w:rPr>
              <w:t>Prof. Josué Salome Pérez Torres</w:t>
            </w:r>
          </w:p>
          <w:p w:rsidR="00DC66D0" w:rsidRDefault="00DC66D0" w:rsidP="00437696">
            <w:pPr>
              <w:spacing w:after="0" w:line="240" w:lineRule="auto"/>
              <w:jc w:val="center"/>
              <w:rPr>
                <w:rFonts w:ascii="Bookman Old Style" w:hAnsi="Bookman Old Style"/>
                <w:sz w:val="26"/>
                <w:szCs w:val="26"/>
              </w:rPr>
            </w:pPr>
            <w:r>
              <w:rPr>
                <w:rFonts w:ascii="Bookman Old Style" w:hAnsi="Bookman Old Style"/>
                <w:sz w:val="26"/>
                <w:szCs w:val="26"/>
              </w:rPr>
              <w:lastRenderedPageBreak/>
              <w:t>Secretario General del H. Ayuntamiento</w:t>
            </w:r>
          </w:p>
        </w:tc>
      </w:tr>
    </w:tbl>
    <w:p w:rsidR="00DC66D0" w:rsidRPr="001E351B" w:rsidRDefault="00DC66D0" w:rsidP="00DC66D0">
      <w:pPr>
        <w:rPr>
          <w:b/>
          <w:sz w:val="32"/>
          <w:szCs w:val="32"/>
        </w:rPr>
      </w:pPr>
      <w:r w:rsidRPr="001E351B">
        <w:rPr>
          <w:b/>
          <w:sz w:val="32"/>
          <w:szCs w:val="32"/>
        </w:rPr>
        <w:lastRenderedPageBreak/>
        <w:t>ANEXO 1.-</w:t>
      </w:r>
    </w:p>
    <w:p w:rsidR="00DC66D0" w:rsidRDefault="00DC66D0" w:rsidP="00DC66D0">
      <w:pPr>
        <w:jc w:val="center"/>
        <w:rPr>
          <w:sz w:val="28"/>
          <w:szCs w:val="28"/>
        </w:rPr>
      </w:pPr>
      <w:r>
        <w:rPr>
          <w:sz w:val="28"/>
          <w:szCs w:val="28"/>
        </w:rPr>
        <w:t>LISTA DE ASISTENCIA DE LA SESION DE CABILDO No. 58, DE FECHA  16 DE DICIEMBRE DE 2020.</w:t>
      </w:r>
    </w:p>
    <w:tbl>
      <w:tblPr>
        <w:tblStyle w:val="Tablaconcuadrcula"/>
        <w:tblW w:w="0" w:type="auto"/>
        <w:tblInd w:w="0" w:type="dxa"/>
        <w:tblLook w:val="04A0" w:firstRow="1" w:lastRow="0" w:firstColumn="1" w:lastColumn="0" w:noHBand="0" w:noVBand="1"/>
      </w:tblPr>
      <w:tblGrid>
        <w:gridCol w:w="6102"/>
        <w:gridCol w:w="2726"/>
      </w:tblGrid>
      <w:tr w:rsidR="00DC66D0" w:rsidTr="00437696">
        <w:tc>
          <w:tcPr>
            <w:tcW w:w="6204" w:type="dxa"/>
            <w:tcBorders>
              <w:top w:val="single" w:sz="4" w:space="0" w:color="auto"/>
              <w:left w:val="single" w:sz="4" w:space="0" w:color="auto"/>
              <w:bottom w:val="single" w:sz="4" w:space="0" w:color="auto"/>
              <w:right w:val="single" w:sz="4" w:space="0" w:color="auto"/>
            </w:tcBorders>
            <w:hideMark/>
          </w:tcPr>
          <w:p w:rsidR="00DC66D0" w:rsidRDefault="00DC66D0" w:rsidP="00437696">
            <w:pPr>
              <w:jc w:val="center"/>
              <w:rPr>
                <w:rFonts w:cstheme="minorHAnsi"/>
                <w:sz w:val="28"/>
                <w:szCs w:val="28"/>
              </w:rPr>
            </w:pPr>
            <w:r>
              <w:rPr>
                <w:rFonts w:cstheme="minorHAnsi"/>
                <w:sz w:val="28"/>
                <w:szCs w:val="28"/>
              </w:rPr>
              <w:t>NOMBRE</w:t>
            </w:r>
          </w:p>
        </w:tc>
        <w:tc>
          <w:tcPr>
            <w:tcW w:w="2774" w:type="dxa"/>
            <w:tcBorders>
              <w:top w:val="single" w:sz="4" w:space="0" w:color="auto"/>
              <w:left w:val="single" w:sz="4" w:space="0" w:color="auto"/>
              <w:bottom w:val="single" w:sz="4" w:space="0" w:color="auto"/>
              <w:right w:val="single" w:sz="4" w:space="0" w:color="auto"/>
            </w:tcBorders>
            <w:hideMark/>
          </w:tcPr>
          <w:p w:rsidR="00DC66D0" w:rsidRDefault="00DC66D0" w:rsidP="00437696">
            <w:pPr>
              <w:jc w:val="center"/>
              <w:rPr>
                <w:sz w:val="28"/>
                <w:szCs w:val="28"/>
              </w:rPr>
            </w:pPr>
            <w:r>
              <w:rPr>
                <w:sz w:val="28"/>
                <w:szCs w:val="28"/>
              </w:rPr>
              <w:t>FIRMA</w:t>
            </w:r>
          </w:p>
        </w:tc>
      </w:tr>
      <w:tr w:rsidR="00DC66D0" w:rsidTr="00437696">
        <w:tc>
          <w:tcPr>
            <w:tcW w:w="6204" w:type="dxa"/>
            <w:tcBorders>
              <w:top w:val="single" w:sz="4" w:space="0" w:color="auto"/>
              <w:left w:val="single" w:sz="4" w:space="0" w:color="auto"/>
              <w:bottom w:val="single" w:sz="4" w:space="0" w:color="auto"/>
              <w:right w:val="single" w:sz="4" w:space="0" w:color="auto"/>
            </w:tcBorders>
            <w:hideMark/>
          </w:tcPr>
          <w:p w:rsidR="00DC66D0" w:rsidRDefault="00DC66D0" w:rsidP="00437696">
            <w:pPr>
              <w:jc w:val="both"/>
              <w:rPr>
                <w:rFonts w:cstheme="minorHAnsi"/>
                <w:sz w:val="32"/>
                <w:szCs w:val="32"/>
              </w:rPr>
            </w:pPr>
            <w:r>
              <w:rPr>
                <w:rFonts w:cstheme="minorHAnsi"/>
                <w:sz w:val="32"/>
                <w:szCs w:val="32"/>
              </w:rPr>
              <w:t xml:space="preserve">C. Erick </w:t>
            </w:r>
            <w:proofErr w:type="spellStart"/>
            <w:r>
              <w:rPr>
                <w:rFonts w:cstheme="minorHAnsi"/>
                <w:sz w:val="32"/>
                <w:szCs w:val="32"/>
              </w:rPr>
              <w:t>Verástegui</w:t>
            </w:r>
            <w:proofErr w:type="spellEnd"/>
            <w:r>
              <w:rPr>
                <w:rFonts w:cstheme="minorHAnsi"/>
                <w:sz w:val="32"/>
                <w:szCs w:val="32"/>
              </w:rPr>
              <w:t xml:space="preserve"> Olvera</w:t>
            </w:r>
          </w:p>
          <w:p w:rsidR="00DC66D0" w:rsidRDefault="00DC66D0" w:rsidP="00437696">
            <w:pPr>
              <w:jc w:val="both"/>
              <w:rPr>
                <w:rFonts w:cstheme="minorHAnsi"/>
                <w:b/>
                <w:sz w:val="32"/>
                <w:szCs w:val="32"/>
              </w:rPr>
            </w:pPr>
            <w:r>
              <w:rPr>
                <w:rFonts w:cstheme="minorHAnsi"/>
                <w:b/>
                <w:sz w:val="32"/>
                <w:szCs w:val="32"/>
              </w:rPr>
              <w:t>Presidente Municipal Constitucional</w:t>
            </w:r>
          </w:p>
        </w:tc>
        <w:tc>
          <w:tcPr>
            <w:tcW w:w="2774" w:type="dxa"/>
            <w:tcBorders>
              <w:top w:val="single" w:sz="4" w:space="0" w:color="auto"/>
              <w:left w:val="single" w:sz="4" w:space="0" w:color="auto"/>
              <w:bottom w:val="single" w:sz="4" w:space="0" w:color="auto"/>
              <w:right w:val="single" w:sz="4" w:space="0" w:color="auto"/>
            </w:tcBorders>
          </w:tcPr>
          <w:p w:rsidR="00DC66D0" w:rsidRDefault="00DC66D0" w:rsidP="00437696"/>
        </w:tc>
      </w:tr>
      <w:tr w:rsidR="00DC66D0" w:rsidTr="00437696">
        <w:tc>
          <w:tcPr>
            <w:tcW w:w="6204" w:type="dxa"/>
            <w:tcBorders>
              <w:top w:val="single" w:sz="4" w:space="0" w:color="auto"/>
              <w:left w:val="single" w:sz="4" w:space="0" w:color="auto"/>
              <w:bottom w:val="single" w:sz="4" w:space="0" w:color="auto"/>
              <w:right w:val="single" w:sz="4" w:space="0" w:color="auto"/>
            </w:tcBorders>
            <w:hideMark/>
          </w:tcPr>
          <w:p w:rsidR="00DC66D0" w:rsidRDefault="00DC66D0" w:rsidP="00437696">
            <w:pPr>
              <w:jc w:val="both"/>
              <w:rPr>
                <w:rFonts w:cstheme="minorHAnsi"/>
                <w:sz w:val="32"/>
                <w:szCs w:val="32"/>
              </w:rPr>
            </w:pPr>
            <w:r>
              <w:rPr>
                <w:rFonts w:cstheme="minorHAnsi"/>
                <w:sz w:val="32"/>
                <w:szCs w:val="32"/>
              </w:rPr>
              <w:t>C. Margarita Martínez</w:t>
            </w:r>
          </w:p>
          <w:p w:rsidR="00DC66D0" w:rsidRDefault="00DC66D0" w:rsidP="00437696">
            <w:pPr>
              <w:jc w:val="both"/>
              <w:rPr>
                <w:rFonts w:cstheme="minorHAnsi"/>
                <w:b/>
                <w:sz w:val="32"/>
                <w:szCs w:val="32"/>
              </w:rPr>
            </w:pPr>
            <w:r>
              <w:rPr>
                <w:rFonts w:cstheme="minorHAnsi"/>
                <w:b/>
                <w:sz w:val="32"/>
                <w:szCs w:val="32"/>
              </w:rPr>
              <w:t>Primer Regidor</w:t>
            </w:r>
          </w:p>
        </w:tc>
        <w:tc>
          <w:tcPr>
            <w:tcW w:w="2774" w:type="dxa"/>
            <w:tcBorders>
              <w:top w:val="single" w:sz="4" w:space="0" w:color="auto"/>
              <w:left w:val="single" w:sz="4" w:space="0" w:color="auto"/>
              <w:bottom w:val="single" w:sz="4" w:space="0" w:color="auto"/>
              <w:right w:val="single" w:sz="4" w:space="0" w:color="auto"/>
            </w:tcBorders>
          </w:tcPr>
          <w:p w:rsidR="00DC66D0" w:rsidRDefault="00DC66D0" w:rsidP="00437696"/>
        </w:tc>
      </w:tr>
      <w:tr w:rsidR="00DC66D0" w:rsidTr="00437696">
        <w:tc>
          <w:tcPr>
            <w:tcW w:w="6204" w:type="dxa"/>
            <w:tcBorders>
              <w:top w:val="single" w:sz="4" w:space="0" w:color="auto"/>
              <w:left w:val="single" w:sz="4" w:space="0" w:color="auto"/>
              <w:bottom w:val="single" w:sz="4" w:space="0" w:color="auto"/>
              <w:right w:val="single" w:sz="4" w:space="0" w:color="auto"/>
            </w:tcBorders>
            <w:hideMark/>
          </w:tcPr>
          <w:p w:rsidR="00DC66D0" w:rsidRDefault="00DC66D0" w:rsidP="00437696">
            <w:pPr>
              <w:jc w:val="both"/>
              <w:rPr>
                <w:rFonts w:cstheme="minorHAnsi"/>
                <w:sz w:val="32"/>
                <w:szCs w:val="32"/>
              </w:rPr>
            </w:pPr>
            <w:r>
              <w:rPr>
                <w:rFonts w:cstheme="minorHAnsi"/>
                <w:sz w:val="32"/>
                <w:szCs w:val="32"/>
              </w:rPr>
              <w:t>C. Dominga Rubio González</w:t>
            </w:r>
          </w:p>
          <w:p w:rsidR="00DC66D0" w:rsidRDefault="00DC66D0" w:rsidP="00437696">
            <w:pPr>
              <w:jc w:val="both"/>
              <w:rPr>
                <w:rFonts w:cstheme="minorHAnsi"/>
                <w:b/>
                <w:sz w:val="32"/>
                <w:szCs w:val="32"/>
              </w:rPr>
            </w:pPr>
            <w:r>
              <w:rPr>
                <w:rFonts w:cstheme="minorHAnsi"/>
                <w:b/>
                <w:sz w:val="32"/>
                <w:szCs w:val="32"/>
              </w:rPr>
              <w:t>Segundo Regidor</w:t>
            </w:r>
          </w:p>
        </w:tc>
        <w:tc>
          <w:tcPr>
            <w:tcW w:w="2774" w:type="dxa"/>
            <w:tcBorders>
              <w:top w:val="single" w:sz="4" w:space="0" w:color="auto"/>
              <w:left w:val="single" w:sz="4" w:space="0" w:color="auto"/>
              <w:bottom w:val="single" w:sz="4" w:space="0" w:color="auto"/>
              <w:right w:val="single" w:sz="4" w:space="0" w:color="auto"/>
            </w:tcBorders>
          </w:tcPr>
          <w:p w:rsidR="00DC66D0" w:rsidRDefault="00DC66D0" w:rsidP="00437696"/>
        </w:tc>
      </w:tr>
      <w:tr w:rsidR="00DC66D0" w:rsidTr="00437696">
        <w:tc>
          <w:tcPr>
            <w:tcW w:w="6204" w:type="dxa"/>
            <w:tcBorders>
              <w:top w:val="single" w:sz="4" w:space="0" w:color="auto"/>
              <w:left w:val="single" w:sz="4" w:space="0" w:color="auto"/>
              <w:bottom w:val="single" w:sz="4" w:space="0" w:color="auto"/>
              <w:right w:val="single" w:sz="4" w:space="0" w:color="auto"/>
            </w:tcBorders>
            <w:hideMark/>
          </w:tcPr>
          <w:p w:rsidR="00DC66D0" w:rsidRDefault="00DC66D0" w:rsidP="00437696">
            <w:pPr>
              <w:jc w:val="both"/>
              <w:rPr>
                <w:rFonts w:cstheme="minorHAnsi"/>
                <w:sz w:val="32"/>
                <w:szCs w:val="32"/>
              </w:rPr>
            </w:pPr>
            <w:r>
              <w:rPr>
                <w:rFonts w:cstheme="minorHAnsi"/>
                <w:sz w:val="32"/>
                <w:szCs w:val="32"/>
              </w:rPr>
              <w:t xml:space="preserve">C. Martina Medina Montero </w:t>
            </w:r>
          </w:p>
          <w:p w:rsidR="00DC66D0" w:rsidRDefault="00DC66D0" w:rsidP="00437696">
            <w:pPr>
              <w:jc w:val="both"/>
              <w:rPr>
                <w:rFonts w:cstheme="minorHAnsi"/>
                <w:b/>
                <w:sz w:val="32"/>
                <w:szCs w:val="32"/>
              </w:rPr>
            </w:pPr>
            <w:r>
              <w:rPr>
                <w:rFonts w:cstheme="minorHAnsi"/>
                <w:b/>
                <w:sz w:val="32"/>
                <w:szCs w:val="32"/>
              </w:rPr>
              <w:t>Tercer Regidor</w:t>
            </w:r>
          </w:p>
        </w:tc>
        <w:tc>
          <w:tcPr>
            <w:tcW w:w="2774" w:type="dxa"/>
            <w:tcBorders>
              <w:top w:val="single" w:sz="4" w:space="0" w:color="auto"/>
              <w:left w:val="single" w:sz="4" w:space="0" w:color="auto"/>
              <w:bottom w:val="single" w:sz="4" w:space="0" w:color="auto"/>
              <w:right w:val="single" w:sz="4" w:space="0" w:color="auto"/>
            </w:tcBorders>
          </w:tcPr>
          <w:p w:rsidR="00DC66D0" w:rsidRDefault="00DC66D0" w:rsidP="00437696"/>
        </w:tc>
      </w:tr>
      <w:tr w:rsidR="00DC66D0" w:rsidTr="00437696">
        <w:tc>
          <w:tcPr>
            <w:tcW w:w="6204" w:type="dxa"/>
            <w:tcBorders>
              <w:top w:val="single" w:sz="4" w:space="0" w:color="auto"/>
              <w:left w:val="single" w:sz="4" w:space="0" w:color="auto"/>
              <w:bottom w:val="single" w:sz="4" w:space="0" w:color="auto"/>
              <w:right w:val="single" w:sz="4" w:space="0" w:color="auto"/>
            </w:tcBorders>
            <w:hideMark/>
          </w:tcPr>
          <w:p w:rsidR="00DC66D0" w:rsidRDefault="00DC66D0" w:rsidP="00437696">
            <w:pPr>
              <w:jc w:val="both"/>
              <w:rPr>
                <w:rFonts w:cstheme="minorHAnsi"/>
                <w:sz w:val="32"/>
                <w:szCs w:val="32"/>
              </w:rPr>
            </w:pPr>
            <w:r>
              <w:rPr>
                <w:rFonts w:cstheme="minorHAnsi"/>
                <w:sz w:val="32"/>
                <w:szCs w:val="32"/>
              </w:rPr>
              <w:t>C. Leónides Pérez Vázquez</w:t>
            </w:r>
          </w:p>
          <w:p w:rsidR="00DC66D0" w:rsidRDefault="00DC66D0" w:rsidP="00437696">
            <w:pPr>
              <w:jc w:val="both"/>
              <w:rPr>
                <w:rFonts w:cstheme="minorHAnsi"/>
                <w:b/>
                <w:sz w:val="32"/>
                <w:szCs w:val="32"/>
              </w:rPr>
            </w:pPr>
            <w:r>
              <w:rPr>
                <w:rFonts w:cstheme="minorHAnsi"/>
                <w:b/>
                <w:sz w:val="32"/>
                <w:szCs w:val="32"/>
              </w:rPr>
              <w:t>Cuarto Regidor</w:t>
            </w:r>
          </w:p>
        </w:tc>
        <w:tc>
          <w:tcPr>
            <w:tcW w:w="2774" w:type="dxa"/>
            <w:tcBorders>
              <w:top w:val="single" w:sz="4" w:space="0" w:color="auto"/>
              <w:left w:val="single" w:sz="4" w:space="0" w:color="auto"/>
              <w:bottom w:val="single" w:sz="4" w:space="0" w:color="auto"/>
              <w:right w:val="single" w:sz="4" w:space="0" w:color="auto"/>
            </w:tcBorders>
          </w:tcPr>
          <w:p w:rsidR="00DC66D0" w:rsidRDefault="00DC66D0" w:rsidP="00437696"/>
        </w:tc>
      </w:tr>
      <w:tr w:rsidR="00DC66D0" w:rsidTr="00437696">
        <w:tc>
          <w:tcPr>
            <w:tcW w:w="6204" w:type="dxa"/>
            <w:tcBorders>
              <w:top w:val="single" w:sz="4" w:space="0" w:color="auto"/>
              <w:left w:val="single" w:sz="4" w:space="0" w:color="auto"/>
              <w:bottom w:val="single" w:sz="4" w:space="0" w:color="auto"/>
              <w:right w:val="single" w:sz="4" w:space="0" w:color="auto"/>
            </w:tcBorders>
            <w:hideMark/>
          </w:tcPr>
          <w:p w:rsidR="00DC66D0" w:rsidRDefault="00DC66D0" w:rsidP="00437696">
            <w:pPr>
              <w:jc w:val="both"/>
              <w:rPr>
                <w:rFonts w:cstheme="minorHAnsi"/>
                <w:sz w:val="32"/>
                <w:szCs w:val="32"/>
              </w:rPr>
            </w:pPr>
            <w:r>
              <w:rPr>
                <w:rFonts w:cstheme="minorHAnsi"/>
                <w:sz w:val="32"/>
                <w:szCs w:val="32"/>
              </w:rPr>
              <w:t>C. Catalina Salvador Duran</w:t>
            </w:r>
          </w:p>
          <w:p w:rsidR="00DC66D0" w:rsidRDefault="00DC66D0" w:rsidP="00437696">
            <w:pPr>
              <w:jc w:val="both"/>
              <w:rPr>
                <w:rFonts w:cstheme="minorHAnsi"/>
                <w:b/>
                <w:sz w:val="32"/>
                <w:szCs w:val="32"/>
              </w:rPr>
            </w:pPr>
            <w:r>
              <w:rPr>
                <w:rFonts w:cstheme="minorHAnsi"/>
                <w:b/>
                <w:sz w:val="32"/>
                <w:szCs w:val="32"/>
              </w:rPr>
              <w:t>Quinto Regidor</w:t>
            </w:r>
          </w:p>
        </w:tc>
        <w:tc>
          <w:tcPr>
            <w:tcW w:w="2774" w:type="dxa"/>
            <w:tcBorders>
              <w:top w:val="single" w:sz="4" w:space="0" w:color="auto"/>
              <w:left w:val="single" w:sz="4" w:space="0" w:color="auto"/>
              <w:bottom w:val="single" w:sz="4" w:space="0" w:color="auto"/>
              <w:right w:val="single" w:sz="4" w:space="0" w:color="auto"/>
            </w:tcBorders>
          </w:tcPr>
          <w:p w:rsidR="00DC66D0" w:rsidRDefault="00DC66D0" w:rsidP="00437696"/>
        </w:tc>
      </w:tr>
      <w:tr w:rsidR="00DC66D0" w:rsidTr="00437696">
        <w:tc>
          <w:tcPr>
            <w:tcW w:w="6204" w:type="dxa"/>
            <w:tcBorders>
              <w:top w:val="single" w:sz="4" w:space="0" w:color="auto"/>
              <w:left w:val="single" w:sz="4" w:space="0" w:color="auto"/>
              <w:bottom w:val="single" w:sz="4" w:space="0" w:color="auto"/>
              <w:right w:val="single" w:sz="4" w:space="0" w:color="auto"/>
            </w:tcBorders>
            <w:hideMark/>
          </w:tcPr>
          <w:p w:rsidR="00DC66D0" w:rsidRDefault="00DC66D0" w:rsidP="00437696">
            <w:pPr>
              <w:jc w:val="both"/>
              <w:rPr>
                <w:rFonts w:cstheme="minorHAnsi"/>
                <w:sz w:val="32"/>
                <w:szCs w:val="32"/>
              </w:rPr>
            </w:pPr>
            <w:r>
              <w:rPr>
                <w:rFonts w:cstheme="minorHAnsi"/>
                <w:sz w:val="32"/>
                <w:szCs w:val="32"/>
              </w:rPr>
              <w:t xml:space="preserve">C. </w:t>
            </w:r>
            <w:proofErr w:type="spellStart"/>
            <w:r>
              <w:rPr>
                <w:rFonts w:cstheme="minorHAnsi"/>
                <w:sz w:val="32"/>
                <w:szCs w:val="32"/>
              </w:rPr>
              <w:t>Catalino</w:t>
            </w:r>
            <w:proofErr w:type="spellEnd"/>
            <w:r>
              <w:rPr>
                <w:rFonts w:cstheme="minorHAnsi"/>
                <w:sz w:val="32"/>
                <w:szCs w:val="32"/>
              </w:rPr>
              <w:t xml:space="preserve"> Medina Botello</w:t>
            </w:r>
          </w:p>
          <w:p w:rsidR="00DC66D0" w:rsidRDefault="00DC66D0" w:rsidP="00437696">
            <w:pPr>
              <w:jc w:val="both"/>
              <w:rPr>
                <w:rFonts w:cstheme="minorHAnsi"/>
                <w:b/>
                <w:sz w:val="32"/>
                <w:szCs w:val="32"/>
              </w:rPr>
            </w:pPr>
            <w:r>
              <w:rPr>
                <w:rFonts w:cstheme="minorHAnsi"/>
                <w:b/>
                <w:sz w:val="32"/>
                <w:szCs w:val="32"/>
              </w:rPr>
              <w:t>Sexto Regidor</w:t>
            </w:r>
          </w:p>
        </w:tc>
        <w:tc>
          <w:tcPr>
            <w:tcW w:w="2774" w:type="dxa"/>
            <w:tcBorders>
              <w:top w:val="single" w:sz="4" w:space="0" w:color="auto"/>
              <w:left w:val="single" w:sz="4" w:space="0" w:color="auto"/>
              <w:bottom w:val="single" w:sz="4" w:space="0" w:color="auto"/>
              <w:right w:val="single" w:sz="4" w:space="0" w:color="auto"/>
            </w:tcBorders>
          </w:tcPr>
          <w:p w:rsidR="00DC66D0" w:rsidRDefault="00DC66D0" w:rsidP="00437696"/>
        </w:tc>
      </w:tr>
      <w:tr w:rsidR="00DC66D0" w:rsidTr="00437696">
        <w:tc>
          <w:tcPr>
            <w:tcW w:w="6204" w:type="dxa"/>
            <w:tcBorders>
              <w:top w:val="single" w:sz="4" w:space="0" w:color="auto"/>
              <w:left w:val="single" w:sz="4" w:space="0" w:color="auto"/>
              <w:bottom w:val="single" w:sz="4" w:space="0" w:color="auto"/>
              <w:right w:val="single" w:sz="4" w:space="0" w:color="auto"/>
            </w:tcBorders>
            <w:hideMark/>
          </w:tcPr>
          <w:p w:rsidR="00DC66D0" w:rsidRDefault="00DC66D0" w:rsidP="00437696">
            <w:pPr>
              <w:jc w:val="both"/>
              <w:rPr>
                <w:rFonts w:cstheme="minorHAnsi"/>
                <w:sz w:val="32"/>
                <w:szCs w:val="32"/>
              </w:rPr>
            </w:pPr>
            <w:r>
              <w:rPr>
                <w:rFonts w:cstheme="minorHAnsi"/>
                <w:sz w:val="32"/>
                <w:szCs w:val="32"/>
              </w:rPr>
              <w:t>C. Tiburcio Montero Nieto</w:t>
            </w:r>
          </w:p>
          <w:p w:rsidR="00DC66D0" w:rsidRDefault="00DC66D0" w:rsidP="00437696">
            <w:pPr>
              <w:jc w:val="both"/>
              <w:rPr>
                <w:rFonts w:cstheme="minorHAnsi"/>
                <w:b/>
                <w:sz w:val="32"/>
                <w:szCs w:val="32"/>
              </w:rPr>
            </w:pPr>
            <w:r>
              <w:rPr>
                <w:rFonts w:cstheme="minorHAnsi"/>
                <w:b/>
                <w:sz w:val="32"/>
                <w:szCs w:val="32"/>
              </w:rPr>
              <w:t>Síndico Municipal</w:t>
            </w:r>
          </w:p>
        </w:tc>
        <w:tc>
          <w:tcPr>
            <w:tcW w:w="2774" w:type="dxa"/>
            <w:tcBorders>
              <w:top w:val="single" w:sz="4" w:space="0" w:color="auto"/>
              <w:left w:val="single" w:sz="4" w:space="0" w:color="auto"/>
              <w:bottom w:val="single" w:sz="4" w:space="0" w:color="auto"/>
              <w:right w:val="single" w:sz="4" w:space="0" w:color="auto"/>
            </w:tcBorders>
          </w:tcPr>
          <w:p w:rsidR="00DC66D0" w:rsidRDefault="00DC66D0" w:rsidP="00437696"/>
        </w:tc>
      </w:tr>
      <w:tr w:rsidR="00DC66D0" w:rsidTr="00437696">
        <w:tc>
          <w:tcPr>
            <w:tcW w:w="6204" w:type="dxa"/>
            <w:tcBorders>
              <w:top w:val="single" w:sz="4" w:space="0" w:color="auto"/>
              <w:left w:val="single" w:sz="4" w:space="0" w:color="auto"/>
              <w:bottom w:val="single" w:sz="4" w:space="0" w:color="auto"/>
              <w:right w:val="single" w:sz="4" w:space="0" w:color="auto"/>
            </w:tcBorders>
            <w:hideMark/>
          </w:tcPr>
          <w:p w:rsidR="00DC66D0" w:rsidRDefault="00DC66D0" w:rsidP="00437696">
            <w:pPr>
              <w:jc w:val="both"/>
              <w:rPr>
                <w:rFonts w:cstheme="minorHAnsi"/>
                <w:sz w:val="32"/>
                <w:szCs w:val="32"/>
              </w:rPr>
            </w:pPr>
            <w:r>
              <w:rPr>
                <w:rFonts w:cstheme="minorHAnsi"/>
                <w:sz w:val="32"/>
                <w:szCs w:val="32"/>
              </w:rPr>
              <w:t>Prof. Josué Salome Pérez Torres</w:t>
            </w:r>
          </w:p>
          <w:p w:rsidR="00DC66D0" w:rsidRDefault="00DC66D0" w:rsidP="00437696">
            <w:pPr>
              <w:jc w:val="both"/>
              <w:rPr>
                <w:rFonts w:cstheme="minorHAnsi"/>
                <w:b/>
                <w:sz w:val="36"/>
                <w:szCs w:val="36"/>
              </w:rPr>
            </w:pPr>
            <w:r>
              <w:rPr>
                <w:rFonts w:cstheme="minorHAnsi"/>
                <w:b/>
                <w:sz w:val="36"/>
                <w:szCs w:val="36"/>
              </w:rPr>
              <w:t>Secretario General del H. Ayuntamiento</w:t>
            </w:r>
          </w:p>
        </w:tc>
        <w:tc>
          <w:tcPr>
            <w:tcW w:w="2774" w:type="dxa"/>
            <w:tcBorders>
              <w:top w:val="single" w:sz="4" w:space="0" w:color="auto"/>
              <w:left w:val="single" w:sz="4" w:space="0" w:color="auto"/>
              <w:bottom w:val="single" w:sz="4" w:space="0" w:color="auto"/>
              <w:right w:val="single" w:sz="4" w:space="0" w:color="auto"/>
            </w:tcBorders>
          </w:tcPr>
          <w:p w:rsidR="00DC66D0" w:rsidRDefault="00DC66D0" w:rsidP="00437696"/>
        </w:tc>
      </w:tr>
    </w:tbl>
    <w:p w:rsidR="00DC66D0" w:rsidRPr="001A3C1E" w:rsidRDefault="00DC66D0" w:rsidP="00DC66D0"/>
    <w:p w:rsidR="00DC66D0" w:rsidRPr="00DC2985" w:rsidRDefault="00DC66D0" w:rsidP="00DC66D0"/>
    <w:p w:rsidR="00DC66D0" w:rsidRPr="009F0AC0" w:rsidRDefault="00DC66D0" w:rsidP="009F0AC0">
      <w:pPr>
        <w:spacing w:after="0" w:line="240" w:lineRule="auto"/>
        <w:jc w:val="center"/>
        <w:rPr>
          <w:rFonts w:ascii="Arial" w:eastAsia="Times New Roman" w:hAnsi="Arial" w:cs="Arial"/>
          <w:b/>
          <w:color w:val="000000"/>
          <w:sz w:val="28"/>
          <w:szCs w:val="28"/>
          <w:lang w:eastAsia="es-MX"/>
        </w:rPr>
      </w:pPr>
    </w:p>
    <w:sectPr w:rsidR="00DC66D0" w:rsidRPr="009F0AC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ookman Old Style">
    <w:charset w:val="00"/>
    <w:family w:val="roman"/>
    <w:pitch w:val="variable"/>
    <w:sig w:usb0="00000287" w:usb1="00000000" w:usb2="00000000" w:usb3="00000000" w:csb0="0000009F" w:csb1="00000000"/>
  </w:font>
  <w:font w:name="Tahoma">
    <w:charset w:val="00"/>
    <w:family w:val="swiss"/>
    <w:pitch w:val="variable"/>
    <w:sig w:usb0="E1002EFF" w:usb1="C000605B" w:usb2="00000029" w:usb3="00000000" w:csb0="000101FF" w:csb1="00000000"/>
  </w:font>
  <w:font w:name="Calibri Light">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676DF"/>
    <w:multiLevelType w:val="hybridMultilevel"/>
    <w:tmpl w:val="9D625342"/>
    <w:lvl w:ilvl="0" w:tplc="080A000F">
      <w:start w:val="1"/>
      <w:numFmt w:val="decimal"/>
      <w:lvlText w:val="%1."/>
      <w:lvlJc w:val="left"/>
      <w:pPr>
        <w:ind w:left="928" w:hanging="360"/>
      </w:pPr>
    </w:lvl>
    <w:lvl w:ilvl="1" w:tplc="080A0019">
      <w:start w:val="1"/>
      <w:numFmt w:val="lowerLetter"/>
      <w:lvlText w:val="%2."/>
      <w:lvlJc w:val="left"/>
      <w:pPr>
        <w:ind w:left="1648" w:hanging="360"/>
      </w:pPr>
    </w:lvl>
    <w:lvl w:ilvl="2" w:tplc="080A001B">
      <w:start w:val="1"/>
      <w:numFmt w:val="lowerRoman"/>
      <w:lvlText w:val="%3."/>
      <w:lvlJc w:val="right"/>
      <w:pPr>
        <w:ind w:left="2368" w:hanging="180"/>
      </w:pPr>
    </w:lvl>
    <w:lvl w:ilvl="3" w:tplc="080A000F">
      <w:start w:val="1"/>
      <w:numFmt w:val="decimal"/>
      <w:lvlText w:val="%4."/>
      <w:lvlJc w:val="left"/>
      <w:pPr>
        <w:ind w:left="3088" w:hanging="360"/>
      </w:pPr>
    </w:lvl>
    <w:lvl w:ilvl="4" w:tplc="080A0019">
      <w:start w:val="1"/>
      <w:numFmt w:val="lowerLetter"/>
      <w:lvlText w:val="%5."/>
      <w:lvlJc w:val="left"/>
      <w:pPr>
        <w:ind w:left="3808" w:hanging="360"/>
      </w:pPr>
    </w:lvl>
    <w:lvl w:ilvl="5" w:tplc="080A001B">
      <w:start w:val="1"/>
      <w:numFmt w:val="lowerRoman"/>
      <w:lvlText w:val="%6."/>
      <w:lvlJc w:val="right"/>
      <w:pPr>
        <w:ind w:left="4528" w:hanging="180"/>
      </w:pPr>
    </w:lvl>
    <w:lvl w:ilvl="6" w:tplc="080A000F">
      <w:start w:val="1"/>
      <w:numFmt w:val="decimal"/>
      <w:lvlText w:val="%7."/>
      <w:lvlJc w:val="left"/>
      <w:pPr>
        <w:ind w:left="5248" w:hanging="360"/>
      </w:pPr>
    </w:lvl>
    <w:lvl w:ilvl="7" w:tplc="080A0019">
      <w:start w:val="1"/>
      <w:numFmt w:val="lowerLetter"/>
      <w:lvlText w:val="%8."/>
      <w:lvlJc w:val="left"/>
      <w:pPr>
        <w:ind w:left="5968" w:hanging="360"/>
      </w:pPr>
    </w:lvl>
    <w:lvl w:ilvl="8" w:tplc="080A001B">
      <w:start w:val="1"/>
      <w:numFmt w:val="lowerRoman"/>
      <w:lvlText w:val="%9."/>
      <w:lvlJc w:val="right"/>
      <w:pPr>
        <w:ind w:left="6688" w:hanging="180"/>
      </w:pPr>
    </w:lvl>
  </w:abstractNum>
  <w:abstractNum w:abstractNumId="1" w15:restartNumberingAfterBreak="0">
    <w:nsid w:val="0D1356D4"/>
    <w:multiLevelType w:val="hybridMultilevel"/>
    <w:tmpl w:val="9D625342"/>
    <w:lvl w:ilvl="0" w:tplc="080A000F">
      <w:start w:val="1"/>
      <w:numFmt w:val="decimal"/>
      <w:lvlText w:val="%1."/>
      <w:lvlJc w:val="left"/>
      <w:pPr>
        <w:ind w:left="928" w:hanging="360"/>
      </w:pPr>
    </w:lvl>
    <w:lvl w:ilvl="1" w:tplc="080A0019">
      <w:start w:val="1"/>
      <w:numFmt w:val="lowerLetter"/>
      <w:lvlText w:val="%2."/>
      <w:lvlJc w:val="left"/>
      <w:pPr>
        <w:ind w:left="1648" w:hanging="360"/>
      </w:pPr>
    </w:lvl>
    <w:lvl w:ilvl="2" w:tplc="080A001B">
      <w:start w:val="1"/>
      <w:numFmt w:val="lowerRoman"/>
      <w:lvlText w:val="%3."/>
      <w:lvlJc w:val="right"/>
      <w:pPr>
        <w:ind w:left="2368" w:hanging="180"/>
      </w:pPr>
    </w:lvl>
    <w:lvl w:ilvl="3" w:tplc="080A000F">
      <w:start w:val="1"/>
      <w:numFmt w:val="decimal"/>
      <w:lvlText w:val="%4."/>
      <w:lvlJc w:val="left"/>
      <w:pPr>
        <w:ind w:left="3088" w:hanging="360"/>
      </w:pPr>
    </w:lvl>
    <w:lvl w:ilvl="4" w:tplc="080A0019">
      <w:start w:val="1"/>
      <w:numFmt w:val="lowerLetter"/>
      <w:lvlText w:val="%5."/>
      <w:lvlJc w:val="left"/>
      <w:pPr>
        <w:ind w:left="3808" w:hanging="360"/>
      </w:pPr>
    </w:lvl>
    <w:lvl w:ilvl="5" w:tplc="080A001B">
      <w:start w:val="1"/>
      <w:numFmt w:val="lowerRoman"/>
      <w:lvlText w:val="%6."/>
      <w:lvlJc w:val="right"/>
      <w:pPr>
        <w:ind w:left="4528" w:hanging="180"/>
      </w:pPr>
    </w:lvl>
    <w:lvl w:ilvl="6" w:tplc="080A000F">
      <w:start w:val="1"/>
      <w:numFmt w:val="decimal"/>
      <w:lvlText w:val="%7."/>
      <w:lvlJc w:val="left"/>
      <w:pPr>
        <w:ind w:left="5248" w:hanging="360"/>
      </w:pPr>
    </w:lvl>
    <w:lvl w:ilvl="7" w:tplc="080A0019">
      <w:start w:val="1"/>
      <w:numFmt w:val="lowerLetter"/>
      <w:lvlText w:val="%8."/>
      <w:lvlJc w:val="left"/>
      <w:pPr>
        <w:ind w:left="5968" w:hanging="360"/>
      </w:pPr>
    </w:lvl>
    <w:lvl w:ilvl="8" w:tplc="080A001B">
      <w:start w:val="1"/>
      <w:numFmt w:val="lowerRoman"/>
      <w:lvlText w:val="%9."/>
      <w:lvlJc w:val="right"/>
      <w:pPr>
        <w:ind w:left="6688" w:hanging="180"/>
      </w:pPr>
    </w:lvl>
  </w:abstractNum>
  <w:abstractNum w:abstractNumId="2" w15:restartNumberingAfterBreak="0">
    <w:nsid w:val="150752B5"/>
    <w:multiLevelType w:val="hybridMultilevel"/>
    <w:tmpl w:val="598E2F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6A40898"/>
    <w:multiLevelType w:val="hybridMultilevel"/>
    <w:tmpl w:val="9D625342"/>
    <w:lvl w:ilvl="0" w:tplc="080A000F">
      <w:start w:val="1"/>
      <w:numFmt w:val="decimal"/>
      <w:lvlText w:val="%1."/>
      <w:lvlJc w:val="left"/>
      <w:pPr>
        <w:ind w:left="928" w:hanging="360"/>
      </w:pPr>
    </w:lvl>
    <w:lvl w:ilvl="1" w:tplc="080A0019">
      <w:start w:val="1"/>
      <w:numFmt w:val="lowerLetter"/>
      <w:lvlText w:val="%2."/>
      <w:lvlJc w:val="left"/>
      <w:pPr>
        <w:ind w:left="1648" w:hanging="360"/>
      </w:pPr>
    </w:lvl>
    <w:lvl w:ilvl="2" w:tplc="080A001B">
      <w:start w:val="1"/>
      <w:numFmt w:val="lowerRoman"/>
      <w:lvlText w:val="%3."/>
      <w:lvlJc w:val="right"/>
      <w:pPr>
        <w:ind w:left="2368" w:hanging="180"/>
      </w:pPr>
    </w:lvl>
    <w:lvl w:ilvl="3" w:tplc="080A000F">
      <w:start w:val="1"/>
      <w:numFmt w:val="decimal"/>
      <w:lvlText w:val="%4."/>
      <w:lvlJc w:val="left"/>
      <w:pPr>
        <w:ind w:left="3088" w:hanging="360"/>
      </w:pPr>
    </w:lvl>
    <w:lvl w:ilvl="4" w:tplc="080A0019">
      <w:start w:val="1"/>
      <w:numFmt w:val="lowerLetter"/>
      <w:lvlText w:val="%5."/>
      <w:lvlJc w:val="left"/>
      <w:pPr>
        <w:ind w:left="3808" w:hanging="360"/>
      </w:pPr>
    </w:lvl>
    <w:lvl w:ilvl="5" w:tplc="080A001B">
      <w:start w:val="1"/>
      <w:numFmt w:val="lowerRoman"/>
      <w:lvlText w:val="%6."/>
      <w:lvlJc w:val="right"/>
      <w:pPr>
        <w:ind w:left="4528" w:hanging="180"/>
      </w:pPr>
    </w:lvl>
    <w:lvl w:ilvl="6" w:tplc="080A000F">
      <w:start w:val="1"/>
      <w:numFmt w:val="decimal"/>
      <w:lvlText w:val="%7."/>
      <w:lvlJc w:val="left"/>
      <w:pPr>
        <w:ind w:left="5248" w:hanging="360"/>
      </w:pPr>
    </w:lvl>
    <w:lvl w:ilvl="7" w:tplc="080A0019">
      <w:start w:val="1"/>
      <w:numFmt w:val="lowerLetter"/>
      <w:lvlText w:val="%8."/>
      <w:lvlJc w:val="left"/>
      <w:pPr>
        <w:ind w:left="5968" w:hanging="360"/>
      </w:pPr>
    </w:lvl>
    <w:lvl w:ilvl="8" w:tplc="080A001B">
      <w:start w:val="1"/>
      <w:numFmt w:val="lowerRoman"/>
      <w:lvlText w:val="%9."/>
      <w:lvlJc w:val="right"/>
      <w:pPr>
        <w:ind w:left="6688" w:hanging="180"/>
      </w:pPr>
    </w:lvl>
  </w:abstractNum>
  <w:abstractNum w:abstractNumId="4" w15:restartNumberingAfterBreak="0">
    <w:nsid w:val="41F33D51"/>
    <w:multiLevelType w:val="hybridMultilevel"/>
    <w:tmpl w:val="17905FE8"/>
    <w:lvl w:ilvl="0" w:tplc="70D048C4">
      <w:start w:val="5"/>
      <w:numFmt w:val="decimal"/>
      <w:lvlText w:val="%1."/>
      <w:lvlJc w:val="left"/>
      <w:pPr>
        <w:ind w:left="928" w:hanging="360"/>
      </w:pPr>
      <w:rPr>
        <w:rFonts w:hint="default"/>
      </w:rPr>
    </w:lvl>
    <w:lvl w:ilvl="1" w:tplc="080A0019" w:tentative="1">
      <w:start w:val="1"/>
      <w:numFmt w:val="lowerLetter"/>
      <w:lvlText w:val="%2."/>
      <w:lvlJc w:val="left"/>
      <w:pPr>
        <w:ind w:left="1648" w:hanging="360"/>
      </w:pPr>
    </w:lvl>
    <w:lvl w:ilvl="2" w:tplc="080A001B" w:tentative="1">
      <w:start w:val="1"/>
      <w:numFmt w:val="lowerRoman"/>
      <w:lvlText w:val="%3."/>
      <w:lvlJc w:val="right"/>
      <w:pPr>
        <w:ind w:left="2368" w:hanging="180"/>
      </w:pPr>
    </w:lvl>
    <w:lvl w:ilvl="3" w:tplc="080A000F" w:tentative="1">
      <w:start w:val="1"/>
      <w:numFmt w:val="decimal"/>
      <w:lvlText w:val="%4."/>
      <w:lvlJc w:val="left"/>
      <w:pPr>
        <w:ind w:left="3088" w:hanging="360"/>
      </w:pPr>
    </w:lvl>
    <w:lvl w:ilvl="4" w:tplc="080A0019" w:tentative="1">
      <w:start w:val="1"/>
      <w:numFmt w:val="lowerLetter"/>
      <w:lvlText w:val="%5."/>
      <w:lvlJc w:val="left"/>
      <w:pPr>
        <w:ind w:left="3808" w:hanging="360"/>
      </w:pPr>
    </w:lvl>
    <w:lvl w:ilvl="5" w:tplc="080A001B" w:tentative="1">
      <w:start w:val="1"/>
      <w:numFmt w:val="lowerRoman"/>
      <w:lvlText w:val="%6."/>
      <w:lvlJc w:val="right"/>
      <w:pPr>
        <w:ind w:left="4528" w:hanging="180"/>
      </w:pPr>
    </w:lvl>
    <w:lvl w:ilvl="6" w:tplc="080A000F" w:tentative="1">
      <w:start w:val="1"/>
      <w:numFmt w:val="decimal"/>
      <w:lvlText w:val="%7."/>
      <w:lvlJc w:val="left"/>
      <w:pPr>
        <w:ind w:left="5248" w:hanging="360"/>
      </w:pPr>
    </w:lvl>
    <w:lvl w:ilvl="7" w:tplc="080A0019" w:tentative="1">
      <w:start w:val="1"/>
      <w:numFmt w:val="lowerLetter"/>
      <w:lvlText w:val="%8."/>
      <w:lvlJc w:val="left"/>
      <w:pPr>
        <w:ind w:left="5968" w:hanging="360"/>
      </w:pPr>
    </w:lvl>
    <w:lvl w:ilvl="8" w:tplc="080A001B" w:tentative="1">
      <w:start w:val="1"/>
      <w:numFmt w:val="lowerRoman"/>
      <w:lvlText w:val="%9."/>
      <w:lvlJc w:val="right"/>
      <w:pPr>
        <w:ind w:left="6688" w:hanging="180"/>
      </w:pPr>
    </w:lvl>
  </w:abstractNum>
  <w:abstractNum w:abstractNumId="5" w15:restartNumberingAfterBreak="0">
    <w:nsid w:val="4B3D20CC"/>
    <w:multiLevelType w:val="hybridMultilevel"/>
    <w:tmpl w:val="9D625342"/>
    <w:lvl w:ilvl="0" w:tplc="080A000F">
      <w:start w:val="1"/>
      <w:numFmt w:val="decimal"/>
      <w:lvlText w:val="%1."/>
      <w:lvlJc w:val="left"/>
      <w:pPr>
        <w:ind w:left="928" w:hanging="360"/>
      </w:pPr>
    </w:lvl>
    <w:lvl w:ilvl="1" w:tplc="080A0019">
      <w:start w:val="1"/>
      <w:numFmt w:val="lowerLetter"/>
      <w:lvlText w:val="%2."/>
      <w:lvlJc w:val="left"/>
      <w:pPr>
        <w:ind w:left="1648" w:hanging="360"/>
      </w:pPr>
    </w:lvl>
    <w:lvl w:ilvl="2" w:tplc="080A001B">
      <w:start w:val="1"/>
      <w:numFmt w:val="lowerRoman"/>
      <w:lvlText w:val="%3."/>
      <w:lvlJc w:val="right"/>
      <w:pPr>
        <w:ind w:left="2368" w:hanging="180"/>
      </w:pPr>
    </w:lvl>
    <w:lvl w:ilvl="3" w:tplc="080A000F">
      <w:start w:val="1"/>
      <w:numFmt w:val="decimal"/>
      <w:lvlText w:val="%4."/>
      <w:lvlJc w:val="left"/>
      <w:pPr>
        <w:ind w:left="3088" w:hanging="360"/>
      </w:pPr>
    </w:lvl>
    <w:lvl w:ilvl="4" w:tplc="080A0019">
      <w:start w:val="1"/>
      <w:numFmt w:val="lowerLetter"/>
      <w:lvlText w:val="%5."/>
      <w:lvlJc w:val="left"/>
      <w:pPr>
        <w:ind w:left="3808" w:hanging="360"/>
      </w:pPr>
    </w:lvl>
    <w:lvl w:ilvl="5" w:tplc="080A001B">
      <w:start w:val="1"/>
      <w:numFmt w:val="lowerRoman"/>
      <w:lvlText w:val="%6."/>
      <w:lvlJc w:val="right"/>
      <w:pPr>
        <w:ind w:left="4528" w:hanging="180"/>
      </w:pPr>
    </w:lvl>
    <w:lvl w:ilvl="6" w:tplc="080A000F">
      <w:start w:val="1"/>
      <w:numFmt w:val="decimal"/>
      <w:lvlText w:val="%7."/>
      <w:lvlJc w:val="left"/>
      <w:pPr>
        <w:ind w:left="5248" w:hanging="360"/>
      </w:pPr>
    </w:lvl>
    <w:lvl w:ilvl="7" w:tplc="080A0019">
      <w:start w:val="1"/>
      <w:numFmt w:val="lowerLetter"/>
      <w:lvlText w:val="%8."/>
      <w:lvlJc w:val="left"/>
      <w:pPr>
        <w:ind w:left="5968" w:hanging="360"/>
      </w:pPr>
    </w:lvl>
    <w:lvl w:ilvl="8" w:tplc="080A001B">
      <w:start w:val="1"/>
      <w:numFmt w:val="lowerRoman"/>
      <w:lvlText w:val="%9."/>
      <w:lvlJc w:val="right"/>
      <w:pPr>
        <w:ind w:left="6688" w:hanging="180"/>
      </w:pPr>
    </w:lvl>
  </w:abstractNum>
  <w:abstractNum w:abstractNumId="6" w15:restartNumberingAfterBreak="0">
    <w:nsid w:val="5E4F4FD4"/>
    <w:multiLevelType w:val="hybridMultilevel"/>
    <w:tmpl w:val="9D625342"/>
    <w:lvl w:ilvl="0" w:tplc="080A000F">
      <w:start w:val="1"/>
      <w:numFmt w:val="decimal"/>
      <w:lvlText w:val="%1."/>
      <w:lvlJc w:val="left"/>
      <w:pPr>
        <w:ind w:left="928" w:hanging="360"/>
      </w:pPr>
    </w:lvl>
    <w:lvl w:ilvl="1" w:tplc="080A0019">
      <w:start w:val="1"/>
      <w:numFmt w:val="lowerLetter"/>
      <w:lvlText w:val="%2."/>
      <w:lvlJc w:val="left"/>
      <w:pPr>
        <w:ind w:left="1648" w:hanging="360"/>
      </w:pPr>
    </w:lvl>
    <w:lvl w:ilvl="2" w:tplc="080A001B">
      <w:start w:val="1"/>
      <w:numFmt w:val="lowerRoman"/>
      <w:lvlText w:val="%3."/>
      <w:lvlJc w:val="right"/>
      <w:pPr>
        <w:ind w:left="2368" w:hanging="180"/>
      </w:pPr>
    </w:lvl>
    <w:lvl w:ilvl="3" w:tplc="080A000F">
      <w:start w:val="1"/>
      <w:numFmt w:val="decimal"/>
      <w:lvlText w:val="%4."/>
      <w:lvlJc w:val="left"/>
      <w:pPr>
        <w:ind w:left="3088" w:hanging="360"/>
      </w:pPr>
    </w:lvl>
    <w:lvl w:ilvl="4" w:tplc="080A0019">
      <w:start w:val="1"/>
      <w:numFmt w:val="lowerLetter"/>
      <w:lvlText w:val="%5."/>
      <w:lvlJc w:val="left"/>
      <w:pPr>
        <w:ind w:left="3808" w:hanging="360"/>
      </w:pPr>
    </w:lvl>
    <w:lvl w:ilvl="5" w:tplc="080A001B">
      <w:start w:val="1"/>
      <w:numFmt w:val="lowerRoman"/>
      <w:lvlText w:val="%6."/>
      <w:lvlJc w:val="right"/>
      <w:pPr>
        <w:ind w:left="4528" w:hanging="180"/>
      </w:pPr>
    </w:lvl>
    <w:lvl w:ilvl="6" w:tplc="080A000F">
      <w:start w:val="1"/>
      <w:numFmt w:val="decimal"/>
      <w:lvlText w:val="%7."/>
      <w:lvlJc w:val="left"/>
      <w:pPr>
        <w:ind w:left="5248" w:hanging="360"/>
      </w:pPr>
    </w:lvl>
    <w:lvl w:ilvl="7" w:tplc="080A0019">
      <w:start w:val="1"/>
      <w:numFmt w:val="lowerLetter"/>
      <w:lvlText w:val="%8."/>
      <w:lvlJc w:val="left"/>
      <w:pPr>
        <w:ind w:left="5968" w:hanging="360"/>
      </w:pPr>
    </w:lvl>
    <w:lvl w:ilvl="8" w:tplc="080A001B">
      <w:start w:val="1"/>
      <w:numFmt w:val="lowerRoman"/>
      <w:lvlText w:val="%9."/>
      <w:lvlJc w:val="right"/>
      <w:pPr>
        <w:ind w:left="6688" w:hanging="180"/>
      </w:pPr>
    </w:lvl>
  </w:abstractNum>
  <w:abstractNum w:abstractNumId="7" w15:restartNumberingAfterBreak="0">
    <w:nsid w:val="60D63B7A"/>
    <w:multiLevelType w:val="hybridMultilevel"/>
    <w:tmpl w:val="9D625342"/>
    <w:lvl w:ilvl="0" w:tplc="080A000F">
      <w:start w:val="1"/>
      <w:numFmt w:val="decimal"/>
      <w:lvlText w:val="%1."/>
      <w:lvlJc w:val="left"/>
      <w:pPr>
        <w:ind w:left="928" w:hanging="360"/>
      </w:pPr>
    </w:lvl>
    <w:lvl w:ilvl="1" w:tplc="080A0019">
      <w:start w:val="1"/>
      <w:numFmt w:val="lowerLetter"/>
      <w:lvlText w:val="%2."/>
      <w:lvlJc w:val="left"/>
      <w:pPr>
        <w:ind w:left="1648" w:hanging="360"/>
      </w:pPr>
    </w:lvl>
    <w:lvl w:ilvl="2" w:tplc="080A001B">
      <w:start w:val="1"/>
      <w:numFmt w:val="lowerRoman"/>
      <w:lvlText w:val="%3."/>
      <w:lvlJc w:val="right"/>
      <w:pPr>
        <w:ind w:left="2368" w:hanging="180"/>
      </w:pPr>
    </w:lvl>
    <w:lvl w:ilvl="3" w:tplc="080A000F">
      <w:start w:val="1"/>
      <w:numFmt w:val="decimal"/>
      <w:lvlText w:val="%4."/>
      <w:lvlJc w:val="left"/>
      <w:pPr>
        <w:ind w:left="3088" w:hanging="360"/>
      </w:pPr>
    </w:lvl>
    <w:lvl w:ilvl="4" w:tplc="080A0019">
      <w:start w:val="1"/>
      <w:numFmt w:val="lowerLetter"/>
      <w:lvlText w:val="%5."/>
      <w:lvlJc w:val="left"/>
      <w:pPr>
        <w:ind w:left="3808" w:hanging="360"/>
      </w:pPr>
    </w:lvl>
    <w:lvl w:ilvl="5" w:tplc="080A001B">
      <w:start w:val="1"/>
      <w:numFmt w:val="lowerRoman"/>
      <w:lvlText w:val="%6."/>
      <w:lvlJc w:val="right"/>
      <w:pPr>
        <w:ind w:left="4528" w:hanging="180"/>
      </w:pPr>
    </w:lvl>
    <w:lvl w:ilvl="6" w:tplc="080A000F">
      <w:start w:val="1"/>
      <w:numFmt w:val="decimal"/>
      <w:lvlText w:val="%7."/>
      <w:lvlJc w:val="left"/>
      <w:pPr>
        <w:ind w:left="5248" w:hanging="360"/>
      </w:pPr>
    </w:lvl>
    <w:lvl w:ilvl="7" w:tplc="080A0019">
      <w:start w:val="1"/>
      <w:numFmt w:val="lowerLetter"/>
      <w:lvlText w:val="%8."/>
      <w:lvlJc w:val="left"/>
      <w:pPr>
        <w:ind w:left="5968" w:hanging="360"/>
      </w:pPr>
    </w:lvl>
    <w:lvl w:ilvl="8" w:tplc="080A001B">
      <w:start w:val="1"/>
      <w:numFmt w:val="lowerRoman"/>
      <w:lvlText w:val="%9."/>
      <w:lvlJc w:val="right"/>
      <w:pPr>
        <w:ind w:left="6688" w:hanging="180"/>
      </w:pPr>
    </w:lvl>
  </w:abstractNum>
  <w:abstractNum w:abstractNumId="8" w15:restartNumberingAfterBreak="0">
    <w:nsid w:val="6D040F36"/>
    <w:multiLevelType w:val="hybridMultilevel"/>
    <w:tmpl w:val="96188D2C"/>
    <w:lvl w:ilvl="0" w:tplc="080A0001">
      <w:start w:val="1"/>
      <w:numFmt w:val="bullet"/>
      <w:lvlText w:val=""/>
      <w:lvlJc w:val="left"/>
      <w:pPr>
        <w:ind w:left="1648" w:hanging="360"/>
      </w:pPr>
      <w:rPr>
        <w:rFonts w:ascii="Symbol" w:hAnsi="Symbol" w:hint="default"/>
      </w:rPr>
    </w:lvl>
    <w:lvl w:ilvl="1" w:tplc="080A0003" w:tentative="1">
      <w:start w:val="1"/>
      <w:numFmt w:val="bullet"/>
      <w:lvlText w:val="o"/>
      <w:lvlJc w:val="left"/>
      <w:pPr>
        <w:ind w:left="2368" w:hanging="360"/>
      </w:pPr>
      <w:rPr>
        <w:rFonts w:ascii="Courier New" w:hAnsi="Courier New" w:cs="Courier New" w:hint="default"/>
      </w:rPr>
    </w:lvl>
    <w:lvl w:ilvl="2" w:tplc="080A0005" w:tentative="1">
      <w:start w:val="1"/>
      <w:numFmt w:val="bullet"/>
      <w:lvlText w:val=""/>
      <w:lvlJc w:val="left"/>
      <w:pPr>
        <w:ind w:left="3088" w:hanging="360"/>
      </w:pPr>
      <w:rPr>
        <w:rFonts w:ascii="Wingdings" w:hAnsi="Wingdings" w:hint="default"/>
      </w:rPr>
    </w:lvl>
    <w:lvl w:ilvl="3" w:tplc="080A0001" w:tentative="1">
      <w:start w:val="1"/>
      <w:numFmt w:val="bullet"/>
      <w:lvlText w:val=""/>
      <w:lvlJc w:val="left"/>
      <w:pPr>
        <w:ind w:left="3808" w:hanging="360"/>
      </w:pPr>
      <w:rPr>
        <w:rFonts w:ascii="Symbol" w:hAnsi="Symbol" w:hint="default"/>
      </w:rPr>
    </w:lvl>
    <w:lvl w:ilvl="4" w:tplc="080A0003" w:tentative="1">
      <w:start w:val="1"/>
      <w:numFmt w:val="bullet"/>
      <w:lvlText w:val="o"/>
      <w:lvlJc w:val="left"/>
      <w:pPr>
        <w:ind w:left="4528" w:hanging="360"/>
      </w:pPr>
      <w:rPr>
        <w:rFonts w:ascii="Courier New" w:hAnsi="Courier New" w:cs="Courier New" w:hint="default"/>
      </w:rPr>
    </w:lvl>
    <w:lvl w:ilvl="5" w:tplc="080A0005" w:tentative="1">
      <w:start w:val="1"/>
      <w:numFmt w:val="bullet"/>
      <w:lvlText w:val=""/>
      <w:lvlJc w:val="left"/>
      <w:pPr>
        <w:ind w:left="5248" w:hanging="360"/>
      </w:pPr>
      <w:rPr>
        <w:rFonts w:ascii="Wingdings" w:hAnsi="Wingdings" w:hint="default"/>
      </w:rPr>
    </w:lvl>
    <w:lvl w:ilvl="6" w:tplc="080A0001" w:tentative="1">
      <w:start w:val="1"/>
      <w:numFmt w:val="bullet"/>
      <w:lvlText w:val=""/>
      <w:lvlJc w:val="left"/>
      <w:pPr>
        <w:ind w:left="5968" w:hanging="360"/>
      </w:pPr>
      <w:rPr>
        <w:rFonts w:ascii="Symbol" w:hAnsi="Symbol" w:hint="default"/>
      </w:rPr>
    </w:lvl>
    <w:lvl w:ilvl="7" w:tplc="080A0003" w:tentative="1">
      <w:start w:val="1"/>
      <w:numFmt w:val="bullet"/>
      <w:lvlText w:val="o"/>
      <w:lvlJc w:val="left"/>
      <w:pPr>
        <w:ind w:left="6688" w:hanging="360"/>
      </w:pPr>
      <w:rPr>
        <w:rFonts w:ascii="Courier New" w:hAnsi="Courier New" w:cs="Courier New" w:hint="default"/>
      </w:rPr>
    </w:lvl>
    <w:lvl w:ilvl="8" w:tplc="080A0005" w:tentative="1">
      <w:start w:val="1"/>
      <w:numFmt w:val="bullet"/>
      <w:lvlText w:val=""/>
      <w:lvlJc w:val="left"/>
      <w:pPr>
        <w:ind w:left="7408" w:hanging="360"/>
      </w:pPr>
      <w:rPr>
        <w:rFonts w:ascii="Wingdings" w:hAnsi="Wingdings" w:hint="default"/>
      </w:rPr>
    </w:lvl>
  </w:abstractNum>
  <w:abstractNum w:abstractNumId="9" w15:restartNumberingAfterBreak="0">
    <w:nsid w:val="7D200B88"/>
    <w:multiLevelType w:val="hybridMultilevel"/>
    <w:tmpl w:val="9D625342"/>
    <w:lvl w:ilvl="0" w:tplc="080A000F">
      <w:start w:val="1"/>
      <w:numFmt w:val="decimal"/>
      <w:lvlText w:val="%1."/>
      <w:lvlJc w:val="left"/>
      <w:pPr>
        <w:ind w:left="928" w:hanging="360"/>
      </w:pPr>
    </w:lvl>
    <w:lvl w:ilvl="1" w:tplc="080A0019">
      <w:start w:val="1"/>
      <w:numFmt w:val="lowerLetter"/>
      <w:lvlText w:val="%2."/>
      <w:lvlJc w:val="left"/>
      <w:pPr>
        <w:ind w:left="1648" w:hanging="360"/>
      </w:pPr>
    </w:lvl>
    <w:lvl w:ilvl="2" w:tplc="080A001B">
      <w:start w:val="1"/>
      <w:numFmt w:val="lowerRoman"/>
      <w:lvlText w:val="%3."/>
      <w:lvlJc w:val="right"/>
      <w:pPr>
        <w:ind w:left="2368" w:hanging="180"/>
      </w:pPr>
    </w:lvl>
    <w:lvl w:ilvl="3" w:tplc="080A000F">
      <w:start w:val="1"/>
      <w:numFmt w:val="decimal"/>
      <w:lvlText w:val="%4."/>
      <w:lvlJc w:val="left"/>
      <w:pPr>
        <w:ind w:left="3088" w:hanging="360"/>
      </w:pPr>
    </w:lvl>
    <w:lvl w:ilvl="4" w:tplc="080A0019">
      <w:start w:val="1"/>
      <w:numFmt w:val="lowerLetter"/>
      <w:lvlText w:val="%5."/>
      <w:lvlJc w:val="left"/>
      <w:pPr>
        <w:ind w:left="3808" w:hanging="360"/>
      </w:pPr>
    </w:lvl>
    <w:lvl w:ilvl="5" w:tplc="080A001B">
      <w:start w:val="1"/>
      <w:numFmt w:val="lowerRoman"/>
      <w:lvlText w:val="%6."/>
      <w:lvlJc w:val="right"/>
      <w:pPr>
        <w:ind w:left="4528" w:hanging="180"/>
      </w:pPr>
    </w:lvl>
    <w:lvl w:ilvl="6" w:tplc="080A000F">
      <w:start w:val="1"/>
      <w:numFmt w:val="decimal"/>
      <w:lvlText w:val="%7."/>
      <w:lvlJc w:val="left"/>
      <w:pPr>
        <w:ind w:left="5248" w:hanging="360"/>
      </w:pPr>
    </w:lvl>
    <w:lvl w:ilvl="7" w:tplc="080A0019">
      <w:start w:val="1"/>
      <w:numFmt w:val="lowerLetter"/>
      <w:lvlText w:val="%8."/>
      <w:lvlJc w:val="left"/>
      <w:pPr>
        <w:ind w:left="5968" w:hanging="360"/>
      </w:pPr>
    </w:lvl>
    <w:lvl w:ilvl="8" w:tplc="080A001B">
      <w:start w:val="1"/>
      <w:numFmt w:val="lowerRoman"/>
      <w:lvlText w:val="%9."/>
      <w:lvlJc w:val="right"/>
      <w:pPr>
        <w:ind w:left="6688" w:hanging="180"/>
      </w:pPr>
    </w:lvl>
  </w:abstractNum>
  <w:abstractNum w:abstractNumId="10" w15:restartNumberingAfterBreak="0">
    <w:nsid w:val="7F79255C"/>
    <w:multiLevelType w:val="hybridMultilevel"/>
    <w:tmpl w:val="CCA67820"/>
    <w:lvl w:ilvl="0" w:tplc="080A0001">
      <w:start w:val="1"/>
      <w:numFmt w:val="bullet"/>
      <w:lvlText w:val=""/>
      <w:lvlJc w:val="left"/>
      <w:pPr>
        <w:ind w:left="1648" w:hanging="360"/>
      </w:pPr>
      <w:rPr>
        <w:rFonts w:ascii="Symbol" w:hAnsi="Symbol" w:hint="default"/>
      </w:rPr>
    </w:lvl>
    <w:lvl w:ilvl="1" w:tplc="080A0003" w:tentative="1">
      <w:start w:val="1"/>
      <w:numFmt w:val="bullet"/>
      <w:lvlText w:val="o"/>
      <w:lvlJc w:val="left"/>
      <w:pPr>
        <w:ind w:left="2368" w:hanging="360"/>
      </w:pPr>
      <w:rPr>
        <w:rFonts w:ascii="Courier New" w:hAnsi="Courier New" w:cs="Courier New" w:hint="default"/>
      </w:rPr>
    </w:lvl>
    <w:lvl w:ilvl="2" w:tplc="080A0005" w:tentative="1">
      <w:start w:val="1"/>
      <w:numFmt w:val="bullet"/>
      <w:lvlText w:val=""/>
      <w:lvlJc w:val="left"/>
      <w:pPr>
        <w:ind w:left="3088" w:hanging="360"/>
      </w:pPr>
      <w:rPr>
        <w:rFonts w:ascii="Wingdings" w:hAnsi="Wingdings" w:hint="default"/>
      </w:rPr>
    </w:lvl>
    <w:lvl w:ilvl="3" w:tplc="080A0001" w:tentative="1">
      <w:start w:val="1"/>
      <w:numFmt w:val="bullet"/>
      <w:lvlText w:val=""/>
      <w:lvlJc w:val="left"/>
      <w:pPr>
        <w:ind w:left="3808" w:hanging="360"/>
      </w:pPr>
      <w:rPr>
        <w:rFonts w:ascii="Symbol" w:hAnsi="Symbol" w:hint="default"/>
      </w:rPr>
    </w:lvl>
    <w:lvl w:ilvl="4" w:tplc="080A0003" w:tentative="1">
      <w:start w:val="1"/>
      <w:numFmt w:val="bullet"/>
      <w:lvlText w:val="o"/>
      <w:lvlJc w:val="left"/>
      <w:pPr>
        <w:ind w:left="4528" w:hanging="360"/>
      </w:pPr>
      <w:rPr>
        <w:rFonts w:ascii="Courier New" w:hAnsi="Courier New" w:cs="Courier New" w:hint="default"/>
      </w:rPr>
    </w:lvl>
    <w:lvl w:ilvl="5" w:tplc="080A0005" w:tentative="1">
      <w:start w:val="1"/>
      <w:numFmt w:val="bullet"/>
      <w:lvlText w:val=""/>
      <w:lvlJc w:val="left"/>
      <w:pPr>
        <w:ind w:left="5248" w:hanging="360"/>
      </w:pPr>
      <w:rPr>
        <w:rFonts w:ascii="Wingdings" w:hAnsi="Wingdings" w:hint="default"/>
      </w:rPr>
    </w:lvl>
    <w:lvl w:ilvl="6" w:tplc="080A0001" w:tentative="1">
      <w:start w:val="1"/>
      <w:numFmt w:val="bullet"/>
      <w:lvlText w:val=""/>
      <w:lvlJc w:val="left"/>
      <w:pPr>
        <w:ind w:left="5968" w:hanging="360"/>
      </w:pPr>
      <w:rPr>
        <w:rFonts w:ascii="Symbol" w:hAnsi="Symbol" w:hint="default"/>
      </w:rPr>
    </w:lvl>
    <w:lvl w:ilvl="7" w:tplc="080A0003" w:tentative="1">
      <w:start w:val="1"/>
      <w:numFmt w:val="bullet"/>
      <w:lvlText w:val="o"/>
      <w:lvlJc w:val="left"/>
      <w:pPr>
        <w:ind w:left="6688" w:hanging="360"/>
      </w:pPr>
      <w:rPr>
        <w:rFonts w:ascii="Courier New" w:hAnsi="Courier New" w:cs="Courier New" w:hint="default"/>
      </w:rPr>
    </w:lvl>
    <w:lvl w:ilvl="8" w:tplc="080A0005" w:tentative="1">
      <w:start w:val="1"/>
      <w:numFmt w:val="bullet"/>
      <w:lvlText w:val=""/>
      <w:lvlJc w:val="left"/>
      <w:pPr>
        <w:ind w:left="7408" w:hanging="360"/>
      </w:pPr>
      <w:rPr>
        <w:rFonts w:ascii="Wingdings" w:hAnsi="Wingdings" w:hint="default"/>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0"/>
  </w:num>
  <w:num w:numId="4">
    <w:abstractNumId w:val="10"/>
  </w:num>
  <w:num w:numId="5">
    <w:abstractNumId w:val="8"/>
  </w:num>
  <w:num w:numId="6">
    <w:abstractNumId w:val="3"/>
  </w:num>
  <w:num w:numId="7">
    <w:abstractNumId w:val="2"/>
  </w:num>
  <w:num w:numId="8">
    <w:abstractNumId w:val="1"/>
  </w:num>
  <w:num w:numId="9">
    <w:abstractNumId w:val="4"/>
  </w:num>
  <w:num w:numId="10">
    <w:abstractNumId w:val="9"/>
  </w:num>
  <w:num w:numId="11">
    <w:abstractNumId w:val="5"/>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5DAA"/>
    <w:rsid w:val="002B4176"/>
    <w:rsid w:val="00385DAA"/>
    <w:rsid w:val="00401DCB"/>
    <w:rsid w:val="00561FDF"/>
    <w:rsid w:val="00626661"/>
    <w:rsid w:val="006817B1"/>
    <w:rsid w:val="00881FB7"/>
    <w:rsid w:val="008C3AE9"/>
    <w:rsid w:val="009F0AC0"/>
    <w:rsid w:val="00DC66D0"/>
    <w:rsid w:val="00FA21E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DEECB"/>
  <w15:chartTrackingRefBased/>
  <w15:docId w15:val="{70C6CDC3-17B4-42AF-B19D-3ABFF2E3E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26661"/>
    <w:pPr>
      <w:spacing w:after="200" w:line="276" w:lineRule="auto"/>
      <w:ind w:left="720"/>
      <w:contextualSpacing/>
    </w:pPr>
    <w:rPr>
      <w:rFonts w:ascii="Calibri" w:eastAsia="Calibri" w:hAnsi="Calibri" w:cs="Times New Roman"/>
      <w:lang w:val="es-SV"/>
    </w:rPr>
  </w:style>
  <w:style w:type="table" w:styleId="Tablaconcuadrcula">
    <w:name w:val="Table Grid"/>
    <w:basedOn w:val="Tablanormal"/>
    <w:uiPriority w:val="59"/>
    <w:rsid w:val="00626661"/>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765012">
      <w:bodyDiv w:val="1"/>
      <w:marLeft w:val="0"/>
      <w:marRight w:val="0"/>
      <w:marTop w:val="0"/>
      <w:marBottom w:val="0"/>
      <w:divBdr>
        <w:top w:val="none" w:sz="0" w:space="0" w:color="auto"/>
        <w:left w:val="none" w:sz="0" w:space="0" w:color="auto"/>
        <w:bottom w:val="none" w:sz="0" w:space="0" w:color="auto"/>
        <w:right w:val="none" w:sz="0" w:space="0" w:color="auto"/>
      </w:divBdr>
    </w:div>
    <w:div w:id="1382171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6</Pages>
  <Words>1148</Words>
  <Characters>6315</Characters>
  <Application>Microsoft Office Word</Application>
  <DocSecurity>0</DocSecurity>
  <Lines>52</Lines>
  <Paragraphs>14</Paragraphs>
  <ScaleCrop>false</ScaleCrop>
  <Company/>
  <LinksUpToDate>false</LinksUpToDate>
  <CharactersWithSpaces>7449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Acer3</dc:creator>
  <cp:keywords/>
  <dc:description/>
  <cp:lastModifiedBy>Acer3</cp:lastModifiedBy>
  <cp:revision>10</cp:revision>
  <dcterms:created xsi:type="dcterms:W3CDTF">2020-09-07T20:15:00Z</dcterms:created>
  <dcterms:modified xsi:type="dcterms:W3CDTF">2021-01-04T17:58:00Z</dcterms:modified>
</cp:coreProperties>
</file>