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FF7504" w14:textId="41E6A9B6" w:rsidR="00EA7571" w:rsidRDefault="006B49CE" w:rsidP="00887AA4">
      <w:pPr>
        <w:jc w:val="both"/>
        <w:rPr>
          <w:rFonts w:ascii="Arial" w:hAnsi="Arial" w:cs="Arial"/>
          <w:b/>
          <w:sz w:val="20"/>
          <w:szCs w:val="20"/>
          <w:lang w:val="es-MX"/>
        </w:rPr>
      </w:pPr>
      <w:r w:rsidRPr="004327AD">
        <w:rPr>
          <w:rFonts w:ascii="Arial" w:hAnsi="Arial" w:cs="Arial"/>
          <w:b/>
          <w:sz w:val="20"/>
          <w:szCs w:val="20"/>
        </w:rPr>
        <w:t>ALT</w:t>
      </w:r>
      <w:r w:rsidR="006D3763" w:rsidRPr="004327AD">
        <w:rPr>
          <w:rFonts w:ascii="Arial" w:hAnsi="Arial" w:cs="Arial"/>
          <w:b/>
          <w:sz w:val="20"/>
          <w:szCs w:val="20"/>
        </w:rPr>
        <w:t>-</w:t>
      </w:r>
      <w:r w:rsidR="003D0ACC">
        <w:rPr>
          <w:rFonts w:ascii="Arial" w:hAnsi="Arial" w:cs="Arial"/>
          <w:b/>
          <w:sz w:val="20"/>
          <w:szCs w:val="20"/>
        </w:rPr>
        <w:t>1</w:t>
      </w:r>
      <w:r w:rsidR="00C4055E">
        <w:rPr>
          <w:rFonts w:ascii="Arial" w:hAnsi="Arial" w:cs="Arial"/>
          <w:b/>
          <w:sz w:val="20"/>
          <w:szCs w:val="20"/>
        </w:rPr>
        <w:t>9</w:t>
      </w:r>
      <w:r w:rsidR="002B65A0">
        <w:rPr>
          <w:rFonts w:ascii="Arial" w:hAnsi="Arial" w:cs="Arial"/>
          <w:b/>
          <w:sz w:val="20"/>
          <w:szCs w:val="20"/>
        </w:rPr>
        <w:t>5</w:t>
      </w:r>
      <w:r w:rsidR="00165AA9">
        <w:rPr>
          <w:rFonts w:ascii="Arial" w:hAnsi="Arial" w:cs="Arial"/>
          <w:b/>
          <w:sz w:val="20"/>
          <w:szCs w:val="20"/>
        </w:rPr>
        <w:t>7</w:t>
      </w:r>
      <w:r w:rsidR="00217739" w:rsidRPr="004327AD">
        <w:rPr>
          <w:rFonts w:ascii="Arial" w:hAnsi="Arial" w:cs="Arial"/>
          <w:b/>
          <w:sz w:val="20"/>
          <w:szCs w:val="20"/>
        </w:rPr>
        <w:t>/201</w:t>
      </w:r>
      <w:r w:rsidR="00DC2697" w:rsidRPr="004327AD">
        <w:rPr>
          <w:rFonts w:ascii="Arial" w:hAnsi="Arial" w:cs="Arial"/>
          <w:b/>
          <w:sz w:val="20"/>
          <w:szCs w:val="20"/>
        </w:rPr>
        <w:t>8</w:t>
      </w:r>
      <w:r w:rsidR="000420E4">
        <w:rPr>
          <w:rFonts w:ascii="Arial" w:hAnsi="Arial" w:cs="Arial"/>
          <w:b/>
          <w:sz w:val="20"/>
          <w:szCs w:val="20"/>
        </w:rPr>
        <w:t>.</w:t>
      </w:r>
      <w:r w:rsidR="00C806C6">
        <w:rPr>
          <w:rFonts w:ascii="Arial" w:hAnsi="Arial" w:cs="Arial"/>
          <w:b/>
          <w:sz w:val="20"/>
          <w:szCs w:val="20"/>
        </w:rPr>
        <w:t xml:space="preserve"> PRESIDENTE MUNICIPAL DE MEXQUITIC DE CARMONA</w:t>
      </w:r>
      <w:r w:rsidR="00944CE0" w:rsidRPr="00944CE0">
        <w:rPr>
          <w:rFonts w:ascii="Arial" w:hAnsi="Arial" w:cs="Arial"/>
          <w:b/>
          <w:sz w:val="20"/>
          <w:szCs w:val="20"/>
        </w:rPr>
        <w:t>,</w:t>
      </w:r>
      <w:r w:rsidR="001D2CFB">
        <w:rPr>
          <w:rFonts w:ascii="Arial" w:hAnsi="Arial" w:cs="Arial"/>
          <w:b/>
          <w:sz w:val="20"/>
          <w:szCs w:val="20"/>
        </w:rPr>
        <w:t xml:space="preserve"> SAN LUIS POTOSÍ</w:t>
      </w:r>
      <w:r w:rsidR="00A470AD">
        <w:rPr>
          <w:rFonts w:ascii="Arial" w:hAnsi="Arial" w:cs="Arial"/>
          <w:b/>
          <w:sz w:val="20"/>
          <w:szCs w:val="20"/>
        </w:rPr>
        <w:t>.</w:t>
      </w:r>
    </w:p>
    <w:p w14:paraId="254D1B12" w14:textId="58BD486C" w:rsidR="00DA263F" w:rsidRDefault="006851BA" w:rsidP="00887AA4">
      <w:pPr>
        <w:jc w:val="both"/>
        <w:rPr>
          <w:rFonts w:ascii="Arial" w:hAnsi="Arial" w:cs="Arial"/>
          <w:b/>
          <w:sz w:val="20"/>
          <w:szCs w:val="20"/>
          <w:lang w:val="es-MX"/>
        </w:rPr>
      </w:pPr>
      <w:proofErr w:type="gramStart"/>
      <w:r w:rsidRPr="004327AD">
        <w:rPr>
          <w:rFonts w:ascii="Arial" w:hAnsi="Arial" w:cs="Arial"/>
          <w:b/>
          <w:sz w:val="20"/>
          <w:szCs w:val="20"/>
          <w:lang w:val="es-MX"/>
        </w:rPr>
        <w:t>PRESE</w:t>
      </w:r>
      <w:r w:rsidR="00B963F7">
        <w:rPr>
          <w:rFonts w:ascii="Arial" w:hAnsi="Arial" w:cs="Arial"/>
          <w:b/>
          <w:sz w:val="20"/>
          <w:szCs w:val="20"/>
          <w:lang w:val="es-MX"/>
        </w:rPr>
        <w:t>N</w:t>
      </w:r>
      <w:r w:rsidRPr="004327AD">
        <w:rPr>
          <w:rFonts w:ascii="Arial" w:hAnsi="Arial" w:cs="Arial"/>
          <w:b/>
          <w:sz w:val="20"/>
          <w:szCs w:val="20"/>
          <w:lang w:val="es-MX"/>
        </w:rPr>
        <w:t>T</w:t>
      </w:r>
      <w:r w:rsidR="00887AA4" w:rsidRPr="004327AD">
        <w:rPr>
          <w:rFonts w:ascii="Arial" w:hAnsi="Arial" w:cs="Arial"/>
          <w:b/>
          <w:sz w:val="20"/>
          <w:szCs w:val="20"/>
          <w:lang w:val="es-MX"/>
        </w:rPr>
        <w:t>E.</w:t>
      </w:r>
      <w:r w:rsidR="00EA7571">
        <w:rPr>
          <w:rFonts w:ascii="Arial" w:hAnsi="Arial" w:cs="Arial"/>
          <w:b/>
          <w:sz w:val="20"/>
          <w:szCs w:val="20"/>
          <w:lang w:val="es-MX"/>
        </w:rPr>
        <w:t>-</w:t>
      </w:r>
      <w:proofErr w:type="gramEnd"/>
      <w:r w:rsidR="00090820">
        <w:rPr>
          <w:rFonts w:ascii="Arial" w:hAnsi="Arial" w:cs="Arial"/>
          <w:b/>
          <w:sz w:val="20"/>
          <w:szCs w:val="20"/>
          <w:lang w:val="es-MX"/>
        </w:rPr>
        <w:t xml:space="preserve"> </w:t>
      </w:r>
    </w:p>
    <w:p w14:paraId="62B99FFD" w14:textId="063B9896" w:rsidR="002B4236" w:rsidRDefault="002B4236" w:rsidP="00887AA4">
      <w:pPr>
        <w:jc w:val="both"/>
        <w:rPr>
          <w:rFonts w:ascii="Arial" w:hAnsi="Arial" w:cs="Arial"/>
          <w:b/>
          <w:sz w:val="20"/>
          <w:szCs w:val="20"/>
          <w:lang w:val="es-MX"/>
        </w:rPr>
      </w:pPr>
    </w:p>
    <w:p w14:paraId="375966A5" w14:textId="7BC38B99" w:rsidR="002B4236" w:rsidRDefault="002B4236" w:rsidP="00887AA4">
      <w:pPr>
        <w:jc w:val="both"/>
        <w:rPr>
          <w:rFonts w:ascii="Arial" w:hAnsi="Arial" w:cs="Arial"/>
          <w:b/>
          <w:sz w:val="20"/>
          <w:szCs w:val="20"/>
          <w:lang w:val="es-MX"/>
        </w:rPr>
      </w:pPr>
    </w:p>
    <w:p w14:paraId="17CF6D9D" w14:textId="40325DCD" w:rsidR="002B4236" w:rsidRDefault="002B4236" w:rsidP="00887AA4">
      <w:pPr>
        <w:jc w:val="both"/>
        <w:rPr>
          <w:rFonts w:ascii="Arial" w:hAnsi="Arial" w:cs="Arial"/>
          <w:b/>
          <w:sz w:val="20"/>
          <w:szCs w:val="20"/>
          <w:lang w:val="es-MX"/>
        </w:rPr>
      </w:pPr>
    </w:p>
    <w:p w14:paraId="674560DB" w14:textId="6BA19429" w:rsidR="00B07A68" w:rsidRDefault="00B07A68" w:rsidP="00887AA4">
      <w:pPr>
        <w:jc w:val="both"/>
        <w:rPr>
          <w:rFonts w:ascii="Arial" w:hAnsi="Arial" w:cs="Arial"/>
          <w:b/>
          <w:sz w:val="20"/>
          <w:szCs w:val="20"/>
          <w:lang w:val="es-MX"/>
        </w:rPr>
      </w:pPr>
    </w:p>
    <w:p w14:paraId="30BDEA99" w14:textId="77777777" w:rsidR="00B07A68" w:rsidRDefault="00B07A68" w:rsidP="00887AA4">
      <w:pPr>
        <w:jc w:val="both"/>
        <w:rPr>
          <w:rFonts w:ascii="Arial" w:hAnsi="Arial" w:cs="Arial"/>
          <w:b/>
          <w:sz w:val="20"/>
          <w:szCs w:val="20"/>
          <w:lang w:val="es-MX"/>
        </w:rPr>
      </w:pPr>
    </w:p>
    <w:p w14:paraId="7F04A83A" w14:textId="70B6A989" w:rsidR="002B4236" w:rsidRDefault="002B4236" w:rsidP="00887AA4">
      <w:pPr>
        <w:jc w:val="both"/>
        <w:rPr>
          <w:rFonts w:ascii="Arial" w:hAnsi="Arial" w:cs="Arial"/>
          <w:b/>
          <w:sz w:val="20"/>
          <w:szCs w:val="20"/>
          <w:lang w:val="es-MX"/>
        </w:rPr>
      </w:pPr>
    </w:p>
    <w:p w14:paraId="1695B15B" w14:textId="77777777" w:rsidR="00121F0B" w:rsidRPr="004327AD" w:rsidRDefault="00121F0B" w:rsidP="00887AA4">
      <w:pPr>
        <w:jc w:val="both"/>
        <w:rPr>
          <w:rFonts w:ascii="Arial" w:hAnsi="Arial" w:cs="Arial"/>
          <w:b/>
          <w:sz w:val="20"/>
          <w:szCs w:val="20"/>
          <w:lang w:val="es-MX"/>
        </w:rPr>
      </w:pPr>
    </w:p>
    <w:p w14:paraId="1D396A4C" w14:textId="21927C1F" w:rsidR="00334416" w:rsidRDefault="00B542FC" w:rsidP="00334416">
      <w:pPr>
        <w:jc w:val="both"/>
        <w:rPr>
          <w:rFonts w:ascii="Arial" w:hAnsi="Arial" w:cs="Arial"/>
          <w:b/>
          <w:sz w:val="20"/>
          <w:szCs w:val="20"/>
          <w:lang w:val="es-MX"/>
        </w:rPr>
      </w:pPr>
      <w:r w:rsidRPr="004327AD">
        <w:rPr>
          <w:rFonts w:ascii="Arial" w:hAnsi="Arial" w:cs="Arial"/>
          <w:b/>
          <w:sz w:val="20"/>
          <w:szCs w:val="20"/>
        </w:rPr>
        <w:t>ALT-</w:t>
      </w:r>
      <w:r w:rsidR="00D40FB2">
        <w:rPr>
          <w:rFonts w:ascii="Arial" w:hAnsi="Arial" w:cs="Arial"/>
          <w:b/>
          <w:sz w:val="20"/>
          <w:szCs w:val="20"/>
        </w:rPr>
        <w:t>1</w:t>
      </w:r>
      <w:r w:rsidR="00C4055E">
        <w:rPr>
          <w:rFonts w:ascii="Arial" w:hAnsi="Arial" w:cs="Arial"/>
          <w:b/>
          <w:sz w:val="20"/>
          <w:szCs w:val="20"/>
        </w:rPr>
        <w:t>9</w:t>
      </w:r>
      <w:r w:rsidR="002B65A0">
        <w:rPr>
          <w:rFonts w:ascii="Arial" w:hAnsi="Arial" w:cs="Arial"/>
          <w:b/>
          <w:sz w:val="20"/>
          <w:szCs w:val="20"/>
        </w:rPr>
        <w:t>5</w:t>
      </w:r>
      <w:r w:rsidR="00165AA9">
        <w:rPr>
          <w:rFonts w:ascii="Arial" w:hAnsi="Arial" w:cs="Arial"/>
          <w:b/>
          <w:sz w:val="20"/>
          <w:szCs w:val="20"/>
        </w:rPr>
        <w:t>8</w:t>
      </w:r>
      <w:r w:rsidR="00C4055E">
        <w:rPr>
          <w:rFonts w:ascii="Arial" w:hAnsi="Arial" w:cs="Arial"/>
          <w:b/>
          <w:sz w:val="20"/>
          <w:szCs w:val="20"/>
        </w:rPr>
        <w:t>/</w:t>
      </w:r>
      <w:r w:rsidR="00AF4CEA" w:rsidRPr="004327AD">
        <w:rPr>
          <w:rFonts w:ascii="Arial" w:hAnsi="Arial" w:cs="Arial"/>
          <w:b/>
          <w:sz w:val="20"/>
          <w:szCs w:val="20"/>
        </w:rPr>
        <w:t>201</w:t>
      </w:r>
      <w:r w:rsidR="00DC2697" w:rsidRPr="004327AD">
        <w:rPr>
          <w:rFonts w:ascii="Arial" w:hAnsi="Arial" w:cs="Arial"/>
          <w:b/>
          <w:sz w:val="20"/>
          <w:szCs w:val="20"/>
        </w:rPr>
        <w:t>8</w:t>
      </w:r>
      <w:r w:rsidR="00AF4CEA" w:rsidRPr="004327AD">
        <w:rPr>
          <w:rFonts w:ascii="Arial" w:hAnsi="Arial" w:cs="Arial"/>
          <w:b/>
          <w:sz w:val="20"/>
          <w:szCs w:val="20"/>
        </w:rPr>
        <w:t xml:space="preserve">. </w:t>
      </w:r>
      <w:r w:rsidR="004C35FC" w:rsidRPr="004327AD">
        <w:rPr>
          <w:rFonts w:ascii="Arial" w:hAnsi="Arial" w:cs="Arial"/>
          <w:b/>
          <w:sz w:val="20"/>
          <w:szCs w:val="20"/>
        </w:rPr>
        <w:t>TITUL</w:t>
      </w:r>
      <w:r w:rsidR="002603DC" w:rsidRPr="004327AD">
        <w:rPr>
          <w:rFonts w:ascii="Arial" w:hAnsi="Arial" w:cs="Arial"/>
          <w:b/>
          <w:sz w:val="20"/>
          <w:szCs w:val="20"/>
        </w:rPr>
        <w:t>A</w:t>
      </w:r>
      <w:r w:rsidR="00742CC9" w:rsidRPr="004327AD">
        <w:rPr>
          <w:rFonts w:ascii="Arial" w:hAnsi="Arial" w:cs="Arial"/>
          <w:b/>
          <w:sz w:val="20"/>
          <w:szCs w:val="20"/>
        </w:rPr>
        <w:t>R D</w:t>
      </w:r>
      <w:r w:rsidR="00C21E4A" w:rsidRPr="004327AD">
        <w:rPr>
          <w:rFonts w:ascii="Arial" w:hAnsi="Arial" w:cs="Arial"/>
          <w:b/>
          <w:sz w:val="20"/>
          <w:szCs w:val="20"/>
        </w:rPr>
        <w:t>E LA UNIDAD</w:t>
      </w:r>
      <w:r w:rsidR="00D14C70" w:rsidRPr="004327AD">
        <w:rPr>
          <w:rFonts w:ascii="Arial" w:hAnsi="Arial" w:cs="Arial"/>
          <w:b/>
          <w:sz w:val="20"/>
          <w:szCs w:val="20"/>
        </w:rPr>
        <w:t xml:space="preserve"> DE</w:t>
      </w:r>
      <w:r w:rsidRPr="004327AD">
        <w:rPr>
          <w:rFonts w:ascii="Arial" w:hAnsi="Arial" w:cs="Arial"/>
          <w:b/>
          <w:sz w:val="20"/>
          <w:szCs w:val="20"/>
        </w:rPr>
        <w:t xml:space="preserve"> TRANSPARENCIA</w:t>
      </w:r>
      <w:r w:rsidR="00782A7B">
        <w:rPr>
          <w:rFonts w:ascii="Arial" w:hAnsi="Arial" w:cs="Arial"/>
          <w:b/>
          <w:sz w:val="20"/>
          <w:szCs w:val="20"/>
        </w:rPr>
        <w:t xml:space="preserve"> </w:t>
      </w:r>
      <w:r w:rsidR="00212A79">
        <w:rPr>
          <w:rFonts w:ascii="Arial" w:hAnsi="Arial" w:cs="Arial"/>
          <w:b/>
          <w:sz w:val="20"/>
          <w:szCs w:val="20"/>
        </w:rPr>
        <w:t>DE</w:t>
      </w:r>
      <w:r w:rsidR="00C806C6">
        <w:rPr>
          <w:rFonts w:ascii="Arial" w:hAnsi="Arial" w:cs="Arial"/>
          <w:b/>
          <w:sz w:val="20"/>
          <w:szCs w:val="20"/>
        </w:rPr>
        <w:t xml:space="preserve"> AYUNTAMIENTO DE MEXQUITIC DE CARMONA</w:t>
      </w:r>
      <w:r w:rsidR="00165AA9" w:rsidRPr="00944CE0">
        <w:rPr>
          <w:rFonts w:ascii="Arial" w:hAnsi="Arial" w:cs="Arial"/>
          <w:b/>
          <w:sz w:val="20"/>
          <w:szCs w:val="20"/>
        </w:rPr>
        <w:t>,</w:t>
      </w:r>
      <w:r w:rsidR="00090820">
        <w:rPr>
          <w:rFonts w:ascii="Arial" w:hAnsi="Arial" w:cs="Arial"/>
          <w:b/>
          <w:sz w:val="20"/>
          <w:szCs w:val="20"/>
        </w:rPr>
        <w:t xml:space="preserve"> </w:t>
      </w:r>
      <w:r w:rsidR="001D2CFB">
        <w:rPr>
          <w:rFonts w:ascii="Arial" w:hAnsi="Arial" w:cs="Arial"/>
          <w:b/>
          <w:sz w:val="20"/>
          <w:szCs w:val="20"/>
        </w:rPr>
        <w:t>SAN LUIS POTOSÍ</w:t>
      </w:r>
      <w:r w:rsidR="00334416">
        <w:rPr>
          <w:rFonts w:ascii="Arial" w:hAnsi="Arial" w:cs="Arial"/>
          <w:b/>
          <w:sz w:val="20"/>
          <w:szCs w:val="20"/>
        </w:rPr>
        <w:t>.</w:t>
      </w:r>
    </w:p>
    <w:p w14:paraId="07C1C063" w14:textId="4BF55136" w:rsidR="00AF4CEA" w:rsidRPr="004327AD" w:rsidRDefault="00AF4CEA" w:rsidP="00AF4CEA">
      <w:pPr>
        <w:jc w:val="both"/>
        <w:rPr>
          <w:rFonts w:ascii="Arial" w:hAnsi="Arial" w:cs="Arial"/>
          <w:b/>
          <w:sz w:val="20"/>
          <w:szCs w:val="20"/>
          <w:lang w:val="es-MX"/>
        </w:rPr>
      </w:pPr>
      <w:proofErr w:type="gramStart"/>
      <w:r w:rsidRPr="004327AD">
        <w:rPr>
          <w:rFonts w:ascii="Arial" w:hAnsi="Arial" w:cs="Arial"/>
          <w:b/>
          <w:sz w:val="20"/>
          <w:szCs w:val="20"/>
          <w:lang w:val="es-MX"/>
        </w:rPr>
        <w:t>PRESENTE.</w:t>
      </w:r>
      <w:r w:rsidR="00EA7571">
        <w:rPr>
          <w:rFonts w:ascii="Arial" w:hAnsi="Arial" w:cs="Arial"/>
          <w:b/>
          <w:sz w:val="20"/>
          <w:szCs w:val="20"/>
          <w:lang w:val="es-MX"/>
        </w:rPr>
        <w:t>-</w:t>
      </w:r>
      <w:proofErr w:type="gramEnd"/>
    </w:p>
    <w:p w14:paraId="5C8B9EFD" w14:textId="2C83C89C" w:rsidR="00CF6D68" w:rsidRDefault="00CF6D68" w:rsidP="00AF4CEA">
      <w:pPr>
        <w:jc w:val="both"/>
        <w:rPr>
          <w:rFonts w:ascii="Arial" w:hAnsi="Arial" w:cs="Arial"/>
          <w:b/>
          <w:sz w:val="20"/>
          <w:szCs w:val="20"/>
          <w:lang w:val="es-MX"/>
        </w:rPr>
      </w:pPr>
    </w:p>
    <w:p w14:paraId="56B3D792" w14:textId="4C61E025" w:rsidR="002F4C15" w:rsidRDefault="002F4C15" w:rsidP="00AF4CEA">
      <w:pPr>
        <w:jc w:val="both"/>
        <w:rPr>
          <w:rFonts w:ascii="Arial" w:hAnsi="Arial" w:cs="Arial"/>
          <w:b/>
          <w:sz w:val="20"/>
          <w:szCs w:val="20"/>
          <w:lang w:val="es-MX"/>
        </w:rPr>
      </w:pPr>
    </w:p>
    <w:p w14:paraId="67D53CF5" w14:textId="69994B8C" w:rsidR="003D0ACC" w:rsidRDefault="003D0ACC" w:rsidP="003D0ACC">
      <w:pPr>
        <w:jc w:val="both"/>
        <w:rPr>
          <w:rFonts w:ascii="Arial" w:hAnsi="Arial" w:cs="Arial"/>
          <w:b/>
          <w:sz w:val="20"/>
          <w:szCs w:val="20"/>
          <w:lang w:val="es-MX"/>
        </w:rPr>
      </w:pPr>
      <w:bookmarkStart w:id="0" w:name="_GoBack"/>
      <w:bookmarkEnd w:id="0"/>
    </w:p>
    <w:p w14:paraId="38F4168C" w14:textId="0711C6CA" w:rsidR="00B07A68" w:rsidRDefault="00B07A68" w:rsidP="003D0ACC">
      <w:pPr>
        <w:jc w:val="both"/>
        <w:rPr>
          <w:rFonts w:ascii="Arial" w:hAnsi="Arial" w:cs="Arial"/>
          <w:b/>
          <w:sz w:val="20"/>
          <w:szCs w:val="20"/>
          <w:lang w:val="es-MX"/>
        </w:rPr>
      </w:pPr>
    </w:p>
    <w:p w14:paraId="5003E343" w14:textId="77777777" w:rsidR="00B07A68" w:rsidRDefault="00B07A68" w:rsidP="003D0ACC">
      <w:pPr>
        <w:jc w:val="both"/>
        <w:rPr>
          <w:rFonts w:ascii="Arial" w:hAnsi="Arial" w:cs="Arial"/>
          <w:b/>
          <w:sz w:val="20"/>
          <w:szCs w:val="20"/>
          <w:lang w:val="es-MX"/>
        </w:rPr>
      </w:pPr>
    </w:p>
    <w:p w14:paraId="66E77622" w14:textId="77777777" w:rsidR="003D0ACC" w:rsidRPr="004327AD" w:rsidRDefault="003D0ACC" w:rsidP="003D0ACC">
      <w:pPr>
        <w:jc w:val="both"/>
        <w:rPr>
          <w:rFonts w:ascii="Arial" w:hAnsi="Arial" w:cs="Arial"/>
          <w:b/>
          <w:sz w:val="20"/>
          <w:szCs w:val="20"/>
          <w:lang w:val="es-MX"/>
        </w:rPr>
      </w:pPr>
    </w:p>
    <w:p w14:paraId="5B27EC80" w14:textId="3ABC6C73" w:rsidR="004E385A" w:rsidRDefault="00752B6A" w:rsidP="006C04BA">
      <w:pPr>
        <w:pStyle w:val="Encabezado"/>
        <w:spacing w:line="360" w:lineRule="auto"/>
        <w:jc w:val="both"/>
        <w:rPr>
          <w:rFonts w:ascii="Arial" w:hAnsi="Arial" w:cs="Arial"/>
          <w:i/>
          <w:color w:val="5B9BD5"/>
          <w:sz w:val="20"/>
          <w:szCs w:val="20"/>
        </w:rPr>
      </w:pPr>
      <w:r>
        <w:rPr>
          <w:rFonts w:ascii="Arial" w:hAnsi="Arial" w:cs="Arial"/>
          <w:lang w:val="es-MX"/>
        </w:rPr>
        <w:t xml:space="preserve">Por medio del presente hágase del conocimiento que </w:t>
      </w:r>
      <w:r w:rsidR="00132483">
        <w:rPr>
          <w:rFonts w:ascii="Arial" w:hAnsi="Arial" w:cs="Arial"/>
          <w:lang w:val="es-MX"/>
        </w:rPr>
        <w:t>en</w:t>
      </w:r>
      <w:r w:rsidR="00D14C70">
        <w:rPr>
          <w:rFonts w:ascii="Arial" w:hAnsi="Arial" w:cs="Arial"/>
          <w:lang w:val="es-MX"/>
        </w:rPr>
        <w:t xml:space="preserve"> </w:t>
      </w:r>
      <w:r w:rsidR="002B65A0">
        <w:rPr>
          <w:rFonts w:ascii="Arial" w:hAnsi="Arial" w:cs="Arial"/>
          <w:lang w:val="es-MX"/>
        </w:rPr>
        <w:t>30 treinta</w:t>
      </w:r>
      <w:r w:rsidR="00C7394D">
        <w:rPr>
          <w:rFonts w:ascii="Arial" w:hAnsi="Arial" w:cs="Arial"/>
          <w:lang w:val="es-MX"/>
        </w:rPr>
        <w:t xml:space="preserve"> de octubre</w:t>
      </w:r>
      <w:r w:rsidR="00263B2B" w:rsidRPr="00263B2B">
        <w:rPr>
          <w:rFonts w:ascii="Arial" w:hAnsi="Arial" w:cs="Arial"/>
          <w:lang w:val="es-MX"/>
        </w:rPr>
        <w:t xml:space="preserve"> de</w:t>
      </w:r>
      <w:r w:rsidR="007316FE">
        <w:rPr>
          <w:rFonts w:ascii="Arial" w:hAnsi="Arial" w:cs="Arial"/>
          <w:lang w:val="es-MX"/>
        </w:rPr>
        <w:t xml:space="preserve"> </w:t>
      </w:r>
      <w:r w:rsidR="00CF6D68">
        <w:rPr>
          <w:rFonts w:ascii="Arial" w:hAnsi="Arial" w:cs="Arial"/>
          <w:lang w:val="es-MX"/>
        </w:rPr>
        <w:t xml:space="preserve">2018 </w:t>
      </w:r>
      <w:r w:rsidR="007316FE">
        <w:rPr>
          <w:rFonts w:ascii="Arial" w:hAnsi="Arial" w:cs="Arial"/>
          <w:lang w:val="es-MX"/>
        </w:rPr>
        <w:t>dos mil dieci</w:t>
      </w:r>
      <w:r w:rsidR="006538AD">
        <w:rPr>
          <w:rFonts w:ascii="Arial" w:hAnsi="Arial" w:cs="Arial"/>
          <w:lang w:val="es-MX"/>
        </w:rPr>
        <w:t>ocho</w:t>
      </w:r>
      <w:r>
        <w:rPr>
          <w:rFonts w:ascii="Arial" w:hAnsi="Arial" w:cs="Arial"/>
          <w:lang w:val="es-MX"/>
        </w:rPr>
        <w:t xml:space="preserve">, se dictó un proveído dentro de los autos que integran el recurso de revisión </w:t>
      </w:r>
      <w:r w:rsidR="00142AE5">
        <w:rPr>
          <w:rFonts w:ascii="Arial" w:hAnsi="Arial" w:cs="Arial"/>
          <w:b/>
          <w:lang w:val="es-MX"/>
        </w:rPr>
        <w:t>RR-</w:t>
      </w:r>
      <w:r w:rsidR="00C806C6">
        <w:rPr>
          <w:rFonts w:ascii="Arial" w:hAnsi="Arial" w:cs="Arial"/>
          <w:b/>
          <w:lang w:val="es-MX"/>
        </w:rPr>
        <w:t>1</w:t>
      </w:r>
      <w:r w:rsidR="00B07A68">
        <w:rPr>
          <w:rFonts w:ascii="Arial" w:hAnsi="Arial" w:cs="Arial"/>
          <w:b/>
          <w:lang w:val="es-MX"/>
        </w:rPr>
        <w:t>89</w:t>
      </w:r>
      <w:r w:rsidR="00121F0B">
        <w:rPr>
          <w:rFonts w:ascii="Arial" w:hAnsi="Arial" w:cs="Arial"/>
          <w:b/>
          <w:lang w:val="es-MX"/>
        </w:rPr>
        <w:t>/201</w:t>
      </w:r>
      <w:r w:rsidR="00142AE5">
        <w:rPr>
          <w:rFonts w:ascii="Arial" w:hAnsi="Arial" w:cs="Arial"/>
          <w:b/>
          <w:lang w:val="es-MX"/>
        </w:rPr>
        <w:t>8</w:t>
      </w:r>
      <w:r w:rsidR="00121F0B">
        <w:rPr>
          <w:rFonts w:ascii="Arial" w:hAnsi="Arial" w:cs="Arial"/>
          <w:b/>
          <w:lang w:val="es-MX"/>
        </w:rPr>
        <w:t>-</w:t>
      </w:r>
      <w:r w:rsidR="00C806C6">
        <w:rPr>
          <w:rFonts w:ascii="Arial" w:hAnsi="Arial" w:cs="Arial"/>
          <w:b/>
          <w:lang w:val="es-MX"/>
        </w:rPr>
        <w:t>3</w:t>
      </w:r>
      <w:r w:rsidR="0047340E">
        <w:rPr>
          <w:rFonts w:ascii="Arial" w:hAnsi="Arial" w:cs="Arial"/>
          <w:b/>
          <w:lang w:val="es-MX"/>
        </w:rPr>
        <w:t>,</w:t>
      </w:r>
      <w:r w:rsidR="00DA263F">
        <w:rPr>
          <w:rFonts w:ascii="Arial" w:hAnsi="Arial" w:cs="Arial"/>
          <w:bCs/>
        </w:rPr>
        <w:t xml:space="preserve"> mismo que a la letra dice:</w:t>
      </w:r>
      <w:r w:rsidR="00F823C1" w:rsidRPr="00F823C1">
        <w:rPr>
          <w:rFonts w:ascii="Arial" w:hAnsi="Arial" w:cs="Arial"/>
          <w:i/>
          <w:color w:val="5B9BD5"/>
          <w:sz w:val="20"/>
          <w:szCs w:val="20"/>
        </w:rPr>
        <w:t xml:space="preserve">         </w:t>
      </w:r>
    </w:p>
    <w:p w14:paraId="5E58320A" w14:textId="01C26EA3" w:rsidR="00E957AF" w:rsidRPr="00E957AF" w:rsidRDefault="003E648E" w:rsidP="00E957AF">
      <w:pPr>
        <w:jc w:val="both"/>
        <w:rPr>
          <w:rFonts w:ascii="Arial" w:hAnsi="Arial" w:cs="Arial"/>
          <w:i/>
          <w:color w:val="5B9BD5"/>
          <w:sz w:val="22"/>
          <w:szCs w:val="22"/>
        </w:rPr>
      </w:pPr>
      <w:r w:rsidRPr="002653E6">
        <w:rPr>
          <w:rFonts w:ascii="Arial" w:hAnsi="Arial" w:cs="Arial"/>
          <w:i/>
          <w:color w:val="5B9BD5"/>
          <w:sz w:val="22"/>
          <w:szCs w:val="22"/>
        </w:rPr>
        <w:t xml:space="preserve"> </w:t>
      </w:r>
      <w:bookmarkStart w:id="1" w:name="_Hlk487626562"/>
      <w:r w:rsidR="00E957AF" w:rsidRPr="00E957AF">
        <w:rPr>
          <w:rFonts w:ascii="Arial" w:hAnsi="Arial" w:cs="Arial"/>
          <w:color w:val="5B9BD5" w:themeColor="accent5"/>
          <w:sz w:val="14"/>
          <w:szCs w:val="16"/>
        </w:rPr>
        <w:t xml:space="preserve">                                                                              </w:t>
      </w:r>
    </w:p>
    <w:p w14:paraId="7BE3BA44" w14:textId="77777777" w:rsidR="00C806C6" w:rsidRPr="00C806C6" w:rsidRDefault="00C806C6" w:rsidP="00C806C6">
      <w:pPr>
        <w:jc w:val="both"/>
        <w:rPr>
          <w:rFonts w:ascii="Arial" w:hAnsi="Arial" w:cs="Arial"/>
          <w:color w:val="5B9BD5" w:themeColor="accent5"/>
          <w:sz w:val="14"/>
          <w:szCs w:val="16"/>
        </w:rPr>
      </w:pPr>
      <w:r w:rsidRPr="00C806C6">
        <w:rPr>
          <w:rFonts w:ascii="Arial" w:hAnsi="Arial" w:cs="Arial"/>
          <w:color w:val="5B9BD5" w:themeColor="accent5"/>
          <w:sz w:val="14"/>
          <w:szCs w:val="16"/>
        </w:rPr>
        <w:t xml:space="preserve">San Luis Potosí, San Luis Potosí, 30 treinta de octubre de 2018 dos mil dieciocho.    </w:t>
      </w:r>
    </w:p>
    <w:p w14:paraId="6A6DBA36" w14:textId="77777777" w:rsidR="00C806C6" w:rsidRPr="00C806C6" w:rsidRDefault="00C806C6" w:rsidP="00C806C6">
      <w:pPr>
        <w:jc w:val="both"/>
        <w:rPr>
          <w:rFonts w:ascii="Arial" w:hAnsi="Arial" w:cs="Arial"/>
          <w:color w:val="5B9BD5" w:themeColor="accent5"/>
          <w:sz w:val="14"/>
          <w:szCs w:val="16"/>
        </w:rPr>
      </w:pPr>
    </w:p>
    <w:p w14:paraId="0E8D9F08" w14:textId="77777777" w:rsidR="00C806C6" w:rsidRPr="00C806C6" w:rsidRDefault="00C806C6" w:rsidP="00C806C6">
      <w:pPr>
        <w:jc w:val="both"/>
        <w:rPr>
          <w:rFonts w:ascii="Arial" w:hAnsi="Arial" w:cs="Arial"/>
          <w:color w:val="5B9BD5" w:themeColor="accent5"/>
          <w:sz w:val="14"/>
          <w:szCs w:val="16"/>
        </w:rPr>
      </w:pPr>
      <w:r w:rsidRPr="00C806C6">
        <w:rPr>
          <w:rFonts w:ascii="Arial" w:hAnsi="Arial" w:cs="Arial"/>
          <w:color w:val="5B9BD5" w:themeColor="accent5"/>
          <w:sz w:val="14"/>
          <w:szCs w:val="16"/>
        </w:rPr>
        <w:t>Visto el estado que guardan los presentes autos y de una revisión a las constancias que integran el expediente con fundamento en los artículos 8; 10; 27, primer párrafo; 184 y 185 de la Ley de Transparencia y Acceso a la Información Pública del Estado, esta Comisión procede a analizar el presente sumario a efecto de determinar el cumplimiento o incumplimiento a la resolución dictada en el recurso de revisión que se actúa.</w:t>
      </w:r>
    </w:p>
    <w:p w14:paraId="6A1AC195" w14:textId="77777777" w:rsidR="00C806C6" w:rsidRPr="00C806C6" w:rsidRDefault="00C806C6" w:rsidP="00C806C6">
      <w:pPr>
        <w:jc w:val="both"/>
        <w:rPr>
          <w:rFonts w:ascii="Arial" w:hAnsi="Arial" w:cs="Arial"/>
          <w:color w:val="5B9BD5" w:themeColor="accent5"/>
          <w:sz w:val="14"/>
          <w:szCs w:val="16"/>
        </w:rPr>
      </w:pPr>
    </w:p>
    <w:p w14:paraId="1F815C81" w14:textId="77777777" w:rsidR="00C806C6" w:rsidRPr="00C806C6" w:rsidRDefault="00C806C6" w:rsidP="00C806C6">
      <w:pPr>
        <w:jc w:val="both"/>
        <w:rPr>
          <w:rFonts w:ascii="Arial" w:hAnsi="Arial" w:cs="Arial"/>
          <w:color w:val="5B9BD5" w:themeColor="accent5"/>
          <w:sz w:val="14"/>
          <w:szCs w:val="16"/>
        </w:rPr>
      </w:pPr>
      <w:r w:rsidRPr="00C806C6">
        <w:rPr>
          <w:rFonts w:ascii="Arial" w:hAnsi="Arial" w:cs="Arial"/>
          <w:color w:val="5B9BD5" w:themeColor="accent5"/>
          <w:sz w:val="14"/>
          <w:szCs w:val="16"/>
        </w:rPr>
        <w:t>En primer término, resulta necesario insertar los efectos dictados en la resolución:</w:t>
      </w:r>
    </w:p>
    <w:p w14:paraId="40C67F81" w14:textId="77777777" w:rsidR="00C806C6" w:rsidRPr="00C806C6" w:rsidRDefault="00C806C6" w:rsidP="00C806C6">
      <w:pPr>
        <w:jc w:val="both"/>
        <w:rPr>
          <w:rFonts w:ascii="Arial" w:hAnsi="Arial" w:cs="Arial"/>
          <w:color w:val="5B9BD5" w:themeColor="accent5"/>
          <w:sz w:val="14"/>
          <w:szCs w:val="16"/>
        </w:rPr>
      </w:pPr>
    </w:p>
    <w:p w14:paraId="1A164C03" w14:textId="77777777" w:rsidR="00C806C6" w:rsidRPr="00C806C6" w:rsidRDefault="00C806C6" w:rsidP="00C806C6">
      <w:pPr>
        <w:jc w:val="both"/>
        <w:rPr>
          <w:rFonts w:ascii="Arial" w:hAnsi="Arial" w:cs="Arial"/>
          <w:color w:val="5B9BD5" w:themeColor="accent5"/>
          <w:sz w:val="14"/>
          <w:szCs w:val="16"/>
        </w:rPr>
      </w:pPr>
      <w:r w:rsidRPr="00C806C6">
        <w:rPr>
          <w:rFonts w:ascii="Arial" w:hAnsi="Arial" w:cs="Arial"/>
          <w:color w:val="5B9BD5" w:themeColor="accent5"/>
          <w:sz w:val="14"/>
          <w:szCs w:val="16"/>
        </w:rPr>
        <w:t>“[…]</w:t>
      </w:r>
    </w:p>
    <w:p w14:paraId="646EC1E4" w14:textId="77777777" w:rsidR="00C806C6" w:rsidRPr="00C806C6" w:rsidRDefault="00C806C6" w:rsidP="00C806C6">
      <w:pPr>
        <w:jc w:val="both"/>
        <w:rPr>
          <w:rFonts w:ascii="Arial" w:hAnsi="Arial" w:cs="Arial"/>
          <w:color w:val="5B9BD5" w:themeColor="accent5"/>
          <w:sz w:val="14"/>
          <w:szCs w:val="16"/>
        </w:rPr>
      </w:pPr>
      <w:r w:rsidRPr="00C806C6">
        <w:rPr>
          <w:rFonts w:ascii="Arial" w:hAnsi="Arial" w:cs="Arial"/>
          <w:color w:val="5B9BD5" w:themeColor="accent5"/>
          <w:sz w:val="14"/>
          <w:szCs w:val="16"/>
        </w:rPr>
        <w:t>En las condiciones expuestas, esta Comisión Estatal de Garantía de Acceso a la Información Pública de conformidad en el artículo 164 de la Ley de transparencia y Acceso a la Información Pública del Estado APLICA EL PRINCIPIO DE AFIRMATIVA FICTA y conmina al ente obligado para que:</w:t>
      </w:r>
    </w:p>
    <w:p w14:paraId="08112784" w14:textId="77777777" w:rsidR="00C806C6" w:rsidRPr="00C806C6" w:rsidRDefault="00C806C6" w:rsidP="00C806C6">
      <w:pPr>
        <w:jc w:val="both"/>
        <w:rPr>
          <w:rFonts w:ascii="Arial" w:hAnsi="Arial" w:cs="Arial"/>
          <w:color w:val="5B9BD5" w:themeColor="accent5"/>
          <w:sz w:val="14"/>
          <w:szCs w:val="16"/>
        </w:rPr>
      </w:pPr>
    </w:p>
    <w:p w14:paraId="1525A4B5" w14:textId="77777777" w:rsidR="00C806C6" w:rsidRPr="00C806C6" w:rsidRDefault="00C806C6" w:rsidP="00C806C6">
      <w:pPr>
        <w:jc w:val="both"/>
        <w:rPr>
          <w:rFonts w:ascii="Arial" w:hAnsi="Arial" w:cs="Arial"/>
          <w:color w:val="5B9BD5" w:themeColor="accent5"/>
          <w:sz w:val="14"/>
          <w:szCs w:val="16"/>
        </w:rPr>
      </w:pPr>
      <w:r w:rsidRPr="00C806C6">
        <w:rPr>
          <w:rFonts w:ascii="Arial" w:hAnsi="Arial" w:cs="Arial"/>
          <w:color w:val="5B9BD5" w:themeColor="accent5"/>
          <w:sz w:val="14"/>
          <w:szCs w:val="16"/>
        </w:rPr>
        <w:t>•</w:t>
      </w:r>
      <w:r w:rsidRPr="00C806C6">
        <w:rPr>
          <w:rFonts w:ascii="Arial" w:hAnsi="Arial" w:cs="Arial"/>
          <w:color w:val="5B9BD5" w:themeColor="accent5"/>
          <w:sz w:val="14"/>
          <w:szCs w:val="16"/>
        </w:rPr>
        <w:tab/>
        <w:t>Proporcione la ruta electrónica en la que pueda consultar la información requerida en la solicitud de información y las instituciones precisas para que pueda acceder a ésta y que es “Cuál es el contrato de obra, cual fue el costo total y cuál es la cantidad de dinero que aportaron los padres de familia, de la construcción del techado del prescolar “niños héroes” en el sector Carrillo de la comunidad Corte Primero del Municipio de Mexquitic de Carmona S.L.P.”.</w:t>
      </w:r>
    </w:p>
    <w:p w14:paraId="602C7E9B" w14:textId="77777777" w:rsidR="00C806C6" w:rsidRPr="00C806C6" w:rsidRDefault="00C806C6" w:rsidP="00C806C6">
      <w:pPr>
        <w:jc w:val="both"/>
        <w:rPr>
          <w:rFonts w:ascii="Arial" w:hAnsi="Arial" w:cs="Arial"/>
          <w:color w:val="5B9BD5" w:themeColor="accent5"/>
          <w:sz w:val="14"/>
          <w:szCs w:val="16"/>
        </w:rPr>
      </w:pPr>
      <w:r w:rsidRPr="00C806C6">
        <w:rPr>
          <w:rFonts w:ascii="Arial" w:hAnsi="Arial" w:cs="Arial"/>
          <w:color w:val="5B9BD5" w:themeColor="accent5"/>
          <w:sz w:val="14"/>
          <w:szCs w:val="16"/>
        </w:rPr>
        <w:t xml:space="preserve"> […]” </w:t>
      </w:r>
    </w:p>
    <w:p w14:paraId="2601EBC2" w14:textId="77777777" w:rsidR="00C806C6" w:rsidRPr="00C806C6" w:rsidRDefault="00C806C6" w:rsidP="00C806C6">
      <w:pPr>
        <w:jc w:val="both"/>
        <w:rPr>
          <w:rFonts w:ascii="Arial" w:hAnsi="Arial" w:cs="Arial"/>
          <w:color w:val="5B9BD5" w:themeColor="accent5"/>
          <w:sz w:val="14"/>
          <w:szCs w:val="16"/>
        </w:rPr>
      </w:pPr>
    </w:p>
    <w:p w14:paraId="32BE3716" w14:textId="77777777" w:rsidR="00C806C6" w:rsidRPr="00C806C6" w:rsidRDefault="00C806C6" w:rsidP="00C806C6">
      <w:pPr>
        <w:jc w:val="both"/>
        <w:rPr>
          <w:rFonts w:ascii="Arial" w:hAnsi="Arial" w:cs="Arial"/>
          <w:color w:val="5B9BD5" w:themeColor="accent5"/>
          <w:sz w:val="14"/>
          <w:szCs w:val="16"/>
        </w:rPr>
      </w:pPr>
    </w:p>
    <w:p w14:paraId="46541704" w14:textId="77777777" w:rsidR="00C806C6" w:rsidRPr="00C806C6" w:rsidRDefault="00C806C6" w:rsidP="00C806C6">
      <w:pPr>
        <w:jc w:val="both"/>
        <w:rPr>
          <w:rFonts w:ascii="Arial" w:hAnsi="Arial" w:cs="Arial"/>
          <w:color w:val="5B9BD5" w:themeColor="accent5"/>
          <w:sz w:val="14"/>
          <w:szCs w:val="16"/>
        </w:rPr>
      </w:pPr>
      <w:r w:rsidRPr="00C806C6">
        <w:rPr>
          <w:rFonts w:ascii="Arial" w:hAnsi="Arial" w:cs="Arial"/>
          <w:color w:val="5B9BD5" w:themeColor="accent5"/>
          <w:sz w:val="14"/>
          <w:szCs w:val="16"/>
        </w:rPr>
        <w:t>Debido a lo anterior, el sujeto obligado por conducto del Titular de la Unidad de Transparencia presentó el oficio UT/198/2017, recibido en la oficialía de partes de este cuerpo colegiado el 17 diecisiete de julio del año en curso, junto un anexo, donde informa sobre el cumplimiento al resolutivo en análisis y señala medularmente lo siguiente:</w:t>
      </w:r>
    </w:p>
    <w:p w14:paraId="2303CDFF" w14:textId="77777777" w:rsidR="00C806C6" w:rsidRPr="00C806C6" w:rsidRDefault="00C806C6" w:rsidP="00C806C6">
      <w:pPr>
        <w:jc w:val="both"/>
        <w:rPr>
          <w:rFonts w:ascii="Arial" w:hAnsi="Arial" w:cs="Arial"/>
          <w:color w:val="5B9BD5" w:themeColor="accent5"/>
          <w:sz w:val="14"/>
          <w:szCs w:val="16"/>
        </w:rPr>
      </w:pPr>
    </w:p>
    <w:p w14:paraId="6402656F" w14:textId="77777777" w:rsidR="00C806C6" w:rsidRPr="00C806C6" w:rsidRDefault="00C806C6" w:rsidP="00C806C6">
      <w:pPr>
        <w:jc w:val="both"/>
        <w:rPr>
          <w:rFonts w:ascii="Arial" w:hAnsi="Arial" w:cs="Arial"/>
          <w:color w:val="5B9BD5" w:themeColor="accent5"/>
          <w:sz w:val="14"/>
          <w:szCs w:val="16"/>
        </w:rPr>
      </w:pPr>
    </w:p>
    <w:p w14:paraId="4AFA3D33" w14:textId="77777777" w:rsidR="00C806C6" w:rsidRPr="00C806C6" w:rsidRDefault="00C806C6" w:rsidP="00C806C6">
      <w:pPr>
        <w:jc w:val="both"/>
        <w:rPr>
          <w:rFonts w:ascii="Arial" w:hAnsi="Arial" w:cs="Arial"/>
          <w:color w:val="5B9BD5" w:themeColor="accent5"/>
          <w:sz w:val="14"/>
          <w:szCs w:val="16"/>
        </w:rPr>
      </w:pPr>
      <w:r w:rsidRPr="00C806C6">
        <w:rPr>
          <w:rFonts w:ascii="Arial" w:hAnsi="Arial" w:cs="Arial"/>
          <w:color w:val="5B9BD5" w:themeColor="accent5"/>
          <w:sz w:val="14"/>
          <w:szCs w:val="16"/>
        </w:rPr>
        <w:t>“[…]</w:t>
      </w:r>
    </w:p>
    <w:p w14:paraId="7D0A9A40" w14:textId="77777777" w:rsidR="00C806C6" w:rsidRPr="00C806C6" w:rsidRDefault="00C806C6" w:rsidP="00C806C6">
      <w:pPr>
        <w:jc w:val="both"/>
        <w:rPr>
          <w:rFonts w:ascii="Arial" w:hAnsi="Arial" w:cs="Arial"/>
          <w:color w:val="5B9BD5" w:themeColor="accent5"/>
          <w:sz w:val="14"/>
          <w:szCs w:val="16"/>
        </w:rPr>
      </w:pPr>
      <w:r w:rsidRPr="00C806C6">
        <w:rPr>
          <w:rFonts w:ascii="Arial" w:hAnsi="Arial" w:cs="Arial"/>
          <w:color w:val="5B9BD5" w:themeColor="accent5"/>
          <w:sz w:val="14"/>
          <w:szCs w:val="16"/>
        </w:rPr>
        <w:t xml:space="preserve"> toda vez que fui enterado de la resolución de fecha 08 de junio de 2018 del presente recurso, en la que aplico el PRINCIPIO DE AFIRMATIVA FICTA, y conmino al ayuntamiento de Mexquitic a proporcionar la ruta electrónica en la que el recurrente pudiese consultar la información requerida, es por lo que mediante el correo Eloy_gameno_2015@hotmail.com, mismo que fue autorizado por el peticionario de la información para recibir notificaciones le fue enviada la liga electrónica siguiente: http://www.transparenciamunicipalslp.gob.mx/Transparencia/Municipios//_MEXQUITIC%20DE%20CARMONA/Art%C3%ADculo%2018.%20fracc.%20VI/aTECHADO,KINDER,CARRILLO.pdf</w:t>
      </w:r>
    </w:p>
    <w:p w14:paraId="1ACC8974" w14:textId="77777777" w:rsidR="00C806C6" w:rsidRPr="00C806C6" w:rsidRDefault="00C806C6" w:rsidP="00C806C6">
      <w:pPr>
        <w:jc w:val="both"/>
        <w:rPr>
          <w:rFonts w:ascii="Arial" w:hAnsi="Arial" w:cs="Arial"/>
          <w:color w:val="5B9BD5" w:themeColor="accent5"/>
          <w:sz w:val="14"/>
          <w:szCs w:val="16"/>
        </w:rPr>
      </w:pPr>
      <w:r w:rsidRPr="00C806C6">
        <w:rPr>
          <w:rFonts w:ascii="Arial" w:hAnsi="Arial" w:cs="Arial"/>
          <w:color w:val="5B9BD5" w:themeColor="accent5"/>
          <w:sz w:val="14"/>
          <w:szCs w:val="16"/>
        </w:rPr>
        <w:t xml:space="preserve">  […].” (SIC)  </w:t>
      </w:r>
    </w:p>
    <w:p w14:paraId="33C1F8E3" w14:textId="77777777" w:rsidR="00C806C6" w:rsidRPr="00C806C6" w:rsidRDefault="00C806C6" w:rsidP="00C806C6">
      <w:pPr>
        <w:jc w:val="both"/>
        <w:rPr>
          <w:rFonts w:ascii="Arial" w:hAnsi="Arial" w:cs="Arial"/>
          <w:color w:val="5B9BD5" w:themeColor="accent5"/>
          <w:sz w:val="14"/>
          <w:szCs w:val="16"/>
        </w:rPr>
      </w:pPr>
    </w:p>
    <w:p w14:paraId="3375FCD3" w14:textId="77777777" w:rsidR="00C806C6" w:rsidRPr="00C806C6" w:rsidRDefault="00C806C6" w:rsidP="00C806C6">
      <w:pPr>
        <w:jc w:val="both"/>
        <w:rPr>
          <w:rFonts w:ascii="Arial" w:hAnsi="Arial" w:cs="Arial"/>
          <w:color w:val="5B9BD5" w:themeColor="accent5"/>
          <w:sz w:val="14"/>
          <w:szCs w:val="16"/>
        </w:rPr>
      </w:pPr>
    </w:p>
    <w:p w14:paraId="5070F4C1" w14:textId="77777777" w:rsidR="00C806C6" w:rsidRPr="00C806C6" w:rsidRDefault="00C806C6" w:rsidP="00C806C6">
      <w:pPr>
        <w:jc w:val="both"/>
        <w:rPr>
          <w:rFonts w:ascii="Arial" w:hAnsi="Arial" w:cs="Arial"/>
          <w:color w:val="5B9BD5" w:themeColor="accent5"/>
          <w:sz w:val="14"/>
          <w:szCs w:val="16"/>
        </w:rPr>
      </w:pPr>
      <w:r w:rsidRPr="00C806C6">
        <w:rPr>
          <w:rFonts w:ascii="Arial" w:hAnsi="Arial" w:cs="Arial"/>
          <w:color w:val="5B9BD5" w:themeColor="accent5"/>
          <w:sz w:val="14"/>
          <w:szCs w:val="16"/>
        </w:rPr>
        <w:t>Ahora bien, para efecto del presente estudio es importante revisar contenido del oficio UT/198/2017 (visible a foja 41 autos), mismos que comprenden:</w:t>
      </w:r>
    </w:p>
    <w:p w14:paraId="186A829B" w14:textId="77777777" w:rsidR="00C806C6" w:rsidRPr="00C806C6" w:rsidRDefault="00C806C6" w:rsidP="00C806C6">
      <w:pPr>
        <w:jc w:val="both"/>
        <w:rPr>
          <w:rFonts w:ascii="Arial" w:hAnsi="Arial" w:cs="Arial"/>
          <w:color w:val="5B9BD5" w:themeColor="accent5"/>
          <w:sz w:val="14"/>
          <w:szCs w:val="16"/>
        </w:rPr>
      </w:pPr>
      <w:r w:rsidRPr="00C806C6">
        <w:rPr>
          <w:rFonts w:ascii="Arial" w:hAnsi="Arial" w:cs="Arial"/>
          <w:color w:val="5B9BD5" w:themeColor="accent5"/>
          <w:sz w:val="14"/>
          <w:szCs w:val="16"/>
        </w:rPr>
        <w:t>•</w:t>
      </w:r>
      <w:r w:rsidRPr="00C806C6">
        <w:rPr>
          <w:rFonts w:ascii="Arial" w:hAnsi="Arial" w:cs="Arial"/>
          <w:color w:val="5B9BD5" w:themeColor="accent5"/>
          <w:sz w:val="14"/>
          <w:szCs w:val="16"/>
        </w:rPr>
        <w:tab/>
        <w:t>Liga electrónica para la consulta del contrato de obra pública para el techado del prescolar “niños héroes” en el sector Carrillo de la comunidad Corte Primero.</w:t>
      </w:r>
    </w:p>
    <w:p w14:paraId="49213CC4" w14:textId="77777777" w:rsidR="00C806C6" w:rsidRPr="00C806C6" w:rsidRDefault="00C806C6" w:rsidP="00C806C6">
      <w:pPr>
        <w:jc w:val="both"/>
        <w:rPr>
          <w:rFonts w:ascii="Arial" w:hAnsi="Arial" w:cs="Arial"/>
          <w:color w:val="5B9BD5" w:themeColor="accent5"/>
          <w:sz w:val="14"/>
          <w:szCs w:val="16"/>
        </w:rPr>
      </w:pPr>
    </w:p>
    <w:p w14:paraId="1B24F77C" w14:textId="77777777" w:rsidR="00C806C6" w:rsidRPr="00C806C6" w:rsidRDefault="00C806C6" w:rsidP="00C806C6">
      <w:pPr>
        <w:jc w:val="both"/>
        <w:rPr>
          <w:rFonts w:ascii="Arial" w:hAnsi="Arial" w:cs="Arial"/>
          <w:color w:val="5B9BD5" w:themeColor="accent5"/>
          <w:sz w:val="14"/>
          <w:szCs w:val="16"/>
        </w:rPr>
      </w:pPr>
      <w:r w:rsidRPr="00C806C6">
        <w:rPr>
          <w:rFonts w:ascii="Arial" w:hAnsi="Arial" w:cs="Arial"/>
          <w:color w:val="5B9BD5" w:themeColor="accent5"/>
          <w:sz w:val="14"/>
          <w:szCs w:val="16"/>
        </w:rPr>
        <w:t>Con relación a lo anterior, se advierte que el oficio UT/198/2017 la autoridad acompañó copia de la respuesta en cumplimiento que fue remitida al recurrente, en la cual se le menciona costo total de la construcción del techado del prescolar “niños héroes” información que es posible su consulta en el siguiente enlace electrónico:</w:t>
      </w:r>
    </w:p>
    <w:p w14:paraId="74370013" w14:textId="77777777" w:rsidR="00C806C6" w:rsidRPr="00C806C6" w:rsidRDefault="00C806C6" w:rsidP="00C806C6">
      <w:pPr>
        <w:jc w:val="both"/>
        <w:rPr>
          <w:rFonts w:ascii="Arial" w:hAnsi="Arial" w:cs="Arial"/>
          <w:color w:val="5B9BD5" w:themeColor="accent5"/>
          <w:sz w:val="14"/>
          <w:szCs w:val="16"/>
        </w:rPr>
      </w:pPr>
    </w:p>
    <w:p w14:paraId="7D0AC34C" w14:textId="77777777" w:rsidR="00C806C6" w:rsidRPr="00C806C6" w:rsidRDefault="00C806C6" w:rsidP="00C806C6">
      <w:pPr>
        <w:jc w:val="both"/>
        <w:rPr>
          <w:rFonts w:ascii="Arial" w:hAnsi="Arial" w:cs="Arial"/>
          <w:color w:val="5B9BD5" w:themeColor="accent5"/>
          <w:sz w:val="14"/>
          <w:szCs w:val="16"/>
        </w:rPr>
      </w:pPr>
      <w:r w:rsidRPr="00C806C6">
        <w:rPr>
          <w:rFonts w:ascii="Arial" w:hAnsi="Arial" w:cs="Arial"/>
          <w:color w:val="5B9BD5" w:themeColor="accent5"/>
          <w:sz w:val="14"/>
          <w:szCs w:val="16"/>
        </w:rPr>
        <w:t>http://www.transparenciamunicipalslp.gob.mx/Transparencia/Municipios//_MEXQUITIC%20DE%20CARMONA/Art%C3%ADculo%2018.%20fracc.%20VI/aTECHADO,KINDER,CARRILLO.pdf</w:t>
      </w:r>
    </w:p>
    <w:p w14:paraId="20F3381E" w14:textId="77777777" w:rsidR="00C806C6" w:rsidRPr="00C806C6" w:rsidRDefault="00C806C6" w:rsidP="00C806C6">
      <w:pPr>
        <w:jc w:val="both"/>
        <w:rPr>
          <w:rFonts w:ascii="Arial" w:hAnsi="Arial" w:cs="Arial"/>
          <w:color w:val="5B9BD5" w:themeColor="accent5"/>
          <w:sz w:val="14"/>
          <w:szCs w:val="16"/>
        </w:rPr>
      </w:pPr>
    </w:p>
    <w:p w14:paraId="2DBC93F7" w14:textId="77777777" w:rsidR="00C806C6" w:rsidRPr="00C806C6" w:rsidRDefault="00C806C6" w:rsidP="00C806C6">
      <w:pPr>
        <w:jc w:val="both"/>
        <w:rPr>
          <w:rFonts w:ascii="Arial" w:hAnsi="Arial" w:cs="Arial"/>
          <w:color w:val="5B9BD5" w:themeColor="accent5"/>
          <w:sz w:val="14"/>
          <w:szCs w:val="16"/>
        </w:rPr>
      </w:pPr>
      <w:r w:rsidRPr="00C806C6">
        <w:rPr>
          <w:rFonts w:ascii="Arial" w:hAnsi="Arial" w:cs="Arial"/>
          <w:color w:val="5B9BD5" w:themeColor="accent5"/>
          <w:sz w:val="14"/>
          <w:szCs w:val="16"/>
        </w:rPr>
        <w:t>http://www.cegaipslp.org.mx</w:t>
      </w:r>
    </w:p>
    <w:p w14:paraId="368545FE" w14:textId="77777777" w:rsidR="00C806C6" w:rsidRPr="00C806C6" w:rsidRDefault="00C806C6" w:rsidP="00C806C6">
      <w:pPr>
        <w:jc w:val="both"/>
        <w:rPr>
          <w:rFonts w:ascii="Arial" w:hAnsi="Arial" w:cs="Arial"/>
          <w:color w:val="5B9BD5" w:themeColor="accent5"/>
          <w:sz w:val="14"/>
          <w:szCs w:val="16"/>
        </w:rPr>
      </w:pPr>
    </w:p>
    <w:p w14:paraId="31DB0441" w14:textId="77777777" w:rsidR="00C806C6" w:rsidRPr="00C806C6" w:rsidRDefault="00C806C6" w:rsidP="00C806C6">
      <w:pPr>
        <w:jc w:val="both"/>
        <w:rPr>
          <w:rFonts w:ascii="Arial" w:hAnsi="Arial" w:cs="Arial"/>
          <w:color w:val="5B9BD5" w:themeColor="accent5"/>
          <w:sz w:val="14"/>
          <w:szCs w:val="16"/>
        </w:rPr>
      </w:pPr>
      <w:r w:rsidRPr="00C806C6">
        <w:rPr>
          <w:rFonts w:ascii="Arial" w:hAnsi="Arial" w:cs="Arial"/>
          <w:color w:val="5B9BD5" w:themeColor="accent5"/>
          <w:sz w:val="14"/>
          <w:szCs w:val="16"/>
        </w:rPr>
        <w:lastRenderedPageBreak/>
        <w:t>En ese sentido, al ingresar al enlace electrónico proporcionado por el sujeto obligado se abre en el navegador web la siguiente pantalla:</w:t>
      </w:r>
    </w:p>
    <w:p w14:paraId="3A3F096E" w14:textId="77777777" w:rsidR="00C806C6" w:rsidRPr="00C806C6" w:rsidRDefault="00C806C6" w:rsidP="00C806C6">
      <w:pPr>
        <w:jc w:val="both"/>
        <w:rPr>
          <w:rFonts w:ascii="Arial" w:hAnsi="Arial" w:cs="Arial"/>
          <w:color w:val="5B9BD5" w:themeColor="accent5"/>
          <w:sz w:val="14"/>
          <w:szCs w:val="16"/>
        </w:rPr>
      </w:pPr>
    </w:p>
    <w:p w14:paraId="1F59964E" w14:textId="11353CF7" w:rsidR="00C806C6" w:rsidRPr="00C806C6" w:rsidRDefault="00C806C6" w:rsidP="00C806C6">
      <w:pPr>
        <w:jc w:val="both"/>
        <w:rPr>
          <w:rFonts w:ascii="Arial" w:hAnsi="Arial" w:cs="Arial"/>
          <w:color w:val="5B9BD5" w:themeColor="accent5"/>
          <w:sz w:val="14"/>
          <w:szCs w:val="16"/>
        </w:rPr>
      </w:pPr>
      <w:r w:rsidRPr="00E27B09">
        <w:rPr>
          <w:rFonts w:ascii="Arial" w:hAnsi="Arial" w:cs="Arial"/>
          <w:noProof/>
          <w:color w:val="4472C4" w:themeColor="accent1"/>
        </w:rPr>
        <w:drawing>
          <wp:inline distT="0" distB="0" distL="0" distR="0" wp14:anchorId="42709D22" wp14:editId="55C12835">
            <wp:extent cx="5054820" cy="231457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71350" cy="2322144"/>
                    </a:xfrm>
                    <a:prstGeom prst="rect">
                      <a:avLst/>
                    </a:prstGeom>
                    <a:noFill/>
                    <a:ln>
                      <a:noFill/>
                    </a:ln>
                  </pic:spPr>
                </pic:pic>
              </a:graphicData>
            </a:graphic>
          </wp:inline>
        </w:drawing>
      </w:r>
    </w:p>
    <w:p w14:paraId="4AE803E7" w14:textId="77777777" w:rsidR="00C806C6" w:rsidRPr="00C806C6" w:rsidRDefault="00C806C6" w:rsidP="00C806C6">
      <w:pPr>
        <w:jc w:val="both"/>
        <w:rPr>
          <w:rFonts w:ascii="Arial" w:hAnsi="Arial" w:cs="Arial"/>
          <w:color w:val="5B9BD5" w:themeColor="accent5"/>
          <w:sz w:val="14"/>
          <w:szCs w:val="16"/>
        </w:rPr>
      </w:pPr>
      <w:r w:rsidRPr="00C806C6">
        <w:rPr>
          <w:rFonts w:ascii="Arial" w:hAnsi="Arial" w:cs="Arial"/>
          <w:color w:val="5B9BD5" w:themeColor="accent5"/>
          <w:sz w:val="14"/>
          <w:szCs w:val="16"/>
        </w:rPr>
        <w:t xml:space="preserve"> </w:t>
      </w:r>
    </w:p>
    <w:p w14:paraId="41EA9F64" w14:textId="77777777" w:rsidR="00C806C6" w:rsidRPr="00C806C6" w:rsidRDefault="00C806C6" w:rsidP="00C806C6">
      <w:pPr>
        <w:jc w:val="both"/>
        <w:rPr>
          <w:rFonts w:ascii="Arial" w:hAnsi="Arial" w:cs="Arial"/>
          <w:color w:val="5B9BD5" w:themeColor="accent5"/>
          <w:sz w:val="14"/>
          <w:szCs w:val="16"/>
        </w:rPr>
      </w:pPr>
      <w:r w:rsidRPr="00C806C6">
        <w:rPr>
          <w:rFonts w:ascii="Arial" w:hAnsi="Arial" w:cs="Arial"/>
          <w:color w:val="5B9BD5" w:themeColor="accent5"/>
          <w:sz w:val="14"/>
          <w:szCs w:val="16"/>
        </w:rPr>
        <w:t>En ella es posible observar el contenido del contrato de obra para el techado del prescolar “niños héroes”, siguiendo los ficheros disponibles, es posible acceder a la información cuyo contenido es el costo total de dicho contrato el cual es de $285,865.50 doscientos ochenta y cinco mil, ochocientos sesenta y cinco (50/100 M.N.), como se puede observar en la siguiente captura de pantalla:</w:t>
      </w:r>
    </w:p>
    <w:p w14:paraId="60F19D70" w14:textId="77777777" w:rsidR="00C806C6" w:rsidRPr="00C806C6" w:rsidRDefault="00C806C6" w:rsidP="00C806C6">
      <w:pPr>
        <w:jc w:val="both"/>
        <w:rPr>
          <w:rFonts w:ascii="Arial" w:hAnsi="Arial" w:cs="Arial"/>
          <w:color w:val="5B9BD5" w:themeColor="accent5"/>
          <w:sz w:val="14"/>
          <w:szCs w:val="16"/>
        </w:rPr>
      </w:pPr>
    </w:p>
    <w:p w14:paraId="3031B0EC" w14:textId="2EEA48C1" w:rsidR="00C806C6" w:rsidRPr="00C806C6" w:rsidRDefault="00C806C6" w:rsidP="00C806C6">
      <w:pPr>
        <w:jc w:val="both"/>
        <w:rPr>
          <w:rFonts w:ascii="Arial" w:hAnsi="Arial" w:cs="Arial"/>
          <w:color w:val="5B9BD5" w:themeColor="accent5"/>
          <w:sz w:val="14"/>
          <w:szCs w:val="16"/>
        </w:rPr>
      </w:pPr>
      <w:r w:rsidRPr="00E27B09">
        <w:rPr>
          <w:rFonts w:ascii="Arial" w:hAnsi="Arial" w:cs="Arial"/>
          <w:noProof/>
          <w:color w:val="4472C4" w:themeColor="accent1"/>
        </w:rPr>
        <w:drawing>
          <wp:inline distT="0" distB="0" distL="0" distR="0" wp14:anchorId="6CF5D6DF" wp14:editId="48660D13">
            <wp:extent cx="5067541" cy="246697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89026" cy="2477434"/>
                    </a:xfrm>
                    <a:prstGeom prst="rect">
                      <a:avLst/>
                    </a:prstGeom>
                    <a:noFill/>
                    <a:ln>
                      <a:noFill/>
                    </a:ln>
                  </pic:spPr>
                </pic:pic>
              </a:graphicData>
            </a:graphic>
          </wp:inline>
        </w:drawing>
      </w:r>
      <w:r w:rsidRPr="00C806C6">
        <w:rPr>
          <w:rFonts w:ascii="Arial" w:hAnsi="Arial" w:cs="Arial"/>
          <w:color w:val="5B9BD5" w:themeColor="accent5"/>
          <w:sz w:val="14"/>
          <w:szCs w:val="16"/>
        </w:rPr>
        <w:t xml:space="preserve"> </w:t>
      </w:r>
    </w:p>
    <w:p w14:paraId="7D5D2266" w14:textId="77777777" w:rsidR="00C806C6" w:rsidRPr="00C806C6" w:rsidRDefault="00C806C6" w:rsidP="00C806C6">
      <w:pPr>
        <w:jc w:val="both"/>
        <w:rPr>
          <w:rFonts w:ascii="Arial" w:hAnsi="Arial" w:cs="Arial"/>
          <w:color w:val="5B9BD5" w:themeColor="accent5"/>
          <w:sz w:val="14"/>
          <w:szCs w:val="16"/>
        </w:rPr>
      </w:pPr>
    </w:p>
    <w:p w14:paraId="78FDACFF" w14:textId="77777777" w:rsidR="00C806C6" w:rsidRPr="00C806C6" w:rsidRDefault="00C806C6" w:rsidP="00C806C6">
      <w:pPr>
        <w:jc w:val="both"/>
        <w:rPr>
          <w:rFonts w:ascii="Arial" w:hAnsi="Arial" w:cs="Arial"/>
          <w:color w:val="5B9BD5" w:themeColor="accent5"/>
          <w:sz w:val="14"/>
          <w:szCs w:val="16"/>
        </w:rPr>
      </w:pPr>
      <w:r w:rsidRPr="00C806C6">
        <w:rPr>
          <w:rFonts w:ascii="Arial" w:hAnsi="Arial" w:cs="Arial"/>
          <w:color w:val="5B9BD5" w:themeColor="accent5"/>
          <w:sz w:val="14"/>
          <w:szCs w:val="16"/>
        </w:rPr>
        <w:t xml:space="preserve">En lo referente a la cantidad de dinero que aportaron los padres de familia para obra para el techado del prescolar “niños héroes”, el sujeto obligado informa que el recurso fue otorgado en su totalidad por el Fondo para la Infraestructura Municipal Social 2017, sin embargo, no acompaña las constancias que acrediten la procedencia del mencionado recurso, por lo que se le conmina para que proporcione al particular copia del documento donde acredite su dicho. </w:t>
      </w:r>
    </w:p>
    <w:p w14:paraId="36E29BE9" w14:textId="77777777" w:rsidR="00C806C6" w:rsidRPr="00C806C6" w:rsidRDefault="00C806C6" w:rsidP="00C806C6">
      <w:pPr>
        <w:jc w:val="both"/>
        <w:rPr>
          <w:rFonts w:ascii="Arial" w:hAnsi="Arial" w:cs="Arial"/>
          <w:color w:val="5B9BD5" w:themeColor="accent5"/>
          <w:sz w:val="14"/>
          <w:szCs w:val="16"/>
        </w:rPr>
      </w:pPr>
    </w:p>
    <w:p w14:paraId="2E841B6D" w14:textId="77777777" w:rsidR="00C806C6" w:rsidRPr="00C806C6" w:rsidRDefault="00C806C6" w:rsidP="00C806C6">
      <w:pPr>
        <w:jc w:val="both"/>
        <w:rPr>
          <w:rFonts w:ascii="Arial" w:hAnsi="Arial" w:cs="Arial"/>
          <w:color w:val="5B9BD5" w:themeColor="accent5"/>
          <w:sz w:val="14"/>
          <w:szCs w:val="16"/>
        </w:rPr>
      </w:pPr>
      <w:r w:rsidRPr="00C806C6">
        <w:rPr>
          <w:rFonts w:ascii="Arial" w:hAnsi="Arial" w:cs="Arial"/>
          <w:color w:val="5B9BD5" w:themeColor="accent5"/>
          <w:sz w:val="14"/>
          <w:szCs w:val="16"/>
        </w:rPr>
        <w:t>Así las cosas, el sujeto obligado también acompañó la constancia que acredita que dichas respuestas fueron notificadas al recurrente, mismas que consiste en envió vía electrónica al correo señalado por el recurrente para recibir notificaciones constancias que generan la convicción de que la notificación fue efectuada de manera correcta, ya que el recurrente señaló en su escrito de interposición de su recurso de revisión que las notificaciones fueran practicadas por medio de correo electrónico.</w:t>
      </w:r>
    </w:p>
    <w:p w14:paraId="1D1D0003" w14:textId="77777777" w:rsidR="00C806C6" w:rsidRPr="00C806C6" w:rsidRDefault="00C806C6" w:rsidP="00C806C6">
      <w:pPr>
        <w:jc w:val="both"/>
        <w:rPr>
          <w:rFonts w:ascii="Arial" w:hAnsi="Arial" w:cs="Arial"/>
          <w:color w:val="5B9BD5" w:themeColor="accent5"/>
          <w:sz w:val="14"/>
          <w:szCs w:val="16"/>
        </w:rPr>
      </w:pPr>
      <w:r w:rsidRPr="00C806C6">
        <w:rPr>
          <w:rFonts w:ascii="Arial" w:hAnsi="Arial" w:cs="Arial"/>
          <w:color w:val="5B9BD5" w:themeColor="accent5"/>
          <w:sz w:val="14"/>
          <w:szCs w:val="16"/>
        </w:rPr>
        <w:t xml:space="preserve"> </w:t>
      </w:r>
    </w:p>
    <w:p w14:paraId="7C963DA4" w14:textId="77777777" w:rsidR="00C806C6" w:rsidRPr="00C806C6" w:rsidRDefault="00C806C6" w:rsidP="00C806C6">
      <w:pPr>
        <w:jc w:val="both"/>
        <w:rPr>
          <w:rFonts w:ascii="Arial" w:hAnsi="Arial" w:cs="Arial"/>
          <w:color w:val="5B9BD5" w:themeColor="accent5"/>
          <w:sz w:val="14"/>
          <w:szCs w:val="16"/>
        </w:rPr>
      </w:pPr>
      <w:r w:rsidRPr="00C806C6">
        <w:rPr>
          <w:rFonts w:ascii="Arial" w:hAnsi="Arial" w:cs="Arial"/>
          <w:color w:val="5B9BD5" w:themeColor="accent5"/>
          <w:sz w:val="14"/>
          <w:szCs w:val="16"/>
        </w:rPr>
        <w:t>Con relación a lo anterior es de precisarse que la Ley de transparencia señala:</w:t>
      </w:r>
    </w:p>
    <w:p w14:paraId="2AC7B284" w14:textId="77777777" w:rsidR="00C806C6" w:rsidRPr="00C806C6" w:rsidRDefault="00C806C6" w:rsidP="00C806C6">
      <w:pPr>
        <w:jc w:val="both"/>
        <w:rPr>
          <w:rFonts w:ascii="Arial" w:hAnsi="Arial" w:cs="Arial"/>
          <w:color w:val="5B9BD5" w:themeColor="accent5"/>
          <w:sz w:val="14"/>
          <w:szCs w:val="16"/>
        </w:rPr>
      </w:pPr>
      <w:r w:rsidRPr="00C806C6">
        <w:rPr>
          <w:rFonts w:ascii="Arial" w:hAnsi="Arial" w:cs="Arial"/>
          <w:color w:val="5B9BD5" w:themeColor="accent5"/>
          <w:sz w:val="14"/>
          <w:szCs w:val="16"/>
        </w:rPr>
        <w:t>“ARTÍCULO 183. Los sujetos obligados, a través de la Unidad de Transparencia, darán estricto cumplimiento a las resoluciones de la CEGAIP y deberán informar a estos sobre su cumplimiento.”</w:t>
      </w:r>
    </w:p>
    <w:p w14:paraId="4A184832" w14:textId="77777777" w:rsidR="00C806C6" w:rsidRPr="00C806C6" w:rsidRDefault="00C806C6" w:rsidP="00C806C6">
      <w:pPr>
        <w:jc w:val="both"/>
        <w:rPr>
          <w:rFonts w:ascii="Arial" w:hAnsi="Arial" w:cs="Arial"/>
          <w:color w:val="5B9BD5" w:themeColor="accent5"/>
          <w:sz w:val="14"/>
          <w:szCs w:val="16"/>
        </w:rPr>
      </w:pPr>
    </w:p>
    <w:p w14:paraId="209682A1" w14:textId="77777777" w:rsidR="00C806C6" w:rsidRPr="00C806C6" w:rsidRDefault="00C806C6" w:rsidP="00C806C6">
      <w:pPr>
        <w:jc w:val="both"/>
        <w:rPr>
          <w:rFonts w:ascii="Arial" w:hAnsi="Arial" w:cs="Arial"/>
          <w:color w:val="5B9BD5" w:themeColor="accent5"/>
          <w:sz w:val="14"/>
          <w:szCs w:val="16"/>
        </w:rPr>
      </w:pPr>
      <w:r w:rsidRPr="00C806C6">
        <w:rPr>
          <w:rFonts w:ascii="Arial" w:hAnsi="Arial" w:cs="Arial"/>
          <w:color w:val="5B9BD5" w:themeColor="accent5"/>
          <w:sz w:val="14"/>
          <w:szCs w:val="16"/>
        </w:rPr>
        <w:t>“ARTÍCULO 184. Transcurrido el plazo señalado en el artículo anterior, el sujeto obligado deberá informar a la CEGAIP sobre el cumplimento de la resolución.</w:t>
      </w:r>
    </w:p>
    <w:p w14:paraId="491E1382" w14:textId="77777777" w:rsidR="00C806C6" w:rsidRPr="00C806C6" w:rsidRDefault="00C806C6" w:rsidP="00C806C6">
      <w:pPr>
        <w:jc w:val="both"/>
        <w:rPr>
          <w:rFonts w:ascii="Arial" w:hAnsi="Arial" w:cs="Arial"/>
          <w:color w:val="5B9BD5" w:themeColor="accent5"/>
          <w:sz w:val="14"/>
          <w:szCs w:val="16"/>
        </w:rPr>
      </w:pPr>
      <w:r w:rsidRPr="00C806C6">
        <w:rPr>
          <w:rFonts w:ascii="Arial" w:hAnsi="Arial" w:cs="Arial"/>
          <w:color w:val="5B9BD5" w:themeColor="accent5"/>
          <w:sz w:val="14"/>
          <w:szCs w:val="16"/>
        </w:rPr>
        <w:t>La CEGAIP verificará de oficio la calidad de la información y, a más tardar al día siguiente de recibir el informe, dará vista al recurrente para que, dentro de los cinco días siguientes, manifieste lo que a su derecho convenga. Si dentro del plazo señalado el recurrente manifiesta que el cumplimiento no corresponde a lo ordenado por la CEGAIP, deberá expresar las causas específicas por las cuales así lo considera.”</w:t>
      </w:r>
    </w:p>
    <w:p w14:paraId="21DF44D6" w14:textId="77777777" w:rsidR="00C806C6" w:rsidRPr="00C806C6" w:rsidRDefault="00C806C6" w:rsidP="00C806C6">
      <w:pPr>
        <w:jc w:val="both"/>
        <w:rPr>
          <w:rFonts w:ascii="Arial" w:hAnsi="Arial" w:cs="Arial"/>
          <w:color w:val="5B9BD5" w:themeColor="accent5"/>
          <w:sz w:val="14"/>
          <w:szCs w:val="16"/>
        </w:rPr>
      </w:pPr>
    </w:p>
    <w:p w14:paraId="0D607AB8" w14:textId="77777777" w:rsidR="00C806C6" w:rsidRPr="00C806C6" w:rsidRDefault="00C806C6" w:rsidP="00C806C6">
      <w:pPr>
        <w:jc w:val="both"/>
        <w:rPr>
          <w:rFonts w:ascii="Arial" w:hAnsi="Arial" w:cs="Arial"/>
          <w:color w:val="5B9BD5" w:themeColor="accent5"/>
          <w:sz w:val="14"/>
          <w:szCs w:val="16"/>
        </w:rPr>
      </w:pPr>
      <w:r w:rsidRPr="00C806C6">
        <w:rPr>
          <w:rFonts w:ascii="Arial" w:hAnsi="Arial" w:cs="Arial"/>
          <w:color w:val="5B9BD5" w:themeColor="accent5"/>
          <w:sz w:val="14"/>
          <w:szCs w:val="16"/>
        </w:rPr>
        <w:t xml:space="preserve">Debido a lo anterior, se tiene por incumplida la resolución de mérito; ya que no se cumple con lo establecido en el resolutivo en análisis. </w:t>
      </w:r>
    </w:p>
    <w:p w14:paraId="4950A86E" w14:textId="77777777" w:rsidR="00C806C6" w:rsidRPr="00C806C6" w:rsidRDefault="00C806C6" w:rsidP="00C806C6">
      <w:pPr>
        <w:jc w:val="both"/>
        <w:rPr>
          <w:rFonts w:ascii="Arial" w:hAnsi="Arial" w:cs="Arial"/>
          <w:color w:val="5B9BD5" w:themeColor="accent5"/>
          <w:sz w:val="14"/>
          <w:szCs w:val="16"/>
        </w:rPr>
      </w:pPr>
      <w:r w:rsidRPr="00C806C6">
        <w:rPr>
          <w:rFonts w:ascii="Arial" w:hAnsi="Arial" w:cs="Arial"/>
          <w:color w:val="5B9BD5" w:themeColor="accent5"/>
          <w:sz w:val="14"/>
          <w:szCs w:val="16"/>
        </w:rPr>
        <w:t>En este contexto y con fundamento en lo dispuesto por el artículo 185 de la Ley de Transparencia, así como por el lineamiento vigésimo primero de los Lineamientos para la Recepción, Substanciación, Resolución y Cumplimiento de los recursos de revisión que lleva este cuerpo colegiado, se requiere al Presidente Municipal del Ayuntamiento de Mexquitic de Carmona, en su carácter de superior jerárquico del Titular de la Unidad de Transparencia, para que dentro del término de 05 cinco días hábiles contados a partir del día siguiente en que se practique la respectiva notificación, acompañe las constancias necesarias que acrediten el cumplimiento dado a la resolución dictada el 26 veintiséis de junio de 2018 dos mil dieciocho dentro del recurso en que se actúa, tomando en cuenta las consideraciones contenidas en el presente proveído.</w:t>
      </w:r>
    </w:p>
    <w:p w14:paraId="365A57A8" w14:textId="77777777" w:rsidR="00C806C6" w:rsidRPr="00C806C6" w:rsidRDefault="00C806C6" w:rsidP="00C806C6">
      <w:pPr>
        <w:jc w:val="both"/>
        <w:rPr>
          <w:rFonts w:ascii="Arial" w:hAnsi="Arial" w:cs="Arial"/>
          <w:color w:val="5B9BD5" w:themeColor="accent5"/>
          <w:sz w:val="14"/>
          <w:szCs w:val="16"/>
        </w:rPr>
      </w:pPr>
      <w:r w:rsidRPr="00C806C6">
        <w:rPr>
          <w:rFonts w:ascii="Arial" w:hAnsi="Arial" w:cs="Arial"/>
          <w:color w:val="5B9BD5" w:themeColor="accent5"/>
          <w:sz w:val="14"/>
          <w:szCs w:val="16"/>
        </w:rPr>
        <w:lastRenderedPageBreak/>
        <w:t>Asimismo, se apercibe a los sujetos obligados de que en caso de no cumplir con la resolución de mérito y el presente auto, se procederá en términos de lo establecido en los artículos 190 y 197 fracción XV de la Ley de Transparencia y Acceso a la Información Pública del Estado. Notifíquese por lista y personalmente al sujeto obligado.</w:t>
      </w:r>
    </w:p>
    <w:p w14:paraId="62C6BE87" w14:textId="77777777" w:rsidR="00C806C6" w:rsidRDefault="00C806C6" w:rsidP="00C806C6">
      <w:pPr>
        <w:jc w:val="both"/>
        <w:rPr>
          <w:rFonts w:ascii="Arial" w:hAnsi="Arial" w:cs="Arial"/>
          <w:color w:val="5B9BD5" w:themeColor="accent5"/>
          <w:sz w:val="14"/>
          <w:szCs w:val="16"/>
        </w:rPr>
      </w:pPr>
      <w:r w:rsidRPr="00C806C6">
        <w:rPr>
          <w:rFonts w:ascii="Arial" w:hAnsi="Arial" w:cs="Arial"/>
          <w:color w:val="5B9BD5" w:themeColor="accent5"/>
          <w:sz w:val="14"/>
          <w:szCs w:val="16"/>
        </w:rPr>
        <w:t>Así lo proveyó y firma el Comisionado Ponente de la Comisión Estatal de Garantía de Acceso a la Información Pública Maestro Alejandro Lafuente Torres, quien actúa con la Licenciada Rosa María Motilla García, Secretaria de Pleno que da fe.-.</w:t>
      </w:r>
    </w:p>
    <w:p w14:paraId="40077571" w14:textId="11B8349A" w:rsidR="006C04BA" w:rsidRPr="000E0BE8" w:rsidRDefault="006C04BA" w:rsidP="00C806C6">
      <w:pPr>
        <w:jc w:val="both"/>
        <w:rPr>
          <w:rFonts w:ascii="Arial" w:hAnsi="Arial" w:cs="Arial"/>
          <w:i/>
          <w:color w:val="5B9BD5"/>
          <w:sz w:val="18"/>
          <w:szCs w:val="22"/>
        </w:rPr>
      </w:pPr>
      <w:r w:rsidRPr="00DD2733">
        <w:rPr>
          <w:rFonts w:ascii="Arial" w:hAnsi="Arial" w:cs="Arial"/>
          <w:color w:val="5B9BD5"/>
          <w:sz w:val="22"/>
        </w:rPr>
        <w:t xml:space="preserve">                                                                               </w:t>
      </w:r>
    </w:p>
    <w:bookmarkEnd w:id="1"/>
    <w:p w14:paraId="793155BA" w14:textId="77777777" w:rsidR="00752B6A" w:rsidRPr="00334416" w:rsidRDefault="00752B6A" w:rsidP="0046261C">
      <w:pPr>
        <w:tabs>
          <w:tab w:val="left" w:pos="932"/>
        </w:tabs>
        <w:spacing w:line="360" w:lineRule="auto"/>
        <w:ind w:firstLine="708"/>
        <w:jc w:val="both"/>
        <w:rPr>
          <w:rFonts w:ascii="Arial" w:hAnsi="Arial" w:cs="Arial"/>
          <w:sz w:val="22"/>
          <w:lang w:val="es-MX"/>
        </w:rPr>
      </w:pPr>
      <w:r w:rsidRPr="00334416">
        <w:rPr>
          <w:rFonts w:ascii="Arial" w:hAnsi="Arial" w:cs="Arial"/>
          <w:sz w:val="22"/>
          <w:lang w:val="es-MX"/>
        </w:rPr>
        <w:t xml:space="preserve">Lo que transcribo </w:t>
      </w:r>
      <w:r w:rsidR="008A0A1A" w:rsidRPr="00334416">
        <w:rPr>
          <w:rFonts w:ascii="Arial" w:hAnsi="Arial" w:cs="Arial"/>
          <w:sz w:val="22"/>
          <w:lang w:val="es-MX"/>
        </w:rPr>
        <w:t xml:space="preserve">a Usted </w:t>
      </w:r>
      <w:r w:rsidRPr="00334416">
        <w:rPr>
          <w:rFonts w:ascii="Arial" w:hAnsi="Arial" w:cs="Arial"/>
          <w:sz w:val="22"/>
          <w:lang w:val="es-MX"/>
        </w:rPr>
        <w:t>para su conocimiento y efectos legales consiguientes</w:t>
      </w:r>
      <w:r w:rsidR="008A0A1A" w:rsidRPr="00334416">
        <w:rPr>
          <w:rFonts w:ascii="Arial" w:hAnsi="Arial" w:cs="Arial"/>
          <w:sz w:val="22"/>
          <w:lang w:val="es-MX"/>
        </w:rPr>
        <w:t xml:space="preserve"> en vía de notificación del auto inserto</w:t>
      </w:r>
      <w:r w:rsidR="0046261C" w:rsidRPr="00334416">
        <w:rPr>
          <w:rFonts w:ascii="Arial" w:hAnsi="Arial" w:cs="Arial"/>
          <w:sz w:val="22"/>
          <w:lang w:val="es-MX"/>
        </w:rPr>
        <w:t>.</w:t>
      </w:r>
    </w:p>
    <w:p w14:paraId="74B2AD10" w14:textId="77777777" w:rsidR="00080641" w:rsidRPr="00334416" w:rsidRDefault="00752B6A" w:rsidP="004C35FC">
      <w:pPr>
        <w:pStyle w:val="NormalWeb"/>
        <w:spacing w:before="0" w:beforeAutospacing="0" w:after="0" w:afterAutospacing="0"/>
        <w:jc w:val="center"/>
        <w:rPr>
          <w:rFonts w:ascii="Arial" w:hAnsi="Arial" w:cs="Arial"/>
          <w:b/>
          <w:sz w:val="22"/>
          <w:lang w:val="es-MX"/>
        </w:rPr>
      </w:pPr>
      <w:r w:rsidRPr="00334416">
        <w:rPr>
          <w:rFonts w:ascii="Arial" w:hAnsi="Arial" w:cs="Arial"/>
          <w:b/>
          <w:sz w:val="22"/>
          <w:lang w:val="es-MX"/>
        </w:rPr>
        <w:t>Atentamente</w:t>
      </w:r>
      <w:r w:rsidR="004578F5" w:rsidRPr="00334416">
        <w:rPr>
          <w:rFonts w:ascii="Arial" w:hAnsi="Arial" w:cs="Arial"/>
          <w:b/>
          <w:sz w:val="22"/>
          <w:lang w:val="es-MX"/>
        </w:rPr>
        <w:t>.</w:t>
      </w:r>
    </w:p>
    <w:p w14:paraId="05A63F9E" w14:textId="77777777" w:rsidR="004C35FC" w:rsidRPr="00334416" w:rsidRDefault="004C35FC" w:rsidP="00125C6B">
      <w:pPr>
        <w:pStyle w:val="NormalWeb"/>
        <w:spacing w:before="0" w:beforeAutospacing="0" w:after="0" w:afterAutospacing="0"/>
        <w:rPr>
          <w:rFonts w:ascii="Arial" w:hAnsi="Arial" w:cs="Arial"/>
          <w:b/>
          <w:sz w:val="22"/>
          <w:lang w:val="es-MX"/>
        </w:rPr>
      </w:pPr>
    </w:p>
    <w:p w14:paraId="1E892F35" w14:textId="77777777" w:rsidR="00AC2962" w:rsidRDefault="00AC2962" w:rsidP="008C246C">
      <w:pPr>
        <w:jc w:val="center"/>
        <w:rPr>
          <w:rFonts w:ascii="Arial" w:hAnsi="Arial" w:cs="Arial"/>
          <w:b/>
          <w:sz w:val="22"/>
          <w:szCs w:val="23"/>
        </w:rPr>
      </w:pPr>
    </w:p>
    <w:p w14:paraId="56159F56" w14:textId="32900551" w:rsidR="00AC2962" w:rsidRDefault="00AC2962" w:rsidP="008C246C">
      <w:pPr>
        <w:jc w:val="center"/>
        <w:rPr>
          <w:rFonts w:ascii="Arial" w:hAnsi="Arial" w:cs="Arial"/>
          <w:b/>
          <w:sz w:val="22"/>
          <w:szCs w:val="23"/>
        </w:rPr>
      </w:pPr>
    </w:p>
    <w:p w14:paraId="5A28C0B4" w14:textId="77777777" w:rsidR="00AC2962" w:rsidRDefault="00AC2962" w:rsidP="008C246C">
      <w:pPr>
        <w:jc w:val="center"/>
        <w:rPr>
          <w:rFonts w:ascii="Arial" w:hAnsi="Arial" w:cs="Arial"/>
          <w:b/>
          <w:sz w:val="22"/>
          <w:szCs w:val="23"/>
        </w:rPr>
      </w:pPr>
    </w:p>
    <w:p w14:paraId="73BA9876" w14:textId="7A51192E" w:rsidR="00AC2962" w:rsidRPr="00F80D94" w:rsidRDefault="00F80D94" w:rsidP="00F80D94">
      <w:pPr>
        <w:ind w:right="49" w:firstLine="142"/>
        <w:jc w:val="center"/>
        <w:rPr>
          <w:rFonts w:ascii="Arial" w:hAnsi="Arial" w:cs="Arial"/>
          <w:b/>
          <w:sz w:val="22"/>
        </w:rPr>
      </w:pPr>
      <w:r w:rsidRPr="00334416">
        <w:rPr>
          <w:rFonts w:ascii="Arial" w:hAnsi="Arial" w:cs="Arial"/>
          <w:b/>
          <w:sz w:val="22"/>
        </w:rPr>
        <w:t>Lic. Javier Pérez Limón</w:t>
      </w:r>
    </w:p>
    <w:p w14:paraId="7C9C8230" w14:textId="5877E558" w:rsidR="007316FE" w:rsidRPr="00334416" w:rsidRDefault="001828F2" w:rsidP="008C246C">
      <w:pPr>
        <w:jc w:val="center"/>
        <w:rPr>
          <w:sz w:val="22"/>
        </w:rPr>
      </w:pPr>
      <w:r w:rsidRPr="00334416">
        <w:rPr>
          <w:rFonts w:ascii="Arial" w:hAnsi="Arial" w:cs="Arial"/>
          <w:b/>
          <w:sz w:val="22"/>
          <w:szCs w:val="23"/>
        </w:rPr>
        <w:t>Notificador</w:t>
      </w:r>
    </w:p>
    <w:sectPr w:rsidR="007316FE" w:rsidRPr="00334416" w:rsidSect="00B07A68">
      <w:pgSz w:w="12240" w:h="20160" w:code="5"/>
      <w:pgMar w:top="3119" w:right="851" w:bottom="2694" w:left="340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64CAB8" w14:textId="77777777" w:rsidR="00552878" w:rsidRDefault="00552878" w:rsidP="00C13204">
      <w:r>
        <w:separator/>
      </w:r>
    </w:p>
  </w:endnote>
  <w:endnote w:type="continuationSeparator" w:id="0">
    <w:p w14:paraId="29AD320F" w14:textId="77777777" w:rsidR="00552878" w:rsidRDefault="00552878" w:rsidP="00C13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102D2E" w14:textId="77777777" w:rsidR="00552878" w:rsidRDefault="00552878" w:rsidP="00C13204">
      <w:r>
        <w:separator/>
      </w:r>
    </w:p>
  </w:footnote>
  <w:footnote w:type="continuationSeparator" w:id="0">
    <w:p w14:paraId="2CD92BA4" w14:textId="77777777" w:rsidR="00552878" w:rsidRDefault="00552878" w:rsidP="00C132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60D2E1EA"/>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38B81E2B"/>
    <w:multiLevelType w:val="hybridMultilevel"/>
    <w:tmpl w:val="264456C0"/>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 w15:restartNumberingAfterBreak="0">
    <w:nsid w:val="51474B1E"/>
    <w:multiLevelType w:val="hybridMultilevel"/>
    <w:tmpl w:val="54B06A4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1"/>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2BB"/>
    <w:rsid w:val="00005FB0"/>
    <w:rsid w:val="00007029"/>
    <w:rsid w:val="00036F98"/>
    <w:rsid w:val="000420E4"/>
    <w:rsid w:val="00056B4F"/>
    <w:rsid w:val="00080641"/>
    <w:rsid w:val="00090820"/>
    <w:rsid w:val="00096E34"/>
    <w:rsid w:val="000A1C72"/>
    <w:rsid w:val="000C276F"/>
    <w:rsid w:val="000C59B7"/>
    <w:rsid w:val="000D006A"/>
    <w:rsid w:val="000D365F"/>
    <w:rsid w:val="000D3BE6"/>
    <w:rsid w:val="000D3CB9"/>
    <w:rsid w:val="000E0BE8"/>
    <w:rsid w:val="000E4E47"/>
    <w:rsid w:val="000F2132"/>
    <w:rsid w:val="001167F3"/>
    <w:rsid w:val="00121F0B"/>
    <w:rsid w:val="00125C6B"/>
    <w:rsid w:val="00126ABD"/>
    <w:rsid w:val="00131CEB"/>
    <w:rsid w:val="00132483"/>
    <w:rsid w:val="001415EC"/>
    <w:rsid w:val="00142AE5"/>
    <w:rsid w:val="001526D4"/>
    <w:rsid w:val="00163A02"/>
    <w:rsid w:val="00164840"/>
    <w:rsid w:val="00165AA9"/>
    <w:rsid w:val="001828F2"/>
    <w:rsid w:val="001B44AC"/>
    <w:rsid w:val="001D2CFB"/>
    <w:rsid w:val="001D6765"/>
    <w:rsid w:val="001F0E4F"/>
    <w:rsid w:val="00212A79"/>
    <w:rsid w:val="002155C8"/>
    <w:rsid w:val="00217739"/>
    <w:rsid w:val="00217BF6"/>
    <w:rsid w:val="00220223"/>
    <w:rsid w:val="002477FF"/>
    <w:rsid w:val="002603DC"/>
    <w:rsid w:val="00263B2B"/>
    <w:rsid w:val="002653E6"/>
    <w:rsid w:val="002721C6"/>
    <w:rsid w:val="00281751"/>
    <w:rsid w:val="00284222"/>
    <w:rsid w:val="00285C93"/>
    <w:rsid w:val="002B4236"/>
    <w:rsid w:val="002B65A0"/>
    <w:rsid w:val="002D225B"/>
    <w:rsid w:val="002D3287"/>
    <w:rsid w:val="002D7989"/>
    <w:rsid w:val="002E3571"/>
    <w:rsid w:val="002E4CC8"/>
    <w:rsid w:val="002F3449"/>
    <w:rsid w:val="002F4C15"/>
    <w:rsid w:val="003208DD"/>
    <w:rsid w:val="00333677"/>
    <w:rsid w:val="00334416"/>
    <w:rsid w:val="00361496"/>
    <w:rsid w:val="0036534B"/>
    <w:rsid w:val="003770E3"/>
    <w:rsid w:val="003771DB"/>
    <w:rsid w:val="00385221"/>
    <w:rsid w:val="00393F06"/>
    <w:rsid w:val="00393FFB"/>
    <w:rsid w:val="003B6613"/>
    <w:rsid w:val="003C4C01"/>
    <w:rsid w:val="003C5D93"/>
    <w:rsid w:val="003D0ACC"/>
    <w:rsid w:val="003E5CD1"/>
    <w:rsid w:val="003E648E"/>
    <w:rsid w:val="003F64D8"/>
    <w:rsid w:val="00404055"/>
    <w:rsid w:val="00411ED2"/>
    <w:rsid w:val="004245A3"/>
    <w:rsid w:val="004327AD"/>
    <w:rsid w:val="0045307B"/>
    <w:rsid w:val="0045372A"/>
    <w:rsid w:val="00457670"/>
    <w:rsid w:val="004578F5"/>
    <w:rsid w:val="004622A7"/>
    <w:rsid w:val="0046261C"/>
    <w:rsid w:val="0047340E"/>
    <w:rsid w:val="00486C8B"/>
    <w:rsid w:val="00487E95"/>
    <w:rsid w:val="004A30EC"/>
    <w:rsid w:val="004A36FE"/>
    <w:rsid w:val="004A72BB"/>
    <w:rsid w:val="004B0608"/>
    <w:rsid w:val="004B7B20"/>
    <w:rsid w:val="004C35FC"/>
    <w:rsid w:val="004C6912"/>
    <w:rsid w:val="004D1C99"/>
    <w:rsid w:val="004D25F0"/>
    <w:rsid w:val="004E171F"/>
    <w:rsid w:val="004E385A"/>
    <w:rsid w:val="004F3943"/>
    <w:rsid w:val="004F58C4"/>
    <w:rsid w:val="00515D23"/>
    <w:rsid w:val="00534CB2"/>
    <w:rsid w:val="00546488"/>
    <w:rsid w:val="00552878"/>
    <w:rsid w:val="00563168"/>
    <w:rsid w:val="00566772"/>
    <w:rsid w:val="005910CD"/>
    <w:rsid w:val="005912F5"/>
    <w:rsid w:val="00596C6E"/>
    <w:rsid w:val="005C7060"/>
    <w:rsid w:val="005D5DF8"/>
    <w:rsid w:val="00624715"/>
    <w:rsid w:val="00650357"/>
    <w:rsid w:val="00653285"/>
    <w:rsid w:val="006538AD"/>
    <w:rsid w:val="00671028"/>
    <w:rsid w:val="006729F0"/>
    <w:rsid w:val="00674135"/>
    <w:rsid w:val="0068366B"/>
    <w:rsid w:val="006851BA"/>
    <w:rsid w:val="00694BDB"/>
    <w:rsid w:val="006A04DC"/>
    <w:rsid w:val="006B49CE"/>
    <w:rsid w:val="006B4CB0"/>
    <w:rsid w:val="006B5D93"/>
    <w:rsid w:val="006C04BA"/>
    <w:rsid w:val="006D30D6"/>
    <w:rsid w:val="006D3763"/>
    <w:rsid w:val="006E4032"/>
    <w:rsid w:val="006E76DC"/>
    <w:rsid w:val="006E7D35"/>
    <w:rsid w:val="006F5835"/>
    <w:rsid w:val="00705ABE"/>
    <w:rsid w:val="0071796E"/>
    <w:rsid w:val="007217FA"/>
    <w:rsid w:val="007279EA"/>
    <w:rsid w:val="007316FE"/>
    <w:rsid w:val="00742CC9"/>
    <w:rsid w:val="00752B6A"/>
    <w:rsid w:val="0075391E"/>
    <w:rsid w:val="00782A7B"/>
    <w:rsid w:val="007845EE"/>
    <w:rsid w:val="007851CA"/>
    <w:rsid w:val="00790985"/>
    <w:rsid w:val="007A0E7A"/>
    <w:rsid w:val="007A3A26"/>
    <w:rsid w:val="007A4BBD"/>
    <w:rsid w:val="007B6292"/>
    <w:rsid w:val="007B7319"/>
    <w:rsid w:val="007C0036"/>
    <w:rsid w:val="007C022A"/>
    <w:rsid w:val="007C2BCA"/>
    <w:rsid w:val="007D78E0"/>
    <w:rsid w:val="00826449"/>
    <w:rsid w:val="00833DC1"/>
    <w:rsid w:val="0084698F"/>
    <w:rsid w:val="00855F18"/>
    <w:rsid w:val="00871DF1"/>
    <w:rsid w:val="0087714D"/>
    <w:rsid w:val="008776C5"/>
    <w:rsid w:val="00885562"/>
    <w:rsid w:val="0088674E"/>
    <w:rsid w:val="00887AA4"/>
    <w:rsid w:val="00892536"/>
    <w:rsid w:val="008A0A1A"/>
    <w:rsid w:val="008A51F1"/>
    <w:rsid w:val="008C246C"/>
    <w:rsid w:val="008D17AF"/>
    <w:rsid w:val="008D5490"/>
    <w:rsid w:val="008F67A7"/>
    <w:rsid w:val="008F7294"/>
    <w:rsid w:val="00901DE5"/>
    <w:rsid w:val="009025F3"/>
    <w:rsid w:val="00905199"/>
    <w:rsid w:val="00924E1F"/>
    <w:rsid w:val="00925147"/>
    <w:rsid w:val="00944CE0"/>
    <w:rsid w:val="00987684"/>
    <w:rsid w:val="009B454E"/>
    <w:rsid w:val="009D5D94"/>
    <w:rsid w:val="009D75CB"/>
    <w:rsid w:val="00A02A33"/>
    <w:rsid w:val="00A156D8"/>
    <w:rsid w:val="00A34342"/>
    <w:rsid w:val="00A470AD"/>
    <w:rsid w:val="00A5211C"/>
    <w:rsid w:val="00A5346C"/>
    <w:rsid w:val="00A762CF"/>
    <w:rsid w:val="00A93053"/>
    <w:rsid w:val="00AA5519"/>
    <w:rsid w:val="00AA6654"/>
    <w:rsid w:val="00AB2D15"/>
    <w:rsid w:val="00AB341A"/>
    <w:rsid w:val="00AB3E81"/>
    <w:rsid w:val="00AC2962"/>
    <w:rsid w:val="00AD5087"/>
    <w:rsid w:val="00AE0013"/>
    <w:rsid w:val="00AF4B3D"/>
    <w:rsid w:val="00AF4CEA"/>
    <w:rsid w:val="00B03DFB"/>
    <w:rsid w:val="00B04523"/>
    <w:rsid w:val="00B07A68"/>
    <w:rsid w:val="00B14CF4"/>
    <w:rsid w:val="00B33F4C"/>
    <w:rsid w:val="00B542FC"/>
    <w:rsid w:val="00B64E0F"/>
    <w:rsid w:val="00B75A59"/>
    <w:rsid w:val="00B963F7"/>
    <w:rsid w:val="00BB2943"/>
    <w:rsid w:val="00BB6C11"/>
    <w:rsid w:val="00BC6EC1"/>
    <w:rsid w:val="00BF4036"/>
    <w:rsid w:val="00C06E27"/>
    <w:rsid w:val="00C13204"/>
    <w:rsid w:val="00C13EB0"/>
    <w:rsid w:val="00C21E4A"/>
    <w:rsid w:val="00C3293B"/>
    <w:rsid w:val="00C339CB"/>
    <w:rsid w:val="00C34B60"/>
    <w:rsid w:val="00C4055E"/>
    <w:rsid w:val="00C41204"/>
    <w:rsid w:val="00C52B8F"/>
    <w:rsid w:val="00C52C96"/>
    <w:rsid w:val="00C7394D"/>
    <w:rsid w:val="00C806C6"/>
    <w:rsid w:val="00CD4859"/>
    <w:rsid w:val="00CE3BE5"/>
    <w:rsid w:val="00CF062F"/>
    <w:rsid w:val="00CF6D68"/>
    <w:rsid w:val="00D14C70"/>
    <w:rsid w:val="00D16A7E"/>
    <w:rsid w:val="00D2666F"/>
    <w:rsid w:val="00D371C0"/>
    <w:rsid w:val="00D40FB2"/>
    <w:rsid w:val="00D4777B"/>
    <w:rsid w:val="00D52223"/>
    <w:rsid w:val="00D57AC8"/>
    <w:rsid w:val="00D67CBD"/>
    <w:rsid w:val="00D93A1D"/>
    <w:rsid w:val="00DA263F"/>
    <w:rsid w:val="00DA3DCD"/>
    <w:rsid w:val="00DA699A"/>
    <w:rsid w:val="00DB2B8C"/>
    <w:rsid w:val="00DC2697"/>
    <w:rsid w:val="00DD2733"/>
    <w:rsid w:val="00DD3B69"/>
    <w:rsid w:val="00DF234F"/>
    <w:rsid w:val="00DF2675"/>
    <w:rsid w:val="00DF6180"/>
    <w:rsid w:val="00E15151"/>
    <w:rsid w:val="00E20997"/>
    <w:rsid w:val="00E32F86"/>
    <w:rsid w:val="00E41DD6"/>
    <w:rsid w:val="00E4446B"/>
    <w:rsid w:val="00E53ECD"/>
    <w:rsid w:val="00E70322"/>
    <w:rsid w:val="00E74103"/>
    <w:rsid w:val="00E957AF"/>
    <w:rsid w:val="00EA037A"/>
    <w:rsid w:val="00EA7571"/>
    <w:rsid w:val="00ED3868"/>
    <w:rsid w:val="00EE3880"/>
    <w:rsid w:val="00EF02E8"/>
    <w:rsid w:val="00F216D2"/>
    <w:rsid w:val="00F30DE9"/>
    <w:rsid w:val="00F31475"/>
    <w:rsid w:val="00F56B32"/>
    <w:rsid w:val="00F61197"/>
    <w:rsid w:val="00F62571"/>
    <w:rsid w:val="00F76072"/>
    <w:rsid w:val="00F80D94"/>
    <w:rsid w:val="00F81ACE"/>
    <w:rsid w:val="00F81ECC"/>
    <w:rsid w:val="00F823C1"/>
    <w:rsid w:val="00FB13F2"/>
    <w:rsid w:val="00FD1339"/>
    <w:rsid w:val="00FD641A"/>
    <w:rsid w:val="00FE25A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62A54"/>
  <w15:chartTrackingRefBased/>
  <w15:docId w15:val="{01F0D0FE-74F1-4DB5-8832-63F3E9F80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72BB"/>
    <w:rPr>
      <w:rFonts w:ascii="Times New Roman" w:eastAsia="Times New Roman" w:hAnsi="Times New Roman"/>
      <w:sz w:val="24"/>
      <w:szCs w:val="24"/>
      <w:lang w:val="es-ES" w:eastAsia="es-ES"/>
    </w:rPr>
  </w:style>
  <w:style w:type="paragraph" w:styleId="Ttulo1">
    <w:name w:val="heading 1"/>
    <w:basedOn w:val="Normal"/>
    <w:next w:val="Normal"/>
    <w:link w:val="Ttulo1Car"/>
    <w:uiPriority w:val="9"/>
    <w:qFormat/>
    <w:rsid w:val="0045307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4A72BB"/>
    <w:pPr>
      <w:tabs>
        <w:tab w:val="center" w:pos="4419"/>
        <w:tab w:val="right" w:pos="8838"/>
      </w:tabs>
    </w:pPr>
  </w:style>
  <w:style w:type="character" w:customStyle="1" w:styleId="EncabezadoCar">
    <w:name w:val="Encabezado Car"/>
    <w:link w:val="Encabezado"/>
    <w:rsid w:val="004A72BB"/>
    <w:rPr>
      <w:rFonts w:ascii="Times New Roman" w:eastAsia="Times New Roman" w:hAnsi="Times New Roman" w:cs="Times New Roman"/>
      <w:sz w:val="24"/>
      <w:szCs w:val="24"/>
      <w:lang w:val="es-ES" w:eastAsia="es-ES"/>
    </w:rPr>
  </w:style>
  <w:style w:type="paragraph" w:styleId="NormalWeb">
    <w:name w:val="Normal (Web)"/>
    <w:basedOn w:val="Normal"/>
    <w:unhideWhenUsed/>
    <w:rsid w:val="003C4C01"/>
    <w:pPr>
      <w:spacing w:before="100" w:beforeAutospacing="1" w:after="100" w:afterAutospacing="1"/>
    </w:pPr>
  </w:style>
  <w:style w:type="paragraph" w:styleId="Prrafodelista">
    <w:name w:val="List Paragraph"/>
    <w:basedOn w:val="Normal"/>
    <w:uiPriority w:val="72"/>
    <w:qFormat/>
    <w:rsid w:val="00D93A1D"/>
    <w:pPr>
      <w:ind w:left="720"/>
      <w:contextualSpacing/>
    </w:pPr>
    <w:rPr>
      <w:rFonts w:ascii="Arial" w:hAnsi="Arial"/>
      <w:szCs w:val="20"/>
      <w:lang w:eastAsia="es-MX"/>
    </w:rPr>
  </w:style>
  <w:style w:type="paragraph" w:styleId="Textodeglobo">
    <w:name w:val="Balloon Text"/>
    <w:basedOn w:val="Normal"/>
    <w:link w:val="TextodegloboCar"/>
    <w:uiPriority w:val="99"/>
    <w:semiHidden/>
    <w:unhideWhenUsed/>
    <w:rsid w:val="00650357"/>
    <w:rPr>
      <w:rFonts w:ascii="Segoe UI" w:hAnsi="Segoe UI" w:cs="Segoe UI"/>
      <w:sz w:val="18"/>
      <w:szCs w:val="18"/>
    </w:rPr>
  </w:style>
  <w:style w:type="character" w:customStyle="1" w:styleId="TextodegloboCar">
    <w:name w:val="Texto de globo Car"/>
    <w:link w:val="Textodeglobo"/>
    <w:uiPriority w:val="99"/>
    <w:semiHidden/>
    <w:rsid w:val="00650357"/>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C13204"/>
    <w:pPr>
      <w:tabs>
        <w:tab w:val="center" w:pos="4419"/>
        <w:tab w:val="right" w:pos="8838"/>
      </w:tabs>
    </w:pPr>
  </w:style>
  <w:style w:type="character" w:customStyle="1" w:styleId="PiedepginaCar">
    <w:name w:val="Pie de página Car"/>
    <w:basedOn w:val="Fuentedeprrafopredeter"/>
    <w:link w:val="Piedepgina"/>
    <w:uiPriority w:val="99"/>
    <w:rsid w:val="00C13204"/>
    <w:rPr>
      <w:rFonts w:ascii="Times New Roman" w:eastAsia="Times New Roman" w:hAnsi="Times New Roman"/>
      <w:sz w:val="24"/>
      <w:szCs w:val="24"/>
      <w:lang w:val="es-ES" w:eastAsia="es-ES"/>
    </w:rPr>
  </w:style>
  <w:style w:type="character" w:styleId="Hipervnculo">
    <w:name w:val="Hyperlink"/>
    <w:basedOn w:val="Fuentedeprrafopredeter"/>
    <w:uiPriority w:val="99"/>
    <w:unhideWhenUsed/>
    <w:rsid w:val="00C7394D"/>
    <w:rPr>
      <w:color w:val="0000FF"/>
      <w:u w:val="single"/>
    </w:rPr>
  </w:style>
  <w:style w:type="paragraph" w:customStyle="1" w:styleId="corte4fondo">
    <w:name w:val="corte4 fondo"/>
    <w:basedOn w:val="Normal"/>
    <w:link w:val="corte4fondoCar1"/>
    <w:qFormat/>
    <w:rsid w:val="00C7394D"/>
    <w:pPr>
      <w:spacing w:line="360" w:lineRule="auto"/>
      <w:ind w:firstLine="709"/>
      <w:jc w:val="both"/>
    </w:pPr>
    <w:rPr>
      <w:rFonts w:ascii="Arial" w:hAnsi="Arial"/>
      <w:sz w:val="30"/>
      <w:szCs w:val="20"/>
      <w:lang w:val="es-MX" w:eastAsia="es-MX"/>
    </w:rPr>
  </w:style>
  <w:style w:type="character" w:customStyle="1" w:styleId="corte4fondoCar1">
    <w:name w:val="corte4 fondo Car1"/>
    <w:link w:val="corte4fondo"/>
    <w:rsid w:val="00C7394D"/>
    <w:rPr>
      <w:rFonts w:ascii="Arial" w:eastAsia="Times New Roman" w:hAnsi="Arial"/>
      <w:sz w:val="30"/>
    </w:rPr>
  </w:style>
  <w:style w:type="character" w:customStyle="1" w:styleId="Ttulo1Car">
    <w:name w:val="Título 1 Car"/>
    <w:basedOn w:val="Fuentedeprrafopredeter"/>
    <w:link w:val="Ttulo1"/>
    <w:uiPriority w:val="9"/>
    <w:rsid w:val="0045307B"/>
    <w:rPr>
      <w:rFonts w:asciiTheme="majorHAnsi" w:eastAsiaTheme="majorEastAsia" w:hAnsiTheme="majorHAnsi" w:cstheme="majorBidi"/>
      <w:color w:val="2F5496" w:themeColor="accent1" w:themeShade="BF"/>
      <w:sz w:val="32"/>
      <w:szCs w:val="32"/>
      <w:lang w:val="es-ES" w:eastAsia="es-ES"/>
    </w:rPr>
  </w:style>
  <w:style w:type="paragraph" w:styleId="Listaconvietas">
    <w:name w:val="List Bullet"/>
    <w:basedOn w:val="Normal"/>
    <w:uiPriority w:val="99"/>
    <w:unhideWhenUsed/>
    <w:rsid w:val="0045307B"/>
    <w:pPr>
      <w:numPr>
        <w:numId w:val="4"/>
      </w:numPr>
      <w:contextualSpacing/>
    </w:pPr>
  </w:style>
  <w:style w:type="paragraph" w:styleId="Textoindependiente">
    <w:name w:val="Body Text"/>
    <w:basedOn w:val="Normal"/>
    <w:link w:val="TextoindependienteCar"/>
    <w:uiPriority w:val="99"/>
    <w:unhideWhenUsed/>
    <w:rsid w:val="0045307B"/>
    <w:pPr>
      <w:spacing w:after="120"/>
    </w:pPr>
  </w:style>
  <w:style w:type="character" w:customStyle="1" w:styleId="TextoindependienteCar">
    <w:name w:val="Texto independiente Car"/>
    <w:basedOn w:val="Fuentedeprrafopredeter"/>
    <w:link w:val="Textoindependiente"/>
    <w:uiPriority w:val="99"/>
    <w:rsid w:val="0045307B"/>
    <w:rPr>
      <w:rFonts w:ascii="Times New Roman" w:eastAsia="Times New Roman" w:hAnsi="Times New Roman"/>
      <w:sz w:val="24"/>
      <w:szCs w:val="24"/>
      <w:lang w:val="es-ES" w:eastAsia="es-ES"/>
    </w:rPr>
  </w:style>
  <w:style w:type="paragraph" w:styleId="Textoindependienteprimerasangra">
    <w:name w:val="Body Text First Indent"/>
    <w:basedOn w:val="Textoindependiente"/>
    <w:link w:val="TextoindependienteprimerasangraCar"/>
    <w:uiPriority w:val="99"/>
    <w:unhideWhenUsed/>
    <w:rsid w:val="0045307B"/>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45307B"/>
    <w:rPr>
      <w:rFonts w:ascii="Times New Roman" w:eastAsia="Times New Roman" w:hAnsi="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86167">
      <w:bodyDiv w:val="1"/>
      <w:marLeft w:val="0"/>
      <w:marRight w:val="0"/>
      <w:marTop w:val="0"/>
      <w:marBottom w:val="0"/>
      <w:divBdr>
        <w:top w:val="none" w:sz="0" w:space="0" w:color="auto"/>
        <w:left w:val="none" w:sz="0" w:space="0" w:color="auto"/>
        <w:bottom w:val="none" w:sz="0" w:space="0" w:color="auto"/>
        <w:right w:val="none" w:sz="0" w:space="0" w:color="auto"/>
      </w:divBdr>
    </w:div>
    <w:div w:id="831331084">
      <w:bodyDiv w:val="1"/>
      <w:marLeft w:val="0"/>
      <w:marRight w:val="0"/>
      <w:marTop w:val="0"/>
      <w:marBottom w:val="0"/>
      <w:divBdr>
        <w:top w:val="none" w:sz="0" w:space="0" w:color="auto"/>
        <w:left w:val="none" w:sz="0" w:space="0" w:color="auto"/>
        <w:bottom w:val="none" w:sz="0" w:space="0" w:color="auto"/>
        <w:right w:val="none" w:sz="0" w:space="0" w:color="auto"/>
      </w:divBdr>
    </w:div>
    <w:div w:id="850685879">
      <w:bodyDiv w:val="1"/>
      <w:marLeft w:val="0"/>
      <w:marRight w:val="0"/>
      <w:marTop w:val="0"/>
      <w:marBottom w:val="0"/>
      <w:divBdr>
        <w:top w:val="none" w:sz="0" w:space="0" w:color="auto"/>
        <w:left w:val="none" w:sz="0" w:space="0" w:color="auto"/>
        <w:bottom w:val="none" w:sz="0" w:space="0" w:color="auto"/>
        <w:right w:val="none" w:sz="0" w:space="0" w:color="auto"/>
      </w:divBdr>
    </w:div>
    <w:div w:id="1547720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232FD-3209-43D2-8F7E-805F83244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1217</Words>
  <Characters>6698</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dc:creator>
  <cp:keywords/>
  <cp:lastModifiedBy>home</cp:lastModifiedBy>
  <cp:revision>2</cp:revision>
  <cp:lastPrinted>2018-10-30T16:26:00Z</cp:lastPrinted>
  <dcterms:created xsi:type="dcterms:W3CDTF">2018-11-10T18:58:00Z</dcterms:created>
  <dcterms:modified xsi:type="dcterms:W3CDTF">2018-11-10T18:58:00Z</dcterms:modified>
</cp:coreProperties>
</file>