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C649C1">
      <w:pPr>
        <w:pStyle w:val="corte4fondo"/>
        <w:tabs>
          <w:tab w:val="left" w:pos="567"/>
        </w:tabs>
        <w:spacing w:line="48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372D34">
        <w:rPr>
          <w:rFonts w:ascii="AvantGarde Bk BT" w:hAnsi="AvantGarde Bk BT" w:cs="Arial"/>
          <w:b/>
          <w:color w:val="000000" w:themeColor="text1"/>
          <w:sz w:val="24"/>
          <w:szCs w:val="24"/>
        </w:rPr>
        <w:t>3</w:t>
      </w:r>
      <w:r w:rsidR="00B56905">
        <w:rPr>
          <w:rFonts w:ascii="AvantGarde Bk BT" w:hAnsi="AvantGarde Bk BT" w:cs="Arial"/>
          <w:b/>
          <w:color w:val="000000" w:themeColor="text1"/>
          <w:sz w:val="24"/>
          <w:szCs w:val="24"/>
        </w:rPr>
        <w:t>67</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p>
    <w:p w:rsidR="0004274F" w:rsidRPr="007C5605" w:rsidRDefault="0004274F" w:rsidP="00C649C1">
      <w:pPr>
        <w:pStyle w:val="corte4fondo"/>
        <w:tabs>
          <w:tab w:val="left" w:pos="567"/>
        </w:tabs>
        <w:spacing w:line="480" w:lineRule="auto"/>
        <w:ind w:firstLine="0"/>
        <w:jc w:val="right"/>
        <w:rPr>
          <w:rFonts w:ascii="AvantGarde Bk BT" w:hAnsi="AvantGarde Bk BT" w:cs="Arial"/>
          <w:color w:val="000000" w:themeColor="text1"/>
          <w:sz w:val="24"/>
          <w:szCs w:val="24"/>
        </w:rPr>
      </w:pPr>
    </w:p>
    <w:p w:rsidR="0004274F" w:rsidRPr="007C5605" w:rsidRDefault="0004274F" w:rsidP="00C649C1">
      <w:pPr>
        <w:pStyle w:val="corte4fondo"/>
        <w:tabs>
          <w:tab w:val="left" w:pos="567"/>
        </w:tabs>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C649C1">
      <w:pPr>
        <w:pStyle w:val="corte4fondo"/>
        <w:tabs>
          <w:tab w:val="left" w:pos="567"/>
        </w:tabs>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C649C1">
      <w:pPr>
        <w:pStyle w:val="corte4fondo"/>
        <w:tabs>
          <w:tab w:val="left" w:pos="567"/>
        </w:tabs>
        <w:ind w:firstLine="0"/>
        <w:jc w:val="right"/>
        <w:rPr>
          <w:rFonts w:ascii="AvantGarde Bk BT" w:hAnsi="AvantGarde Bk BT" w:cs="Arial"/>
          <w:b/>
          <w:color w:val="000000" w:themeColor="text1"/>
          <w:sz w:val="24"/>
          <w:szCs w:val="24"/>
        </w:rPr>
      </w:pPr>
    </w:p>
    <w:p w:rsidR="0004274F" w:rsidRPr="007C5605" w:rsidRDefault="0004274F" w:rsidP="00C649C1">
      <w:pPr>
        <w:pStyle w:val="corte4fondo"/>
        <w:tabs>
          <w:tab w:val="left" w:pos="567"/>
        </w:tabs>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C649C1">
      <w:pPr>
        <w:pStyle w:val="corte4fondo"/>
        <w:tabs>
          <w:tab w:val="left" w:pos="567"/>
        </w:tabs>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C649C1">
      <w:pPr>
        <w:pStyle w:val="corte4fondo"/>
        <w:tabs>
          <w:tab w:val="left" w:pos="567"/>
        </w:tabs>
        <w:jc w:val="right"/>
        <w:rPr>
          <w:rFonts w:ascii="AvantGarde Bk BT" w:hAnsi="AvantGarde Bk BT" w:cs="Arial"/>
          <w:b/>
          <w:color w:val="000000" w:themeColor="text1"/>
          <w:sz w:val="24"/>
          <w:szCs w:val="24"/>
        </w:rPr>
      </w:pPr>
    </w:p>
    <w:p w:rsidR="0004274F" w:rsidRPr="007C5605" w:rsidRDefault="00C649C1" w:rsidP="00C649C1">
      <w:pPr>
        <w:pStyle w:val="corte4fondo"/>
        <w:tabs>
          <w:tab w:val="left" w:pos="567"/>
        </w:tabs>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bookmarkStart w:id="0" w:name="_GoBack"/>
      <w:bookmarkEnd w:id="0"/>
      <w:r w:rsidR="0004274F" w:rsidRPr="007C5605">
        <w:rPr>
          <w:rFonts w:ascii="AvantGarde Bk BT" w:hAnsi="AvantGarde Bk BT" w:cs="Arial"/>
          <w:b/>
          <w:color w:val="000000" w:themeColor="text1"/>
          <w:sz w:val="24"/>
          <w:szCs w:val="24"/>
        </w:rPr>
        <w:t xml:space="preserve"> OBLIGADO:</w:t>
      </w:r>
    </w:p>
    <w:p w:rsidR="0004274F" w:rsidRPr="007C5605" w:rsidRDefault="001A4D90" w:rsidP="00C649C1">
      <w:pPr>
        <w:pStyle w:val="corte4fondo"/>
        <w:tabs>
          <w:tab w:val="left" w:pos="567"/>
        </w:tabs>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SECRETARÍA DE </w:t>
      </w:r>
      <w:r w:rsidR="00B56905">
        <w:rPr>
          <w:rFonts w:ascii="AvantGarde Bk BT" w:hAnsi="AvantGarde Bk BT" w:cs="Arial"/>
          <w:b/>
          <w:color w:val="000000" w:themeColor="text1"/>
          <w:sz w:val="24"/>
          <w:szCs w:val="24"/>
        </w:rPr>
        <w:t>COMUNICACIONES</w:t>
      </w:r>
      <w:r w:rsidR="004305AF">
        <w:rPr>
          <w:rFonts w:ascii="AvantGarde Bk BT" w:hAnsi="AvantGarde Bk BT" w:cs="Arial"/>
          <w:b/>
          <w:color w:val="000000" w:themeColor="text1"/>
          <w:sz w:val="24"/>
          <w:szCs w:val="24"/>
        </w:rPr>
        <w:t xml:space="preserve"> </w:t>
      </w:r>
      <w:r w:rsidR="00B56905">
        <w:rPr>
          <w:rFonts w:ascii="AvantGarde Bk BT" w:hAnsi="AvantGarde Bk BT" w:cs="Arial"/>
          <w:b/>
          <w:color w:val="000000" w:themeColor="text1"/>
          <w:sz w:val="24"/>
          <w:szCs w:val="24"/>
        </w:rPr>
        <w:t>Y TRANSPORTES</w:t>
      </w:r>
      <w:r w:rsidR="002B06B1">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B56905">
        <w:rPr>
          <w:rFonts w:ascii="AvantGarde Bk BT" w:hAnsi="AvantGarde Bk BT" w:cs="Arial"/>
          <w:color w:val="000000" w:themeColor="text1"/>
          <w:sz w:val="24"/>
          <w:szCs w:val="24"/>
        </w:rPr>
        <w:t>10 diez de agosto</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B0409F">
        <w:rPr>
          <w:rFonts w:ascii="AvantGarde Bk BT" w:hAnsi="AvantGarde Bk BT" w:cs="Arial"/>
          <w:color w:val="000000" w:themeColor="text1"/>
          <w:sz w:val="24"/>
          <w:szCs w:val="24"/>
        </w:rPr>
        <w:t xml:space="preserve">23 </w:t>
      </w:r>
      <w:r w:rsidR="00E30D2A">
        <w:rPr>
          <w:rFonts w:ascii="AvantGarde Bk BT" w:hAnsi="AvantGarde Bk BT" w:cs="Arial"/>
          <w:color w:val="000000" w:themeColor="text1"/>
          <w:sz w:val="24"/>
          <w:szCs w:val="24"/>
        </w:rPr>
        <w:t>veintitrés</w:t>
      </w:r>
      <w:r w:rsidR="000B3669">
        <w:rPr>
          <w:rFonts w:ascii="AvantGarde Bk BT" w:hAnsi="AvantGarde Bk BT" w:cs="Arial"/>
          <w:color w:val="000000" w:themeColor="text1"/>
          <w:sz w:val="24"/>
          <w:szCs w:val="24"/>
        </w:rPr>
        <w:t xml:space="preserve"> de abril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65674B">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w:t>
      </w:r>
      <w:r w:rsidR="00BE7A7C" w:rsidRPr="00BE7A7C">
        <w:rPr>
          <w:rFonts w:ascii="AvantGarde Bk BT" w:hAnsi="AvantGarde Bk BT" w:cs="Arial"/>
          <w:b/>
          <w:color w:val="000000" w:themeColor="text1"/>
          <w:sz w:val="24"/>
          <w:szCs w:val="24"/>
        </w:rPr>
        <w:t>DIRECCIÓN GENERAL DEL CENTRO</w:t>
      </w:r>
      <w:r w:rsidR="00BE7A7C">
        <w:rPr>
          <w:rFonts w:ascii="AvantGarde Bk BT" w:hAnsi="AvantGarde Bk BT" w:cs="Arial"/>
          <w:color w:val="000000" w:themeColor="text1"/>
          <w:sz w:val="24"/>
          <w:szCs w:val="24"/>
        </w:rPr>
        <w:t xml:space="preserve"> </w:t>
      </w:r>
      <w:r w:rsidR="00BE7A7C">
        <w:rPr>
          <w:rFonts w:ascii="AvantGarde Bk BT" w:hAnsi="AvantGarde Bk BT" w:cs="Arial"/>
          <w:b/>
          <w:color w:val="000000" w:themeColor="text1"/>
          <w:sz w:val="24"/>
          <w:szCs w:val="24"/>
        </w:rPr>
        <w:t>SCT</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95313A" w:rsidRDefault="00020321" w:rsidP="000B3669">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95313A">
        <w:rPr>
          <w:rFonts w:ascii="AvantGarde Bk BT" w:hAnsi="AvantGarde Bk BT" w:cs="Arial"/>
          <w:i/>
          <w:color w:val="000000" w:themeColor="text1"/>
          <w:sz w:val="22"/>
          <w:szCs w:val="22"/>
        </w:rPr>
        <w:t>Por este conducto acudo ante esa autoridad a fin de solicitar tenga a bien otorgarme la siguiente información en relación con el ejercicio del 2016, 2017 y 2018 de las personas físicas y/o jurídicas de las cuales resultaron con fallo favorable y por tanto le fueron adjudicadas las obras del ejercicio en cita de las siguientes actividades</w:t>
      </w:r>
    </w:p>
    <w:p w:rsidR="0095313A" w:rsidRDefault="0095313A" w:rsidP="000B3669">
      <w:pPr>
        <w:pStyle w:val="corte4fondo"/>
        <w:tabs>
          <w:tab w:val="left" w:pos="567"/>
        </w:tabs>
        <w:ind w:left="680" w:firstLine="0"/>
        <w:rPr>
          <w:rFonts w:ascii="AvantGarde Bk BT" w:hAnsi="AvantGarde Bk BT" w:cs="Arial"/>
          <w:color w:val="000000" w:themeColor="text1"/>
          <w:sz w:val="24"/>
          <w:szCs w:val="24"/>
        </w:rPr>
      </w:pPr>
    </w:p>
    <w:p w:rsidR="0095313A" w:rsidRPr="0095313A" w:rsidRDefault="0095313A" w:rsidP="000B3669">
      <w:pPr>
        <w:pStyle w:val="corte4fondo"/>
        <w:tabs>
          <w:tab w:val="left" w:pos="567"/>
        </w:tabs>
        <w:ind w:left="680" w:firstLine="0"/>
        <w:rPr>
          <w:rFonts w:ascii="AvantGarde Bk BT" w:hAnsi="AvantGarde Bk BT" w:cs="Arial"/>
          <w:i/>
          <w:color w:val="000000" w:themeColor="text1"/>
          <w:sz w:val="22"/>
          <w:szCs w:val="22"/>
        </w:rPr>
      </w:pPr>
      <w:r w:rsidRPr="0095313A">
        <w:rPr>
          <w:rFonts w:ascii="AvantGarde Bk BT" w:hAnsi="AvantGarde Bk BT" w:cs="Arial"/>
          <w:i/>
          <w:color w:val="000000" w:themeColor="text1"/>
          <w:sz w:val="22"/>
          <w:szCs w:val="22"/>
        </w:rPr>
        <w:t>1. Licitación publica nacional</w:t>
      </w:r>
    </w:p>
    <w:p w:rsidR="0095313A" w:rsidRPr="0095313A" w:rsidRDefault="0095313A" w:rsidP="000B3669">
      <w:pPr>
        <w:pStyle w:val="corte4fondo"/>
        <w:tabs>
          <w:tab w:val="left" w:pos="567"/>
        </w:tabs>
        <w:ind w:left="680" w:firstLine="0"/>
        <w:rPr>
          <w:rFonts w:ascii="AvantGarde Bk BT" w:hAnsi="AvantGarde Bk BT" w:cs="Arial"/>
          <w:i/>
          <w:color w:val="000000" w:themeColor="text1"/>
          <w:sz w:val="22"/>
          <w:szCs w:val="22"/>
        </w:rPr>
      </w:pPr>
      <w:r w:rsidRPr="0095313A">
        <w:rPr>
          <w:rFonts w:ascii="AvantGarde Bk BT" w:hAnsi="AvantGarde Bk BT" w:cs="Arial"/>
          <w:i/>
          <w:color w:val="000000" w:themeColor="text1"/>
          <w:sz w:val="22"/>
          <w:szCs w:val="22"/>
        </w:rPr>
        <w:t>2. Licitación publica estatal</w:t>
      </w:r>
    </w:p>
    <w:p w:rsidR="0095313A" w:rsidRPr="0095313A" w:rsidRDefault="0095313A" w:rsidP="000B3669">
      <w:pPr>
        <w:pStyle w:val="corte4fondo"/>
        <w:tabs>
          <w:tab w:val="left" w:pos="567"/>
        </w:tabs>
        <w:ind w:left="680" w:firstLine="0"/>
        <w:rPr>
          <w:rFonts w:ascii="AvantGarde Bk BT" w:hAnsi="AvantGarde Bk BT" w:cs="Arial"/>
          <w:i/>
          <w:color w:val="000000" w:themeColor="text1"/>
          <w:sz w:val="22"/>
          <w:szCs w:val="22"/>
        </w:rPr>
      </w:pPr>
      <w:r w:rsidRPr="0095313A">
        <w:rPr>
          <w:rFonts w:ascii="AvantGarde Bk BT" w:hAnsi="AvantGarde Bk BT" w:cs="Arial"/>
          <w:i/>
          <w:color w:val="000000" w:themeColor="text1"/>
          <w:sz w:val="22"/>
          <w:szCs w:val="22"/>
        </w:rPr>
        <w:lastRenderedPageBreak/>
        <w:t>3. Adjudicación directa</w:t>
      </w:r>
    </w:p>
    <w:p w:rsidR="0095313A" w:rsidRPr="0095313A" w:rsidRDefault="0095313A" w:rsidP="000B3669">
      <w:pPr>
        <w:pStyle w:val="corte4fondo"/>
        <w:tabs>
          <w:tab w:val="left" w:pos="567"/>
        </w:tabs>
        <w:ind w:left="680" w:firstLine="0"/>
        <w:rPr>
          <w:rFonts w:ascii="AvantGarde Bk BT" w:hAnsi="AvantGarde Bk BT" w:cs="Arial"/>
          <w:i/>
          <w:color w:val="000000" w:themeColor="text1"/>
          <w:sz w:val="22"/>
          <w:szCs w:val="22"/>
        </w:rPr>
      </w:pPr>
      <w:r w:rsidRPr="0095313A">
        <w:rPr>
          <w:rFonts w:ascii="AvantGarde Bk BT" w:hAnsi="AvantGarde Bk BT" w:cs="Arial"/>
          <w:i/>
          <w:color w:val="000000" w:themeColor="text1"/>
          <w:sz w:val="22"/>
          <w:szCs w:val="22"/>
        </w:rPr>
        <w:t>4. Invitación restringida</w:t>
      </w:r>
    </w:p>
    <w:p w:rsidR="0095313A" w:rsidRPr="0095313A" w:rsidRDefault="0095313A" w:rsidP="000B3669">
      <w:pPr>
        <w:pStyle w:val="corte4fondo"/>
        <w:tabs>
          <w:tab w:val="left" w:pos="567"/>
        </w:tabs>
        <w:ind w:left="680" w:firstLine="0"/>
        <w:rPr>
          <w:rFonts w:ascii="AvantGarde Bk BT" w:hAnsi="AvantGarde Bk BT" w:cs="Arial"/>
          <w:i/>
          <w:color w:val="000000" w:themeColor="text1"/>
          <w:sz w:val="22"/>
          <w:szCs w:val="22"/>
        </w:rPr>
      </w:pPr>
      <w:r w:rsidRPr="0095313A">
        <w:rPr>
          <w:rFonts w:ascii="AvantGarde Bk BT" w:hAnsi="AvantGarde Bk BT" w:cs="Arial"/>
          <w:i/>
          <w:color w:val="000000" w:themeColor="text1"/>
          <w:sz w:val="22"/>
          <w:szCs w:val="22"/>
        </w:rPr>
        <w:t xml:space="preserve">5. Contratos físicos de obras </w:t>
      </w:r>
      <w:proofErr w:type="spellStart"/>
      <w:r w:rsidRPr="0095313A">
        <w:rPr>
          <w:rFonts w:ascii="AvantGarde Bk BT" w:hAnsi="AvantGarde Bk BT" w:cs="Arial"/>
          <w:i/>
          <w:color w:val="000000" w:themeColor="text1"/>
          <w:sz w:val="22"/>
          <w:szCs w:val="22"/>
        </w:rPr>
        <w:t>publicas</w:t>
      </w:r>
      <w:proofErr w:type="spellEnd"/>
      <w:r w:rsidRPr="0095313A">
        <w:rPr>
          <w:rFonts w:ascii="AvantGarde Bk BT" w:hAnsi="AvantGarde Bk BT" w:cs="Arial"/>
          <w:i/>
          <w:color w:val="000000" w:themeColor="text1"/>
          <w:sz w:val="22"/>
          <w:szCs w:val="22"/>
        </w:rPr>
        <w:t xml:space="preserve"> y relacionado con las mismas</w:t>
      </w:r>
    </w:p>
    <w:p w:rsidR="00FD7EBC" w:rsidRDefault="0095313A" w:rsidP="000B3669">
      <w:pPr>
        <w:pStyle w:val="corte4fondo"/>
        <w:tabs>
          <w:tab w:val="left" w:pos="567"/>
        </w:tabs>
        <w:ind w:left="680" w:firstLine="0"/>
        <w:rPr>
          <w:rFonts w:ascii="AvantGarde Bk BT" w:hAnsi="AvantGarde Bk BT" w:cs="Arial"/>
          <w:color w:val="000000" w:themeColor="text1"/>
          <w:sz w:val="24"/>
          <w:szCs w:val="24"/>
        </w:rPr>
      </w:pPr>
      <w:r w:rsidRPr="0095313A">
        <w:rPr>
          <w:rFonts w:ascii="AvantGarde Bk BT" w:hAnsi="AvantGarde Bk BT" w:cs="Arial"/>
          <w:i/>
          <w:color w:val="000000" w:themeColor="text1"/>
          <w:sz w:val="22"/>
          <w:szCs w:val="22"/>
        </w:rPr>
        <w:t>7. Importes de todas las obras publicas autorizadas</w:t>
      </w:r>
      <w:r w:rsidR="00020321">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0060BC">
        <w:rPr>
          <w:rFonts w:ascii="AvantGarde Bk BT" w:hAnsi="AvantGarde Bk BT" w:cs="Arial"/>
          <w:color w:val="000000" w:themeColor="text1"/>
          <w:sz w:val="24"/>
          <w:szCs w:val="24"/>
        </w:rPr>
        <w:t>10 diez</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rsidR="00EC45B0" w:rsidRDefault="00EC45B0" w:rsidP="008A38D0">
      <w:pPr>
        <w:pStyle w:val="corte4fondo"/>
        <w:tabs>
          <w:tab w:val="left" w:pos="567"/>
        </w:tabs>
        <w:ind w:firstLine="0"/>
        <w:rPr>
          <w:rFonts w:ascii="AvantGarde Bk BT" w:hAnsi="AvantGarde Bk BT" w:cs="Arial"/>
          <w:color w:val="000000" w:themeColor="text1"/>
          <w:sz w:val="24"/>
          <w:szCs w:val="24"/>
        </w:rPr>
      </w:pPr>
    </w:p>
    <w:p w:rsidR="00E71CBE" w:rsidRDefault="0004274F" w:rsidP="0075103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6C2C59">
        <w:rPr>
          <w:rFonts w:ascii="AvantGarde Bk BT" w:hAnsi="AvantGarde Bk BT" w:cs="Arial"/>
          <w:color w:val="000000" w:themeColor="text1"/>
          <w:sz w:val="24"/>
          <w:szCs w:val="24"/>
        </w:rPr>
        <w:t>26 veintiséis</w:t>
      </w:r>
      <w:r w:rsidR="000B3669">
        <w:rPr>
          <w:rFonts w:ascii="AvantGarde Bk BT" w:hAnsi="AvantGarde Bk BT" w:cs="Arial"/>
          <w:color w:val="000000" w:themeColor="text1"/>
          <w:sz w:val="24"/>
          <w:szCs w:val="24"/>
        </w:rPr>
        <w:t xml:space="preserve"> de abril</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B81424">
        <w:rPr>
          <w:rFonts w:ascii="AvantGarde Bk BT" w:hAnsi="AvantGarde Bk BT" w:cs="Arial"/>
          <w:color w:val="000000" w:themeColor="text1"/>
          <w:sz w:val="24"/>
          <w:szCs w:val="24"/>
        </w:rPr>
        <w:t>la</w:t>
      </w:r>
      <w:r w:rsidR="006C2C59" w:rsidRPr="006C2C59">
        <w:rPr>
          <w:rFonts w:ascii="AvantGarde Bk BT" w:hAnsi="AvantGarde Bk BT" w:cs="Arial"/>
          <w:b/>
          <w:color w:val="000000" w:themeColor="text1"/>
          <w:sz w:val="24"/>
          <w:szCs w:val="24"/>
        </w:rPr>
        <w:t xml:space="preserve"> DIRECCIÓN GENERAL DEL CENTRO SCT </w:t>
      </w:r>
      <w:r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BC108C">
        <w:rPr>
          <w:rFonts w:ascii="AvantGarde Bk BT" w:hAnsi="AvantGarde Bk BT" w:cs="Arial"/>
          <w:color w:val="000000" w:themeColor="text1"/>
          <w:sz w:val="24"/>
          <w:szCs w:val="24"/>
        </w:rPr>
        <w:t>:</w:t>
      </w:r>
    </w:p>
    <w:p w:rsidR="00BC108C" w:rsidRDefault="00BC108C" w:rsidP="00751034">
      <w:pPr>
        <w:pStyle w:val="corte4fondo"/>
        <w:tabs>
          <w:tab w:val="left" w:pos="567"/>
        </w:tabs>
        <w:rPr>
          <w:rFonts w:ascii="AvantGarde Bk BT" w:hAnsi="AvantGarde Bk BT" w:cs="Arial"/>
          <w:color w:val="000000" w:themeColor="text1"/>
          <w:sz w:val="24"/>
          <w:szCs w:val="24"/>
        </w:rPr>
      </w:pPr>
    </w:p>
    <w:p w:rsidR="0082141F" w:rsidRDefault="00D0740D" w:rsidP="00D0740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 xml:space="preserve"> </w:t>
      </w:r>
      <w:r w:rsidR="009D2F04">
        <w:rPr>
          <w:rFonts w:ascii="AvantGarde Bk BT" w:hAnsi="AvantGarde Bk BT" w:cs="Arial"/>
          <w:color w:val="000000" w:themeColor="text1"/>
          <w:sz w:val="24"/>
          <w:szCs w:val="24"/>
        </w:rPr>
        <w:t>“</w:t>
      </w:r>
      <w:r w:rsidR="0082141F">
        <w:rPr>
          <w:rFonts w:ascii="AvantGarde Bk BT" w:hAnsi="AvantGarde Bk BT" w:cs="Arial"/>
          <w:i/>
          <w:color w:val="000000" w:themeColor="text1"/>
          <w:sz w:val="22"/>
          <w:szCs w:val="22"/>
        </w:rPr>
        <w:t>Sobre el particular informo a usted, que la documentación solicitada se encuentra disponible al público en general en las siguientes rutas electrónicas:</w:t>
      </w:r>
    </w:p>
    <w:p w:rsidR="0082141F" w:rsidRDefault="0082141F" w:rsidP="00D0740D">
      <w:pPr>
        <w:pStyle w:val="corte4fondo"/>
        <w:tabs>
          <w:tab w:val="left" w:pos="567"/>
        </w:tabs>
        <w:ind w:left="680" w:firstLine="0"/>
        <w:rPr>
          <w:rFonts w:ascii="AvantGarde Bk BT" w:hAnsi="AvantGarde Bk BT" w:cs="Arial"/>
          <w:color w:val="000000" w:themeColor="text1"/>
          <w:sz w:val="24"/>
          <w:szCs w:val="24"/>
        </w:rPr>
      </w:pPr>
    </w:p>
    <w:p w:rsidR="0082141F" w:rsidRPr="0082141F" w:rsidRDefault="0082141F" w:rsidP="00D0740D">
      <w:pPr>
        <w:pStyle w:val="corte4fondo"/>
        <w:tabs>
          <w:tab w:val="left" w:pos="567"/>
        </w:tabs>
        <w:ind w:left="680" w:firstLine="0"/>
        <w:rPr>
          <w:rFonts w:ascii="AvantGarde Bk BT" w:hAnsi="AvantGarde Bk BT" w:cs="Arial"/>
          <w:i/>
          <w:color w:val="000000" w:themeColor="text1"/>
          <w:sz w:val="22"/>
          <w:szCs w:val="22"/>
        </w:rPr>
      </w:pPr>
      <w:r w:rsidRPr="0082141F">
        <w:rPr>
          <w:rFonts w:ascii="AvantGarde Bk BT" w:hAnsi="AvantGarde Bk BT" w:cs="Arial"/>
          <w:i/>
          <w:color w:val="000000" w:themeColor="text1"/>
          <w:sz w:val="22"/>
          <w:szCs w:val="22"/>
        </w:rPr>
        <w:t xml:space="preserve">1. Portal de Transparencia: Plataformadetransparencia.org.mx </w:t>
      </w:r>
    </w:p>
    <w:p w:rsidR="009D2F04" w:rsidRDefault="0082141F" w:rsidP="00D0740D">
      <w:pPr>
        <w:pStyle w:val="corte4fondo"/>
        <w:tabs>
          <w:tab w:val="left" w:pos="567"/>
        </w:tabs>
        <w:ind w:left="680" w:firstLine="0"/>
        <w:rPr>
          <w:rFonts w:ascii="AvantGarde Bk BT" w:hAnsi="AvantGarde Bk BT" w:cs="Arial"/>
          <w:color w:val="000000" w:themeColor="text1"/>
          <w:sz w:val="24"/>
          <w:szCs w:val="24"/>
        </w:rPr>
      </w:pPr>
      <w:r w:rsidRPr="0082141F">
        <w:rPr>
          <w:rFonts w:ascii="AvantGarde Bk BT" w:hAnsi="AvantGarde Bk BT" w:cs="Arial"/>
          <w:i/>
          <w:color w:val="000000" w:themeColor="text1"/>
          <w:sz w:val="22"/>
          <w:szCs w:val="22"/>
        </w:rPr>
        <w:t xml:space="preserve">2. Portal </w:t>
      </w:r>
      <w:proofErr w:type="spellStart"/>
      <w:r w:rsidRPr="0082141F">
        <w:rPr>
          <w:rFonts w:ascii="AvantGarde Bk BT" w:hAnsi="AvantGarde Bk BT" w:cs="Arial"/>
          <w:i/>
          <w:color w:val="000000" w:themeColor="text1"/>
          <w:sz w:val="22"/>
          <w:szCs w:val="22"/>
        </w:rPr>
        <w:t>Compranet</w:t>
      </w:r>
      <w:proofErr w:type="spellEnd"/>
      <w:r w:rsidRPr="0082141F">
        <w:rPr>
          <w:rFonts w:ascii="AvantGarde Bk BT" w:hAnsi="AvantGarde Bk BT" w:cs="Arial"/>
          <w:i/>
          <w:color w:val="000000" w:themeColor="text1"/>
          <w:sz w:val="22"/>
          <w:szCs w:val="22"/>
        </w:rPr>
        <w:t>: Compranet.funcionpublica.gob.mx</w:t>
      </w:r>
      <w:r w:rsidR="009D2F04">
        <w:rPr>
          <w:rFonts w:ascii="AvantGarde Bk BT" w:hAnsi="AvantGarde Bk BT" w:cs="Arial"/>
          <w:color w:val="000000" w:themeColor="text1"/>
          <w:sz w:val="24"/>
          <w:szCs w:val="24"/>
        </w:rPr>
        <w:t xml:space="preserve">” </w:t>
      </w:r>
      <w:r w:rsidR="009D2F04" w:rsidRPr="009D2F04">
        <w:rPr>
          <w:rFonts w:ascii="AvantGarde Bk BT" w:hAnsi="AvantGarde Bk BT" w:cs="Arial"/>
          <w:b/>
          <w:color w:val="000000" w:themeColor="text1"/>
          <w:sz w:val="24"/>
          <w:szCs w:val="24"/>
        </w:rPr>
        <w:t>SIC.</w:t>
      </w:r>
      <w:r w:rsidR="009D2F04">
        <w:rPr>
          <w:rFonts w:ascii="AvantGarde Bk BT" w:hAnsi="AvantGarde Bk BT" w:cs="Arial"/>
          <w:color w:val="000000" w:themeColor="text1"/>
          <w:sz w:val="24"/>
          <w:szCs w:val="24"/>
        </w:rPr>
        <w:t xml:space="preserve"> (Visible a foja </w:t>
      </w:r>
      <w:r>
        <w:rPr>
          <w:rFonts w:ascii="AvantGarde Bk BT" w:hAnsi="AvantGarde Bk BT" w:cs="Arial"/>
          <w:color w:val="000000" w:themeColor="text1"/>
          <w:sz w:val="24"/>
          <w:szCs w:val="24"/>
        </w:rPr>
        <w:t>09 nueve</w:t>
      </w:r>
      <w:r w:rsidR="009D2F04">
        <w:rPr>
          <w:rFonts w:ascii="AvantGarde Bk BT" w:hAnsi="AvantGarde Bk BT" w:cs="Arial"/>
          <w:color w:val="000000" w:themeColor="text1"/>
          <w:sz w:val="24"/>
          <w:szCs w:val="24"/>
        </w:rPr>
        <w:t xml:space="preserve"> de autos).</w:t>
      </w:r>
    </w:p>
    <w:p w:rsidR="0092495A" w:rsidRDefault="0092495A" w:rsidP="0035003F">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FD03B6">
        <w:rPr>
          <w:rFonts w:ascii="AvantGarde Bk BT" w:hAnsi="AvantGarde Bk BT" w:cs="Arial"/>
          <w:color w:val="000000" w:themeColor="text1"/>
          <w:sz w:val="24"/>
          <w:szCs w:val="24"/>
        </w:rPr>
        <w:t>26 veintiséis de abril</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653626">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5A648D" w:rsidRDefault="005A648D" w:rsidP="005A648D">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5A648D">
        <w:rPr>
          <w:rFonts w:ascii="AvantGarde Bk BT" w:hAnsi="AvantGarde Bk BT" w:cs="Arial"/>
          <w:i/>
          <w:color w:val="000000" w:themeColor="text1"/>
          <w:sz w:val="22"/>
          <w:szCs w:val="22"/>
        </w:rPr>
        <w:t>EL ENTE OBLIGADO NO PROPORCIONA LA INFORMACIÓN EN LOS TÉRMINOS SOLICITADOS, TALES COMO EL DESGLOSE DE LA APLICACIÓN Y BENEFICIARIOS DE ESTE RECURSO EN APOYOS, PROYECTOS Y EN OTROS CONCEPTOS.</w:t>
      </w:r>
      <w:r>
        <w:rPr>
          <w:rFonts w:ascii="AvantGarde Bk BT" w:hAnsi="AvantGarde Bk BT" w:cs="Arial"/>
          <w:color w:val="000000" w:themeColor="text1"/>
          <w:sz w:val="24"/>
          <w:szCs w:val="24"/>
        </w:rPr>
        <w:t>” SIC. (Visible a foja 01 uno 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D73E7A">
        <w:rPr>
          <w:rFonts w:ascii="AvantGarde Bk BT" w:hAnsi="AvantGarde Bk BT" w:cs="Arial"/>
          <w:color w:val="000000" w:themeColor="text1"/>
          <w:sz w:val="24"/>
          <w:szCs w:val="24"/>
        </w:rPr>
        <w:t>18 dieciocho de mayo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w:t>
      </w:r>
      <w:r w:rsidRPr="007C5605">
        <w:rPr>
          <w:rFonts w:ascii="AvantGarde Bk BT" w:hAnsi="AvantGarde Bk BT" w:cs="Arial"/>
          <w:color w:val="000000" w:themeColor="text1"/>
          <w:sz w:val="24"/>
          <w:szCs w:val="24"/>
        </w:rPr>
        <w:lastRenderedPageBreak/>
        <w:t>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DE0803">
        <w:rPr>
          <w:rFonts w:ascii="AvantGarde Bk BT" w:hAnsi="AvantGarde Bk BT" w:cs="Arial"/>
          <w:color w:val="000000" w:themeColor="text1"/>
          <w:sz w:val="24"/>
          <w:szCs w:val="24"/>
        </w:rPr>
        <w:t>22 veintidós</w:t>
      </w:r>
      <w:r w:rsidR="00717216">
        <w:rPr>
          <w:rFonts w:ascii="AvantGarde Bk BT" w:hAnsi="AvantGarde Bk BT" w:cs="Arial"/>
          <w:color w:val="000000" w:themeColor="text1"/>
          <w:sz w:val="24"/>
          <w:szCs w:val="24"/>
        </w:rPr>
        <w:t xml:space="preserve"> de mayo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w:t>
      </w:r>
      <w:r w:rsidR="006D52F7">
        <w:rPr>
          <w:rFonts w:ascii="AvantGarde Bk BT" w:hAnsi="AvantGarde Bk BT" w:cs="Arial"/>
          <w:color w:val="000000" w:themeColor="text1"/>
          <w:sz w:val="24"/>
          <w:szCs w:val="24"/>
        </w:rPr>
        <w:t>s</w:t>
      </w:r>
      <w:r w:rsidR="00FF46AB">
        <w:rPr>
          <w:rFonts w:ascii="AvantGarde Bk BT" w:hAnsi="AvantGarde Bk BT" w:cs="Arial"/>
          <w:color w:val="000000" w:themeColor="text1"/>
          <w:sz w:val="24"/>
          <w:szCs w:val="24"/>
        </w:rPr>
        <w:t xml:space="preserve"> hipótesis estable</w:t>
      </w:r>
      <w:r w:rsidR="00717599">
        <w:rPr>
          <w:rFonts w:ascii="AvantGarde Bk BT" w:hAnsi="AvantGarde Bk BT" w:cs="Arial"/>
          <w:color w:val="000000" w:themeColor="text1"/>
          <w:sz w:val="24"/>
          <w:szCs w:val="24"/>
        </w:rPr>
        <w:t>cida</w:t>
      </w:r>
      <w:r w:rsidR="006D52F7">
        <w:rPr>
          <w:rFonts w:ascii="AvantGarde Bk BT" w:hAnsi="AvantGarde Bk BT" w:cs="Arial"/>
          <w:color w:val="000000" w:themeColor="text1"/>
          <w:sz w:val="24"/>
          <w:szCs w:val="24"/>
        </w:rPr>
        <w:t>s</w:t>
      </w:r>
      <w:r w:rsidR="00717599">
        <w:rPr>
          <w:rFonts w:ascii="AvantGarde Bk BT" w:hAnsi="AvantGarde Bk BT" w:cs="Arial"/>
          <w:color w:val="000000" w:themeColor="text1"/>
          <w:sz w:val="24"/>
          <w:szCs w:val="24"/>
        </w:rPr>
        <w:t xml:space="preserve"> en la</w:t>
      </w:r>
      <w:r w:rsidR="006D52F7">
        <w:rPr>
          <w:rFonts w:ascii="AvantGarde Bk BT" w:hAnsi="AvantGarde Bk BT" w:cs="Arial"/>
          <w:color w:val="000000" w:themeColor="text1"/>
          <w:sz w:val="24"/>
          <w:szCs w:val="24"/>
        </w:rPr>
        <w:t>s</w:t>
      </w:r>
      <w:r w:rsidR="00717599">
        <w:rPr>
          <w:rFonts w:ascii="AvantGarde Bk BT" w:hAnsi="AvantGarde Bk BT" w:cs="Arial"/>
          <w:color w:val="000000" w:themeColor="text1"/>
          <w:sz w:val="24"/>
          <w:szCs w:val="24"/>
        </w:rPr>
        <w:t xml:space="preserve"> fracci</w:t>
      </w:r>
      <w:r w:rsidR="006D52F7">
        <w:rPr>
          <w:rFonts w:ascii="AvantGarde Bk BT" w:hAnsi="AvantGarde Bk BT" w:cs="Arial"/>
          <w:color w:val="000000" w:themeColor="text1"/>
          <w:sz w:val="24"/>
          <w:szCs w:val="24"/>
        </w:rPr>
        <w:t>ones</w:t>
      </w:r>
      <w:r w:rsidR="00717599">
        <w:rPr>
          <w:rFonts w:ascii="AvantGarde Bk BT" w:hAnsi="AvantGarde Bk BT" w:cs="Arial"/>
          <w:color w:val="000000" w:themeColor="text1"/>
          <w:sz w:val="24"/>
          <w:szCs w:val="24"/>
        </w:rPr>
        <w:t xml:space="preserve"> </w:t>
      </w:r>
      <w:r w:rsidR="006D52F7">
        <w:rPr>
          <w:rFonts w:ascii="AvantGarde Bk BT" w:hAnsi="AvantGarde Bk BT" w:cs="Arial"/>
          <w:color w:val="000000" w:themeColor="text1"/>
          <w:sz w:val="24"/>
          <w:szCs w:val="24"/>
        </w:rPr>
        <w:t>V y VIII</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FC1B8C">
        <w:rPr>
          <w:rFonts w:ascii="AvantGarde Bk BT" w:hAnsi="AvantGarde Bk BT" w:cs="Arial"/>
          <w:b/>
          <w:color w:val="000000" w:themeColor="text1"/>
          <w:sz w:val="24"/>
          <w:szCs w:val="24"/>
        </w:rPr>
        <w:t>3</w:t>
      </w:r>
      <w:r w:rsidR="00341489">
        <w:rPr>
          <w:rFonts w:ascii="AvantGarde Bk BT" w:hAnsi="AvantGarde Bk BT" w:cs="Arial"/>
          <w:b/>
          <w:color w:val="000000" w:themeColor="text1"/>
          <w:sz w:val="24"/>
          <w:szCs w:val="24"/>
        </w:rPr>
        <w:t>67</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w:t>
      </w:r>
      <w:r w:rsidR="00717216">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717216">
        <w:rPr>
          <w:rFonts w:ascii="AvantGarde Bk BT" w:hAnsi="AvantGarde Bk BT" w:cs="Arial"/>
          <w:b/>
          <w:color w:val="000000" w:themeColor="text1"/>
          <w:sz w:val="24"/>
          <w:szCs w:val="24"/>
        </w:rPr>
        <w:t xml:space="preserve">SECRETARÍA DE </w:t>
      </w:r>
      <w:r w:rsidR="004C261A">
        <w:rPr>
          <w:rFonts w:ascii="AvantGarde Bk BT" w:hAnsi="AvantGarde Bk BT" w:cs="Arial"/>
          <w:b/>
          <w:color w:val="000000" w:themeColor="text1"/>
          <w:sz w:val="24"/>
          <w:szCs w:val="24"/>
        </w:rPr>
        <w:t>COMUNICACIONES Y TRANSPORTES DEL ESTADO</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731EDB">
        <w:rPr>
          <w:rFonts w:ascii="AvantGarde Bk BT" w:hAnsi="AvantGarde Bk BT" w:cs="Arial"/>
          <w:color w:val="000000" w:themeColor="text1"/>
          <w:sz w:val="24"/>
          <w:szCs w:val="24"/>
        </w:rPr>
        <w:t>18 dieciocho</w:t>
      </w:r>
      <w:r w:rsidR="00CA795F">
        <w:rPr>
          <w:rFonts w:ascii="AvantGarde Bk BT" w:hAnsi="AvantGarde Bk BT" w:cs="Arial"/>
          <w:color w:val="000000" w:themeColor="text1"/>
          <w:sz w:val="24"/>
          <w:szCs w:val="24"/>
        </w:rPr>
        <w:t xml:space="preserve"> de junio</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4D1715">
        <w:rPr>
          <w:rFonts w:ascii="AvantGarde Bk BT" w:hAnsi="AvantGarde Bk BT" w:cs="Arial"/>
          <w:color w:val="000000" w:themeColor="text1"/>
          <w:sz w:val="24"/>
          <w:szCs w:val="24"/>
        </w:rPr>
        <w:t>el oficio</w:t>
      </w:r>
      <w:r w:rsidR="00B14748">
        <w:rPr>
          <w:rFonts w:ascii="AvantGarde Bk BT" w:hAnsi="AvantGarde Bk BT" w:cs="Arial"/>
          <w:color w:val="000000" w:themeColor="text1"/>
          <w:sz w:val="24"/>
          <w:szCs w:val="24"/>
        </w:rPr>
        <w:t xml:space="preserve"> sin</w:t>
      </w:r>
      <w:r w:rsidR="00927BD8" w:rsidRPr="0060124B">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número</w:t>
      </w:r>
      <w:r w:rsidR="004D1715">
        <w:rPr>
          <w:rFonts w:ascii="AvantGarde Bk BT" w:hAnsi="AvantGarde Bk BT" w:cs="Arial"/>
          <w:color w:val="000000" w:themeColor="text1"/>
          <w:sz w:val="24"/>
          <w:szCs w:val="24"/>
        </w:rPr>
        <w:t xml:space="preserve">, </w:t>
      </w:r>
      <w:r w:rsidR="00927BD8" w:rsidRPr="009B1109">
        <w:rPr>
          <w:rFonts w:ascii="AvantGarde Bk BT" w:hAnsi="AvantGarde Bk BT" w:cs="Arial"/>
          <w:color w:val="000000" w:themeColor="text1"/>
          <w:sz w:val="24"/>
          <w:szCs w:val="24"/>
        </w:rPr>
        <w:t xml:space="preserve">signado por </w:t>
      </w:r>
      <w:r w:rsidR="008552B6">
        <w:rPr>
          <w:rFonts w:ascii="AvantGarde Bk BT" w:hAnsi="AvantGarde Bk BT" w:cs="Arial"/>
          <w:color w:val="000000" w:themeColor="text1"/>
          <w:sz w:val="24"/>
          <w:szCs w:val="24"/>
        </w:rPr>
        <w:t>la Titular</w:t>
      </w:r>
      <w:r w:rsidR="005D675B" w:rsidRPr="0008758B">
        <w:rPr>
          <w:rFonts w:ascii="AvantGarde Bk BT" w:hAnsi="AvantGarde Bk BT" w:cs="Arial"/>
          <w:color w:val="000000" w:themeColor="text1"/>
          <w:sz w:val="24"/>
          <w:szCs w:val="24"/>
        </w:rPr>
        <w:t xml:space="preserve"> de la Unidad de Transparencia </w:t>
      </w:r>
      <w:r w:rsidR="004D1715">
        <w:rPr>
          <w:rFonts w:ascii="AvantGarde Bk BT" w:hAnsi="AvantGarde Bk BT" w:cs="Arial"/>
          <w:color w:val="000000" w:themeColor="text1"/>
          <w:sz w:val="24"/>
          <w:szCs w:val="24"/>
        </w:rPr>
        <w:t>del sujeto obligado,</w:t>
      </w:r>
      <w:r w:rsidR="00E90BC7">
        <w:rPr>
          <w:rFonts w:ascii="AvantGarde Bk BT" w:hAnsi="AvantGarde Bk BT" w:cs="Arial"/>
          <w:color w:val="000000" w:themeColor="text1"/>
          <w:sz w:val="24"/>
          <w:szCs w:val="24"/>
        </w:rPr>
        <w:t xml:space="preserve"> </w:t>
      </w:r>
      <w:r w:rsidR="004D1715">
        <w:rPr>
          <w:rFonts w:ascii="AvantGarde Bk BT" w:hAnsi="AvantGarde Bk BT" w:cs="Arial"/>
          <w:color w:val="000000" w:themeColor="text1"/>
          <w:sz w:val="24"/>
          <w:szCs w:val="24"/>
        </w:rPr>
        <w:t>de fecha</w:t>
      </w:r>
      <w:r w:rsidR="0008758B">
        <w:rPr>
          <w:rFonts w:ascii="AvantGarde Bk BT" w:hAnsi="AvantGarde Bk BT" w:cs="Arial"/>
          <w:color w:val="000000" w:themeColor="text1"/>
          <w:sz w:val="24"/>
          <w:szCs w:val="24"/>
        </w:rPr>
        <w:t xml:space="preserve"> </w:t>
      </w:r>
      <w:r w:rsidR="00885C9D">
        <w:rPr>
          <w:rFonts w:ascii="AvantGarde Bk BT" w:hAnsi="AvantGarde Bk BT" w:cs="Arial"/>
          <w:color w:val="000000" w:themeColor="text1"/>
          <w:sz w:val="24"/>
          <w:szCs w:val="24"/>
        </w:rPr>
        <w:t>06 seis de junio</w:t>
      </w:r>
      <w:r w:rsidR="0008758B">
        <w:rPr>
          <w:rFonts w:ascii="AvantGarde Bk BT" w:hAnsi="AvantGarde Bk BT" w:cs="Arial"/>
          <w:color w:val="000000" w:themeColor="text1"/>
          <w:sz w:val="24"/>
          <w:szCs w:val="24"/>
        </w:rPr>
        <w:t xml:space="preserve"> del año en curso.</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 xml:space="preserve">derecho convino y </w:t>
      </w:r>
      <w:r w:rsidR="00077696">
        <w:rPr>
          <w:rFonts w:ascii="AvantGarde Bk BT" w:hAnsi="AvantGarde Bk BT" w:cs="Arial"/>
          <w:color w:val="000000" w:themeColor="text1"/>
          <w:sz w:val="24"/>
          <w:szCs w:val="24"/>
        </w:rPr>
        <w:t>por presentadas pruebas</w:t>
      </w:r>
      <w:r>
        <w:rPr>
          <w:rFonts w:ascii="AvantGarde Bk BT" w:hAnsi="AvantGarde Bk BT" w:cs="Arial"/>
          <w:color w:val="000000" w:themeColor="text1"/>
          <w:sz w:val="24"/>
          <w:szCs w:val="24"/>
        </w:rPr>
        <w:t>.</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C37CF7" w:rsidRDefault="00C37CF7" w:rsidP="00C37CF7">
      <w:pPr>
        <w:pStyle w:val="corte4fondo"/>
        <w:tabs>
          <w:tab w:val="left" w:pos="567"/>
        </w:tabs>
        <w:rPr>
          <w:rFonts w:ascii="AvantGarde Bk BT" w:hAnsi="AvantGarde Bk BT" w:cs="Arial"/>
          <w:color w:val="000000" w:themeColor="text1"/>
          <w:sz w:val="24"/>
          <w:szCs w:val="24"/>
        </w:rPr>
      </w:pPr>
    </w:p>
    <w:p w:rsidR="00E90399" w:rsidRDefault="00E90399" w:rsidP="00C37CF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Asimismo, mediante auto del </w:t>
      </w:r>
      <w:r w:rsidR="00902365">
        <w:rPr>
          <w:rFonts w:ascii="AvantGarde Bk BT" w:hAnsi="AvantGarde Bk BT" w:cs="Arial"/>
          <w:color w:val="000000" w:themeColor="text1"/>
          <w:sz w:val="24"/>
          <w:szCs w:val="24"/>
        </w:rPr>
        <w:t>27 veintisiete</w:t>
      </w:r>
      <w:r>
        <w:rPr>
          <w:rFonts w:ascii="AvantGarde Bk BT" w:hAnsi="AvantGarde Bk BT" w:cs="Arial"/>
          <w:color w:val="000000" w:themeColor="text1"/>
          <w:sz w:val="24"/>
          <w:szCs w:val="24"/>
        </w:rPr>
        <w:t xml:space="preserve"> de junio de 2018 dos mil dieciocho el ponente decretó la ampliación del plazo para resolver este recurso.</w:t>
      </w:r>
    </w:p>
    <w:p w:rsidR="008B7A49" w:rsidRDefault="008B7A49" w:rsidP="00C37CF7">
      <w:pPr>
        <w:pStyle w:val="corte4fondo"/>
        <w:tabs>
          <w:tab w:val="left" w:pos="567"/>
        </w:tabs>
        <w:rPr>
          <w:rFonts w:ascii="AvantGarde Bk BT" w:hAnsi="AvantGarde Bk BT" w:cs="Arial"/>
          <w:color w:val="000000" w:themeColor="text1"/>
          <w:sz w:val="24"/>
          <w:szCs w:val="24"/>
        </w:rPr>
      </w:pPr>
    </w:p>
    <w:p w:rsidR="00CC35B6"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DD7877" w:rsidRDefault="00DD7877" w:rsidP="00CC35B6">
      <w:pPr>
        <w:pStyle w:val="corte4fondo"/>
        <w:tabs>
          <w:tab w:val="left" w:pos="567"/>
        </w:tabs>
        <w:jc w:val="center"/>
        <w:rPr>
          <w:rFonts w:ascii="AvantGarde Bk BT" w:hAnsi="AvantGarde Bk BT" w:cs="Arial"/>
          <w:b/>
          <w:color w:val="000000" w:themeColor="text1"/>
          <w:sz w:val="24"/>
          <w:szCs w:val="24"/>
        </w:rPr>
      </w:pPr>
    </w:p>
    <w:p w:rsidR="00702D40" w:rsidRDefault="00DD7877" w:rsidP="00702D40">
      <w:pPr>
        <w:pStyle w:val="corte4fondo"/>
        <w:tabs>
          <w:tab w:val="left" w:pos="567"/>
        </w:tabs>
        <w:rPr>
          <w:rFonts w:ascii="AvantGarde Bk BT" w:hAnsi="AvantGarde Bk BT" w:cs="Arial"/>
          <w:color w:val="000000" w:themeColor="text1"/>
          <w:sz w:val="24"/>
          <w:szCs w:val="24"/>
        </w:rPr>
      </w:pPr>
      <w:r w:rsidRPr="00DD7877">
        <w:rPr>
          <w:rFonts w:ascii="AvantGarde Bk BT" w:hAnsi="AvantGarde Bk BT" w:cs="Arial"/>
          <w:b/>
          <w:color w:val="000000" w:themeColor="text1"/>
          <w:sz w:val="24"/>
          <w:szCs w:val="24"/>
        </w:rPr>
        <w:t xml:space="preserve">ÚNICO. </w:t>
      </w:r>
      <w:r w:rsidRPr="00DD7877">
        <w:rPr>
          <w:rFonts w:ascii="AvantGarde Bk BT" w:hAnsi="AvantGarde Bk BT" w:cs="Arial"/>
          <w:color w:val="000000" w:themeColor="text1"/>
          <w:sz w:val="24"/>
          <w:szCs w:val="24"/>
        </w:rPr>
        <w:t xml:space="preserve">Esta Comisión Estatal de Garantía de Acceso a la Información Pública </w:t>
      </w:r>
      <w:r w:rsidR="000F4195">
        <w:rPr>
          <w:rFonts w:ascii="AvantGarde Bk BT" w:hAnsi="AvantGarde Bk BT" w:cs="Arial"/>
          <w:color w:val="000000" w:themeColor="text1"/>
          <w:sz w:val="24"/>
          <w:szCs w:val="24"/>
        </w:rPr>
        <w:t>no es competente</w:t>
      </w:r>
      <w:r w:rsidRPr="00DD7877">
        <w:rPr>
          <w:rFonts w:ascii="AvantGarde Bk BT" w:hAnsi="AvantGarde Bk BT" w:cs="Arial"/>
          <w:color w:val="000000" w:themeColor="text1"/>
          <w:sz w:val="24"/>
          <w:szCs w:val="24"/>
        </w:rPr>
        <w:t xml:space="preserve"> para conocer y resolver </w:t>
      </w:r>
      <w:r w:rsidR="00BD61EC">
        <w:rPr>
          <w:rFonts w:ascii="AvantGarde Bk BT" w:hAnsi="AvantGarde Bk BT" w:cs="Arial"/>
          <w:color w:val="000000" w:themeColor="text1"/>
          <w:sz w:val="24"/>
          <w:szCs w:val="24"/>
        </w:rPr>
        <w:t>el presente recurso de revisión</w:t>
      </w:r>
      <w:r w:rsidRPr="00DD7877">
        <w:rPr>
          <w:rFonts w:ascii="AvantGarde Bk BT" w:hAnsi="AvantGarde Bk BT" w:cs="Arial"/>
          <w:color w:val="000000" w:themeColor="text1"/>
          <w:sz w:val="24"/>
          <w:szCs w:val="24"/>
        </w:rPr>
        <w:t xml:space="preserve">, de conformidad con los artículos </w:t>
      </w:r>
      <w:r w:rsidR="00BD61EC" w:rsidRPr="00BD61EC">
        <w:rPr>
          <w:rFonts w:ascii="AvantGarde Bk BT" w:hAnsi="AvantGarde Bk BT" w:cs="Arial"/>
          <w:color w:val="000000" w:themeColor="text1"/>
          <w:sz w:val="24"/>
          <w:szCs w:val="24"/>
        </w:rPr>
        <w:t>6, párrafo cuarto, apartado A, fracción IV, de la Constitución Política de los Estados Unidos Mexicanos</w:t>
      </w:r>
      <w:r w:rsidRPr="00DD7877">
        <w:rPr>
          <w:rFonts w:ascii="AvantGarde Bk BT" w:hAnsi="AvantGarde Bk BT" w:cs="Arial"/>
          <w:color w:val="000000" w:themeColor="text1"/>
          <w:sz w:val="24"/>
          <w:szCs w:val="24"/>
        </w:rPr>
        <w:t xml:space="preserve">; </w:t>
      </w:r>
      <w:r w:rsidR="00BD61EC" w:rsidRPr="00BD61EC">
        <w:rPr>
          <w:rFonts w:ascii="AvantGarde Bk BT" w:hAnsi="AvantGarde Bk BT" w:cs="Arial"/>
          <w:color w:val="000000" w:themeColor="text1"/>
          <w:sz w:val="24"/>
          <w:szCs w:val="24"/>
        </w:rPr>
        <w:t>17, fracción III, párrafo tercero, de la Constitución Política del Estado Libre y Soberano de San Luis Potosí</w:t>
      </w:r>
      <w:r w:rsidRPr="00DD7877">
        <w:rPr>
          <w:rFonts w:ascii="AvantGarde Bk BT" w:hAnsi="AvantGarde Bk BT" w:cs="Arial"/>
          <w:color w:val="000000" w:themeColor="text1"/>
          <w:sz w:val="24"/>
          <w:szCs w:val="24"/>
        </w:rPr>
        <w:t xml:space="preserve">; así como con </w:t>
      </w:r>
      <w:r w:rsidRPr="00DD7877">
        <w:rPr>
          <w:rFonts w:ascii="AvantGarde Bk BT" w:hAnsi="AvantGarde Bk BT" w:cs="Arial"/>
          <w:color w:val="000000" w:themeColor="text1"/>
          <w:sz w:val="24"/>
          <w:szCs w:val="24"/>
        </w:rPr>
        <w:lastRenderedPageBreak/>
        <w:t xml:space="preserve">los artículos </w:t>
      </w:r>
      <w:r w:rsidRPr="004D62B4">
        <w:rPr>
          <w:rFonts w:ascii="AvantGarde Bk BT" w:hAnsi="AvantGarde Bk BT" w:cs="Arial"/>
          <w:color w:val="000000" w:themeColor="text1"/>
          <w:sz w:val="24"/>
          <w:szCs w:val="24"/>
        </w:rPr>
        <w:t xml:space="preserve">1º, 3º, </w:t>
      </w:r>
      <w:r w:rsidR="00702D40" w:rsidRPr="004D62B4">
        <w:rPr>
          <w:rFonts w:ascii="AvantGarde Bk BT" w:hAnsi="AvantGarde Bk BT" w:cs="Arial"/>
          <w:color w:val="000000" w:themeColor="text1"/>
          <w:sz w:val="24"/>
          <w:szCs w:val="24"/>
        </w:rPr>
        <w:t>fracción</w:t>
      </w:r>
      <w:r w:rsidRPr="004D62B4">
        <w:rPr>
          <w:rFonts w:ascii="AvantGarde Bk BT" w:hAnsi="AvantGarde Bk BT" w:cs="Arial"/>
          <w:color w:val="000000" w:themeColor="text1"/>
          <w:sz w:val="24"/>
          <w:szCs w:val="24"/>
        </w:rPr>
        <w:t xml:space="preserve"> </w:t>
      </w:r>
      <w:r w:rsidR="00702D40" w:rsidRPr="004D62B4">
        <w:rPr>
          <w:rFonts w:ascii="AvantGarde Bk BT" w:hAnsi="AvantGarde Bk BT" w:cs="Arial"/>
          <w:color w:val="000000" w:themeColor="text1"/>
          <w:sz w:val="24"/>
          <w:szCs w:val="24"/>
        </w:rPr>
        <w:t>XXXV</w:t>
      </w:r>
      <w:r w:rsidRPr="004D62B4">
        <w:rPr>
          <w:rFonts w:ascii="AvantGarde Bk BT" w:hAnsi="AvantGarde Bk BT" w:cs="Arial"/>
          <w:color w:val="000000" w:themeColor="text1"/>
          <w:sz w:val="24"/>
          <w:szCs w:val="24"/>
        </w:rPr>
        <w:t xml:space="preserve">, </w:t>
      </w:r>
      <w:r w:rsidR="00702D40" w:rsidRPr="00702D40">
        <w:rPr>
          <w:rFonts w:ascii="AvantGarde Bk BT" w:hAnsi="AvantGarde Bk BT" w:cs="Arial"/>
          <w:color w:val="000000" w:themeColor="text1"/>
          <w:sz w:val="24"/>
          <w:szCs w:val="24"/>
        </w:rPr>
        <w:t>27, primer párrafo, 34, fracciones I y II</w:t>
      </w:r>
      <w:r w:rsidR="00702D40">
        <w:rPr>
          <w:rFonts w:ascii="AvantGarde Bk BT" w:hAnsi="AvantGarde Bk BT" w:cs="Arial"/>
          <w:color w:val="000000" w:themeColor="text1"/>
          <w:sz w:val="24"/>
          <w:szCs w:val="24"/>
        </w:rPr>
        <w:t xml:space="preserve">, </w:t>
      </w:r>
      <w:r w:rsidR="00702D40" w:rsidRPr="007C5605">
        <w:rPr>
          <w:rFonts w:ascii="AvantGarde Bk BT" w:hAnsi="AvantGarde Bk BT" w:cs="Arial"/>
          <w:color w:val="000000" w:themeColor="text1"/>
          <w:sz w:val="24"/>
          <w:szCs w:val="24"/>
        </w:rPr>
        <w:t>35, fracción I, y 175 de la Ley de Transparencia y Acceso a la Información Pública de este Estado</w:t>
      </w:r>
      <w:r w:rsidR="00C66A02">
        <w:rPr>
          <w:rFonts w:ascii="AvantGarde Bk BT" w:hAnsi="AvantGarde Bk BT" w:cs="Arial"/>
          <w:color w:val="000000" w:themeColor="text1"/>
          <w:sz w:val="24"/>
          <w:szCs w:val="24"/>
        </w:rPr>
        <w:t>,</w:t>
      </w:r>
      <w:r w:rsidR="00B55B1E">
        <w:rPr>
          <w:rFonts w:ascii="AvantGarde Bk BT" w:hAnsi="AvantGarde Bk BT" w:cs="Arial"/>
          <w:color w:val="000000" w:themeColor="text1"/>
          <w:sz w:val="24"/>
          <w:szCs w:val="24"/>
        </w:rPr>
        <w:t xml:space="preserve"> en virtud de las siguientes consideraciones:</w:t>
      </w:r>
    </w:p>
    <w:p w:rsidR="004D62B4" w:rsidRDefault="004D62B4" w:rsidP="002C2528">
      <w:pPr>
        <w:pStyle w:val="corte4fondo"/>
        <w:tabs>
          <w:tab w:val="left" w:pos="567"/>
        </w:tabs>
        <w:rPr>
          <w:rFonts w:ascii="AvantGarde Bk BT" w:hAnsi="AvantGarde Bk BT" w:cs="Arial"/>
          <w:color w:val="000000" w:themeColor="text1"/>
          <w:sz w:val="24"/>
          <w:szCs w:val="24"/>
        </w:rPr>
      </w:pPr>
    </w:p>
    <w:p w:rsidR="00DD7877" w:rsidRDefault="002C2528" w:rsidP="00E820A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artículo 27 de la Ley de Transparencia y Acceso a la Información Pública del Estado</w:t>
      </w:r>
      <w:r w:rsidR="00E820A3">
        <w:rPr>
          <w:rFonts w:ascii="AvantGarde Bk BT" w:hAnsi="AvantGarde Bk BT" w:cs="Arial"/>
          <w:color w:val="000000" w:themeColor="text1"/>
          <w:sz w:val="24"/>
          <w:szCs w:val="24"/>
        </w:rPr>
        <w:t xml:space="preserve">, en su primer párrafo, </w:t>
      </w:r>
      <w:r>
        <w:rPr>
          <w:rFonts w:ascii="AvantGarde Bk BT" w:hAnsi="AvantGarde Bk BT" w:cs="Arial"/>
          <w:color w:val="000000" w:themeColor="text1"/>
          <w:sz w:val="24"/>
          <w:szCs w:val="24"/>
        </w:rPr>
        <w:t xml:space="preserve"> establece que </w:t>
      </w:r>
      <w:r w:rsidR="00DD7877" w:rsidRPr="00DD7877">
        <w:rPr>
          <w:rFonts w:ascii="AvantGarde Bk BT" w:hAnsi="AvantGarde Bk BT" w:cs="Arial"/>
          <w:color w:val="000000" w:themeColor="text1"/>
          <w:sz w:val="24"/>
          <w:szCs w:val="24"/>
        </w:rPr>
        <w:t>la Comisión Estatal de Garantía y Acceso a la Información Pública es</w:t>
      </w:r>
      <w:r w:rsidR="00E820A3">
        <w:rPr>
          <w:rFonts w:ascii="AvantGarde Bk BT" w:hAnsi="AvantGarde Bk BT" w:cs="Arial"/>
          <w:color w:val="000000" w:themeColor="text1"/>
          <w:sz w:val="24"/>
          <w:szCs w:val="24"/>
        </w:rPr>
        <w:t xml:space="preserve"> un</w:t>
      </w:r>
      <w:r w:rsidR="00DD7877" w:rsidRPr="00DD7877">
        <w:rPr>
          <w:rFonts w:ascii="AvantGarde Bk BT" w:hAnsi="AvantGarde Bk BT" w:cs="Arial"/>
          <w:color w:val="000000" w:themeColor="text1"/>
          <w:sz w:val="24"/>
          <w:szCs w:val="24"/>
        </w:rPr>
        <w:t xml:space="preserve"> </w:t>
      </w:r>
      <w:r w:rsidR="00E820A3" w:rsidRPr="00E820A3">
        <w:rPr>
          <w:rFonts w:ascii="AvantGarde Bk BT" w:hAnsi="AvantGarde Bk BT" w:cs="Arial"/>
          <w:color w:val="000000" w:themeColor="text1"/>
          <w:sz w:val="24"/>
          <w:szCs w:val="24"/>
        </w:rPr>
        <w:t>organismo autónomo, especializado, imparcial y colegiado, responsable de garantizar el derecho de acceso a la información</w:t>
      </w:r>
      <w:r w:rsidR="00E820A3">
        <w:rPr>
          <w:rFonts w:ascii="AvantGarde Bk BT" w:hAnsi="AvantGarde Bk BT" w:cs="Arial"/>
          <w:color w:val="000000" w:themeColor="text1"/>
          <w:sz w:val="24"/>
          <w:szCs w:val="24"/>
        </w:rPr>
        <w:t>.</w:t>
      </w:r>
    </w:p>
    <w:p w:rsidR="004D62B4" w:rsidRDefault="004D62B4" w:rsidP="004D62B4">
      <w:pPr>
        <w:pStyle w:val="corte4fondo"/>
        <w:tabs>
          <w:tab w:val="left" w:pos="567"/>
        </w:tabs>
        <w:ind w:firstLine="0"/>
        <w:rPr>
          <w:rFonts w:ascii="AvantGarde Bk BT" w:hAnsi="AvantGarde Bk BT" w:cs="Arial"/>
          <w:color w:val="000000" w:themeColor="text1"/>
          <w:sz w:val="24"/>
          <w:szCs w:val="24"/>
        </w:rPr>
      </w:pPr>
    </w:p>
    <w:p w:rsidR="004D62B4" w:rsidRPr="00E820A3" w:rsidRDefault="004D62B4" w:rsidP="00E820A3">
      <w:pPr>
        <w:pStyle w:val="corte4fondo"/>
        <w:tabs>
          <w:tab w:val="left" w:pos="567"/>
        </w:tabs>
        <w:ind w:left="680" w:firstLine="0"/>
        <w:rPr>
          <w:rFonts w:ascii="AvantGarde Bk BT" w:hAnsi="AvantGarde Bk BT" w:cs="Arial"/>
          <w:i/>
          <w:color w:val="000000" w:themeColor="text1"/>
          <w:sz w:val="22"/>
          <w:szCs w:val="22"/>
        </w:rPr>
      </w:pPr>
      <w:r w:rsidRPr="00E820A3">
        <w:rPr>
          <w:rFonts w:ascii="AvantGarde Bk BT" w:hAnsi="AvantGarde Bk BT" w:cs="Arial"/>
          <w:i/>
          <w:color w:val="000000" w:themeColor="text1"/>
          <w:sz w:val="22"/>
          <w:szCs w:val="22"/>
        </w:rPr>
        <w:t>“</w:t>
      </w:r>
      <w:r w:rsidRPr="00E820A3">
        <w:rPr>
          <w:rFonts w:ascii="AvantGarde Bk BT" w:hAnsi="AvantGarde Bk BT" w:cs="Arial"/>
          <w:b/>
          <w:i/>
          <w:color w:val="000000" w:themeColor="text1"/>
          <w:sz w:val="22"/>
          <w:szCs w:val="22"/>
        </w:rPr>
        <w:t>ARTÍCULO 27.</w:t>
      </w:r>
      <w:r w:rsidRPr="00E820A3">
        <w:rPr>
          <w:rFonts w:ascii="AvantGarde Bk BT" w:hAnsi="AvantGarde Bk BT" w:cs="Arial"/>
          <w:i/>
          <w:color w:val="000000" w:themeColor="text1"/>
          <w:sz w:val="22"/>
          <w:szCs w:val="22"/>
        </w:rPr>
        <w:t xml:space="preserve"> La CEGAIP es un organismo autónomo, especializado, imparcial y colegiado, responsable de garantizar el derecho de acceso a la información y de protección de datos personales en posesión de los sujetos obligados, conforme a los principios y bases establecidos por el artículo 6o de la Constitución Política de los Estados Unidos Mexicanos; la fracción III del artículo 17 de la Constitución Política del Estado de San Luis Potosí; así como por lo previsto en la Ley General, esta Ley y demás disposiciones aplicables.”</w:t>
      </w:r>
    </w:p>
    <w:p w:rsidR="004D62B4" w:rsidRDefault="004D62B4" w:rsidP="004D62B4">
      <w:pPr>
        <w:pStyle w:val="corte4fondo"/>
        <w:tabs>
          <w:tab w:val="left" w:pos="567"/>
        </w:tabs>
        <w:ind w:firstLine="0"/>
        <w:rPr>
          <w:rFonts w:ascii="AvantGarde Bk BT" w:hAnsi="AvantGarde Bk BT" w:cs="Arial"/>
          <w:color w:val="000000" w:themeColor="text1"/>
          <w:sz w:val="24"/>
          <w:szCs w:val="24"/>
        </w:rPr>
      </w:pPr>
    </w:p>
    <w:p w:rsidR="00E820A3" w:rsidRPr="00DD7877" w:rsidRDefault="00E820A3" w:rsidP="00E53F09">
      <w:pPr>
        <w:pStyle w:val="corte4fondo"/>
        <w:tabs>
          <w:tab w:val="left" w:pos="567"/>
        </w:tabs>
        <w:rPr>
          <w:rFonts w:ascii="AvantGarde Bk BT" w:hAnsi="AvantGarde Bk BT" w:cs="Arial"/>
          <w:color w:val="000000" w:themeColor="text1"/>
          <w:sz w:val="24"/>
          <w:szCs w:val="24"/>
        </w:rPr>
      </w:pPr>
      <w:r w:rsidRPr="00DD7877">
        <w:rPr>
          <w:rFonts w:ascii="AvantGarde Bk BT" w:hAnsi="AvantGarde Bk BT" w:cs="Arial"/>
          <w:color w:val="000000" w:themeColor="text1"/>
          <w:sz w:val="24"/>
          <w:szCs w:val="24"/>
        </w:rPr>
        <w:t xml:space="preserve">Asimismo, el artículo </w:t>
      </w:r>
      <w:r w:rsidR="00036C7D">
        <w:rPr>
          <w:rFonts w:ascii="AvantGarde Bk BT" w:hAnsi="AvantGarde Bk BT" w:cs="Arial"/>
          <w:color w:val="000000" w:themeColor="text1"/>
          <w:sz w:val="24"/>
          <w:szCs w:val="24"/>
        </w:rPr>
        <w:t>34</w:t>
      </w:r>
      <w:r w:rsidRPr="00DD7877">
        <w:rPr>
          <w:rFonts w:ascii="AvantGarde Bk BT" w:hAnsi="AvantGarde Bk BT" w:cs="Arial"/>
          <w:color w:val="000000" w:themeColor="text1"/>
          <w:sz w:val="24"/>
          <w:szCs w:val="24"/>
        </w:rPr>
        <w:t xml:space="preserve"> </w:t>
      </w:r>
      <w:r w:rsidR="002819C9">
        <w:rPr>
          <w:rFonts w:ascii="AvantGarde Bk BT" w:hAnsi="AvantGarde Bk BT" w:cs="Arial"/>
          <w:color w:val="000000" w:themeColor="text1"/>
          <w:sz w:val="24"/>
          <w:szCs w:val="24"/>
        </w:rPr>
        <w:t xml:space="preserve">fracción II </w:t>
      </w:r>
      <w:r w:rsidRPr="00DD7877">
        <w:rPr>
          <w:rFonts w:ascii="AvantGarde Bk BT" w:hAnsi="AvantGarde Bk BT" w:cs="Arial"/>
          <w:color w:val="000000" w:themeColor="text1"/>
          <w:sz w:val="24"/>
          <w:szCs w:val="24"/>
        </w:rPr>
        <w:t xml:space="preserve">de la Ley en comento dispone que </w:t>
      </w:r>
      <w:r w:rsidR="00036C7D">
        <w:rPr>
          <w:rFonts w:ascii="AvantGarde Bk BT" w:hAnsi="AvantGarde Bk BT" w:cs="Arial"/>
          <w:color w:val="000000" w:themeColor="text1"/>
          <w:sz w:val="24"/>
          <w:szCs w:val="24"/>
        </w:rPr>
        <w:t>esta</w:t>
      </w:r>
      <w:r w:rsidRPr="00DD7877">
        <w:rPr>
          <w:rFonts w:ascii="AvantGarde Bk BT" w:hAnsi="AvantGarde Bk BT" w:cs="Arial"/>
          <w:color w:val="000000" w:themeColor="text1"/>
          <w:sz w:val="24"/>
          <w:szCs w:val="24"/>
        </w:rPr>
        <w:t xml:space="preserve"> Comisión </w:t>
      </w:r>
      <w:r w:rsidR="00036C7D">
        <w:rPr>
          <w:rFonts w:ascii="AvantGarde Bk BT" w:hAnsi="AvantGarde Bk BT" w:cs="Arial"/>
          <w:color w:val="000000" w:themeColor="text1"/>
          <w:sz w:val="24"/>
          <w:szCs w:val="24"/>
        </w:rPr>
        <w:t xml:space="preserve">tiene, </w:t>
      </w:r>
      <w:r w:rsidRPr="00DD7877">
        <w:rPr>
          <w:rFonts w:ascii="AvantGarde Bk BT" w:hAnsi="AvantGarde Bk BT" w:cs="Arial"/>
          <w:color w:val="000000" w:themeColor="text1"/>
          <w:sz w:val="24"/>
          <w:szCs w:val="24"/>
        </w:rPr>
        <w:t xml:space="preserve">entre otras atribuciones, </w:t>
      </w:r>
      <w:r w:rsidR="00E53F09">
        <w:rPr>
          <w:rFonts w:ascii="AvantGarde Bk BT" w:hAnsi="AvantGarde Bk BT" w:cs="Arial"/>
          <w:color w:val="000000" w:themeColor="text1"/>
          <w:sz w:val="24"/>
          <w:szCs w:val="24"/>
        </w:rPr>
        <w:t xml:space="preserve">la de </w:t>
      </w:r>
      <w:r w:rsidR="00036C7D">
        <w:rPr>
          <w:rFonts w:ascii="AvantGarde Bk BT" w:hAnsi="AvantGarde Bk BT" w:cs="Arial"/>
          <w:color w:val="000000" w:themeColor="text1"/>
          <w:sz w:val="24"/>
          <w:szCs w:val="24"/>
        </w:rPr>
        <w:t xml:space="preserve"> </w:t>
      </w:r>
      <w:r w:rsidRPr="00DD7877">
        <w:rPr>
          <w:rFonts w:ascii="AvantGarde Bk BT" w:hAnsi="AvantGarde Bk BT" w:cs="Arial"/>
          <w:color w:val="000000" w:themeColor="text1"/>
          <w:sz w:val="24"/>
          <w:szCs w:val="24"/>
        </w:rPr>
        <w:t xml:space="preserve">recibir, dar trámite y resolver los recursos que interpongan las personas que hubiesen solicitado información a </w:t>
      </w:r>
      <w:r w:rsidR="00E53F09">
        <w:rPr>
          <w:rFonts w:ascii="AvantGarde Bk BT" w:hAnsi="AvantGarde Bk BT" w:cs="Arial"/>
          <w:color w:val="000000" w:themeColor="text1"/>
          <w:sz w:val="24"/>
          <w:szCs w:val="24"/>
        </w:rPr>
        <w:t>los sujetos obligados:</w:t>
      </w:r>
    </w:p>
    <w:p w:rsidR="00E820A3" w:rsidRDefault="00E820A3" w:rsidP="00E820A3">
      <w:pPr>
        <w:pStyle w:val="corte4fondo"/>
        <w:tabs>
          <w:tab w:val="left" w:pos="567"/>
        </w:tabs>
        <w:ind w:firstLine="0"/>
        <w:rPr>
          <w:rFonts w:ascii="AvantGarde Bk BT" w:hAnsi="AvantGarde Bk BT" w:cs="Arial"/>
          <w:color w:val="000000" w:themeColor="text1"/>
          <w:sz w:val="24"/>
          <w:szCs w:val="24"/>
        </w:rPr>
      </w:pPr>
    </w:p>
    <w:p w:rsidR="006A1EFE" w:rsidRDefault="006A1EFE" w:rsidP="006A1EFE">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6A1EFE">
        <w:rPr>
          <w:rFonts w:ascii="AvantGarde Bk BT" w:hAnsi="AvantGarde Bk BT" w:cs="Arial"/>
          <w:b/>
          <w:i/>
          <w:color w:val="000000" w:themeColor="text1"/>
          <w:sz w:val="22"/>
          <w:szCs w:val="22"/>
        </w:rPr>
        <w:t>ARTÍCULO 34.</w:t>
      </w:r>
      <w:r w:rsidRPr="006A1EFE">
        <w:rPr>
          <w:rFonts w:ascii="AvantGarde Bk BT" w:hAnsi="AvantGarde Bk BT" w:cs="Arial"/>
          <w:i/>
          <w:color w:val="000000" w:themeColor="text1"/>
          <w:sz w:val="22"/>
          <w:szCs w:val="22"/>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w:t>
      </w:r>
    </w:p>
    <w:p w:rsidR="006A1EFE" w:rsidRPr="006A1EFE" w:rsidRDefault="006A1EFE" w:rsidP="00E53F09">
      <w:pPr>
        <w:pStyle w:val="corte4fondo"/>
        <w:tabs>
          <w:tab w:val="left" w:pos="567"/>
        </w:tabs>
        <w:ind w:firstLine="0"/>
        <w:rPr>
          <w:rFonts w:ascii="AvantGarde Bk BT" w:hAnsi="AvantGarde Bk BT" w:cs="Arial"/>
          <w:i/>
          <w:color w:val="000000" w:themeColor="text1"/>
          <w:sz w:val="22"/>
          <w:szCs w:val="22"/>
        </w:rPr>
      </w:pPr>
    </w:p>
    <w:p w:rsidR="002C2528" w:rsidRDefault="006A1EFE" w:rsidP="00F35462">
      <w:pPr>
        <w:pStyle w:val="corte4fondo"/>
        <w:tabs>
          <w:tab w:val="left" w:pos="567"/>
        </w:tabs>
        <w:ind w:left="680" w:firstLine="0"/>
        <w:rPr>
          <w:rFonts w:ascii="AvantGarde Bk BT" w:hAnsi="AvantGarde Bk BT" w:cs="Arial"/>
          <w:color w:val="000000" w:themeColor="text1"/>
          <w:sz w:val="24"/>
          <w:szCs w:val="24"/>
        </w:rPr>
      </w:pPr>
      <w:r w:rsidRPr="006A1EFE">
        <w:rPr>
          <w:rFonts w:ascii="AvantGarde Bk BT" w:hAnsi="AvantGarde Bk BT" w:cs="Arial"/>
          <w:b/>
          <w:i/>
          <w:color w:val="000000" w:themeColor="text1"/>
          <w:sz w:val="22"/>
          <w:szCs w:val="22"/>
        </w:rPr>
        <w:t>II.</w:t>
      </w:r>
      <w:r w:rsidRPr="006A1EFE">
        <w:rPr>
          <w:rFonts w:ascii="AvantGarde Bk BT" w:hAnsi="AvantGarde Bk BT" w:cs="Arial"/>
          <w:i/>
          <w:color w:val="000000" w:themeColor="text1"/>
          <w:sz w:val="22"/>
          <w:szCs w:val="22"/>
        </w:rPr>
        <w:t xml:space="preserve"> Recibir, dar trámite y resolver los recursos que interpongan las personas que hubiesen solicitado información a los sujetos obligados;</w:t>
      </w:r>
      <w:r>
        <w:rPr>
          <w:rFonts w:ascii="AvantGarde Bk BT" w:hAnsi="AvantGarde Bk BT" w:cs="Arial"/>
          <w:color w:val="000000" w:themeColor="text1"/>
          <w:sz w:val="24"/>
          <w:szCs w:val="24"/>
        </w:rPr>
        <w:t>”</w:t>
      </w:r>
    </w:p>
    <w:p w:rsidR="00EB7AAE" w:rsidRPr="00DD7877" w:rsidRDefault="00EB7AAE" w:rsidP="00F35462">
      <w:pPr>
        <w:pStyle w:val="corte4fondo"/>
        <w:tabs>
          <w:tab w:val="left" w:pos="567"/>
        </w:tabs>
        <w:ind w:left="680" w:firstLine="0"/>
        <w:rPr>
          <w:rFonts w:ascii="AvantGarde Bk BT" w:hAnsi="AvantGarde Bk BT" w:cs="Arial"/>
          <w:color w:val="000000" w:themeColor="text1"/>
          <w:sz w:val="24"/>
          <w:szCs w:val="24"/>
        </w:rPr>
      </w:pPr>
    </w:p>
    <w:p w:rsidR="00DD7877" w:rsidRPr="00DD7877" w:rsidRDefault="00142E83" w:rsidP="00DD787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Anotado lo anterior</w:t>
      </w:r>
      <w:r w:rsidR="00DD7877" w:rsidRPr="00DD7877">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es </w:t>
      </w:r>
      <w:r w:rsidR="00700D67">
        <w:rPr>
          <w:rFonts w:ascii="AvantGarde Bk BT" w:hAnsi="AvantGarde Bk BT" w:cs="Arial"/>
          <w:color w:val="000000" w:themeColor="text1"/>
          <w:sz w:val="24"/>
          <w:szCs w:val="24"/>
        </w:rPr>
        <w:t>preciso mencionar que de un análisis a la solicitud de información realizada por el particular, se advierte que ésta fue presentada en la Dirección General del Centro SCT San Luis Potosí</w:t>
      </w:r>
      <w:r w:rsidR="002553AD">
        <w:rPr>
          <w:rFonts w:ascii="AvantGarde Bk BT" w:hAnsi="AvantGarde Bk BT" w:cs="Arial"/>
          <w:color w:val="000000" w:themeColor="text1"/>
          <w:sz w:val="24"/>
          <w:szCs w:val="24"/>
        </w:rPr>
        <w:t>, y que la misma fue dirigida al Delegado Federal de la Secretaría de Comunicaciones y Transportes en el Estado.</w:t>
      </w:r>
    </w:p>
    <w:p w:rsidR="00DD7877" w:rsidRPr="00DD7877" w:rsidRDefault="00DD7877" w:rsidP="00DD7877">
      <w:pPr>
        <w:pStyle w:val="corte4fondo"/>
        <w:tabs>
          <w:tab w:val="left" w:pos="567"/>
        </w:tabs>
        <w:rPr>
          <w:rFonts w:ascii="AvantGarde Bk BT" w:hAnsi="AvantGarde Bk BT" w:cs="Arial"/>
          <w:color w:val="000000" w:themeColor="text1"/>
          <w:sz w:val="24"/>
          <w:szCs w:val="24"/>
        </w:rPr>
      </w:pPr>
    </w:p>
    <w:p w:rsidR="00DD7877" w:rsidRDefault="00891FF4" w:rsidP="00891FF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Al respecto, de acuerdo al artículo 2 fracción XXXIII del Reglamento Interior de la Secretaría de Comunicaciones y Transportes, publicado en el Diario oficial de la Federación el 08 ocho de enero de 2009 dos mil nueve, </w:t>
      </w:r>
      <w:r w:rsidRPr="00891FF4">
        <w:rPr>
          <w:rFonts w:ascii="AvantGarde Bk BT" w:hAnsi="AvantGarde Bk BT" w:cs="Arial"/>
          <w:color w:val="000000" w:themeColor="text1"/>
          <w:sz w:val="24"/>
          <w:szCs w:val="24"/>
        </w:rPr>
        <w:t>la Secretaría contará con los servidores</w:t>
      </w:r>
      <w:r>
        <w:rPr>
          <w:rFonts w:ascii="AvantGarde Bk BT" w:hAnsi="AvantGarde Bk BT" w:cs="Arial"/>
          <w:color w:val="000000" w:themeColor="text1"/>
          <w:sz w:val="24"/>
          <w:szCs w:val="24"/>
        </w:rPr>
        <w:t xml:space="preserve"> </w:t>
      </w:r>
      <w:r w:rsidRPr="00891FF4">
        <w:rPr>
          <w:rFonts w:ascii="AvantGarde Bk BT" w:hAnsi="AvantGarde Bk BT" w:cs="Arial"/>
          <w:color w:val="000000" w:themeColor="text1"/>
          <w:sz w:val="24"/>
          <w:szCs w:val="24"/>
        </w:rPr>
        <w:t>públicos, unidades administrativas, órganos administrativos desconcentrados y Centros SCT</w:t>
      </w:r>
      <w:r>
        <w:rPr>
          <w:rFonts w:ascii="AvantGarde Bk BT" w:hAnsi="AvantGarde Bk BT" w:cs="Arial"/>
          <w:color w:val="000000" w:themeColor="text1"/>
          <w:sz w:val="24"/>
          <w:szCs w:val="24"/>
        </w:rPr>
        <w:t>:</w:t>
      </w:r>
    </w:p>
    <w:p w:rsidR="00891FF4" w:rsidRDefault="00891FF4" w:rsidP="00891FF4">
      <w:pPr>
        <w:pStyle w:val="corte4fondo"/>
        <w:tabs>
          <w:tab w:val="left" w:pos="567"/>
        </w:tabs>
        <w:rPr>
          <w:rFonts w:ascii="AvantGarde Bk BT" w:hAnsi="AvantGarde Bk BT" w:cs="Arial"/>
          <w:color w:val="000000" w:themeColor="text1"/>
          <w:sz w:val="24"/>
          <w:szCs w:val="24"/>
        </w:rPr>
      </w:pPr>
    </w:p>
    <w:p w:rsidR="00891FF4" w:rsidRPr="00891FF4" w:rsidRDefault="00891FF4" w:rsidP="00891FF4">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891FF4">
        <w:rPr>
          <w:rFonts w:ascii="AvantGarde Bk BT" w:hAnsi="AvantGarde Bk BT" w:cs="Arial"/>
          <w:b/>
          <w:i/>
          <w:color w:val="000000" w:themeColor="text1"/>
          <w:sz w:val="22"/>
          <w:szCs w:val="22"/>
        </w:rPr>
        <w:t>ARTÍCULO 2o.</w:t>
      </w:r>
      <w:r w:rsidRPr="00891FF4">
        <w:rPr>
          <w:rFonts w:ascii="AvantGarde Bk BT" w:hAnsi="AvantGarde Bk BT" w:cs="Arial"/>
          <w:i/>
          <w:color w:val="000000" w:themeColor="text1"/>
          <w:sz w:val="22"/>
          <w:szCs w:val="22"/>
        </w:rPr>
        <w:t xml:space="preserve"> Para el despacho de los asuntos que le competen, la Secretaría contará con los siguientes servidores públicos, unidades administrativas, órganos administrativos desconcentrados y Centros SCT:</w:t>
      </w:r>
    </w:p>
    <w:p w:rsidR="00891FF4" w:rsidRPr="00891FF4" w:rsidRDefault="00891FF4" w:rsidP="00891FF4">
      <w:pPr>
        <w:pStyle w:val="corte4fondo"/>
        <w:tabs>
          <w:tab w:val="left" w:pos="567"/>
        </w:tabs>
        <w:ind w:left="680" w:firstLine="0"/>
        <w:rPr>
          <w:rFonts w:ascii="AvantGarde Bk BT" w:hAnsi="AvantGarde Bk BT" w:cs="Arial"/>
          <w:i/>
          <w:color w:val="000000" w:themeColor="text1"/>
          <w:sz w:val="22"/>
          <w:szCs w:val="22"/>
        </w:rPr>
      </w:pPr>
      <w:r w:rsidRPr="00891FF4">
        <w:rPr>
          <w:rFonts w:ascii="Century Gothic" w:hAnsi="Century Gothic" w:cs="Arial"/>
          <w:i/>
          <w:color w:val="000000" w:themeColor="text1"/>
          <w:sz w:val="22"/>
          <w:szCs w:val="22"/>
        </w:rPr>
        <w:t>[</w:t>
      </w:r>
      <w:r w:rsidRPr="00891FF4">
        <w:rPr>
          <w:rFonts w:ascii="AvantGarde Bk BT" w:hAnsi="AvantGarde Bk BT" w:cs="Arial"/>
          <w:i/>
          <w:color w:val="000000" w:themeColor="text1"/>
          <w:sz w:val="22"/>
          <w:szCs w:val="22"/>
        </w:rPr>
        <w:t>…</w:t>
      </w:r>
      <w:r w:rsidRPr="00891FF4">
        <w:rPr>
          <w:rFonts w:ascii="Century Gothic" w:hAnsi="Century Gothic" w:cs="Arial"/>
          <w:i/>
          <w:color w:val="000000" w:themeColor="text1"/>
          <w:sz w:val="22"/>
          <w:szCs w:val="22"/>
        </w:rPr>
        <w:t>]</w:t>
      </w:r>
    </w:p>
    <w:p w:rsidR="00891FF4" w:rsidRDefault="00891FF4" w:rsidP="00891FF4">
      <w:pPr>
        <w:pStyle w:val="corte4fondo"/>
        <w:tabs>
          <w:tab w:val="left" w:pos="567"/>
        </w:tabs>
        <w:ind w:left="680" w:firstLine="0"/>
        <w:rPr>
          <w:rFonts w:ascii="AvantGarde Bk BT" w:hAnsi="AvantGarde Bk BT" w:cs="Arial"/>
          <w:color w:val="000000" w:themeColor="text1"/>
          <w:sz w:val="24"/>
          <w:szCs w:val="24"/>
        </w:rPr>
      </w:pPr>
      <w:r w:rsidRPr="00891FF4">
        <w:rPr>
          <w:rFonts w:ascii="AvantGarde Bk BT" w:hAnsi="AvantGarde Bk BT" w:cs="Arial"/>
          <w:b/>
          <w:i/>
          <w:color w:val="000000" w:themeColor="text1"/>
          <w:sz w:val="22"/>
          <w:szCs w:val="22"/>
        </w:rPr>
        <w:t>XXXIII.</w:t>
      </w:r>
      <w:r w:rsidRPr="00891FF4">
        <w:rPr>
          <w:rFonts w:ascii="AvantGarde Bk BT" w:hAnsi="AvantGarde Bk BT" w:cs="Arial"/>
          <w:i/>
          <w:color w:val="000000" w:themeColor="text1"/>
          <w:sz w:val="22"/>
          <w:szCs w:val="22"/>
        </w:rPr>
        <w:t xml:space="preserve">   Centros SCT.</w:t>
      </w:r>
      <w:r>
        <w:rPr>
          <w:rFonts w:ascii="AvantGarde Bk BT" w:hAnsi="AvantGarde Bk BT" w:cs="Arial"/>
          <w:color w:val="000000" w:themeColor="text1"/>
          <w:sz w:val="24"/>
          <w:szCs w:val="24"/>
        </w:rPr>
        <w:t>”</w:t>
      </w:r>
    </w:p>
    <w:p w:rsidR="00891FF4" w:rsidRDefault="00891FF4" w:rsidP="00891FF4">
      <w:pPr>
        <w:pStyle w:val="corte4fondo"/>
        <w:tabs>
          <w:tab w:val="left" w:pos="567"/>
        </w:tabs>
        <w:rPr>
          <w:rFonts w:ascii="AvantGarde Bk BT" w:hAnsi="AvantGarde Bk BT" w:cs="Arial"/>
          <w:color w:val="000000" w:themeColor="text1"/>
          <w:sz w:val="24"/>
          <w:szCs w:val="24"/>
        </w:rPr>
      </w:pPr>
    </w:p>
    <w:p w:rsidR="00EB7AAE" w:rsidRDefault="00EB7AAE" w:rsidP="00891FF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w:t>
      </w:r>
      <w:r w:rsidR="00D33F02">
        <w:rPr>
          <w:rFonts w:ascii="AvantGarde Bk BT" w:hAnsi="AvantGarde Bk BT" w:cs="Arial"/>
          <w:color w:val="000000" w:themeColor="text1"/>
          <w:sz w:val="24"/>
          <w:szCs w:val="24"/>
        </w:rPr>
        <w:t>hora</w:t>
      </w:r>
      <w:r>
        <w:rPr>
          <w:rFonts w:ascii="AvantGarde Bk BT" w:hAnsi="AvantGarde Bk BT" w:cs="Arial"/>
          <w:color w:val="000000" w:themeColor="text1"/>
          <w:sz w:val="24"/>
          <w:szCs w:val="24"/>
        </w:rPr>
        <w:t>, de conformidad con lo dispuesto en los artículos 43 de dicho Reglamento, los Centros SCT son representaciones</w:t>
      </w:r>
      <w:r w:rsidR="00D33F02">
        <w:rPr>
          <w:rFonts w:ascii="AvantGarde Bk BT" w:hAnsi="AvantGarde Bk BT" w:cs="Arial"/>
          <w:color w:val="000000" w:themeColor="text1"/>
          <w:sz w:val="24"/>
          <w:szCs w:val="24"/>
        </w:rPr>
        <w:t xml:space="preserve"> de la Secretaría en cada Estado de la Federación, cuyo Director General será designado por el Secretario, y </w:t>
      </w:r>
      <w:r w:rsidR="007E6C34">
        <w:rPr>
          <w:rFonts w:ascii="AvantGarde Bk BT" w:hAnsi="AvantGarde Bk BT" w:cs="Arial"/>
          <w:color w:val="000000" w:themeColor="text1"/>
          <w:sz w:val="24"/>
          <w:szCs w:val="24"/>
        </w:rPr>
        <w:t>según</w:t>
      </w:r>
      <w:r w:rsidR="00D33F02">
        <w:rPr>
          <w:rFonts w:ascii="AvantGarde Bk BT" w:hAnsi="AvantGarde Bk BT" w:cs="Arial"/>
          <w:color w:val="000000" w:themeColor="text1"/>
          <w:sz w:val="24"/>
          <w:szCs w:val="24"/>
        </w:rPr>
        <w:t xml:space="preserve"> </w:t>
      </w:r>
      <w:r w:rsidR="007E6C34">
        <w:rPr>
          <w:rFonts w:ascii="AvantGarde Bk BT" w:hAnsi="AvantGarde Bk BT" w:cs="Arial"/>
          <w:color w:val="000000" w:themeColor="text1"/>
          <w:sz w:val="24"/>
          <w:szCs w:val="24"/>
        </w:rPr>
        <w:t xml:space="preserve">el artículo 44 del referido ordenamiento, </w:t>
      </w:r>
      <w:r w:rsidR="00EC310B">
        <w:rPr>
          <w:rFonts w:ascii="AvantGarde Bk BT" w:hAnsi="AvantGarde Bk BT" w:cs="Arial"/>
          <w:color w:val="000000" w:themeColor="text1"/>
          <w:sz w:val="24"/>
          <w:szCs w:val="24"/>
        </w:rPr>
        <w:t xml:space="preserve">es </w:t>
      </w:r>
      <w:proofErr w:type="spellStart"/>
      <w:r w:rsidR="00EC310B">
        <w:rPr>
          <w:rFonts w:ascii="AvantGarde Bk BT" w:hAnsi="AvantGarde Bk BT" w:cs="Arial"/>
          <w:color w:val="000000" w:themeColor="text1"/>
          <w:sz w:val="24"/>
          <w:szCs w:val="24"/>
        </w:rPr>
        <w:t>èste</w:t>
      </w:r>
      <w:proofErr w:type="spellEnd"/>
      <w:r w:rsidR="007E6C34">
        <w:rPr>
          <w:rFonts w:ascii="AvantGarde Bk BT" w:hAnsi="AvantGarde Bk BT" w:cs="Arial"/>
          <w:color w:val="000000" w:themeColor="text1"/>
          <w:sz w:val="24"/>
          <w:szCs w:val="24"/>
        </w:rPr>
        <w:t xml:space="preserve"> quien ejerce </w:t>
      </w:r>
      <w:r w:rsidR="007E6C34" w:rsidRPr="007E6C34">
        <w:rPr>
          <w:rFonts w:ascii="AvantGarde Bk BT" w:hAnsi="AvantGarde Bk BT" w:cs="Arial"/>
          <w:color w:val="000000" w:themeColor="text1"/>
          <w:sz w:val="24"/>
          <w:szCs w:val="24"/>
        </w:rPr>
        <w:t>la representación de la Secretaría en la entidad federativa de su adscripción, respecto de las atribuciones que conforme a la Ley Orgánica de la Administración Pública Federal</w:t>
      </w:r>
      <w:r w:rsidR="007E6C34">
        <w:rPr>
          <w:rFonts w:ascii="AvantGarde Bk BT" w:hAnsi="AvantGarde Bk BT" w:cs="Arial"/>
          <w:color w:val="000000" w:themeColor="text1"/>
          <w:sz w:val="24"/>
          <w:szCs w:val="24"/>
        </w:rPr>
        <w:t xml:space="preserve"> hayan sido conferidas:</w:t>
      </w:r>
    </w:p>
    <w:p w:rsidR="00EB7AAE" w:rsidRDefault="00EB7AAE" w:rsidP="00891FF4">
      <w:pPr>
        <w:pStyle w:val="corte4fondo"/>
        <w:tabs>
          <w:tab w:val="left" w:pos="567"/>
        </w:tabs>
        <w:rPr>
          <w:rFonts w:ascii="AvantGarde Bk BT" w:hAnsi="AvantGarde Bk BT" w:cs="Arial"/>
          <w:color w:val="000000" w:themeColor="text1"/>
          <w:sz w:val="24"/>
          <w:szCs w:val="24"/>
        </w:rPr>
      </w:pPr>
    </w:p>
    <w:p w:rsidR="00535145" w:rsidRPr="00AE3F20" w:rsidRDefault="00535145" w:rsidP="00AE3F20">
      <w:pPr>
        <w:pStyle w:val="corte4fondo"/>
        <w:tabs>
          <w:tab w:val="left" w:pos="567"/>
        </w:tabs>
        <w:ind w:left="680" w:firstLine="0"/>
        <w:rPr>
          <w:rFonts w:ascii="AvantGarde Bk BT" w:hAnsi="AvantGarde Bk BT" w:cs="Arial"/>
          <w:i/>
          <w:color w:val="000000" w:themeColor="text1"/>
          <w:sz w:val="22"/>
          <w:szCs w:val="22"/>
        </w:rPr>
      </w:pPr>
      <w:r w:rsidRPr="00AE3F20">
        <w:rPr>
          <w:rFonts w:ascii="AvantGarde Bk BT" w:hAnsi="AvantGarde Bk BT" w:cs="Arial"/>
          <w:i/>
          <w:color w:val="000000" w:themeColor="text1"/>
          <w:sz w:val="22"/>
          <w:szCs w:val="22"/>
        </w:rPr>
        <w:t>“</w:t>
      </w:r>
      <w:r w:rsidRPr="00AE3F20">
        <w:rPr>
          <w:rFonts w:ascii="AvantGarde Bk BT" w:hAnsi="AvantGarde Bk BT" w:cs="Arial"/>
          <w:b/>
          <w:i/>
          <w:color w:val="000000" w:themeColor="text1"/>
          <w:sz w:val="22"/>
          <w:szCs w:val="22"/>
        </w:rPr>
        <w:t>ARTÍCULO 43.</w:t>
      </w:r>
      <w:r w:rsidRPr="00AE3F20">
        <w:rPr>
          <w:rFonts w:ascii="AvantGarde Bk BT" w:hAnsi="AvantGarde Bk BT" w:cs="Arial"/>
          <w:i/>
          <w:color w:val="000000" w:themeColor="text1"/>
          <w:sz w:val="22"/>
          <w:szCs w:val="22"/>
        </w:rPr>
        <w:t xml:space="preserve"> Los Centros SCT son las representaciones de la Secretaría en cada uno de los Estados que integran la Federación, y al frente de cada uno de ellos habrá un Director General designado por el Secretario.”</w:t>
      </w:r>
    </w:p>
    <w:p w:rsidR="00535145" w:rsidRPr="00AE3F20" w:rsidRDefault="00535145" w:rsidP="00AE3F20">
      <w:pPr>
        <w:pStyle w:val="corte4fondo"/>
        <w:tabs>
          <w:tab w:val="left" w:pos="567"/>
        </w:tabs>
        <w:ind w:left="680" w:firstLine="0"/>
        <w:rPr>
          <w:rFonts w:ascii="AvantGarde Bk BT" w:hAnsi="AvantGarde Bk BT" w:cs="Arial"/>
          <w:i/>
          <w:color w:val="000000" w:themeColor="text1"/>
          <w:sz w:val="22"/>
          <w:szCs w:val="22"/>
        </w:rPr>
      </w:pPr>
    </w:p>
    <w:p w:rsidR="00535145" w:rsidRPr="00AE3F20" w:rsidRDefault="00535145" w:rsidP="00AE3F20">
      <w:pPr>
        <w:pStyle w:val="corte4fondo"/>
        <w:tabs>
          <w:tab w:val="left" w:pos="567"/>
        </w:tabs>
        <w:ind w:left="680" w:firstLine="0"/>
        <w:rPr>
          <w:rFonts w:ascii="AvantGarde Bk BT" w:hAnsi="AvantGarde Bk BT" w:cs="Arial"/>
          <w:i/>
          <w:color w:val="000000" w:themeColor="text1"/>
          <w:sz w:val="22"/>
          <w:szCs w:val="22"/>
        </w:rPr>
      </w:pPr>
      <w:r w:rsidRPr="00AE3F20">
        <w:rPr>
          <w:rFonts w:ascii="AvantGarde Bk BT" w:hAnsi="AvantGarde Bk BT" w:cs="Arial"/>
          <w:i/>
          <w:color w:val="000000" w:themeColor="text1"/>
          <w:sz w:val="22"/>
          <w:szCs w:val="22"/>
        </w:rPr>
        <w:t>“</w:t>
      </w:r>
      <w:r w:rsidRPr="00AE3F20">
        <w:rPr>
          <w:rFonts w:ascii="AvantGarde Bk BT" w:hAnsi="AvantGarde Bk BT" w:cs="Arial"/>
          <w:b/>
          <w:i/>
          <w:color w:val="000000" w:themeColor="text1"/>
          <w:sz w:val="22"/>
          <w:szCs w:val="22"/>
        </w:rPr>
        <w:t>ARTÍCULO 44.</w:t>
      </w:r>
      <w:r w:rsidRPr="00AE3F20">
        <w:rPr>
          <w:rFonts w:ascii="AvantGarde Bk BT" w:hAnsi="AvantGarde Bk BT" w:cs="Arial"/>
          <w:i/>
          <w:color w:val="000000" w:themeColor="text1"/>
          <w:sz w:val="22"/>
          <w:szCs w:val="22"/>
        </w:rPr>
        <w:t xml:space="preserve"> El Director General de cada Centro SCT, además de las atribuciones contenidas en el artículo 10 de este Reglamento, tendrá las siguientes:</w:t>
      </w:r>
    </w:p>
    <w:p w:rsidR="00535145" w:rsidRPr="00AE3F20" w:rsidRDefault="00535145" w:rsidP="00AE3F20">
      <w:pPr>
        <w:pStyle w:val="corte4fondo"/>
        <w:tabs>
          <w:tab w:val="left" w:pos="567"/>
        </w:tabs>
        <w:ind w:left="680" w:firstLine="0"/>
        <w:rPr>
          <w:rFonts w:ascii="AvantGarde Bk BT" w:hAnsi="AvantGarde Bk BT" w:cs="Arial"/>
          <w:i/>
          <w:color w:val="000000" w:themeColor="text1"/>
          <w:sz w:val="22"/>
          <w:szCs w:val="22"/>
        </w:rPr>
      </w:pPr>
    </w:p>
    <w:p w:rsidR="00535145" w:rsidRPr="00AE3F20" w:rsidRDefault="00535145" w:rsidP="00AE3F20">
      <w:pPr>
        <w:pStyle w:val="corte4fondo"/>
        <w:tabs>
          <w:tab w:val="left" w:pos="567"/>
        </w:tabs>
        <w:ind w:left="680" w:firstLine="0"/>
        <w:rPr>
          <w:rFonts w:ascii="AvantGarde Bk BT" w:hAnsi="AvantGarde Bk BT" w:cs="Arial"/>
          <w:i/>
          <w:color w:val="000000" w:themeColor="text1"/>
          <w:sz w:val="22"/>
          <w:szCs w:val="22"/>
        </w:rPr>
      </w:pPr>
      <w:r w:rsidRPr="00AE3F20">
        <w:rPr>
          <w:rFonts w:ascii="AvantGarde Bk BT" w:hAnsi="AvantGarde Bk BT" w:cs="Arial"/>
          <w:b/>
          <w:i/>
          <w:color w:val="000000" w:themeColor="text1"/>
          <w:sz w:val="22"/>
          <w:szCs w:val="22"/>
        </w:rPr>
        <w:t>I.</w:t>
      </w:r>
      <w:r w:rsidRPr="00AE3F20">
        <w:rPr>
          <w:rFonts w:ascii="AvantGarde Bk BT" w:hAnsi="AvantGarde Bk BT" w:cs="Arial"/>
          <w:i/>
          <w:color w:val="000000" w:themeColor="text1"/>
          <w:sz w:val="22"/>
          <w:szCs w:val="22"/>
        </w:rPr>
        <w:t xml:space="preserve"> Ejercer la representación de la Secretaría en la entidad federativa de su adscripción, respecto de las atribuciones que conforme a la Ley Orgánica de la Administración Pública Federal le han sido conferidas a la misma; inclusive en los procedimientos judiciales, y contenciosos administrativos en que ésta sea parte, por conducto del Jefe de la Unidad de Asuntos Jurídicos del propio Centro SCT, excepto con relación a las atribuciones que sean competencia exclusiva del Secretario o de las Unidades Administrativas que él designe;”</w:t>
      </w:r>
    </w:p>
    <w:p w:rsidR="00535145" w:rsidRPr="00AE3F20" w:rsidRDefault="00535145" w:rsidP="00AE3F20">
      <w:pPr>
        <w:pStyle w:val="corte4fondo"/>
        <w:tabs>
          <w:tab w:val="left" w:pos="567"/>
        </w:tabs>
        <w:ind w:left="680"/>
        <w:rPr>
          <w:rFonts w:ascii="AvantGarde Bk BT" w:hAnsi="AvantGarde Bk BT" w:cs="Arial"/>
          <w:i/>
          <w:color w:val="000000" w:themeColor="text1"/>
          <w:sz w:val="22"/>
          <w:szCs w:val="22"/>
        </w:rPr>
      </w:pPr>
    </w:p>
    <w:p w:rsidR="00535145" w:rsidRDefault="00E7400F" w:rsidP="00E7400F">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Bajo este contexto, en la especie se tiene que la instancia ante la cual el hoy recurrente presentó su solicitud de información es una entidad pública del orden federal, que funge como la representación de la </w:t>
      </w:r>
      <w:r w:rsidRPr="00E7400F">
        <w:rPr>
          <w:rFonts w:ascii="AvantGarde Bk BT" w:hAnsi="AvantGarde Bk BT" w:cs="Arial"/>
          <w:color w:val="000000" w:themeColor="text1"/>
          <w:sz w:val="24"/>
          <w:szCs w:val="24"/>
        </w:rPr>
        <w:t xml:space="preserve">Secretaría en cada </w:t>
      </w:r>
      <w:r>
        <w:rPr>
          <w:rFonts w:ascii="AvantGarde Bk BT" w:hAnsi="AvantGarde Bk BT" w:cs="Arial"/>
          <w:color w:val="000000" w:themeColor="text1"/>
          <w:sz w:val="24"/>
          <w:szCs w:val="24"/>
        </w:rPr>
        <w:t>Estad</w:t>
      </w:r>
      <w:r w:rsidR="00014C16">
        <w:rPr>
          <w:rFonts w:ascii="AvantGarde Bk BT" w:hAnsi="AvantGarde Bk BT" w:cs="Arial"/>
          <w:color w:val="000000" w:themeColor="text1"/>
          <w:sz w:val="24"/>
          <w:szCs w:val="24"/>
        </w:rPr>
        <w:t>o, por lo que el particular debe</w:t>
      </w:r>
      <w:r w:rsidR="00C20D14">
        <w:rPr>
          <w:rFonts w:ascii="AvantGarde Bk BT" w:hAnsi="AvantGarde Bk BT" w:cs="Arial"/>
          <w:color w:val="000000" w:themeColor="text1"/>
          <w:sz w:val="24"/>
          <w:szCs w:val="24"/>
        </w:rPr>
        <w:t xml:space="preserve"> interponer su recurso de revisión ante la Institución competente para conocer y resolver el mismo</w:t>
      </w:r>
      <w:r w:rsidR="00EC3C5A">
        <w:rPr>
          <w:rFonts w:ascii="AvantGarde Bk BT" w:hAnsi="AvantGarde Bk BT" w:cs="Arial"/>
          <w:color w:val="000000" w:themeColor="text1"/>
          <w:sz w:val="24"/>
          <w:szCs w:val="24"/>
        </w:rPr>
        <w:t xml:space="preserve">, esto es, el </w:t>
      </w:r>
      <w:r w:rsidR="00A602FF" w:rsidRPr="00A602FF">
        <w:rPr>
          <w:rFonts w:ascii="AvantGarde Bk BT" w:hAnsi="AvantGarde Bk BT" w:cs="Arial"/>
          <w:color w:val="000000" w:themeColor="text1"/>
          <w:sz w:val="24"/>
          <w:szCs w:val="24"/>
        </w:rPr>
        <w:t>Instituto Nacional de Transparencia, Acceso a la Información y Protección de Datos Personales</w:t>
      </w:r>
      <w:r w:rsidR="002D6A1C">
        <w:rPr>
          <w:rFonts w:ascii="AvantGarde Bk BT" w:hAnsi="AvantGarde Bk BT" w:cs="Arial"/>
          <w:color w:val="000000" w:themeColor="text1"/>
          <w:sz w:val="24"/>
          <w:szCs w:val="24"/>
        </w:rPr>
        <w:t xml:space="preserve">, ya de acuerdo a lo establecido en el artículo 17 de la Ley Federal de Transparencia y Acceso a la Información Pública, es el </w:t>
      </w:r>
      <w:r w:rsidR="002D6A1C" w:rsidRPr="00A602FF">
        <w:rPr>
          <w:rFonts w:ascii="AvantGarde Bk BT" w:hAnsi="AvantGarde Bk BT" w:cs="Arial"/>
          <w:color w:val="000000" w:themeColor="text1"/>
          <w:sz w:val="24"/>
          <w:szCs w:val="24"/>
        </w:rPr>
        <w:t>responsable de garantizar en el ámbito federal</w:t>
      </w:r>
      <w:r w:rsidR="002D6A1C">
        <w:rPr>
          <w:rFonts w:ascii="AvantGarde Bk BT" w:hAnsi="AvantGarde Bk BT" w:cs="Arial"/>
          <w:color w:val="000000" w:themeColor="text1"/>
          <w:sz w:val="24"/>
          <w:szCs w:val="24"/>
        </w:rPr>
        <w:t xml:space="preserve"> </w:t>
      </w:r>
      <w:r w:rsidR="002D6A1C" w:rsidRPr="00A602FF">
        <w:rPr>
          <w:rFonts w:ascii="AvantGarde Bk BT" w:hAnsi="AvantGarde Bk BT" w:cs="Arial"/>
          <w:color w:val="000000" w:themeColor="text1"/>
          <w:sz w:val="24"/>
          <w:szCs w:val="24"/>
        </w:rPr>
        <w:t xml:space="preserve">el ejercicio </w:t>
      </w:r>
      <w:r w:rsidR="002D6A1C">
        <w:rPr>
          <w:rFonts w:ascii="AvantGarde Bk BT" w:hAnsi="AvantGarde Bk BT" w:cs="Arial"/>
          <w:color w:val="000000" w:themeColor="text1"/>
          <w:sz w:val="24"/>
          <w:szCs w:val="24"/>
        </w:rPr>
        <w:t>del derecho</w:t>
      </w:r>
      <w:r w:rsidR="002D6A1C" w:rsidRPr="00A602FF">
        <w:rPr>
          <w:rFonts w:ascii="AvantGarde Bk BT" w:hAnsi="AvantGarde Bk BT" w:cs="Arial"/>
          <w:color w:val="000000" w:themeColor="text1"/>
          <w:sz w:val="24"/>
          <w:szCs w:val="24"/>
        </w:rPr>
        <w:t xml:space="preserve"> de acceso a la información</w:t>
      </w:r>
      <w:r w:rsidR="002D6A1C">
        <w:rPr>
          <w:rFonts w:ascii="AvantGarde Bk BT" w:hAnsi="AvantGarde Bk BT" w:cs="Arial"/>
          <w:color w:val="000000" w:themeColor="text1"/>
          <w:sz w:val="24"/>
          <w:szCs w:val="24"/>
        </w:rPr>
        <w:t xml:space="preserve"> pública:</w:t>
      </w:r>
    </w:p>
    <w:p w:rsidR="00535145" w:rsidRDefault="00535145" w:rsidP="00891FF4">
      <w:pPr>
        <w:pStyle w:val="corte4fondo"/>
        <w:tabs>
          <w:tab w:val="left" w:pos="567"/>
        </w:tabs>
        <w:rPr>
          <w:rFonts w:ascii="AvantGarde Bk BT" w:hAnsi="AvantGarde Bk BT" w:cs="Arial"/>
          <w:color w:val="000000" w:themeColor="text1"/>
          <w:sz w:val="24"/>
          <w:szCs w:val="24"/>
        </w:rPr>
      </w:pPr>
    </w:p>
    <w:p w:rsidR="00A602FF" w:rsidRDefault="002D6A1C" w:rsidP="00563244">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A602FF" w:rsidRPr="00563244">
        <w:rPr>
          <w:rFonts w:ascii="AvantGarde Bk BT" w:hAnsi="AvantGarde Bk BT" w:cs="Arial"/>
          <w:b/>
          <w:i/>
          <w:color w:val="000000" w:themeColor="text1"/>
          <w:sz w:val="22"/>
          <w:szCs w:val="22"/>
        </w:rPr>
        <w:t>Artículo 17.</w:t>
      </w:r>
      <w:r w:rsidR="00A602FF" w:rsidRPr="00563244">
        <w:rPr>
          <w:rFonts w:ascii="AvantGarde Bk BT" w:hAnsi="AvantGarde Bk BT" w:cs="Arial"/>
          <w:i/>
          <w:color w:val="000000" w:themeColor="text1"/>
          <w:sz w:val="22"/>
          <w:szCs w:val="22"/>
        </w:rPr>
        <w:t xml:space="preserve"> El Instituto es un organismo autónomo, especializado, independiente, imparcial y colegiado, con personalidad jurídica y patrimonio propio, con plena autonomía técnica, de gestión, capacidad para decidir sobre el ejercicio de su presupuesto y determinar su organización interna, responsable de garantizar en el ámbito federal, el ejercicio de los derechos de acceso a la información y la protección de datos personales, conforme a los principios y bases establecidos por el artículo 6o. de la Constitución, la Ley General, así como por lo previsto en esta Ley y demás disposiciones aplicables.</w:t>
      </w:r>
      <w:r>
        <w:rPr>
          <w:rFonts w:ascii="AvantGarde Bk BT" w:hAnsi="AvantGarde Bk BT" w:cs="Arial"/>
          <w:color w:val="000000" w:themeColor="text1"/>
          <w:sz w:val="24"/>
          <w:szCs w:val="24"/>
        </w:rPr>
        <w:t>”</w:t>
      </w:r>
    </w:p>
    <w:p w:rsidR="00A602FF" w:rsidRPr="00DD7877" w:rsidRDefault="00A602FF" w:rsidP="00563244">
      <w:pPr>
        <w:pStyle w:val="corte4fondo"/>
        <w:tabs>
          <w:tab w:val="left" w:pos="567"/>
        </w:tabs>
        <w:ind w:firstLine="0"/>
        <w:rPr>
          <w:rFonts w:ascii="AvantGarde Bk BT" w:hAnsi="AvantGarde Bk BT" w:cs="Arial"/>
          <w:color w:val="000000" w:themeColor="text1"/>
          <w:sz w:val="24"/>
          <w:szCs w:val="24"/>
        </w:rPr>
      </w:pPr>
    </w:p>
    <w:p w:rsidR="00DD7877" w:rsidRPr="00DD7877" w:rsidRDefault="00DD7877" w:rsidP="00DD7877">
      <w:pPr>
        <w:pStyle w:val="corte4fondo"/>
        <w:tabs>
          <w:tab w:val="left" w:pos="567"/>
        </w:tabs>
        <w:rPr>
          <w:rFonts w:ascii="AvantGarde Bk BT" w:hAnsi="AvantGarde Bk BT" w:cs="Arial"/>
          <w:color w:val="000000" w:themeColor="text1"/>
          <w:sz w:val="24"/>
          <w:szCs w:val="24"/>
        </w:rPr>
      </w:pPr>
      <w:r w:rsidRPr="00DD7877">
        <w:rPr>
          <w:rFonts w:ascii="AvantGarde Bk BT" w:hAnsi="AvantGarde Bk BT" w:cs="Arial"/>
          <w:color w:val="000000" w:themeColor="text1"/>
          <w:sz w:val="24"/>
          <w:szCs w:val="24"/>
        </w:rPr>
        <w:t xml:space="preserve">Así las cosas, con fundamento en los artículos </w:t>
      </w:r>
      <w:r w:rsidR="001A3E5E" w:rsidRPr="001A3E5E">
        <w:rPr>
          <w:rFonts w:ascii="AvantGarde Bk BT" w:hAnsi="AvantGarde Bk BT" w:cs="Arial"/>
          <w:color w:val="000000" w:themeColor="text1"/>
          <w:sz w:val="24"/>
          <w:szCs w:val="24"/>
        </w:rPr>
        <w:t xml:space="preserve">6, párrafo cuarto, apartado A, fracción IV, de la Constitución Política de los Estados Unidos Mexicanos; 17, fracción III, párrafo tercero, de la Constitución Política del Estado Libre y Soberano de San Luis Potosí; así como con los artículos 1º, 3º, fracción XXXV, 27, primer párrafo, 34, fracciones </w:t>
      </w:r>
      <w:r w:rsidR="001A3E5E" w:rsidRPr="001A3E5E">
        <w:rPr>
          <w:rFonts w:ascii="AvantGarde Bk BT" w:hAnsi="AvantGarde Bk BT" w:cs="Arial"/>
          <w:color w:val="000000" w:themeColor="text1"/>
          <w:sz w:val="24"/>
          <w:szCs w:val="24"/>
        </w:rPr>
        <w:lastRenderedPageBreak/>
        <w:t>I y II, 35, fracción I, y 175</w:t>
      </w:r>
      <w:r w:rsidR="004F0F25">
        <w:rPr>
          <w:rFonts w:ascii="AvantGarde Bk BT" w:hAnsi="AvantGarde Bk BT" w:cs="Arial"/>
          <w:color w:val="000000" w:themeColor="text1"/>
          <w:sz w:val="24"/>
          <w:szCs w:val="24"/>
        </w:rPr>
        <w:t xml:space="preserve"> </w:t>
      </w:r>
      <w:r w:rsidRPr="00DD7877">
        <w:rPr>
          <w:rFonts w:ascii="AvantGarde Bk BT" w:hAnsi="AvantGarde Bk BT" w:cs="Arial"/>
          <w:color w:val="000000" w:themeColor="text1"/>
          <w:sz w:val="24"/>
          <w:szCs w:val="24"/>
        </w:rPr>
        <w:t xml:space="preserve">de la Ley de Transparencia y Acceso a la Información Pública de este Estado de San Luis Potosí, esta Comisión </w:t>
      </w:r>
      <w:r w:rsidR="00027E12">
        <w:rPr>
          <w:rFonts w:ascii="AvantGarde Bk BT" w:hAnsi="AvantGarde Bk BT" w:cs="Arial"/>
          <w:b/>
          <w:color w:val="000000" w:themeColor="text1"/>
          <w:sz w:val="24"/>
          <w:szCs w:val="24"/>
        </w:rPr>
        <w:t>ES INCOMPETENTE</w:t>
      </w:r>
      <w:r w:rsidRPr="00DD7877">
        <w:rPr>
          <w:rFonts w:ascii="AvantGarde Bk BT" w:hAnsi="AvantGarde Bk BT" w:cs="Arial"/>
          <w:color w:val="000000" w:themeColor="text1"/>
          <w:sz w:val="24"/>
          <w:szCs w:val="24"/>
        </w:rPr>
        <w:t xml:space="preserve"> para conocer el presente asunto. </w:t>
      </w:r>
    </w:p>
    <w:p w:rsidR="00DD7877" w:rsidRPr="00DD7877" w:rsidRDefault="00DD7877" w:rsidP="00DD7877">
      <w:pPr>
        <w:pStyle w:val="corte4fondo"/>
        <w:tabs>
          <w:tab w:val="left" w:pos="567"/>
        </w:tabs>
        <w:jc w:val="center"/>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6.1. </w:t>
      </w:r>
      <w:r w:rsidR="0037357B">
        <w:rPr>
          <w:rFonts w:ascii="AvantGarde Bk BT" w:hAnsi="AvantGarde Bk BT" w:cs="Arial"/>
          <w:b/>
          <w:color w:val="000000" w:themeColor="text1"/>
          <w:sz w:val="24"/>
          <w:szCs w:val="24"/>
        </w:rPr>
        <w:t>Sentido</w:t>
      </w:r>
      <w:r w:rsidRPr="007C5605">
        <w:rPr>
          <w:rFonts w:ascii="AvantGarde Bk BT" w:hAnsi="AvantGarde Bk BT" w:cs="Arial"/>
          <w:b/>
          <w:color w:val="000000" w:themeColor="text1"/>
          <w:sz w:val="24"/>
          <w:szCs w:val="24"/>
        </w:rPr>
        <w:t xml:space="preserve">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w:t>
      </w:r>
      <w:r w:rsidR="00DF5794">
        <w:rPr>
          <w:rFonts w:ascii="AvantGarde Bk BT" w:hAnsi="AvantGarde Bk BT" w:cs="Arial"/>
          <w:b/>
          <w:color w:val="000000" w:themeColor="text1"/>
          <w:sz w:val="24"/>
          <w:szCs w:val="24"/>
        </w:rPr>
        <w:t xml:space="preserve">ES INCOMPETENTE </w:t>
      </w:r>
      <w:r w:rsidR="00DF5794" w:rsidRPr="00DF5794">
        <w:rPr>
          <w:rFonts w:ascii="AvantGarde Bk BT" w:hAnsi="AvantGarde Bk BT" w:cs="Arial"/>
          <w:color w:val="000000" w:themeColor="text1"/>
          <w:sz w:val="24"/>
          <w:szCs w:val="24"/>
        </w:rPr>
        <w:t>para conocer el presente recurso de revisión.</w:t>
      </w:r>
      <w:r w:rsidRPr="007C5605">
        <w:rPr>
          <w:rFonts w:ascii="AvantGarde Bk BT" w:hAnsi="AvantGarde Bk BT" w:cs="Arial"/>
          <w:color w:val="000000" w:themeColor="text1"/>
          <w:sz w:val="24"/>
          <w:szCs w:val="24"/>
        </w:rPr>
        <w:t xml:space="preserve"> </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6.2. </w:t>
      </w:r>
      <w:r w:rsidR="0037357B">
        <w:rPr>
          <w:rFonts w:ascii="AvantGarde Bk BT" w:hAnsi="AvantGarde Bk BT" w:cs="Arial"/>
          <w:b/>
          <w:color w:val="000000" w:themeColor="text1"/>
          <w:sz w:val="24"/>
          <w:szCs w:val="24"/>
        </w:rPr>
        <w:t>Archivo</w:t>
      </w:r>
      <w:r w:rsidRPr="007C5605">
        <w:rPr>
          <w:rFonts w:ascii="AvantGarde Bk BT" w:hAnsi="AvantGarde Bk BT" w:cs="Arial"/>
          <w:b/>
          <w:color w:val="000000" w:themeColor="text1"/>
          <w:sz w:val="24"/>
          <w:szCs w:val="24"/>
        </w:rPr>
        <w:t>.</w:t>
      </w:r>
    </w:p>
    <w:p w:rsidR="00532ED7" w:rsidRPr="00532ED7" w:rsidRDefault="00532ED7" w:rsidP="00250873">
      <w:pPr>
        <w:pStyle w:val="corte4fondo"/>
        <w:tabs>
          <w:tab w:val="left" w:pos="567"/>
        </w:tabs>
        <w:rPr>
          <w:rFonts w:ascii="AvantGarde Bk BT" w:hAnsi="AvantGarde Bk BT" w:cs="Arial"/>
          <w:color w:val="000000" w:themeColor="text1"/>
          <w:sz w:val="24"/>
          <w:szCs w:val="24"/>
        </w:rPr>
      </w:pPr>
    </w:p>
    <w:p w:rsidR="00532ED7" w:rsidRPr="00532ED7" w:rsidRDefault="00532ED7" w:rsidP="00250873">
      <w:pPr>
        <w:pStyle w:val="corte4fondo"/>
        <w:tabs>
          <w:tab w:val="left" w:pos="567"/>
        </w:tabs>
        <w:rPr>
          <w:rFonts w:ascii="AvantGarde Bk BT" w:hAnsi="AvantGarde Bk BT" w:cs="Arial"/>
          <w:color w:val="000000" w:themeColor="text1"/>
          <w:sz w:val="24"/>
          <w:szCs w:val="24"/>
        </w:rPr>
      </w:pPr>
      <w:r w:rsidRPr="00532ED7">
        <w:rPr>
          <w:rFonts w:ascii="AvantGarde Bk BT" w:hAnsi="AvantGarde Bk BT" w:cs="Arial"/>
          <w:color w:val="000000" w:themeColor="text1"/>
          <w:sz w:val="24"/>
          <w:szCs w:val="24"/>
        </w:rPr>
        <w:t>Una vez que esta resolución sea notificada a las partes, mándese archivar este expediente como asunto concluido.</w:t>
      </w:r>
    </w:p>
    <w:p w:rsidR="00250873" w:rsidRDefault="00250873" w:rsidP="00532ED7">
      <w:pPr>
        <w:pStyle w:val="corte4fondo"/>
        <w:tabs>
          <w:tab w:val="left" w:pos="567"/>
        </w:tabs>
        <w:ind w:firstLine="0"/>
        <w:rPr>
          <w:rFonts w:ascii="AvantGarde Bk BT" w:hAnsi="AvantGarde Bk BT" w:cs="Arial"/>
          <w:b/>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w:t>
      </w:r>
      <w:r w:rsidR="00532ED7" w:rsidRPr="00532ED7">
        <w:rPr>
          <w:rFonts w:ascii="AvantGarde Bk BT" w:hAnsi="AvantGarde Bk BT" w:cs="Arial"/>
          <w:b/>
          <w:color w:val="000000" w:themeColor="text1"/>
          <w:sz w:val="24"/>
          <w:szCs w:val="24"/>
        </w:rPr>
        <w:t>ES INCOMPETENTE</w:t>
      </w:r>
      <w:r w:rsidR="00532ED7" w:rsidRPr="00532ED7">
        <w:rPr>
          <w:rFonts w:ascii="AvantGarde Bk BT" w:hAnsi="AvantGarde Bk BT" w:cs="Arial"/>
          <w:color w:val="000000" w:themeColor="text1"/>
          <w:sz w:val="24"/>
          <w:szCs w:val="24"/>
        </w:rPr>
        <w:t xml:space="preserve"> para conocer el presente recurso de revisión</w:t>
      </w:r>
      <w:r w:rsidRPr="007C5605">
        <w:rPr>
          <w:rFonts w:ascii="AvantGarde Bk BT" w:hAnsi="AvantGarde Bk BT" w:cs="Arial"/>
          <w:color w:val="000000" w:themeColor="text1"/>
          <w:sz w:val="24"/>
          <w:szCs w:val="24"/>
        </w:rPr>
        <w:t>,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25087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9F1D6E">
        <w:rPr>
          <w:rFonts w:ascii="AvantGarde Bk BT" w:hAnsi="AvantGarde Bk BT"/>
          <w:color w:val="000000" w:themeColor="text1"/>
          <w:sz w:val="24"/>
          <w:szCs w:val="24"/>
        </w:rPr>
        <w:t>10 diez de agosto</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proofErr w:type="spellStart"/>
      <w:r w:rsidR="005705DF">
        <w:rPr>
          <w:rFonts w:ascii="AvantGarde Bk BT" w:hAnsi="AvantGarde Bk BT" w:cs="Arial"/>
          <w:color w:val="000000" w:themeColor="text1"/>
          <w:sz w:val="24"/>
          <w:szCs w:val="24"/>
        </w:rPr>
        <w:t>Maríajosé</w:t>
      </w:r>
      <w:proofErr w:type="spellEnd"/>
      <w:r w:rsidR="005705DF">
        <w:rPr>
          <w:rFonts w:ascii="AvantGarde Bk BT" w:hAnsi="AvantGarde Bk BT" w:cs="Arial"/>
          <w:color w:val="000000" w:themeColor="text1"/>
          <w:sz w:val="24"/>
          <w:szCs w:val="24"/>
        </w:rPr>
        <w:t xml:space="preserve">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9E4194" w:rsidRDefault="000B101C" w:rsidP="00FA2C72">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lastRenderedPageBreak/>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w:t>
      </w:r>
      <w:r w:rsidR="00DB39CE">
        <w:rPr>
          <w:rFonts w:ascii="AvantGarde Bk BT" w:hAnsi="AvantGarde Bk BT" w:cs="Arial"/>
          <w:b/>
          <w:color w:val="000000" w:themeColor="text1"/>
          <w:lang w:val="es-MX"/>
        </w:rPr>
        <w:t>E</w:t>
      </w:r>
    </w:p>
    <w:p w:rsidR="00DF5FF4" w:rsidRDefault="00DF5FF4" w:rsidP="009E4194">
      <w:pPr>
        <w:pStyle w:val="NormalWeb"/>
        <w:jc w:val="both"/>
        <w:rPr>
          <w:rFonts w:ascii="AvantGarde Bk BT" w:hAnsi="AvantGarde Bk BT" w:cs="Arial"/>
          <w:b/>
          <w:color w:val="000000" w:themeColor="text1"/>
          <w:lang w:val="es-MX"/>
        </w:rPr>
      </w:pPr>
    </w:p>
    <w:p w:rsidR="009E4194" w:rsidRDefault="009E4194" w:rsidP="00DF5FF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DF5FF4" w:rsidRDefault="00DF5FF4" w:rsidP="00DF5FF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w:t>
      </w:r>
      <w:r w:rsidR="009673AE">
        <w:rPr>
          <w:rFonts w:ascii="AvantGarde Bk BT" w:hAnsi="AvantGarde Bk BT" w:cs="Arial"/>
          <w:b/>
          <w:color w:val="000000" w:themeColor="text1"/>
        </w:rPr>
        <w:t>I</w:t>
      </w:r>
      <w:r w:rsidR="00FC3F72" w:rsidRPr="00FC3F72">
        <w:rPr>
          <w:rFonts w:ascii="AvantGarde Bk BT" w:hAnsi="AvantGarde Bk BT" w:cs="Arial"/>
          <w:b/>
          <w:color w:val="000000" w:themeColor="text1"/>
        </w:rPr>
        <w:t>AJOSÉ GONZÁLEZ ZARZO</w:t>
      </w:r>
      <w:r w:rsidR="00B86F4A">
        <w:rPr>
          <w:rFonts w:ascii="AvantGarde Bk BT" w:hAnsi="AvantGarde Bk BT" w:cs="Arial"/>
          <w:b/>
          <w:color w:val="000000" w:themeColor="text1"/>
        </w:rPr>
        <w:t>S</w:t>
      </w:r>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6C6524" w:rsidP="000E3219">
      <w:pPr>
        <w:autoSpaceDE w:val="0"/>
        <w:autoSpaceDN w:val="0"/>
        <w:adjustRightInd w:val="0"/>
        <w:spacing w:after="0" w:line="48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PERTENECEN A LA RESOLUCIÓN DEL RECURSO DE REVISIÓN </w:t>
      </w:r>
      <w:r w:rsidR="00DE57E9">
        <w:rPr>
          <w:rFonts w:ascii="AvantGarde Bk BT" w:hAnsi="AvantGarde Bk BT" w:cs="Arial"/>
          <w:color w:val="000000" w:themeColor="text1"/>
          <w:sz w:val="14"/>
          <w:szCs w:val="14"/>
        </w:rPr>
        <w:t>367</w:t>
      </w:r>
      <w:r>
        <w:rPr>
          <w:rFonts w:ascii="AvantGarde Bk BT" w:hAnsi="AvantGarde Bk BT" w:cs="Arial"/>
          <w:color w:val="000000" w:themeColor="text1"/>
          <w:sz w:val="14"/>
          <w:szCs w:val="14"/>
        </w:rPr>
        <w:t xml:space="preserve">/2018-1 </w:t>
      </w:r>
      <w:r w:rsidR="00AE2FD1">
        <w:rPr>
          <w:rFonts w:ascii="AvantGarde Bk BT" w:hAnsi="AvantGarde Bk BT" w:cs="Arial"/>
          <w:color w:val="000000" w:themeColor="text1"/>
          <w:sz w:val="14"/>
          <w:szCs w:val="14"/>
        </w:rPr>
        <w:t xml:space="preserve">INTERPUESTO CONTRA ACTOS DE LA SECRETARÍA DE </w:t>
      </w:r>
      <w:r w:rsidR="00DE57E9">
        <w:rPr>
          <w:rFonts w:ascii="AvantGarde Bk BT" w:hAnsi="AvantGarde Bk BT" w:cs="Arial"/>
          <w:color w:val="000000" w:themeColor="text1"/>
          <w:sz w:val="14"/>
          <w:szCs w:val="14"/>
        </w:rPr>
        <w:t>COMUNICACIONES Y TRANSPORTES</w:t>
      </w:r>
      <w:r w:rsidR="00AE2FD1">
        <w:rPr>
          <w:rFonts w:ascii="AvantGarde Bk BT" w:hAnsi="AvantGarde Bk BT" w:cs="Arial"/>
          <w:color w:val="000000" w:themeColor="text1"/>
          <w:sz w:val="14"/>
          <w:szCs w:val="14"/>
        </w:rPr>
        <w:t xml:space="preserve">, </w:t>
      </w:r>
      <w:r>
        <w:rPr>
          <w:rFonts w:ascii="AvantGarde Bk BT" w:hAnsi="AvantGarde Bk BT" w:cs="Arial"/>
          <w:color w:val="000000" w:themeColor="text1"/>
          <w:sz w:val="14"/>
          <w:szCs w:val="14"/>
        </w:rPr>
        <w:t xml:space="preserve">APROBADA EN SESIÓN EXTRAORDINARIA DE </w:t>
      </w:r>
      <w:r w:rsidR="00DE57E9">
        <w:rPr>
          <w:rFonts w:ascii="AvantGarde Bk BT" w:hAnsi="AvantGarde Bk BT" w:cs="Arial"/>
          <w:color w:val="000000" w:themeColor="text1"/>
          <w:sz w:val="14"/>
          <w:szCs w:val="14"/>
        </w:rPr>
        <w:t>10 DIEZ DE AGOSTO</w:t>
      </w:r>
      <w:r>
        <w:rPr>
          <w:rFonts w:ascii="AvantGarde Bk BT" w:hAnsi="AvantGarde Bk BT" w:cs="Arial"/>
          <w:color w:val="000000" w:themeColor="text1"/>
          <w:sz w:val="14"/>
          <w:szCs w:val="14"/>
        </w:rPr>
        <w:t xml:space="preserve"> DE 2018 DOS MIL DIECIOCHO POR UNANIMIDAD DE VOTOS.</w:t>
      </w:r>
    </w:p>
    <w:sectPr w:rsidR="005873DB" w:rsidRPr="004C15C0" w:rsidSect="00B86F4A">
      <w:headerReference w:type="default" r:id="rId8"/>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04C4" w:rsidRDefault="001904C4" w:rsidP="003864ED">
      <w:pPr>
        <w:spacing w:after="0" w:line="240" w:lineRule="auto"/>
      </w:pPr>
      <w:r>
        <w:separator/>
      </w:r>
    </w:p>
  </w:endnote>
  <w:endnote w:type="continuationSeparator" w:id="0">
    <w:p w:rsidR="001904C4" w:rsidRDefault="001904C4"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04C4" w:rsidRDefault="001904C4" w:rsidP="003864ED">
      <w:pPr>
        <w:spacing w:after="0" w:line="240" w:lineRule="auto"/>
      </w:pPr>
      <w:r>
        <w:separator/>
      </w:r>
    </w:p>
  </w:footnote>
  <w:footnote w:type="continuationSeparator" w:id="0">
    <w:p w:rsidR="001904C4" w:rsidRDefault="001904C4"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EE213F" w:rsidRPr="00EE213F">
          <w:rPr>
            <w:noProof/>
            <w:lang w:val="es-ES"/>
          </w:rPr>
          <w:t>12</w:t>
        </w:r>
        <w:r>
          <w:fldChar w:fldCharType="end"/>
        </w:r>
        <w:r>
          <w:t xml:space="preserve">                                  </w:t>
        </w:r>
      </w:p>
      <w:p w:rsidR="00A66405" w:rsidRDefault="00A66405" w:rsidP="007E5F3A">
        <w:pPr>
          <w:pStyle w:val="Encabezado"/>
          <w:jc w:val="right"/>
        </w:pPr>
        <w:r>
          <w:t xml:space="preserve">RECURSO DE REVISIÓN </w:t>
        </w:r>
        <w:r w:rsidR="00B56905">
          <w:t>367</w:t>
        </w:r>
        <w:r w:rsidR="004D080B">
          <w:t>/</w:t>
        </w:r>
        <w:r>
          <w:t>2018-1</w:t>
        </w:r>
        <w:r w:rsidR="0010246E">
          <w:t xml:space="preserve"> </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DC0"/>
    <w:rsid w:val="00000589"/>
    <w:rsid w:val="00000672"/>
    <w:rsid w:val="00001134"/>
    <w:rsid w:val="00002CFF"/>
    <w:rsid w:val="00003183"/>
    <w:rsid w:val="00004D3C"/>
    <w:rsid w:val="000060BC"/>
    <w:rsid w:val="000066AD"/>
    <w:rsid w:val="00011D20"/>
    <w:rsid w:val="00014C16"/>
    <w:rsid w:val="00015009"/>
    <w:rsid w:val="00015A95"/>
    <w:rsid w:val="00017BB1"/>
    <w:rsid w:val="00020321"/>
    <w:rsid w:val="00022854"/>
    <w:rsid w:val="00023148"/>
    <w:rsid w:val="00023DDC"/>
    <w:rsid w:val="00027E12"/>
    <w:rsid w:val="000300B1"/>
    <w:rsid w:val="00030726"/>
    <w:rsid w:val="00031AAC"/>
    <w:rsid w:val="00032C5F"/>
    <w:rsid w:val="0003343A"/>
    <w:rsid w:val="0003354A"/>
    <w:rsid w:val="0003400F"/>
    <w:rsid w:val="0003507B"/>
    <w:rsid w:val="00036122"/>
    <w:rsid w:val="000362A8"/>
    <w:rsid w:val="00036C7D"/>
    <w:rsid w:val="00037BEF"/>
    <w:rsid w:val="000413FE"/>
    <w:rsid w:val="0004274F"/>
    <w:rsid w:val="0004294E"/>
    <w:rsid w:val="00042BD6"/>
    <w:rsid w:val="00043069"/>
    <w:rsid w:val="00043A51"/>
    <w:rsid w:val="00043BE1"/>
    <w:rsid w:val="000442C8"/>
    <w:rsid w:val="000450EB"/>
    <w:rsid w:val="000524E8"/>
    <w:rsid w:val="000528D0"/>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5590"/>
    <w:rsid w:val="00085954"/>
    <w:rsid w:val="000868C7"/>
    <w:rsid w:val="0008758B"/>
    <w:rsid w:val="00087AE8"/>
    <w:rsid w:val="000901C0"/>
    <w:rsid w:val="0009032E"/>
    <w:rsid w:val="00090678"/>
    <w:rsid w:val="00092A19"/>
    <w:rsid w:val="000A1695"/>
    <w:rsid w:val="000A4CCE"/>
    <w:rsid w:val="000A5C54"/>
    <w:rsid w:val="000A66E6"/>
    <w:rsid w:val="000A6997"/>
    <w:rsid w:val="000A7695"/>
    <w:rsid w:val="000B0FFC"/>
    <w:rsid w:val="000B101C"/>
    <w:rsid w:val="000B2308"/>
    <w:rsid w:val="000B245A"/>
    <w:rsid w:val="000B2854"/>
    <w:rsid w:val="000B2ACA"/>
    <w:rsid w:val="000B3669"/>
    <w:rsid w:val="000B65B2"/>
    <w:rsid w:val="000B6D86"/>
    <w:rsid w:val="000C0471"/>
    <w:rsid w:val="000C2726"/>
    <w:rsid w:val="000C5A0A"/>
    <w:rsid w:val="000C651F"/>
    <w:rsid w:val="000D3CDB"/>
    <w:rsid w:val="000D7B1B"/>
    <w:rsid w:val="000E2026"/>
    <w:rsid w:val="000E3219"/>
    <w:rsid w:val="000E33A7"/>
    <w:rsid w:val="000E3441"/>
    <w:rsid w:val="000E3E92"/>
    <w:rsid w:val="000E46E1"/>
    <w:rsid w:val="000E5227"/>
    <w:rsid w:val="000E5430"/>
    <w:rsid w:val="000E6415"/>
    <w:rsid w:val="000E7F43"/>
    <w:rsid w:val="000F0FF2"/>
    <w:rsid w:val="000F133E"/>
    <w:rsid w:val="000F2BD5"/>
    <w:rsid w:val="000F4195"/>
    <w:rsid w:val="000F4347"/>
    <w:rsid w:val="000F4B35"/>
    <w:rsid w:val="000F6A00"/>
    <w:rsid w:val="000F6E8F"/>
    <w:rsid w:val="00100D51"/>
    <w:rsid w:val="00100E65"/>
    <w:rsid w:val="0010246E"/>
    <w:rsid w:val="00102D16"/>
    <w:rsid w:val="00102E9E"/>
    <w:rsid w:val="0010335D"/>
    <w:rsid w:val="00106B48"/>
    <w:rsid w:val="00106E39"/>
    <w:rsid w:val="00107681"/>
    <w:rsid w:val="0011417A"/>
    <w:rsid w:val="00116CBC"/>
    <w:rsid w:val="00117EFC"/>
    <w:rsid w:val="001204E0"/>
    <w:rsid w:val="00121981"/>
    <w:rsid w:val="00123D7F"/>
    <w:rsid w:val="001246B9"/>
    <w:rsid w:val="00125FEE"/>
    <w:rsid w:val="0012671C"/>
    <w:rsid w:val="00127F34"/>
    <w:rsid w:val="00131457"/>
    <w:rsid w:val="00131565"/>
    <w:rsid w:val="00131A56"/>
    <w:rsid w:val="00132B4A"/>
    <w:rsid w:val="00133F96"/>
    <w:rsid w:val="0013755E"/>
    <w:rsid w:val="00141F55"/>
    <w:rsid w:val="00142E83"/>
    <w:rsid w:val="00144851"/>
    <w:rsid w:val="001458BC"/>
    <w:rsid w:val="00146903"/>
    <w:rsid w:val="00146EA8"/>
    <w:rsid w:val="0015001F"/>
    <w:rsid w:val="00150455"/>
    <w:rsid w:val="00150901"/>
    <w:rsid w:val="00152F21"/>
    <w:rsid w:val="00154820"/>
    <w:rsid w:val="00154B3E"/>
    <w:rsid w:val="0015675B"/>
    <w:rsid w:val="001604E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946"/>
    <w:rsid w:val="001904C4"/>
    <w:rsid w:val="00191421"/>
    <w:rsid w:val="00192395"/>
    <w:rsid w:val="0019294C"/>
    <w:rsid w:val="001947D3"/>
    <w:rsid w:val="00194D48"/>
    <w:rsid w:val="00196474"/>
    <w:rsid w:val="00196579"/>
    <w:rsid w:val="001A0953"/>
    <w:rsid w:val="001A1B21"/>
    <w:rsid w:val="001A281F"/>
    <w:rsid w:val="001A2A61"/>
    <w:rsid w:val="001A3A03"/>
    <w:rsid w:val="001A3E5E"/>
    <w:rsid w:val="001A473A"/>
    <w:rsid w:val="001A4D90"/>
    <w:rsid w:val="001A5D5A"/>
    <w:rsid w:val="001B288C"/>
    <w:rsid w:val="001B2D9C"/>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08A2"/>
    <w:rsid w:val="00201843"/>
    <w:rsid w:val="002036B7"/>
    <w:rsid w:val="00203A20"/>
    <w:rsid w:val="0020417A"/>
    <w:rsid w:val="002054DA"/>
    <w:rsid w:val="0020592E"/>
    <w:rsid w:val="002068CA"/>
    <w:rsid w:val="00206F0E"/>
    <w:rsid w:val="00207377"/>
    <w:rsid w:val="00211C8A"/>
    <w:rsid w:val="0021241B"/>
    <w:rsid w:val="00214C51"/>
    <w:rsid w:val="0021539B"/>
    <w:rsid w:val="00216E89"/>
    <w:rsid w:val="00217203"/>
    <w:rsid w:val="00217EA4"/>
    <w:rsid w:val="00220823"/>
    <w:rsid w:val="00220846"/>
    <w:rsid w:val="0022109A"/>
    <w:rsid w:val="00221BDB"/>
    <w:rsid w:val="00223C34"/>
    <w:rsid w:val="00225E11"/>
    <w:rsid w:val="00226C49"/>
    <w:rsid w:val="00230AA8"/>
    <w:rsid w:val="00230D08"/>
    <w:rsid w:val="00233938"/>
    <w:rsid w:val="00233ED1"/>
    <w:rsid w:val="00234ADD"/>
    <w:rsid w:val="002350B9"/>
    <w:rsid w:val="00241713"/>
    <w:rsid w:val="0024465B"/>
    <w:rsid w:val="00245AD7"/>
    <w:rsid w:val="00250873"/>
    <w:rsid w:val="00250A5F"/>
    <w:rsid w:val="00251778"/>
    <w:rsid w:val="00252A65"/>
    <w:rsid w:val="00252B52"/>
    <w:rsid w:val="00254BB0"/>
    <w:rsid w:val="002553AD"/>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19C9"/>
    <w:rsid w:val="00285876"/>
    <w:rsid w:val="002860E5"/>
    <w:rsid w:val="0028655D"/>
    <w:rsid w:val="00286C5C"/>
    <w:rsid w:val="00286D54"/>
    <w:rsid w:val="002876C0"/>
    <w:rsid w:val="002902CE"/>
    <w:rsid w:val="00292188"/>
    <w:rsid w:val="0029260E"/>
    <w:rsid w:val="002928BA"/>
    <w:rsid w:val="00295FE1"/>
    <w:rsid w:val="00295FFD"/>
    <w:rsid w:val="002965D3"/>
    <w:rsid w:val="00297981"/>
    <w:rsid w:val="002A1696"/>
    <w:rsid w:val="002A36D9"/>
    <w:rsid w:val="002A39AB"/>
    <w:rsid w:val="002A783A"/>
    <w:rsid w:val="002B06B1"/>
    <w:rsid w:val="002B0B52"/>
    <w:rsid w:val="002B236F"/>
    <w:rsid w:val="002B28EF"/>
    <w:rsid w:val="002B48D1"/>
    <w:rsid w:val="002B4BF2"/>
    <w:rsid w:val="002B6956"/>
    <w:rsid w:val="002C2098"/>
    <w:rsid w:val="002C2528"/>
    <w:rsid w:val="002C2C27"/>
    <w:rsid w:val="002C2E8E"/>
    <w:rsid w:val="002C3608"/>
    <w:rsid w:val="002C56A8"/>
    <w:rsid w:val="002C7F46"/>
    <w:rsid w:val="002C7FD6"/>
    <w:rsid w:val="002D098C"/>
    <w:rsid w:val="002D22E8"/>
    <w:rsid w:val="002D27A2"/>
    <w:rsid w:val="002D5CF9"/>
    <w:rsid w:val="002D68E3"/>
    <w:rsid w:val="002D6A1C"/>
    <w:rsid w:val="002E0CE2"/>
    <w:rsid w:val="002E390F"/>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5930"/>
    <w:rsid w:val="00317D10"/>
    <w:rsid w:val="00321700"/>
    <w:rsid w:val="00321CCA"/>
    <w:rsid w:val="0032230D"/>
    <w:rsid w:val="00322574"/>
    <w:rsid w:val="00324733"/>
    <w:rsid w:val="00325332"/>
    <w:rsid w:val="00326C14"/>
    <w:rsid w:val="00327403"/>
    <w:rsid w:val="003279DB"/>
    <w:rsid w:val="0033090A"/>
    <w:rsid w:val="00331AE5"/>
    <w:rsid w:val="003320D4"/>
    <w:rsid w:val="0033527B"/>
    <w:rsid w:val="00335567"/>
    <w:rsid w:val="00341489"/>
    <w:rsid w:val="00341D49"/>
    <w:rsid w:val="00341E99"/>
    <w:rsid w:val="00344A6F"/>
    <w:rsid w:val="00344D10"/>
    <w:rsid w:val="00345AAD"/>
    <w:rsid w:val="0035003F"/>
    <w:rsid w:val="003512FB"/>
    <w:rsid w:val="00351B33"/>
    <w:rsid w:val="00352BE5"/>
    <w:rsid w:val="00353490"/>
    <w:rsid w:val="00353685"/>
    <w:rsid w:val="00354539"/>
    <w:rsid w:val="00354E73"/>
    <w:rsid w:val="003560AE"/>
    <w:rsid w:val="00360687"/>
    <w:rsid w:val="00361782"/>
    <w:rsid w:val="00363AE3"/>
    <w:rsid w:val="003641AB"/>
    <w:rsid w:val="00365BBD"/>
    <w:rsid w:val="00365FF4"/>
    <w:rsid w:val="00366C8D"/>
    <w:rsid w:val="00370181"/>
    <w:rsid w:val="003715F5"/>
    <w:rsid w:val="003727A6"/>
    <w:rsid w:val="00372D34"/>
    <w:rsid w:val="0037357B"/>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C09"/>
    <w:rsid w:val="003864ED"/>
    <w:rsid w:val="0038760F"/>
    <w:rsid w:val="00391F31"/>
    <w:rsid w:val="00392D97"/>
    <w:rsid w:val="00392F37"/>
    <w:rsid w:val="0039337A"/>
    <w:rsid w:val="00393697"/>
    <w:rsid w:val="00393856"/>
    <w:rsid w:val="00393C44"/>
    <w:rsid w:val="00396F07"/>
    <w:rsid w:val="003A2315"/>
    <w:rsid w:val="003A3516"/>
    <w:rsid w:val="003A4C4E"/>
    <w:rsid w:val="003A512E"/>
    <w:rsid w:val="003A5D8C"/>
    <w:rsid w:val="003B049A"/>
    <w:rsid w:val="003B0C2F"/>
    <w:rsid w:val="003B24FE"/>
    <w:rsid w:val="003B322C"/>
    <w:rsid w:val="003B3852"/>
    <w:rsid w:val="003B3AC2"/>
    <w:rsid w:val="003B3F38"/>
    <w:rsid w:val="003B4877"/>
    <w:rsid w:val="003B5622"/>
    <w:rsid w:val="003B6C9B"/>
    <w:rsid w:val="003B6CF9"/>
    <w:rsid w:val="003B7C38"/>
    <w:rsid w:val="003B7C60"/>
    <w:rsid w:val="003C2226"/>
    <w:rsid w:val="003C27B4"/>
    <w:rsid w:val="003C2A7C"/>
    <w:rsid w:val="003C2C66"/>
    <w:rsid w:val="003C4758"/>
    <w:rsid w:val="003C4BA6"/>
    <w:rsid w:val="003C5864"/>
    <w:rsid w:val="003C7A42"/>
    <w:rsid w:val="003D054C"/>
    <w:rsid w:val="003D18F8"/>
    <w:rsid w:val="003D2911"/>
    <w:rsid w:val="003D5A1A"/>
    <w:rsid w:val="003D6998"/>
    <w:rsid w:val="003D7603"/>
    <w:rsid w:val="003D770B"/>
    <w:rsid w:val="003D7984"/>
    <w:rsid w:val="003E0B92"/>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2001"/>
    <w:rsid w:val="004135E1"/>
    <w:rsid w:val="00414690"/>
    <w:rsid w:val="00415213"/>
    <w:rsid w:val="0041566E"/>
    <w:rsid w:val="00415B26"/>
    <w:rsid w:val="00415C6E"/>
    <w:rsid w:val="00420835"/>
    <w:rsid w:val="00420FE9"/>
    <w:rsid w:val="00422CD1"/>
    <w:rsid w:val="004234A9"/>
    <w:rsid w:val="00423EFB"/>
    <w:rsid w:val="004242FC"/>
    <w:rsid w:val="004271DB"/>
    <w:rsid w:val="0042723B"/>
    <w:rsid w:val="00427E66"/>
    <w:rsid w:val="004305AF"/>
    <w:rsid w:val="00432085"/>
    <w:rsid w:val="00432789"/>
    <w:rsid w:val="004327B3"/>
    <w:rsid w:val="00432EF7"/>
    <w:rsid w:val="00433E04"/>
    <w:rsid w:val="00434824"/>
    <w:rsid w:val="00435DE5"/>
    <w:rsid w:val="00435EE5"/>
    <w:rsid w:val="0043776E"/>
    <w:rsid w:val="004407B8"/>
    <w:rsid w:val="00440FE4"/>
    <w:rsid w:val="00442C82"/>
    <w:rsid w:val="00443100"/>
    <w:rsid w:val="00443DED"/>
    <w:rsid w:val="004475C3"/>
    <w:rsid w:val="00451541"/>
    <w:rsid w:val="00451CBA"/>
    <w:rsid w:val="0045467A"/>
    <w:rsid w:val="00454FA4"/>
    <w:rsid w:val="0045652E"/>
    <w:rsid w:val="00460DFB"/>
    <w:rsid w:val="0046569E"/>
    <w:rsid w:val="00472090"/>
    <w:rsid w:val="004742C5"/>
    <w:rsid w:val="00475471"/>
    <w:rsid w:val="004801F0"/>
    <w:rsid w:val="00480745"/>
    <w:rsid w:val="00480F0F"/>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F31"/>
    <w:rsid w:val="004B2EC0"/>
    <w:rsid w:val="004B3580"/>
    <w:rsid w:val="004B4E23"/>
    <w:rsid w:val="004B4EB7"/>
    <w:rsid w:val="004B5810"/>
    <w:rsid w:val="004B709A"/>
    <w:rsid w:val="004B7C28"/>
    <w:rsid w:val="004C15C0"/>
    <w:rsid w:val="004C261A"/>
    <w:rsid w:val="004C26AB"/>
    <w:rsid w:val="004C332D"/>
    <w:rsid w:val="004C4C87"/>
    <w:rsid w:val="004C51FD"/>
    <w:rsid w:val="004C63AC"/>
    <w:rsid w:val="004C6BF8"/>
    <w:rsid w:val="004C752F"/>
    <w:rsid w:val="004C76D7"/>
    <w:rsid w:val="004C7E39"/>
    <w:rsid w:val="004D080B"/>
    <w:rsid w:val="004D0878"/>
    <w:rsid w:val="004D1715"/>
    <w:rsid w:val="004D1A2C"/>
    <w:rsid w:val="004D2DD0"/>
    <w:rsid w:val="004D40AC"/>
    <w:rsid w:val="004D5555"/>
    <w:rsid w:val="004D62B4"/>
    <w:rsid w:val="004D7266"/>
    <w:rsid w:val="004D72F6"/>
    <w:rsid w:val="004D7692"/>
    <w:rsid w:val="004E0AAF"/>
    <w:rsid w:val="004E0BCC"/>
    <w:rsid w:val="004E13A6"/>
    <w:rsid w:val="004E26DC"/>
    <w:rsid w:val="004E317D"/>
    <w:rsid w:val="004E3DC4"/>
    <w:rsid w:val="004E4165"/>
    <w:rsid w:val="004E7C39"/>
    <w:rsid w:val="004F0F25"/>
    <w:rsid w:val="004F108B"/>
    <w:rsid w:val="004F279A"/>
    <w:rsid w:val="004F35CA"/>
    <w:rsid w:val="004F6065"/>
    <w:rsid w:val="004F6314"/>
    <w:rsid w:val="004F6F21"/>
    <w:rsid w:val="0050032E"/>
    <w:rsid w:val="00501A84"/>
    <w:rsid w:val="00501BDE"/>
    <w:rsid w:val="00502F67"/>
    <w:rsid w:val="00503888"/>
    <w:rsid w:val="005038E8"/>
    <w:rsid w:val="005052AF"/>
    <w:rsid w:val="00506847"/>
    <w:rsid w:val="00511894"/>
    <w:rsid w:val="0051323B"/>
    <w:rsid w:val="005138A0"/>
    <w:rsid w:val="00513B0E"/>
    <w:rsid w:val="00517C80"/>
    <w:rsid w:val="0052120D"/>
    <w:rsid w:val="00523917"/>
    <w:rsid w:val="005303A7"/>
    <w:rsid w:val="00532ED7"/>
    <w:rsid w:val="005343EC"/>
    <w:rsid w:val="00534B0E"/>
    <w:rsid w:val="00535145"/>
    <w:rsid w:val="00536463"/>
    <w:rsid w:val="00537138"/>
    <w:rsid w:val="00537993"/>
    <w:rsid w:val="00542BD8"/>
    <w:rsid w:val="00544825"/>
    <w:rsid w:val="0054603A"/>
    <w:rsid w:val="005473AB"/>
    <w:rsid w:val="005519B5"/>
    <w:rsid w:val="005526C0"/>
    <w:rsid w:val="005545CB"/>
    <w:rsid w:val="00554F9D"/>
    <w:rsid w:val="00555517"/>
    <w:rsid w:val="00556CE3"/>
    <w:rsid w:val="00561A10"/>
    <w:rsid w:val="00563244"/>
    <w:rsid w:val="00563CC9"/>
    <w:rsid w:val="0056434F"/>
    <w:rsid w:val="00567797"/>
    <w:rsid w:val="00567A71"/>
    <w:rsid w:val="005705DF"/>
    <w:rsid w:val="0057063B"/>
    <w:rsid w:val="0057150C"/>
    <w:rsid w:val="00571DB4"/>
    <w:rsid w:val="005723C0"/>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2A4D"/>
    <w:rsid w:val="005A3729"/>
    <w:rsid w:val="005A4133"/>
    <w:rsid w:val="005A4D8B"/>
    <w:rsid w:val="005A648D"/>
    <w:rsid w:val="005A766F"/>
    <w:rsid w:val="005A7780"/>
    <w:rsid w:val="005B1A42"/>
    <w:rsid w:val="005B28C6"/>
    <w:rsid w:val="005B3150"/>
    <w:rsid w:val="005B31AE"/>
    <w:rsid w:val="005B3277"/>
    <w:rsid w:val="005B38F0"/>
    <w:rsid w:val="005B666F"/>
    <w:rsid w:val="005C467A"/>
    <w:rsid w:val="005C6DFB"/>
    <w:rsid w:val="005C6E51"/>
    <w:rsid w:val="005D00F9"/>
    <w:rsid w:val="005D067A"/>
    <w:rsid w:val="005D0C14"/>
    <w:rsid w:val="005D0D7E"/>
    <w:rsid w:val="005D1642"/>
    <w:rsid w:val="005D22F8"/>
    <w:rsid w:val="005D4DC1"/>
    <w:rsid w:val="005D5093"/>
    <w:rsid w:val="005D50A5"/>
    <w:rsid w:val="005D5B82"/>
    <w:rsid w:val="005D5CBA"/>
    <w:rsid w:val="005D675B"/>
    <w:rsid w:val="005E0021"/>
    <w:rsid w:val="005E6860"/>
    <w:rsid w:val="005E7E91"/>
    <w:rsid w:val="005F1483"/>
    <w:rsid w:val="005F1DB0"/>
    <w:rsid w:val="005F469A"/>
    <w:rsid w:val="005F49B3"/>
    <w:rsid w:val="005F55F0"/>
    <w:rsid w:val="005F696D"/>
    <w:rsid w:val="005F6FFB"/>
    <w:rsid w:val="0060124B"/>
    <w:rsid w:val="006033B5"/>
    <w:rsid w:val="006047F1"/>
    <w:rsid w:val="00606219"/>
    <w:rsid w:val="006073DF"/>
    <w:rsid w:val="006101C7"/>
    <w:rsid w:val="006118B1"/>
    <w:rsid w:val="0061430A"/>
    <w:rsid w:val="0061495B"/>
    <w:rsid w:val="00616F4B"/>
    <w:rsid w:val="00620CA5"/>
    <w:rsid w:val="00621433"/>
    <w:rsid w:val="0062168C"/>
    <w:rsid w:val="00622D9B"/>
    <w:rsid w:val="0062536E"/>
    <w:rsid w:val="00630546"/>
    <w:rsid w:val="006334B5"/>
    <w:rsid w:val="0063651C"/>
    <w:rsid w:val="00636A24"/>
    <w:rsid w:val="00636A6A"/>
    <w:rsid w:val="00637AC5"/>
    <w:rsid w:val="00641E08"/>
    <w:rsid w:val="006431D6"/>
    <w:rsid w:val="00643BB1"/>
    <w:rsid w:val="006446BA"/>
    <w:rsid w:val="006446C5"/>
    <w:rsid w:val="00644CFD"/>
    <w:rsid w:val="00646143"/>
    <w:rsid w:val="00653626"/>
    <w:rsid w:val="0065388B"/>
    <w:rsid w:val="0065410F"/>
    <w:rsid w:val="00656612"/>
    <w:rsid w:val="0065674B"/>
    <w:rsid w:val="0065732B"/>
    <w:rsid w:val="00660DD6"/>
    <w:rsid w:val="006612AA"/>
    <w:rsid w:val="006614B9"/>
    <w:rsid w:val="00664830"/>
    <w:rsid w:val="00665586"/>
    <w:rsid w:val="0066607C"/>
    <w:rsid w:val="00667FF9"/>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57E1"/>
    <w:rsid w:val="00695C4F"/>
    <w:rsid w:val="006A085C"/>
    <w:rsid w:val="006A09D1"/>
    <w:rsid w:val="006A0CC8"/>
    <w:rsid w:val="006A16E9"/>
    <w:rsid w:val="006A1845"/>
    <w:rsid w:val="006A1EFE"/>
    <w:rsid w:val="006A21FB"/>
    <w:rsid w:val="006A252C"/>
    <w:rsid w:val="006A37C1"/>
    <w:rsid w:val="006A699D"/>
    <w:rsid w:val="006A6E03"/>
    <w:rsid w:val="006A7089"/>
    <w:rsid w:val="006B1074"/>
    <w:rsid w:val="006B233F"/>
    <w:rsid w:val="006B2688"/>
    <w:rsid w:val="006B5647"/>
    <w:rsid w:val="006B564B"/>
    <w:rsid w:val="006B7E1C"/>
    <w:rsid w:val="006C1939"/>
    <w:rsid w:val="006C2516"/>
    <w:rsid w:val="006C2C59"/>
    <w:rsid w:val="006C3045"/>
    <w:rsid w:val="006C3E35"/>
    <w:rsid w:val="006C41B6"/>
    <w:rsid w:val="006C4F26"/>
    <w:rsid w:val="006C6524"/>
    <w:rsid w:val="006D0FFC"/>
    <w:rsid w:val="006D1D44"/>
    <w:rsid w:val="006D2705"/>
    <w:rsid w:val="006D4F9D"/>
    <w:rsid w:val="006D522D"/>
    <w:rsid w:val="006D52F7"/>
    <w:rsid w:val="006D5323"/>
    <w:rsid w:val="006D6A01"/>
    <w:rsid w:val="006D6E45"/>
    <w:rsid w:val="006D7FCD"/>
    <w:rsid w:val="006E07DC"/>
    <w:rsid w:val="006E1F8C"/>
    <w:rsid w:val="006E396C"/>
    <w:rsid w:val="006E406F"/>
    <w:rsid w:val="006E40F1"/>
    <w:rsid w:val="006E4842"/>
    <w:rsid w:val="006E7316"/>
    <w:rsid w:val="006E7C51"/>
    <w:rsid w:val="006F13CD"/>
    <w:rsid w:val="006F15C1"/>
    <w:rsid w:val="006F26B4"/>
    <w:rsid w:val="006F35C8"/>
    <w:rsid w:val="006F5037"/>
    <w:rsid w:val="006F5E9A"/>
    <w:rsid w:val="006F6EDD"/>
    <w:rsid w:val="006F714A"/>
    <w:rsid w:val="006F7D6A"/>
    <w:rsid w:val="00700086"/>
    <w:rsid w:val="00700D67"/>
    <w:rsid w:val="0070153D"/>
    <w:rsid w:val="00702108"/>
    <w:rsid w:val="00702D40"/>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1EDB"/>
    <w:rsid w:val="007326CA"/>
    <w:rsid w:val="0073360E"/>
    <w:rsid w:val="00735D8C"/>
    <w:rsid w:val="007414F4"/>
    <w:rsid w:val="00741579"/>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E6C34"/>
    <w:rsid w:val="007F0577"/>
    <w:rsid w:val="007F1534"/>
    <w:rsid w:val="007F2E17"/>
    <w:rsid w:val="007F489F"/>
    <w:rsid w:val="007F568D"/>
    <w:rsid w:val="007F5E25"/>
    <w:rsid w:val="007F7631"/>
    <w:rsid w:val="0080025C"/>
    <w:rsid w:val="00801EB9"/>
    <w:rsid w:val="00803489"/>
    <w:rsid w:val="00804D4A"/>
    <w:rsid w:val="00805FDE"/>
    <w:rsid w:val="00807FFA"/>
    <w:rsid w:val="008102AB"/>
    <w:rsid w:val="008108CF"/>
    <w:rsid w:val="008117CD"/>
    <w:rsid w:val="008131C7"/>
    <w:rsid w:val="008140C1"/>
    <w:rsid w:val="00820FD6"/>
    <w:rsid w:val="0082141F"/>
    <w:rsid w:val="008215D3"/>
    <w:rsid w:val="008231A0"/>
    <w:rsid w:val="008247E0"/>
    <w:rsid w:val="00827E5A"/>
    <w:rsid w:val="00831D47"/>
    <w:rsid w:val="0083211B"/>
    <w:rsid w:val="00832AAB"/>
    <w:rsid w:val="00833AE5"/>
    <w:rsid w:val="00840288"/>
    <w:rsid w:val="008403C2"/>
    <w:rsid w:val="00841546"/>
    <w:rsid w:val="008418AA"/>
    <w:rsid w:val="00841FBE"/>
    <w:rsid w:val="00843FA5"/>
    <w:rsid w:val="0084484D"/>
    <w:rsid w:val="00845C98"/>
    <w:rsid w:val="0084778B"/>
    <w:rsid w:val="00847BEF"/>
    <w:rsid w:val="00847FEA"/>
    <w:rsid w:val="008511E6"/>
    <w:rsid w:val="00852404"/>
    <w:rsid w:val="00852DFE"/>
    <w:rsid w:val="0085384B"/>
    <w:rsid w:val="008552B6"/>
    <w:rsid w:val="00855F88"/>
    <w:rsid w:val="00860D39"/>
    <w:rsid w:val="00860FA5"/>
    <w:rsid w:val="00861D26"/>
    <w:rsid w:val="00862BF2"/>
    <w:rsid w:val="00863104"/>
    <w:rsid w:val="00864D33"/>
    <w:rsid w:val="0086514F"/>
    <w:rsid w:val="00865425"/>
    <w:rsid w:val="0086766F"/>
    <w:rsid w:val="00871C0D"/>
    <w:rsid w:val="00872473"/>
    <w:rsid w:val="00876B36"/>
    <w:rsid w:val="00877878"/>
    <w:rsid w:val="008808B2"/>
    <w:rsid w:val="0088176A"/>
    <w:rsid w:val="00882CAF"/>
    <w:rsid w:val="00884979"/>
    <w:rsid w:val="00885C9D"/>
    <w:rsid w:val="008918EB"/>
    <w:rsid w:val="00891FF4"/>
    <w:rsid w:val="00893516"/>
    <w:rsid w:val="0089396A"/>
    <w:rsid w:val="00893AD1"/>
    <w:rsid w:val="00894992"/>
    <w:rsid w:val="00894E12"/>
    <w:rsid w:val="0089569E"/>
    <w:rsid w:val="008A0F7D"/>
    <w:rsid w:val="008A1732"/>
    <w:rsid w:val="008A20DC"/>
    <w:rsid w:val="008A2950"/>
    <w:rsid w:val="008A2B8A"/>
    <w:rsid w:val="008A38D0"/>
    <w:rsid w:val="008A3E34"/>
    <w:rsid w:val="008A50AF"/>
    <w:rsid w:val="008A7642"/>
    <w:rsid w:val="008A7FF4"/>
    <w:rsid w:val="008B008E"/>
    <w:rsid w:val="008B3601"/>
    <w:rsid w:val="008B3DEE"/>
    <w:rsid w:val="008B74F1"/>
    <w:rsid w:val="008B7A49"/>
    <w:rsid w:val="008B7F5D"/>
    <w:rsid w:val="008C07DE"/>
    <w:rsid w:val="008C14F6"/>
    <w:rsid w:val="008C41A8"/>
    <w:rsid w:val="008C55EB"/>
    <w:rsid w:val="008C5858"/>
    <w:rsid w:val="008C5873"/>
    <w:rsid w:val="008C6821"/>
    <w:rsid w:val="008C6DEB"/>
    <w:rsid w:val="008C70F9"/>
    <w:rsid w:val="008D001D"/>
    <w:rsid w:val="008D52B2"/>
    <w:rsid w:val="008E010A"/>
    <w:rsid w:val="008E2ADF"/>
    <w:rsid w:val="008E4159"/>
    <w:rsid w:val="008F23D5"/>
    <w:rsid w:val="008F33AB"/>
    <w:rsid w:val="008F4777"/>
    <w:rsid w:val="008F5E00"/>
    <w:rsid w:val="008F65E9"/>
    <w:rsid w:val="008F6684"/>
    <w:rsid w:val="008F707F"/>
    <w:rsid w:val="00901077"/>
    <w:rsid w:val="00902038"/>
    <w:rsid w:val="00902365"/>
    <w:rsid w:val="00902D96"/>
    <w:rsid w:val="00906244"/>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13A"/>
    <w:rsid w:val="00953D0B"/>
    <w:rsid w:val="00955143"/>
    <w:rsid w:val="00961C71"/>
    <w:rsid w:val="00961FB1"/>
    <w:rsid w:val="00963782"/>
    <w:rsid w:val="00964430"/>
    <w:rsid w:val="009653B5"/>
    <w:rsid w:val="009656F1"/>
    <w:rsid w:val="009662A7"/>
    <w:rsid w:val="00966802"/>
    <w:rsid w:val="00966E13"/>
    <w:rsid w:val="009673AE"/>
    <w:rsid w:val="009701FB"/>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D2F04"/>
    <w:rsid w:val="009D3529"/>
    <w:rsid w:val="009D4606"/>
    <w:rsid w:val="009D71D7"/>
    <w:rsid w:val="009E0092"/>
    <w:rsid w:val="009E136B"/>
    <w:rsid w:val="009E165E"/>
    <w:rsid w:val="009E375F"/>
    <w:rsid w:val="009E4194"/>
    <w:rsid w:val="009E5BBD"/>
    <w:rsid w:val="009E61DF"/>
    <w:rsid w:val="009E6CC7"/>
    <w:rsid w:val="009F0742"/>
    <w:rsid w:val="009F1408"/>
    <w:rsid w:val="009F1B70"/>
    <w:rsid w:val="009F1D6E"/>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53DB"/>
    <w:rsid w:val="00A1688A"/>
    <w:rsid w:val="00A22BD9"/>
    <w:rsid w:val="00A22FEA"/>
    <w:rsid w:val="00A23E64"/>
    <w:rsid w:val="00A2443F"/>
    <w:rsid w:val="00A245E3"/>
    <w:rsid w:val="00A24D8D"/>
    <w:rsid w:val="00A265FA"/>
    <w:rsid w:val="00A3655A"/>
    <w:rsid w:val="00A369D3"/>
    <w:rsid w:val="00A410AA"/>
    <w:rsid w:val="00A42E17"/>
    <w:rsid w:val="00A4457B"/>
    <w:rsid w:val="00A457E5"/>
    <w:rsid w:val="00A47E09"/>
    <w:rsid w:val="00A47F17"/>
    <w:rsid w:val="00A51DDA"/>
    <w:rsid w:val="00A53953"/>
    <w:rsid w:val="00A53D13"/>
    <w:rsid w:val="00A53E5A"/>
    <w:rsid w:val="00A54656"/>
    <w:rsid w:val="00A56171"/>
    <w:rsid w:val="00A602FF"/>
    <w:rsid w:val="00A6118B"/>
    <w:rsid w:val="00A621E0"/>
    <w:rsid w:val="00A643AE"/>
    <w:rsid w:val="00A66405"/>
    <w:rsid w:val="00A70DB9"/>
    <w:rsid w:val="00A718A3"/>
    <w:rsid w:val="00A725F0"/>
    <w:rsid w:val="00A72A44"/>
    <w:rsid w:val="00A753CC"/>
    <w:rsid w:val="00A7601B"/>
    <w:rsid w:val="00A7719F"/>
    <w:rsid w:val="00A808A7"/>
    <w:rsid w:val="00A80934"/>
    <w:rsid w:val="00A81AE1"/>
    <w:rsid w:val="00A822BE"/>
    <w:rsid w:val="00A8311C"/>
    <w:rsid w:val="00A84C3B"/>
    <w:rsid w:val="00A8585B"/>
    <w:rsid w:val="00A85ABF"/>
    <w:rsid w:val="00A85F22"/>
    <w:rsid w:val="00A909F9"/>
    <w:rsid w:val="00A90BAF"/>
    <w:rsid w:val="00A97964"/>
    <w:rsid w:val="00AA2B12"/>
    <w:rsid w:val="00AA305C"/>
    <w:rsid w:val="00AA5CCF"/>
    <w:rsid w:val="00AA7625"/>
    <w:rsid w:val="00AB021D"/>
    <w:rsid w:val="00AC0256"/>
    <w:rsid w:val="00AC11D6"/>
    <w:rsid w:val="00AC2F18"/>
    <w:rsid w:val="00AC4A9A"/>
    <w:rsid w:val="00AC4EE1"/>
    <w:rsid w:val="00AC759D"/>
    <w:rsid w:val="00AD1A07"/>
    <w:rsid w:val="00AD490A"/>
    <w:rsid w:val="00AD5172"/>
    <w:rsid w:val="00AE01EB"/>
    <w:rsid w:val="00AE2B49"/>
    <w:rsid w:val="00AE2FD1"/>
    <w:rsid w:val="00AE3199"/>
    <w:rsid w:val="00AE3DCD"/>
    <w:rsid w:val="00AE3E3A"/>
    <w:rsid w:val="00AE3F20"/>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409F"/>
    <w:rsid w:val="00B0452C"/>
    <w:rsid w:val="00B06540"/>
    <w:rsid w:val="00B100F8"/>
    <w:rsid w:val="00B10B8A"/>
    <w:rsid w:val="00B10D6F"/>
    <w:rsid w:val="00B111B6"/>
    <w:rsid w:val="00B11D9E"/>
    <w:rsid w:val="00B12605"/>
    <w:rsid w:val="00B13363"/>
    <w:rsid w:val="00B13648"/>
    <w:rsid w:val="00B14748"/>
    <w:rsid w:val="00B163E5"/>
    <w:rsid w:val="00B20BBF"/>
    <w:rsid w:val="00B20D2E"/>
    <w:rsid w:val="00B2258F"/>
    <w:rsid w:val="00B23F7C"/>
    <w:rsid w:val="00B25155"/>
    <w:rsid w:val="00B25A01"/>
    <w:rsid w:val="00B27D30"/>
    <w:rsid w:val="00B27E43"/>
    <w:rsid w:val="00B324B8"/>
    <w:rsid w:val="00B328FB"/>
    <w:rsid w:val="00B3336E"/>
    <w:rsid w:val="00B33FD6"/>
    <w:rsid w:val="00B353A5"/>
    <w:rsid w:val="00B37048"/>
    <w:rsid w:val="00B37639"/>
    <w:rsid w:val="00B37C1C"/>
    <w:rsid w:val="00B42B0A"/>
    <w:rsid w:val="00B42C37"/>
    <w:rsid w:val="00B45C8A"/>
    <w:rsid w:val="00B469F5"/>
    <w:rsid w:val="00B5058F"/>
    <w:rsid w:val="00B50689"/>
    <w:rsid w:val="00B506B1"/>
    <w:rsid w:val="00B52313"/>
    <w:rsid w:val="00B54C68"/>
    <w:rsid w:val="00B55B1E"/>
    <w:rsid w:val="00B56905"/>
    <w:rsid w:val="00B57313"/>
    <w:rsid w:val="00B6236C"/>
    <w:rsid w:val="00B63E86"/>
    <w:rsid w:val="00B67400"/>
    <w:rsid w:val="00B73756"/>
    <w:rsid w:val="00B739D4"/>
    <w:rsid w:val="00B74A23"/>
    <w:rsid w:val="00B75002"/>
    <w:rsid w:val="00B754E9"/>
    <w:rsid w:val="00B75E37"/>
    <w:rsid w:val="00B76898"/>
    <w:rsid w:val="00B76DA1"/>
    <w:rsid w:val="00B77677"/>
    <w:rsid w:val="00B77B7B"/>
    <w:rsid w:val="00B80478"/>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35D9"/>
    <w:rsid w:val="00BA77B6"/>
    <w:rsid w:val="00BB066B"/>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4495"/>
    <w:rsid w:val="00BD5C8E"/>
    <w:rsid w:val="00BD61EC"/>
    <w:rsid w:val="00BD624D"/>
    <w:rsid w:val="00BD6867"/>
    <w:rsid w:val="00BE07E1"/>
    <w:rsid w:val="00BE147A"/>
    <w:rsid w:val="00BE2375"/>
    <w:rsid w:val="00BE3DA0"/>
    <w:rsid w:val="00BE486C"/>
    <w:rsid w:val="00BE4AED"/>
    <w:rsid w:val="00BE5881"/>
    <w:rsid w:val="00BE69B7"/>
    <w:rsid w:val="00BE6B23"/>
    <w:rsid w:val="00BE7A7C"/>
    <w:rsid w:val="00BF058D"/>
    <w:rsid w:val="00BF2296"/>
    <w:rsid w:val="00BF2F77"/>
    <w:rsid w:val="00BF4287"/>
    <w:rsid w:val="00BF5F47"/>
    <w:rsid w:val="00BF64F0"/>
    <w:rsid w:val="00BF6AAA"/>
    <w:rsid w:val="00BF7B76"/>
    <w:rsid w:val="00C023EC"/>
    <w:rsid w:val="00C02FFD"/>
    <w:rsid w:val="00C0476C"/>
    <w:rsid w:val="00C04E61"/>
    <w:rsid w:val="00C06903"/>
    <w:rsid w:val="00C0707B"/>
    <w:rsid w:val="00C0761B"/>
    <w:rsid w:val="00C12921"/>
    <w:rsid w:val="00C139A6"/>
    <w:rsid w:val="00C147F4"/>
    <w:rsid w:val="00C1512C"/>
    <w:rsid w:val="00C17EAB"/>
    <w:rsid w:val="00C20C2E"/>
    <w:rsid w:val="00C20D14"/>
    <w:rsid w:val="00C22674"/>
    <w:rsid w:val="00C25993"/>
    <w:rsid w:val="00C262CC"/>
    <w:rsid w:val="00C34C24"/>
    <w:rsid w:val="00C350FE"/>
    <w:rsid w:val="00C35AEC"/>
    <w:rsid w:val="00C36E14"/>
    <w:rsid w:val="00C37CF7"/>
    <w:rsid w:val="00C4163F"/>
    <w:rsid w:val="00C42490"/>
    <w:rsid w:val="00C4320F"/>
    <w:rsid w:val="00C44D28"/>
    <w:rsid w:val="00C45368"/>
    <w:rsid w:val="00C4570D"/>
    <w:rsid w:val="00C50352"/>
    <w:rsid w:val="00C51585"/>
    <w:rsid w:val="00C523B3"/>
    <w:rsid w:val="00C53225"/>
    <w:rsid w:val="00C533B8"/>
    <w:rsid w:val="00C53BBE"/>
    <w:rsid w:val="00C550D6"/>
    <w:rsid w:val="00C568CD"/>
    <w:rsid w:val="00C56DEF"/>
    <w:rsid w:val="00C56EA2"/>
    <w:rsid w:val="00C57701"/>
    <w:rsid w:val="00C57C11"/>
    <w:rsid w:val="00C612E5"/>
    <w:rsid w:val="00C615D8"/>
    <w:rsid w:val="00C6226D"/>
    <w:rsid w:val="00C649C1"/>
    <w:rsid w:val="00C64BA1"/>
    <w:rsid w:val="00C64E73"/>
    <w:rsid w:val="00C6686D"/>
    <w:rsid w:val="00C66A02"/>
    <w:rsid w:val="00C679D5"/>
    <w:rsid w:val="00C70480"/>
    <w:rsid w:val="00C71435"/>
    <w:rsid w:val="00C73E0D"/>
    <w:rsid w:val="00C74E3E"/>
    <w:rsid w:val="00C7556F"/>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51FC"/>
    <w:rsid w:val="00CA749B"/>
    <w:rsid w:val="00CA795F"/>
    <w:rsid w:val="00CA7C1E"/>
    <w:rsid w:val="00CB029F"/>
    <w:rsid w:val="00CB0593"/>
    <w:rsid w:val="00CB0626"/>
    <w:rsid w:val="00CB06F1"/>
    <w:rsid w:val="00CB4246"/>
    <w:rsid w:val="00CB636A"/>
    <w:rsid w:val="00CB6AEF"/>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3F02"/>
    <w:rsid w:val="00D34F67"/>
    <w:rsid w:val="00D413D6"/>
    <w:rsid w:val="00D4233F"/>
    <w:rsid w:val="00D429EB"/>
    <w:rsid w:val="00D4467E"/>
    <w:rsid w:val="00D4607E"/>
    <w:rsid w:val="00D47B22"/>
    <w:rsid w:val="00D5184A"/>
    <w:rsid w:val="00D51867"/>
    <w:rsid w:val="00D52533"/>
    <w:rsid w:val="00D531CC"/>
    <w:rsid w:val="00D5489C"/>
    <w:rsid w:val="00D60E55"/>
    <w:rsid w:val="00D61733"/>
    <w:rsid w:val="00D6264D"/>
    <w:rsid w:val="00D644D6"/>
    <w:rsid w:val="00D668E8"/>
    <w:rsid w:val="00D67BD3"/>
    <w:rsid w:val="00D67E3C"/>
    <w:rsid w:val="00D70733"/>
    <w:rsid w:val="00D707CC"/>
    <w:rsid w:val="00D725A8"/>
    <w:rsid w:val="00D73C2B"/>
    <w:rsid w:val="00D73CCA"/>
    <w:rsid w:val="00D73E7A"/>
    <w:rsid w:val="00D74B3B"/>
    <w:rsid w:val="00D80C6D"/>
    <w:rsid w:val="00D81085"/>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39CE"/>
    <w:rsid w:val="00DB4203"/>
    <w:rsid w:val="00DB5870"/>
    <w:rsid w:val="00DB6F12"/>
    <w:rsid w:val="00DB7125"/>
    <w:rsid w:val="00DB72A5"/>
    <w:rsid w:val="00DC06E2"/>
    <w:rsid w:val="00DC1AB3"/>
    <w:rsid w:val="00DC212D"/>
    <w:rsid w:val="00DC38FB"/>
    <w:rsid w:val="00DC55B4"/>
    <w:rsid w:val="00DC60A5"/>
    <w:rsid w:val="00DD211A"/>
    <w:rsid w:val="00DD3536"/>
    <w:rsid w:val="00DD54D0"/>
    <w:rsid w:val="00DD7877"/>
    <w:rsid w:val="00DD798D"/>
    <w:rsid w:val="00DE03AC"/>
    <w:rsid w:val="00DE05E5"/>
    <w:rsid w:val="00DE0803"/>
    <w:rsid w:val="00DE1B67"/>
    <w:rsid w:val="00DE288E"/>
    <w:rsid w:val="00DE298C"/>
    <w:rsid w:val="00DE49E2"/>
    <w:rsid w:val="00DE57E9"/>
    <w:rsid w:val="00DE68EE"/>
    <w:rsid w:val="00DE740A"/>
    <w:rsid w:val="00DE7AF1"/>
    <w:rsid w:val="00DE7FBA"/>
    <w:rsid w:val="00DF2407"/>
    <w:rsid w:val="00DF5794"/>
    <w:rsid w:val="00DF5B89"/>
    <w:rsid w:val="00DF5FF4"/>
    <w:rsid w:val="00DF7982"/>
    <w:rsid w:val="00E00D8D"/>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0D2A"/>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3F09"/>
    <w:rsid w:val="00E544A0"/>
    <w:rsid w:val="00E55371"/>
    <w:rsid w:val="00E5583B"/>
    <w:rsid w:val="00E570A6"/>
    <w:rsid w:val="00E60A11"/>
    <w:rsid w:val="00E60E11"/>
    <w:rsid w:val="00E612A0"/>
    <w:rsid w:val="00E619F4"/>
    <w:rsid w:val="00E6757F"/>
    <w:rsid w:val="00E7030B"/>
    <w:rsid w:val="00E70DD6"/>
    <w:rsid w:val="00E71CBE"/>
    <w:rsid w:val="00E725B0"/>
    <w:rsid w:val="00E73642"/>
    <w:rsid w:val="00E7400F"/>
    <w:rsid w:val="00E742CE"/>
    <w:rsid w:val="00E74C1A"/>
    <w:rsid w:val="00E74C1D"/>
    <w:rsid w:val="00E7583B"/>
    <w:rsid w:val="00E769B6"/>
    <w:rsid w:val="00E76A6C"/>
    <w:rsid w:val="00E77F21"/>
    <w:rsid w:val="00E81BA2"/>
    <w:rsid w:val="00E820A3"/>
    <w:rsid w:val="00E830A3"/>
    <w:rsid w:val="00E831B5"/>
    <w:rsid w:val="00E8412F"/>
    <w:rsid w:val="00E84394"/>
    <w:rsid w:val="00E85DE6"/>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B56"/>
    <w:rsid w:val="00EB7097"/>
    <w:rsid w:val="00EB73C0"/>
    <w:rsid w:val="00EB7AAE"/>
    <w:rsid w:val="00EC0BFC"/>
    <w:rsid w:val="00EC0F5D"/>
    <w:rsid w:val="00EC1E47"/>
    <w:rsid w:val="00EC310B"/>
    <w:rsid w:val="00EC373E"/>
    <w:rsid w:val="00EC3C5A"/>
    <w:rsid w:val="00EC45B0"/>
    <w:rsid w:val="00EC5F3F"/>
    <w:rsid w:val="00ED0B39"/>
    <w:rsid w:val="00ED225A"/>
    <w:rsid w:val="00ED3EC2"/>
    <w:rsid w:val="00ED6F2B"/>
    <w:rsid w:val="00EE0E54"/>
    <w:rsid w:val="00EE1980"/>
    <w:rsid w:val="00EE213F"/>
    <w:rsid w:val="00EE3F98"/>
    <w:rsid w:val="00EE6185"/>
    <w:rsid w:val="00EE6BBE"/>
    <w:rsid w:val="00EE7A28"/>
    <w:rsid w:val="00EF10BD"/>
    <w:rsid w:val="00EF3AE7"/>
    <w:rsid w:val="00EF3EC6"/>
    <w:rsid w:val="00EF4CC2"/>
    <w:rsid w:val="00EF5615"/>
    <w:rsid w:val="00EF5D7B"/>
    <w:rsid w:val="00F01A62"/>
    <w:rsid w:val="00F0545F"/>
    <w:rsid w:val="00F06575"/>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5358"/>
    <w:rsid w:val="00F35462"/>
    <w:rsid w:val="00F35C21"/>
    <w:rsid w:val="00F36033"/>
    <w:rsid w:val="00F4121A"/>
    <w:rsid w:val="00F42F06"/>
    <w:rsid w:val="00F43CC6"/>
    <w:rsid w:val="00F50CE8"/>
    <w:rsid w:val="00F5182C"/>
    <w:rsid w:val="00F51B24"/>
    <w:rsid w:val="00F52FFC"/>
    <w:rsid w:val="00F5479E"/>
    <w:rsid w:val="00F621E3"/>
    <w:rsid w:val="00F6252E"/>
    <w:rsid w:val="00F64127"/>
    <w:rsid w:val="00F654AF"/>
    <w:rsid w:val="00F67665"/>
    <w:rsid w:val="00F72468"/>
    <w:rsid w:val="00F73F5B"/>
    <w:rsid w:val="00F74290"/>
    <w:rsid w:val="00F752F0"/>
    <w:rsid w:val="00F8009C"/>
    <w:rsid w:val="00F8066D"/>
    <w:rsid w:val="00F82C72"/>
    <w:rsid w:val="00F83753"/>
    <w:rsid w:val="00F8644A"/>
    <w:rsid w:val="00F90C62"/>
    <w:rsid w:val="00F926C9"/>
    <w:rsid w:val="00F929E0"/>
    <w:rsid w:val="00F9314C"/>
    <w:rsid w:val="00F946FF"/>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1161"/>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EBC"/>
    <w:rsid w:val="00FE0969"/>
    <w:rsid w:val="00FE17F0"/>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0F73F"/>
  <w15:docId w15:val="{C00E86D6-354D-4FA8-8816-BFBA6AF35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08613395">
      <w:bodyDiv w:val="1"/>
      <w:marLeft w:val="0"/>
      <w:marRight w:val="0"/>
      <w:marTop w:val="0"/>
      <w:marBottom w:val="0"/>
      <w:divBdr>
        <w:top w:val="none" w:sz="0" w:space="0" w:color="auto"/>
        <w:left w:val="none" w:sz="0" w:space="0" w:color="auto"/>
        <w:bottom w:val="none" w:sz="0" w:space="0" w:color="auto"/>
        <w:right w:val="none" w:sz="0" w:space="0" w:color="auto"/>
      </w:divBdr>
      <w:divsChild>
        <w:div w:id="1461412179">
          <w:marLeft w:val="0"/>
          <w:marRight w:val="0"/>
          <w:marTop w:val="0"/>
          <w:marBottom w:val="101"/>
          <w:divBdr>
            <w:top w:val="none" w:sz="0" w:space="0" w:color="auto"/>
            <w:left w:val="none" w:sz="0" w:space="0" w:color="auto"/>
            <w:bottom w:val="none" w:sz="0" w:space="0" w:color="auto"/>
            <w:right w:val="none" w:sz="0" w:space="0" w:color="auto"/>
          </w:divBdr>
        </w:div>
        <w:div w:id="1327323101">
          <w:marLeft w:val="0"/>
          <w:marRight w:val="0"/>
          <w:marTop w:val="0"/>
          <w:marBottom w:val="101"/>
          <w:divBdr>
            <w:top w:val="none" w:sz="0" w:space="0" w:color="auto"/>
            <w:left w:val="none" w:sz="0" w:space="0" w:color="auto"/>
            <w:bottom w:val="none" w:sz="0" w:space="0" w:color="auto"/>
            <w:right w:val="none" w:sz="0" w:space="0" w:color="auto"/>
          </w:divBdr>
        </w:div>
        <w:div w:id="1485707435">
          <w:marLeft w:val="0"/>
          <w:marRight w:val="0"/>
          <w:marTop w:val="0"/>
          <w:marBottom w:val="101"/>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662DBB-BF48-4AC1-B377-C07D2D64F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9</Pages>
  <Words>2116</Words>
  <Characters>11639</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68</cp:revision>
  <cp:lastPrinted>2018-08-15T17:36:00Z</cp:lastPrinted>
  <dcterms:created xsi:type="dcterms:W3CDTF">2018-07-13T15:31:00Z</dcterms:created>
  <dcterms:modified xsi:type="dcterms:W3CDTF">2018-08-24T17:33:00Z</dcterms:modified>
</cp:coreProperties>
</file>