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4274F" w:rsidRPr="007C5605" w:rsidRDefault="0026483E" w:rsidP="00B74885">
      <w:pPr>
        <w:pStyle w:val="corte4fondo"/>
        <w:tabs>
          <w:tab w:val="left" w:pos="567"/>
        </w:tabs>
        <w:spacing w:line="240" w:lineRule="auto"/>
        <w:ind w:firstLine="0"/>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RECURSO DE REVISIÓN </w:t>
      </w:r>
      <w:r w:rsidR="00157D82">
        <w:rPr>
          <w:rFonts w:ascii="AvantGarde Bk BT" w:hAnsi="AvantGarde Bk BT" w:cs="Arial"/>
          <w:b/>
          <w:color w:val="000000" w:themeColor="text1"/>
          <w:sz w:val="24"/>
          <w:szCs w:val="24"/>
        </w:rPr>
        <w:t>6</w:t>
      </w:r>
      <w:r w:rsidR="005C0D06">
        <w:rPr>
          <w:rFonts w:ascii="AvantGarde Bk BT" w:hAnsi="AvantGarde Bk BT" w:cs="Arial"/>
          <w:b/>
          <w:color w:val="000000" w:themeColor="text1"/>
          <w:sz w:val="24"/>
          <w:szCs w:val="24"/>
        </w:rPr>
        <w:t>67</w:t>
      </w:r>
      <w:r w:rsidR="000E2026">
        <w:rPr>
          <w:rFonts w:ascii="AvantGarde Bk BT" w:hAnsi="AvantGarde Bk BT" w:cs="Arial"/>
          <w:b/>
          <w:color w:val="000000" w:themeColor="text1"/>
          <w:sz w:val="24"/>
          <w:szCs w:val="24"/>
        </w:rPr>
        <w:t>/201</w:t>
      </w:r>
      <w:r w:rsidR="00023148">
        <w:rPr>
          <w:rFonts w:ascii="AvantGarde Bk BT" w:hAnsi="AvantGarde Bk BT" w:cs="Arial"/>
          <w:b/>
          <w:color w:val="000000" w:themeColor="text1"/>
          <w:sz w:val="24"/>
          <w:szCs w:val="24"/>
        </w:rPr>
        <w:t>8</w:t>
      </w:r>
      <w:r w:rsidR="00A2443F" w:rsidRPr="007C5605">
        <w:rPr>
          <w:rFonts w:ascii="AvantGarde Bk BT" w:hAnsi="AvantGarde Bk BT" w:cs="Arial"/>
          <w:b/>
          <w:color w:val="000000" w:themeColor="text1"/>
          <w:sz w:val="24"/>
          <w:szCs w:val="24"/>
        </w:rPr>
        <w:t>-1</w:t>
      </w:r>
      <w:r w:rsidR="0010246E">
        <w:rPr>
          <w:rFonts w:ascii="AvantGarde Bk BT" w:hAnsi="AvantGarde Bk BT" w:cs="Arial"/>
          <w:b/>
          <w:color w:val="000000" w:themeColor="text1"/>
          <w:sz w:val="24"/>
          <w:szCs w:val="24"/>
        </w:rPr>
        <w:t xml:space="preserve"> </w:t>
      </w:r>
      <w:r w:rsidR="005C0D06">
        <w:rPr>
          <w:rFonts w:ascii="AvantGarde Bk BT" w:hAnsi="AvantGarde Bk BT" w:cs="Arial"/>
          <w:b/>
          <w:color w:val="000000" w:themeColor="text1"/>
          <w:sz w:val="24"/>
          <w:szCs w:val="24"/>
        </w:rPr>
        <w:t>PLATAFORMA</w:t>
      </w:r>
    </w:p>
    <w:p w:rsidR="0004274F" w:rsidRPr="007C5605" w:rsidRDefault="0004274F" w:rsidP="00B74885">
      <w:pPr>
        <w:pStyle w:val="corte4fondo"/>
        <w:tabs>
          <w:tab w:val="left" w:pos="567"/>
        </w:tabs>
        <w:spacing w:line="240" w:lineRule="auto"/>
        <w:ind w:firstLine="0"/>
        <w:jc w:val="right"/>
        <w:rPr>
          <w:rFonts w:ascii="AvantGarde Bk BT" w:hAnsi="AvantGarde Bk BT" w:cs="Arial"/>
          <w:color w:val="000000" w:themeColor="text1"/>
          <w:sz w:val="24"/>
          <w:szCs w:val="24"/>
        </w:rPr>
      </w:pPr>
    </w:p>
    <w:p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COMISIONADO PONENTE: </w:t>
      </w:r>
    </w:p>
    <w:p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MAESTRO ALEJANDRO LAFUENTE TORRES</w:t>
      </w:r>
    </w:p>
    <w:p w:rsidR="00B06540" w:rsidRPr="007C5605" w:rsidRDefault="00B06540" w:rsidP="00B74885">
      <w:pPr>
        <w:pStyle w:val="corte4fondo"/>
        <w:tabs>
          <w:tab w:val="left" w:pos="567"/>
        </w:tabs>
        <w:spacing w:line="240" w:lineRule="auto"/>
        <w:ind w:firstLine="0"/>
        <w:jc w:val="right"/>
        <w:rPr>
          <w:rFonts w:ascii="AvantGarde Bk BT" w:hAnsi="AvantGarde Bk BT" w:cs="Arial"/>
          <w:b/>
          <w:color w:val="000000" w:themeColor="text1"/>
          <w:sz w:val="24"/>
          <w:szCs w:val="24"/>
        </w:rPr>
      </w:pPr>
    </w:p>
    <w:p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MATERIA:</w:t>
      </w:r>
    </w:p>
    <w:p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ACCESO A LA INFORMACIÓN PÚBLICA</w:t>
      </w:r>
      <w:r w:rsidR="00F35358">
        <w:rPr>
          <w:rFonts w:ascii="AvantGarde Bk BT" w:hAnsi="AvantGarde Bk BT" w:cs="Arial"/>
          <w:b/>
          <w:color w:val="000000" w:themeColor="text1"/>
          <w:sz w:val="24"/>
          <w:szCs w:val="24"/>
        </w:rPr>
        <w:t>.</w:t>
      </w:r>
    </w:p>
    <w:p w:rsidR="00B06540" w:rsidRPr="007C5605" w:rsidRDefault="00B06540" w:rsidP="00B74885">
      <w:pPr>
        <w:pStyle w:val="corte4fondo"/>
        <w:tabs>
          <w:tab w:val="left" w:pos="567"/>
        </w:tabs>
        <w:spacing w:line="240" w:lineRule="auto"/>
        <w:jc w:val="right"/>
        <w:rPr>
          <w:rFonts w:ascii="AvantGarde Bk BT" w:hAnsi="AvantGarde Bk BT" w:cs="Arial"/>
          <w:b/>
          <w:color w:val="000000" w:themeColor="text1"/>
          <w:sz w:val="24"/>
          <w:szCs w:val="24"/>
        </w:rPr>
      </w:pPr>
    </w:p>
    <w:p w:rsidR="0004274F" w:rsidRPr="007C5605" w:rsidRDefault="00A35AC9" w:rsidP="00B74885">
      <w:pPr>
        <w:pStyle w:val="corte4fondo"/>
        <w:tabs>
          <w:tab w:val="left" w:pos="567"/>
        </w:tabs>
        <w:spacing w:line="240" w:lineRule="auto"/>
        <w:jc w:val="right"/>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SUJETO</w:t>
      </w:r>
      <w:r w:rsidR="0004274F" w:rsidRPr="007C5605">
        <w:rPr>
          <w:rFonts w:ascii="AvantGarde Bk BT" w:hAnsi="AvantGarde Bk BT" w:cs="Arial"/>
          <w:b/>
          <w:color w:val="000000" w:themeColor="text1"/>
          <w:sz w:val="24"/>
          <w:szCs w:val="24"/>
        </w:rPr>
        <w:t xml:space="preserve"> OBLIGADO:</w:t>
      </w:r>
    </w:p>
    <w:p w:rsidR="0004274F" w:rsidRPr="007C5605" w:rsidRDefault="005C0D06" w:rsidP="00B74885">
      <w:pPr>
        <w:pStyle w:val="corte4fondo"/>
        <w:tabs>
          <w:tab w:val="left" w:pos="567"/>
        </w:tabs>
        <w:spacing w:line="240" w:lineRule="auto"/>
        <w:jc w:val="right"/>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SECRETARÍA DE CULTURA</w:t>
      </w:r>
      <w:r w:rsidR="002B06B1">
        <w:rPr>
          <w:rFonts w:ascii="AvantGarde Bk BT" w:hAnsi="AvantGarde Bk BT" w:cs="Arial"/>
          <w:b/>
          <w:color w:val="000000" w:themeColor="text1"/>
          <w:sz w:val="24"/>
          <w:szCs w:val="24"/>
        </w:rPr>
        <w:t>.</w:t>
      </w:r>
    </w:p>
    <w:p w:rsidR="008A7FF4" w:rsidRDefault="008A7FF4" w:rsidP="00B74885">
      <w:pPr>
        <w:pStyle w:val="corte4fondo"/>
        <w:tabs>
          <w:tab w:val="left" w:pos="567"/>
        </w:tabs>
        <w:spacing w:line="240" w:lineRule="auto"/>
        <w:ind w:firstLine="0"/>
        <w:jc w:val="right"/>
        <w:rPr>
          <w:rFonts w:ascii="AvantGarde Bk BT" w:hAnsi="AvantGarde Bk BT" w:cs="Arial"/>
          <w:color w:val="000000" w:themeColor="text1"/>
          <w:sz w:val="24"/>
          <w:szCs w:val="24"/>
        </w:rPr>
      </w:pPr>
    </w:p>
    <w:p w:rsidR="008A7FF4" w:rsidRPr="007C5605" w:rsidRDefault="008A7FF4" w:rsidP="00E02BC0">
      <w:pPr>
        <w:pStyle w:val="corte4fondo"/>
        <w:tabs>
          <w:tab w:val="left" w:pos="567"/>
        </w:tabs>
        <w:ind w:firstLine="0"/>
        <w:rPr>
          <w:rFonts w:ascii="AvantGarde Bk BT" w:hAnsi="AvantGarde Bk BT" w:cs="Arial"/>
          <w:color w:val="000000" w:themeColor="text1"/>
          <w:sz w:val="24"/>
          <w:szCs w:val="24"/>
        </w:rPr>
      </w:pPr>
    </w:p>
    <w:p w:rsidR="0004274F" w:rsidRPr="007C5605" w:rsidRDefault="00CA0F2E" w:rsidP="00E02BC0">
      <w:pPr>
        <w:pStyle w:val="corte4fondo"/>
        <w:tabs>
          <w:tab w:val="left" w:pos="567"/>
        </w:tabs>
        <w:ind w:left="113"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           </w:t>
      </w:r>
      <w:r w:rsidR="0004274F" w:rsidRPr="007C5605">
        <w:rPr>
          <w:rFonts w:ascii="AvantGarde Bk BT" w:hAnsi="AvantGarde Bk BT" w:cs="Arial"/>
          <w:color w:val="000000" w:themeColor="text1"/>
          <w:sz w:val="24"/>
          <w:szCs w:val="24"/>
        </w:rPr>
        <w:t xml:space="preserve">San Luis Potosí, San Luis Potosí. Acuerdo del Pleno de la Comisión Estatal de Garantía de Acceso a la Información Pública, correspondiente a la sesión del </w:t>
      </w:r>
      <w:r w:rsidR="00E91711">
        <w:rPr>
          <w:rFonts w:ascii="AvantGarde Bk BT" w:hAnsi="AvantGarde Bk BT" w:cs="Arial"/>
          <w:color w:val="000000" w:themeColor="text1"/>
          <w:sz w:val="24"/>
          <w:szCs w:val="24"/>
        </w:rPr>
        <w:t>17 diecisiete de octubre</w:t>
      </w:r>
      <w:r w:rsidR="00023148">
        <w:rPr>
          <w:rFonts w:ascii="AvantGarde Bk BT" w:hAnsi="AvantGarde Bk BT" w:cs="Arial"/>
          <w:color w:val="000000" w:themeColor="text1"/>
          <w:sz w:val="24"/>
          <w:szCs w:val="24"/>
        </w:rPr>
        <w:t xml:space="preserve"> de 2018 dos mil dieciocho</w:t>
      </w:r>
      <w:r w:rsidR="0004274F" w:rsidRPr="007C5605">
        <w:rPr>
          <w:rFonts w:ascii="AvantGarde Bk BT" w:hAnsi="AvantGarde Bk BT" w:cs="Arial"/>
          <w:color w:val="000000" w:themeColor="text1"/>
          <w:sz w:val="24"/>
          <w:szCs w:val="24"/>
        </w:rPr>
        <w:t xml:space="preserve">. </w:t>
      </w:r>
    </w:p>
    <w:p w:rsidR="0004274F" w:rsidRPr="007C5605" w:rsidRDefault="0004274F" w:rsidP="00E02BC0">
      <w:pPr>
        <w:pStyle w:val="corte4fondo"/>
        <w:tabs>
          <w:tab w:val="left" w:pos="567"/>
        </w:tabs>
        <w:ind w:left="454"/>
        <w:rPr>
          <w:rFonts w:ascii="AvantGarde Bk BT" w:hAnsi="AvantGarde Bk BT" w:cs="Arial"/>
          <w:color w:val="000000" w:themeColor="text1"/>
          <w:sz w:val="24"/>
          <w:szCs w:val="24"/>
        </w:rPr>
      </w:pPr>
    </w:p>
    <w:p w:rsidR="007B7C25" w:rsidRPr="007C5605" w:rsidRDefault="0026483E" w:rsidP="008A7FF4">
      <w:pPr>
        <w:pStyle w:val="corte4fondo"/>
        <w:tabs>
          <w:tab w:val="left" w:pos="567"/>
        </w:tabs>
        <w:ind w:left="113" w:firstLine="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        </w:t>
      </w:r>
      <w:r w:rsidR="00CA0F2E" w:rsidRPr="007C5605">
        <w:rPr>
          <w:rFonts w:ascii="AvantGarde Bk BT" w:hAnsi="AvantGarde Bk BT" w:cs="Arial"/>
          <w:b/>
          <w:color w:val="000000" w:themeColor="text1"/>
          <w:sz w:val="24"/>
          <w:szCs w:val="24"/>
        </w:rPr>
        <w:t xml:space="preserve">   </w:t>
      </w:r>
      <w:r w:rsidR="0004274F" w:rsidRPr="007C5605">
        <w:rPr>
          <w:rFonts w:ascii="AvantGarde Bk BT" w:hAnsi="AvantGarde Bk BT" w:cs="Arial"/>
          <w:b/>
          <w:color w:val="000000" w:themeColor="text1"/>
          <w:sz w:val="24"/>
          <w:szCs w:val="24"/>
        </w:rPr>
        <w:t>VISTOS</w:t>
      </w:r>
      <w:r w:rsidR="0004274F" w:rsidRPr="007C5605">
        <w:rPr>
          <w:rFonts w:ascii="AvantGarde Bk BT" w:hAnsi="AvantGarde Bk BT" w:cs="Arial"/>
          <w:color w:val="000000" w:themeColor="text1"/>
          <w:sz w:val="24"/>
          <w:szCs w:val="24"/>
        </w:rPr>
        <w:t>, para resolver, los autos del recurso de revisión identificado al rubro; y</w:t>
      </w:r>
    </w:p>
    <w:p w:rsidR="0004274F" w:rsidRPr="007C5605" w:rsidRDefault="0004274F" w:rsidP="00E02BC0">
      <w:pPr>
        <w:pStyle w:val="corte4fondo"/>
        <w:tabs>
          <w:tab w:val="left" w:pos="567"/>
        </w:tabs>
        <w:spacing w:line="240" w:lineRule="auto"/>
        <w:ind w:left="454" w:firstLine="0"/>
        <w:rPr>
          <w:rFonts w:ascii="AvantGarde Bk BT" w:hAnsi="AvantGarde Bk BT" w:cs="Arial"/>
          <w:color w:val="000000" w:themeColor="text1"/>
          <w:sz w:val="24"/>
          <w:szCs w:val="24"/>
        </w:rPr>
      </w:pPr>
    </w:p>
    <w:p w:rsidR="0004274F" w:rsidRPr="007C5605" w:rsidRDefault="0004274F" w:rsidP="000901C0">
      <w:pPr>
        <w:pStyle w:val="corte4fondo"/>
        <w:tabs>
          <w:tab w:val="left" w:pos="567"/>
        </w:tabs>
        <w:ind w:left="454"/>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RESULTANDO:</w:t>
      </w:r>
    </w:p>
    <w:p w:rsidR="0004274F" w:rsidRPr="007C5605" w:rsidRDefault="0004274F" w:rsidP="00E02BC0">
      <w:pPr>
        <w:pStyle w:val="corte4fondo"/>
        <w:tabs>
          <w:tab w:val="left" w:pos="567"/>
        </w:tabs>
        <w:ind w:left="454"/>
        <w:rPr>
          <w:rFonts w:ascii="AvantGarde Bk BT" w:hAnsi="AvantGarde Bk BT" w:cs="Arial"/>
          <w:color w:val="000000" w:themeColor="text1"/>
          <w:sz w:val="24"/>
          <w:szCs w:val="24"/>
        </w:rPr>
      </w:pPr>
    </w:p>
    <w:p w:rsidR="0004274F" w:rsidRDefault="0004274F" w:rsidP="006F714A">
      <w:pPr>
        <w:pStyle w:val="corte4fondo"/>
        <w:tabs>
          <w:tab w:val="left" w:pos="567"/>
        </w:tabs>
        <w:ind w:left="113"/>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PRIMERO.</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Solicitud de acceso a la información pública.</w:t>
      </w:r>
      <w:r w:rsidRPr="007C5605">
        <w:rPr>
          <w:rFonts w:ascii="AvantGarde Bk BT" w:hAnsi="AvantGarde Bk BT" w:cs="Arial"/>
          <w:color w:val="000000" w:themeColor="text1"/>
          <w:sz w:val="24"/>
          <w:szCs w:val="24"/>
        </w:rPr>
        <w:t xml:space="preserve"> </w:t>
      </w:r>
      <w:r w:rsidR="00E32F0A" w:rsidRPr="007C5605">
        <w:rPr>
          <w:rFonts w:ascii="AvantGarde Bk BT" w:hAnsi="AvantGarde Bk BT" w:cs="Arial"/>
          <w:color w:val="000000" w:themeColor="text1"/>
          <w:sz w:val="24"/>
          <w:szCs w:val="24"/>
        </w:rPr>
        <w:t>E</w:t>
      </w:r>
      <w:r w:rsidRPr="007C5605">
        <w:rPr>
          <w:rFonts w:ascii="AvantGarde Bk BT" w:hAnsi="AvantGarde Bk BT" w:cs="Arial"/>
          <w:color w:val="000000" w:themeColor="text1"/>
          <w:sz w:val="24"/>
          <w:szCs w:val="24"/>
        </w:rPr>
        <w:t xml:space="preserve">l </w:t>
      </w:r>
      <w:r w:rsidR="00DA52EB">
        <w:rPr>
          <w:rFonts w:ascii="AvantGarde Bk BT" w:hAnsi="AvantGarde Bk BT" w:cs="Arial"/>
          <w:color w:val="000000" w:themeColor="text1"/>
          <w:sz w:val="24"/>
          <w:szCs w:val="24"/>
        </w:rPr>
        <w:t>09 nueve de agosto</w:t>
      </w:r>
      <w:r w:rsidR="00A86582">
        <w:rPr>
          <w:rFonts w:ascii="AvantGarde Bk BT" w:hAnsi="AvantGarde Bk BT" w:cs="Arial"/>
          <w:color w:val="000000" w:themeColor="text1"/>
          <w:sz w:val="24"/>
          <w:szCs w:val="24"/>
        </w:rPr>
        <w:t xml:space="preserve"> </w:t>
      </w:r>
      <w:r w:rsidR="00186B7A">
        <w:rPr>
          <w:rFonts w:ascii="AvantGarde Bk BT" w:hAnsi="AvantGarde Bk BT" w:cs="Arial"/>
          <w:color w:val="000000" w:themeColor="text1"/>
          <w:sz w:val="24"/>
          <w:szCs w:val="24"/>
        </w:rPr>
        <w:t xml:space="preserve">de 2018 dos mil dieciocho </w:t>
      </w:r>
      <w:r w:rsidR="00DA52EB">
        <w:rPr>
          <w:rFonts w:ascii="AvantGarde Bk BT" w:hAnsi="AvantGarde Bk BT" w:cs="Arial"/>
          <w:color w:val="000000" w:themeColor="text1"/>
          <w:sz w:val="24"/>
          <w:szCs w:val="24"/>
        </w:rPr>
        <w:t>la</w:t>
      </w:r>
      <w:r w:rsidR="00186B7A">
        <w:rPr>
          <w:rFonts w:ascii="AvantGarde Bk BT" w:hAnsi="AvantGarde Bk BT" w:cs="Arial"/>
          <w:color w:val="000000" w:themeColor="text1"/>
          <w:sz w:val="24"/>
          <w:szCs w:val="24"/>
        </w:rPr>
        <w:t xml:space="preserve"> </w:t>
      </w:r>
      <w:r w:rsidR="005C0D06">
        <w:rPr>
          <w:rFonts w:ascii="AvantGarde Bk BT" w:hAnsi="AvantGarde Bk BT" w:cs="Arial"/>
          <w:b/>
          <w:color w:val="000000" w:themeColor="text1"/>
          <w:sz w:val="24"/>
          <w:szCs w:val="24"/>
        </w:rPr>
        <w:t>SECRETARÍA DE CULTURA</w:t>
      </w:r>
      <w:r w:rsidR="00A86582">
        <w:rPr>
          <w:rFonts w:ascii="AvantGarde Bk BT" w:hAnsi="AvantGarde Bk BT" w:cs="Arial"/>
          <w:b/>
          <w:color w:val="000000" w:themeColor="text1"/>
          <w:sz w:val="24"/>
          <w:szCs w:val="24"/>
        </w:rPr>
        <w:t xml:space="preserve"> </w:t>
      </w:r>
      <w:r w:rsidR="00581774">
        <w:rPr>
          <w:rFonts w:ascii="AvantGarde Bk BT" w:hAnsi="AvantGarde Bk BT" w:cs="Arial"/>
          <w:color w:val="000000" w:themeColor="text1"/>
          <w:sz w:val="24"/>
          <w:szCs w:val="24"/>
        </w:rPr>
        <w:t>recibió</w:t>
      </w:r>
      <w:r w:rsidR="00EE6185">
        <w:rPr>
          <w:rFonts w:ascii="AvantGarde Bk BT" w:hAnsi="AvantGarde Bk BT" w:cs="Arial"/>
          <w:color w:val="000000" w:themeColor="text1"/>
          <w:sz w:val="24"/>
          <w:szCs w:val="24"/>
        </w:rPr>
        <w:t xml:space="preserve"> una solicitud de información </w:t>
      </w:r>
      <w:r w:rsidR="000B3669">
        <w:rPr>
          <w:rFonts w:ascii="AvantGarde Bk BT" w:hAnsi="AvantGarde Bk BT" w:cs="Arial"/>
          <w:color w:val="000000" w:themeColor="text1"/>
          <w:sz w:val="24"/>
          <w:szCs w:val="24"/>
        </w:rPr>
        <w:t xml:space="preserve">a través </w:t>
      </w:r>
      <w:r w:rsidR="00F63468">
        <w:rPr>
          <w:rFonts w:ascii="AvantGarde Bk BT" w:hAnsi="AvantGarde Bk BT" w:cs="Arial"/>
          <w:color w:val="000000" w:themeColor="text1"/>
          <w:sz w:val="24"/>
          <w:szCs w:val="24"/>
        </w:rPr>
        <w:t>de la</w:t>
      </w:r>
      <w:r w:rsidR="009D162C">
        <w:rPr>
          <w:rFonts w:ascii="AvantGarde Bk BT" w:hAnsi="AvantGarde Bk BT" w:cs="Arial"/>
          <w:color w:val="000000" w:themeColor="text1"/>
          <w:sz w:val="24"/>
          <w:szCs w:val="24"/>
        </w:rPr>
        <w:t xml:space="preserve"> </w:t>
      </w:r>
      <w:r w:rsidR="00F63468">
        <w:rPr>
          <w:rFonts w:ascii="AvantGarde Bk BT" w:hAnsi="AvantGarde Bk BT" w:cs="Arial"/>
          <w:color w:val="000000" w:themeColor="text1"/>
          <w:sz w:val="24"/>
          <w:szCs w:val="24"/>
        </w:rPr>
        <w:t>Plataforma Nacional de Transparencia</w:t>
      </w:r>
      <w:r w:rsidR="000B3669">
        <w:rPr>
          <w:rFonts w:ascii="AvantGarde Bk BT" w:hAnsi="AvantGarde Bk BT" w:cs="Arial"/>
          <w:color w:val="000000" w:themeColor="text1"/>
          <w:sz w:val="24"/>
          <w:szCs w:val="24"/>
        </w:rPr>
        <w:t>, misma que quedó registrada con número de folio 00</w:t>
      </w:r>
      <w:r w:rsidR="00DA52EB">
        <w:rPr>
          <w:rFonts w:ascii="AvantGarde Bk BT" w:hAnsi="AvantGarde Bk BT" w:cs="Arial"/>
          <w:color w:val="000000" w:themeColor="text1"/>
          <w:sz w:val="24"/>
          <w:szCs w:val="24"/>
        </w:rPr>
        <w:t>5759</w:t>
      </w:r>
      <w:r w:rsidR="000B3669">
        <w:rPr>
          <w:rFonts w:ascii="AvantGarde Bk BT" w:hAnsi="AvantGarde Bk BT" w:cs="Arial"/>
          <w:color w:val="000000" w:themeColor="text1"/>
          <w:sz w:val="24"/>
          <w:szCs w:val="24"/>
        </w:rPr>
        <w:t xml:space="preserve">18 </w:t>
      </w:r>
      <w:r w:rsidRPr="007C5605">
        <w:rPr>
          <w:rFonts w:ascii="AvantGarde Bk BT" w:hAnsi="AvantGarde Bk BT" w:cs="Arial"/>
          <w:color w:val="000000" w:themeColor="text1"/>
          <w:sz w:val="24"/>
          <w:szCs w:val="24"/>
        </w:rPr>
        <w:t>en la que se solicitó:</w:t>
      </w:r>
    </w:p>
    <w:p w:rsidR="000B3669" w:rsidRDefault="000B3669" w:rsidP="000B3669">
      <w:pPr>
        <w:pStyle w:val="corte4fondo"/>
        <w:tabs>
          <w:tab w:val="left" w:pos="567"/>
        </w:tabs>
        <w:ind w:firstLine="0"/>
        <w:rPr>
          <w:rFonts w:ascii="AvantGarde Bk BT" w:hAnsi="AvantGarde Bk BT" w:cs="Arial"/>
          <w:color w:val="000000" w:themeColor="text1"/>
          <w:sz w:val="24"/>
          <w:szCs w:val="24"/>
        </w:rPr>
      </w:pPr>
    </w:p>
    <w:p w:rsidR="005503BE" w:rsidRPr="005503BE" w:rsidRDefault="00020321" w:rsidP="005503BE">
      <w:pPr>
        <w:pStyle w:val="corte4fondo"/>
        <w:tabs>
          <w:tab w:val="left" w:pos="567"/>
        </w:tabs>
        <w:ind w:left="680" w:firstLine="0"/>
        <w:rPr>
          <w:rFonts w:ascii="AvantGarde Bk BT" w:hAnsi="AvantGarde Bk BT" w:cs="Arial"/>
          <w:i/>
          <w:color w:val="000000" w:themeColor="text1"/>
          <w:sz w:val="22"/>
          <w:szCs w:val="22"/>
        </w:rPr>
      </w:pPr>
      <w:r>
        <w:rPr>
          <w:rFonts w:ascii="AvantGarde Bk BT" w:hAnsi="AvantGarde Bk BT" w:cs="Arial"/>
          <w:i/>
          <w:color w:val="000000" w:themeColor="text1"/>
          <w:sz w:val="22"/>
          <w:szCs w:val="22"/>
        </w:rPr>
        <w:t>“</w:t>
      </w:r>
      <w:r w:rsidR="005503BE" w:rsidRPr="005503BE">
        <w:rPr>
          <w:rFonts w:ascii="AvantGarde Bk BT" w:hAnsi="AvantGarde Bk BT" w:cs="Arial"/>
          <w:i/>
          <w:color w:val="000000" w:themeColor="text1"/>
          <w:sz w:val="22"/>
          <w:szCs w:val="22"/>
        </w:rPr>
        <w:t xml:space="preserve">¿quiénes fueron los encargados de autorizar la ópera Carmen llevada a cabo en la plaza de toros el pasado 21 de julio en </w:t>
      </w:r>
      <w:proofErr w:type="spellStart"/>
      <w:r w:rsidR="005503BE" w:rsidRPr="005503BE">
        <w:rPr>
          <w:rFonts w:ascii="AvantGarde Bk BT" w:hAnsi="AvantGarde Bk BT" w:cs="Arial"/>
          <w:i/>
          <w:color w:val="000000" w:themeColor="text1"/>
          <w:sz w:val="22"/>
          <w:szCs w:val="22"/>
        </w:rPr>
        <w:t>slp</w:t>
      </w:r>
      <w:proofErr w:type="spellEnd"/>
      <w:r w:rsidR="005503BE" w:rsidRPr="005503BE">
        <w:rPr>
          <w:rFonts w:ascii="AvantGarde Bk BT" w:hAnsi="AvantGarde Bk BT" w:cs="Arial"/>
          <w:i/>
          <w:color w:val="000000" w:themeColor="text1"/>
          <w:sz w:val="22"/>
          <w:szCs w:val="22"/>
        </w:rPr>
        <w:t>?</w:t>
      </w:r>
    </w:p>
    <w:p w:rsidR="005503BE" w:rsidRPr="005503BE" w:rsidRDefault="005503BE" w:rsidP="005503BE">
      <w:pPr>
        <w:pStyle w:val="corte4fondo"/>
        <w:tabs>
          <w:tab w:val="left" w:pos="567"/>
        </w:tabs>
        <w:ind w:left="680" w:firstLine="0"/>
        <w:rPr>
          <w:rFonts w:ascii="AvantGarde Bk BT" w:hAnsi="AvantGarde Bk BT" w:cs="Arial"/>
          <w:i/>
          <w:color w:val="000000" w:themeColor="text1"/>
          <w:sz w:val="22"/>
          <w:szCs w:val="22"/>
        </w:rPr>
      </w:pPr>
      <w:r w:rsidRPr="005503BE">
        <w:rPr>
          <w:rFonts w:ascii="AvantGarde Bk BT" w:hAnsi="AvantGarde Bk BT" w:cs="Arial"/>
          <w:i/>
          <w:color w:val="000000" w:themeColor="text1"/>
          <w:sz w:val="22"/>
          <w:szCs w:val="22"/>
        </w:rPr>
        <w:t xml:space="preserve">¿cómo se obtuvo el permiso para una lidia a la usanza portuguesa dentro de un evento artístico en cual participarían niños y niñas, cuando se encuentran prohibidas las lidias a menos de que se realicen en corridas de toros formales, y a las cuales los infantes no pueden asistir? </w:t>
      </w:r>
    </w:p>
    <w:p w:rsidR="005503BE" w:rsidRPr="005503BE" w:rsidRDefault="005503BE" w:rsidP="005503BE">
      <w:pPr>
        <w:pStyle w:val="corte4fondo"/>
        <w:tabs>
          <w:tab w:val="left" w:pos="567"/>
        </w:tabs>
        <w:ind w:left="680" w:firstLine="0"/>
        <w:rPr>
          <w:rFonts w:ascii="AvantGarde Bk BT" w:hAnsi="AvantGarde Bk BT" w:cs="Arial"/>
          <w:i/>
          <w:color w:val="000000" w:themeColor="text1"/>
          <w:sz w:val="22"/>
          <w:szCs w:val="22"/>
        </w:rPr>
      </w:pPr>
      <w:r w:rsidRPr="005503BE">
        <w:rPr>
          <w:rFonts w:ascii="AvantGarde Bk BT" w:hAnsi="AvantGarde Bk BT" w:cs="Arial"/>
          <w:i/>
          <w:color w:val="000000" w:themeColor="text1"/>
          <w:sz w:val="22"/>
          <w:szCs w:val="22"/>
        </w:rPr>
        <w:t xml:space="preserve">¿con qué recursos se </w:t>
      </w:r>
      <w:proofErr w:type="spellStart"/>
      <w:r w:rsidRPr="005503BE">
        <w:rPr>
          <w:rFonts w:ascii="AvantGarde Bk BT" w:hAnsi="AvantGarde Bk BT" w:cs="Arial"/>
          <w:i/>
          <w:color w:val="000000" w:themeColor="text1"/>
          <w:sz w:val="22"/>
          <w:szCs w:val="22"/>
        </w:rPr>
        <w:t>llevo</w:t>
      </w:r>
      <w:proofErr w:type="spellEnd"/>
      <w:r w:rsidRPr="005503BE">
        <w:rPr>
          <w:rFonts w:ascii="AvantGarde Bk BT" w:hAnsi="AvantGarde Bk BT" w:cs="Arial"/>
          <w:i/>
          <w:color w:val="000000" w:themeColor="text1"/>
          <w:sz w:val="22"/>
          <w:szCs w:val="22"/>
        </w:rPr>
        <w:t xml:space="preserve"> a cabo la ópera Carmen en </w:t>
      </w:r>
      <w:proofErr w:type="spellStart"/>
      <w:r w:rsidRPr="005503BE">
        <w:rPr>
          <w:rFonts w:ascii="AvantGarde Bk BT" w:hAnsi="AvantGarde Bk BT" w:cs="Arial"/>
          <w:i/>
          <w:color w:val="000000" w:themeColor="text1"/>
          <w:sz w:val="22"/>
          <w:szCs w:val="22"/>
        </w:rPr>
        <w:t>slp</w:t>
      </w:r>
      <w:proofErr w:type="spellEnd"/>
      <w:r w:rsidRPr="005503BE">
        <w:rPr>
          <w:rFonts w:ascii="AvantGarde Bk BT" w:hAnsi="AvantGarde Bk BT" w:cs="Arial"/>
          <w:i/>
          <w:color w:val="000000" w:themeColor="text1"/>
          <w:sz w:val="22"/>
          <w:szCs w:val="22"/>
        </w:rPr>
        <w:t xml:space="preserve"> el pasado 21 de julio?</w:t>
      </w:r>
    </w:p>
    <w:p w:rsidR="00EC45B0" w:rsidRDefault="005503BE" w:rsidP="005503BE">
      <w:pPr>
        <w:pStyle w:val="corte4fondo"/>
        <w:tabs>
          <w:tab w:val="left" w:pos="567"/>
        </w:tabs>
        <w:ind w:left="680" w:firstLine="0"/>
        <w:rPr>
          <w:rFonts w:ascii="AvantGarde Bk BT" w:hAnsi="AvantGarde Bk BT" w:cs="Arial"/>
          <w:color w:val="000000" w:themeColor="text1"/>
          <w:sz w:val="24"/>
          <w:szCs w:val="24"/>
        </w:rPr>
      </w:pPr>
      <w:r w:rsidRPr="005503BE">
        <w:rPr>
          <w:rFonts w:ascii="AvantGarde Bk BT" w:hAnsi="AvantGarde Bk BT" w:cs="Arial"/>
          <w:i/>
          <w:color w:val="000000" w:themeColor="text1"/>
          <w:sz w:val="22"/>
          <w:szCs w:val="22"/>
        </w:rPr>
        <w:t xml:space="preserve">¿por </w:t>
      </w:r>
      <w:proofErr w:type="gramStart"/>
      <w:r w:rsidRPr="005503BE">
        <w:rPr>
          <w:rFonts w:ascii="AvantGarde Bk BT" w:hAnsi="AvantGarde Bk BT" w:cs="Arial"/>
          <w:i/>
          <w:color w:val="000000" w:themeColor="text1"/>
          <w:sz w:val="22"/>
          <w:szCs w:val="22"/>
        </w:rPr>
        <w:t>qué  no</w:t>
      </w:r>
      <w:proofErr w:type="gramEnd"/>
      <w:r w:rsidRPr="005503BE">
        <w:rPr>
          <w:rFonts w:ascii="AvantGarde Bk BT" w:hAnsi="AvantGarde Bk BT" w:cs="Arial"/>
          <w:i/>
          <w:color w:val="000000" w:themeColor="text1"/>
          <w:sz w:val="22"/>
          <w:szCs w:val="22"/>
        </w:rPr>
        <w:t xml:space="preserve"> se dio respuesta a la petición ciudadana dirigida al secretario de cultura Armando Herrera,  recibida en la secretearía de cultura el 20 de julio, en la cual se </w:t>
      </w:r>
      <w:r w:rsidRPr="005503BE">
        <w:rPr>
          <w:rFonts w:ascii="AvantGarde Bk BT" w:hAnsi="AvantGarde Bk BT" w:cs="Arial"/>
          <w:i/>
          <w:color w:val="000000" w:themeColor="text1"/>
          <w:sz w:val="22"/>
          <w:szCs w:val="22"/>
        </w:rPr>
        <w:lastRenderedPageBreak/>
        <w:t>pedía no se llevará a cabo la ópera Carmen?</w:t>
      </w:r>
      <w:r w:rsidR="00020321">
        <w:rPr>
          <w:rFonts w:ascii="AvantGarde Bk BT" w:hAnsi="AvantGarde Bk BT" w:cs="Arial"/>
          <w:color w:val="000000" w:themeColor="text1"/>
          <w:sz w:val="24"/>
          <w:szCs w:val="24"/>
        </w:rPr>
        <w:t>”</w:t>
      </w:r>
      <w:r w:rsidR="000B3669">
        <w:rPr>
          <w:rFonts w:ascii="AvantGarde Bk BT" w:hAnsi="AvantGarde Bk BT" w:cs="Arial"/>
          <w:color w:val="000000" w:themeColor="text1"/>
          <w:sz w:val="24"/>
          <w:szCs w:val="24"/>
        </w:rPr>
        <w:t xml:space="preserve"> </w:t>
      </w:r>
      <w:r w:rsidR="000B3669" w:rsidRPr="000B3669">
        <w:rPr>
          <w:rFonts w:ascii="AvantGarde Bk BT" w:hAnsi="AvantGarde Bk BT" w:cs="Arial"/>
          <w:b/>
          <w:color w:val="000000" w:themeColor="text1"/>
          <w:sz w:val="24"/>
          <w:szCs w:val="24"/>
        </w:rPr>
        <w:t>SIC.</w:t>
      </w:r>
      <w:r w:rsidR="000B3669">
        <w:rPr>
          <w:rFonts w:ascii="AvantGarde Bk BT" w:hAnsi="AvantGarde Bk BT" w:cs="Arial"/>
          <w:color w:val="000000" w:themeColor="text1"/>
          <w:sz w:val="24"/>
          <w:szCs w:val="24"/>
        </w:rPr>
        <w:t xml:space="preserve"> (Visible a foja </w:t>
      </w:r>
      <w:r w:rsidR="00FC5898">
        <w:rPr>
          <w:rFonts w:ascii="AvantGarde Bk BT" w:hAnsi="AvantGarde Bk BT" w:cs="Arial"/>
          <w:color w:val="000000" w:themeColor="text1"/>
          <w:sz w:val="24"/>
          <w:szCs w:val="24"/>
        </w:rPr>
        <w:t>01 uno</w:t>
      </w:r>
      <w:r w:rsidR="000B3669">
        <w:rPr>
          <w:rFonts w:ascii="AvantGarde Bk BT" w:hAnsi="AvantGarde Bk BT" w:cs="Arial"/>
          <w:color w:val="000000" w:themeColor="text1"/>
          <w:sz w:val="24"/>
          <w:szCs w:val="24"/>
        </w:rPr>
        <w:t xml:space="preserve"> de autos).</w:t>
      </w:r>
      <w:r w:rsidR="000B3669" w:rsidRPr="000B3669">
        <w:rPr>
          <w:rFonts w:ascii="AvantGarde Bk BT" w:hAnsi="AvantGarde Bk BT" w:cs="Arial"/>
          <w:color w:val="000000" w:themeColor="text1"/>
          <w:sz w:val="24"/>
          <w:szCs w:val="24"/>
        </w:rPr>
        <w:t xml:space="preserve">  </w:t>
      </w:r>
    </w:p>
    <w:p w:rsidR="00336835" w:rsidRDefault="00336835" w:rsidP="00336835">
      <w:pPr>
        <w:pStyle w:val="corte4fondo"/>
        <w:tabs>
          <w:tab w:val="left" w:pos="567"/>
        </w:tabs>
        <w:ind w:left="680" w:firstLine="0"/>
        <w:rPr>
          <w:rFonts w:ascii="AvantGarde Bk BT" w:hAnsi="AvantGarde Bk BT" w:cs="Arial"/>
          <w:color w:val="000000" w:themeColor="text1"/>
          <w:sz w:val="24"/>
          <w:szCs w:val="24"/>
        </w:rPr>
      </w:pPr>
    </w:p>
    <w:p w:rsidR="00E71CBE" w:rsidRDefault="00031CF9" w:rsidP="00751034">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SEGUNDO</w:t>
      </w:r>
      <w:r w:rsidR="00336835">
        <w:rPr>
          <w:rFonts w:ascii="AvantGarde Bk BT" w:hAnsi="AvantGarde Bk BT" w:cs="Arial"/>
          <w:b/>
          <w:color w:val="000000" w:themeColor="text1"/>
          <w:sz w:val="24"/>
          <w:szCs w:val="24"/>
        </w:rPr>
        <w:t xml:space="preserve">. </w:t>
      </w:r>
      <w:r w:rsidR="0004274F" w:rsidRPr="007C5605">
        <w:rPr>
          <w:rFonts w:ascii="AvantGarde Bk BT" w:hAnsi="AvantGarde Bk BT" w:cs="Arial"/>
          <w:b/>
          <w:color w:val="000000" w:themeColor="text1"/>
          <w:sz w:val="24"/>
          <w:szCs w:val="24"/>
        </w:rPr>
        <w:t xml:space="preserve">Respuesta a la solicitud de acceso a la información pública. </w:t>
      </w:r>
      <w:r w:rsidR="0004274F" w:rsidRPr="007C5605">
        <w:rPr>
          <w:rFonts w:ascii="AvantGarde Bk BT" w:hAnsi="AvantGarde Bk BT" w:cs="Arial"/>
          <w:color w:val="000000" w:themeColor="text1"/>
          <w:sz w:val="24"/>
          <w:szCs w:val="24"/>
        </w:rPr>
        <w:t xml:space="preserve">El </w:t>
      </w:r>
      <w:r w:rsidR="000C18D8">
        <w:rPr>
          <w:rFonts w:ascii="AvantGarde Bk BT" w:hAnsi="AvantGarde Bk BT" w:cs="Arial"/>
          <w:color w:val="000000" w:themeColor="text1"/>
          <w:sz w:val="24"/>
          <w:szCs w:val="24"/>
        </w:rPr>
        <w:t>22 veintidós de agosto</w:t>
      </w:r>
      <w:r w:rsidR="00197211">
        <w:rPr>
          <w:rFonts w:ascii="AvantGarde Bk BT" w:hAnsi="AvantGarde Bk BT" w:cs="Arial"/>
          <w:color w:val="000000" w:themeColor="text1"/>
          <w:sz w:val="24"/>
          <w:szCs w:val="24"/>
        </w:rPr>
        <w:t xml:space="preserve"> </w:t>
      </w:r>
      <w:r w:rsidR="00402426">
        <w:rPr>
          <w:rFonts w:ascii="AvantGarde Bk BT" w:hAnsi="AvantGarde Bk BT" w:cs="Arial"/>
          <w:color w:val="000000" w:themeColor="text1"/>
          <w:sz w:val="24"/>
          <w:szCs w:val="24"/>
        </w:rPr>
        <w:t>de 2018 dos mil dieciocho</w:t>
      </w:r>
      <w:r w:rsidR="00772217">
        <w:rPr>
          <w:rFonts w:ascii="AvantGarde Bk BT" w:hAnsi="AvantGarde Bk BT" w:cs="Arial"/>
          <w:color w:val="000000" w:themeColor="text1"/>
          <w:sz w:val="24"/>
          <w:szCs w:val="24"/>
        </w:rPr>
        <w:t xml:space="preserve"> </w:t>
      </w:r>
      <w:r w:rsidR="000C18D8">
        <w:rPr>
          <w:rFonts w:ascii="AvantGarde Bk BT" w:hAnsi="AvantGarde Bk BT" w:cs="Arial"/>
          <w:color w:val="000000" w:themeColor="text1"/>
          <w:sz w:val="24"/>
          <w:szCs w:val="24"/>
        </w:rPr>
        <w:t>la</w:t>
      </w:r>
      <w:r w:rsidR="005E6FC1">
        <w:rPr>
          <w:rFonts w:ascii="AvantGarde Bk BT" w:hAnsi="AvantGarde Bk BT" w:cs="Arial"/>
          <w:color w:val="000000" w:themeColor="text1"/>
          <w:sz w:val="24"/>
          <w:szCs w:val="24"/>
        </w:rPr>
        <w:t xml:space="preserve"> </w:t>
      </w:r>
      <w:r w:rsidR="005C0D06">
        <w:rPr>
          <w:rFonts w:ascii="AvantGarde Bk BT" w:hAnsi="AvantGarde Bk BT" w:cs="Arial"/>
          <w:b/>
          <w:color w:val="000000" w:themeColor="text1"/>
          <w:sz w:val="24"/>
          <w:szCs w:val="24"/>
        </w:rPr>
        <w:t>SECRETARÍA DE CULTURA</w:t>
      </w:r>
      <w:r w:rsidR="00772217" w:rsidRPr="007C5605">
        <w:rPr>
          <w:rFonts w:ascii="AvantGarde Bk BT" w:hAnsi="AvantGarde Bk BT" w:cs="Arial"/>
          <w:color w:val="000000" w:themeColor="text1"/>
          <w:sz w:val="24"/>
          <w:szCs w:val="24"/>
        </w:rPr>
        <w:t xml:space="preserve"> </w:t>
      </w:r>
      <w:r w:rsidR="0004274F" w:rsidRPr="007C5605">
        <w:rPr>
          <w:rFonts w:ascii="AvantGarde Bk BT" w:hAnsi="AvantGarde Bk BT" w:cs="Arial"/>
          <w:color w:val="000000" w:themeColor="text1"/>
          <w:sz w:val="24"/>
          <w:szCs w:val="24"/>
        </w:rPr>
        <w:t xml:space="preserve">otorgó </w:t>
      </w:r>
      <w:r w:rsidR="00BC108C">
        <w:rPr>
          <w:rFonts w:ascii="AvantGarde Bk BT" w:hAnsi="AvantGarde Bk BT" w:cs="Arial"/>
          <w:color w:val="000000" w:themeColor="text1"/>
          <w:sz w:val="24"/>
          <w:szCs w:val="24"/>
        </w:rPr>
        <w:t xml:space="preserve">la siguiente </w:t>
      </w:r>
      <w:r w:rsidR="0004274F" w:rsidRPr="007C5605">
        <w:rPr>
          <w:rFonts w:ascii="AvantGarde Bk BT" w:hAnsi="AvantGarde Bk BT" w:cs="Arial"/>
          <w:color w:val="000000" w:themeColor="text1"/>
          <w:sz w:val="24"/>
          <w:szCs w:val="24"/>
        </w:rPr>
        <w:t>contestación</w:t>
      </w:r>
      <w:r w:rsidR="00D531CC" w:rsidRPr="007C5605">
        <w:rPr>
          <w:rFonts w:ascii="AvantGarde Bk BT" w:hAnsi="AvantGarde Bk BT" w:cs="Arial"/>
          <w:color w:val="000000" w:themeColor="text1"/>
          <w:sz w:val="24"/>
          <w:szCs w:val="24"/>
        </w:rPr>
        <w:t xml:space="preserve"> a la solicitud de información</w:t>
      </w:r>
      <w:r w:rsidR="009D2296">
        <w:rPr>
          <w:rFonts w:ascii="AvantGarde Bk BT" w:hAnsi="AvantGarde Bk BT" w:cs="Arial"/>
          <w:color w:val="000000" w:themeColor="text1"/>
          <w:sz w:val="24"/>
          <w:szCs w:val="24"/>
        </w:rPr>
        <w:t>:</w:t>
      </w:r>
    </w:p>
    <w:p w:rsidR="00D11FF6" w:rsidRDefault="00D11FF6" w:rsidP="003773DA">
      <w:pPr>
        <w:pStyle w:val="corte4fondo"/>
        <w:tabs>
          <w:tab w:val="left" w:pos="567"/>
        </w:tabs>
        <w:ind w:left="680"/>
        <w:rPr>
          <w:rFonts w:ascii="AvantGarde Bk BT" w:hAnsi="AvantGarde Bk BT" w:cs="Arial"/>
          <w:color w:val="000000" w:themeColor="text1"/>
          <w:sz w:val="24"/>
          <w:szCs w:val="24"/>
        </w:rPr>
      </w:pPr>
    </w:p>
    <w:p w:rsidR="003773DA" w:rsidRPr="003773DA" w:rsidRDefault="00D11FF6" w:rsidP="003773DA">
      <w:pPr>
        <w:pStyle w:val="corte4fondo"/>
        <w:tabs>
          <w:tab w:val="left" w:pos="567"/>
        </w:tabs>
        <w:ind w:left="680" w:firstLine="0"/>
        <w:rPr>
          <w:rFonts w:ascii="AvantGarde Bk BT" w:hAnsi="AvantGarde Bk BT" w:cs="Arial"/>
          <w:i/>
          <w:color w:val="000000" w:themeColor="text1"/>
          <w:sz w:val="22"/>
          <w:szCs w:val="22"/>
        </w:rPr>
      </w:pPr>
      <w:r>
        <w:rPr>
          <w:rFonts w:ascii="AvantGarde Bk BT" w:hAnsi="AvantGarde Bk BT" w:cs="Arial"/>
          <w:color w:val="000000" w:themeColor="text1"/>
          <w:sz w:val="24"/>
          <w:szCs w:val="24"/>
        </w:rPr>
        <w:t>“</w:t>
      </w:r>
      <w:r w:rsidR="003773DA" w:rsidRPr="003773DA">
        <w:rPr>
          <w:rFonts w:ascii="AvantGarde Bk BT" w:hAnsi="AvantGarde Bk BT" w:cs="Arial"/>
          <w:i/>
          <w:color w:val="000000" w:themeColor="text1"/>
          <w:sz w:val="22"/>
          <w:szCs w:val="22"/>
        </w:rPr>
        <w:t>En atención a su solicitud de información registrada con número de folio 00575918, me permito comunicarle que se le otorga respuesta a través del oficio número 216/2018, mismo que se encuentra como archivo adjunto al presente.</w:t>
      </w:r>
    </w:p>
    <w:p w:rsidR="00D11FF6" w:rsidRDefault="003773DA" w:rsidP="003773DA">
      <w:pPr>
        <w:pStyle w:val="corte4fondo"/>
        <w:tabs>
          <w:tab w:val="left" w:pos="567"/>
        </w:tabs>
        <w:ind w:left="680" w:firstLine="0"/>
        <w:rPr>
          <w:rFonts w:ascii="AvantGarde Bk BT" w:hAnsi="AvantGarde Bk BT" w:cs="Arial"/>
          <w:color w:val="000000" w:themeColor="text1"/>
          <w:sz w:val="24"/>
          <w:szCs w:val="24"/>
        </w:rPr>
      </w:pPr>
      <w:r w:rsidRPr="003773DA">
        <w:rPr>
          <w:rFonts w:ascii="AvantGarde Bk BT" w:hAnsi="AvantGarde Bk BT" w:cs="Arial"/>
          <w:i/>
          <w:color w:val="000000" w:themeColor="text1"/>
          <w:sz w:val="22"/>
          <w:szCs w:val="22"/>
        </w:rPr>
        <w:t>Sin más por el momento, y esperando satisfacer su solicitud de información, quedamos a sus órdenes en la Unidad de Transparencia de la Secretaría de Cultura.</w:t>
      </w:r>
      <w:r w:rsidR="00D11FF6">
        <w:rPr>
          <w:rFonts w:ascii="AvantGarde Bk BT" w:hAnsi="AvantGarde Bk BT" w:cs="Arial"/>
          <w:color w:val="000000" w:themeColor="text1"/>
          <w:sz w:val="24"/>
          <w:szCs w:val="24"/>
        </w:rPr>
        <w:t xml:space="preserve">” </w:t>
      </w:r>
      <w:r w:rsidR="00D11FF6" w:rsidRPr="00D11FF6">
        <w:rPr>
          <w:rFonts w:ascii="AvantGarde Bk BT" w:hAnsi="AvantGarde Bk BT" w:cs="Arial"/>
          <w:b/>
          <w:color w:val="000000" w:themeColor="text1"/>
          <w:sz w:val="24"/>
          <w:szCs w:val="24"/>
        </w:rPr>
        <w:t>SIC.</w:t>
      </w:r>
      <w:r w:rsidR="00D11FF6">
        <w:rPr>
          <w:rFonts w:ascii="AvantGarde Bk BT" w:hAnsi="AvantGarde Bk BT" w:cs="Arial"/>
          <w:color w:val="000000" w:themeColor="text1"/>
          <w:sz w:val="24"/>
          <w:szCs w:val="24"/>
        </w:rPr>
        <w:t xml:space="preserve"> (Visible a foja </w:t>
      </w:r>
      <w:r>
        <w:rPr>
          <w:rFonts w:ascii="AvantGarde Bk BT" w:hAnsi="AvantGarde Bk BT" w:cs="Arial"/>
          <w:color w:val="000000" w:themeColor="text1"/>
          <w:sz w:val="24"/>
          <w:szCs w:val="24"/>
        </w:rPr>
        <w:t>01 uno</w:t>
      </w:r>
      <w:r w:rsidR="00D11FF6">
        <w:rPr>
          <w:rFonts w:ascii="AvantGarde Bk BT" w:hAnsi="AvantGarde Bk BT" w:cs="Arial"/>
          <w:color w:val="000000" w:themeColor="text1"/>
          <w:sz w:val="24"/>
          <w:szCs w:val="24"/>
        </w:rPr>
        <w:t xml:space="preserve"> de autos).</w:t>
      </w:r>
    </w:p>
    <w:p w:rsidR="00AD61F3" w:rsidRDefault="00AD61F3" w:rsidP="00AC13A3">
      <w:pPr>
        <w:pStyle w:val="corte4fondo"/>
        <w:tabs>
          <w:tab w:val="left" w:pos="567"/>
        </w:tabs>
        <w:ind w:left="680" w:firstLine="0"/>
        <w:rPr>
          <w:rFonts w:ascii="AvantGarde Bk BT" w:hAnsi="AvantGarde Bk BT" w:cs="Arial"/>
          <w:color w:val="000000" w:themeColor="text1"/>
          <w:sz w:val="24"/>
          <w:szCs w:val="24"/>
        </w:rPr>
      </w:pPr>
    </w:p>
    <w:p w:rsidR="00AD61F3" w:rsidRDefault="003773DA" w:rsidP="003773DA">
      <w:pPr>
        <w:pStyle w:val="corte4fondo"/>
        <w:tabs>
          <w:tab w:val="left" w:pos="567"/>
        </w:tabs>
        <w:rPr>
          <w:rFonts w:ascii="AvantGarde Bk BT" w:hAnsi="AvantGarde Bk BT" w:cs="Arial"/>
          <w:color w:val="000000" w:themeColor="text1"/>
          <w:sz w:val="24"/>
          <w:szCs w:val="24"/>
        </w:rPr>
      </w:pPr>
      <w:r>
        <w:rPr>
          <w:noProof/>
        </w:rPr>
        <w:drawing>
          <wp:anchor distT="0" distB="0" distL="114300" distR="114300" simplePos="0" relativeHeight="251658240" behindDoc="0" locked="0" layoutInCell="1" allowOverlap="1" wp14:anchorId="08ABFDF3">
            <wp:simplePos x="0" y="0"/>
            <wp:positionH relativeFrom="column">
              <wp:posOffset>1812290</wp:posOffset>
            </wp:positionH>
            <wp:positionV relativeFrom="paragraph">
              <wp:posOffset>490220</wp:posOffset>
            </wp:positionV>
            <wp:extent cx="3952875" cy="5222240"/>
            <wp:effectExtent l="0" t="0" r="9525"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extLst>
                        <a:ext uri="{28A0092B-C50C-407E-A947-70E740481C1C}">
                          <a14:useLocalDpi xmlns:a14="http://schemas.microsoft.com/office/drawing/2010/main" val="0"/>
                        </a:ext>
                      </a:extLst>
                    </a:blip>
                    <a:srcRect l="33548" t="16589" r="33206" b="5280"/>
                    <a:stretch/>
                  </pic:blipFill>
                  <pic:spPr bwMode="auto">
                    <a:xfrm>
                      <a:off x="0" y="0"/>
                      <a:ext cx="3952875" cy="52222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D61F3">
        <w:rPr>
          <w:rFonts w:ascii="AvantGarde Bk BT" w:hAnsi="AvantGarde Bk BT" w:cs="Arial"/>
          <w:color w:val="000000" w:themeColor="text1"/>
          <w:sz w:val="24"/>
          <w:szCs w:val="24"/>
        </w:rPr>
        <w:t xml:space="preserve">El archivo adjunto está visible a foja </w:t>
      </w:r>
      <w:r>
        <w:rPr>
          <w:rFonts w:ascii="AvantGarde Bk BT" w:hAnsi="AvantGarde Bk BT" w:cs="Arial"/>
          <w:color w:val="000000" w:themeColor="text1"/>
          <w:sz w:val="24"/>
          <w:szCs w:val="24"/>
        </w:rPr>
        <w:t>06 seis</w:t>
      </w:r>
      <w:r w:rsidR="00AD61F3">
        <w:rPr>
          <w:rFonts w:ascii="AvantGarde Bk BT" w:hAnsi="AvantGarde Bk BT" w:cs="Arial"/>
          <w:color w:val="000000" w:themeColor="text1"/>
          <w:sz w:val="24"/>
          <w:szCs w:val="24"/>
        </w:rPr>
        <w:t xml:space="preserve"> de autos</w:t>
      </w:r>
      <w:r>
        <w:rPr>
          <w:rFonts w:ascii="AvantGarde Bk BT" w:hAnsi="AvantGarde Bk BT" w:cs="Arial"/>
          <w:color w:val="000000" w:themeColor="text1"/>
          <w:sz w:val="24"/>
          <w:szCs w:val="24"/>
        </w:rPr>
        <w:t xml:space="preserve"> y se muestra a continuación</w:t>
      </w:r>
      <w:r w:rsidR="00AD61F3">
        <w:rPr>
          <w:rFonts w:ascii="AvantGarde Bk BT" w:hAnsi="AvantGarde Bk BT" w:cs="Arial"/>
          <w:color w:val="000000" w:themeColor="text1"/>
          <w:sz w:val="24"/>
          <w:szCs w:val="24"/>
        </w:rPr>
        <w:t>:</w:t>
      </w:r>
    </w:p>
    <w:p w:rsidR="00AD61F3" w:rsidRDefault="00AD61F3" w:rsidP="00AC13A3">
      <w:pPr>
        <w:pStyle w:val="corte4fondo"/>
        <w:tabs>
          <w:tab w:val="left" w:pos="567"/>
        </w:tabs>
        <w:ind w:left="680" w:firstLine="0"/>
        <w:rPr>
          <w:rFonts w:ascii="AvantGarde Bk BT" w:hAnsi="AvantGarde Bk BT" w:cs="Arial"/>
          <w:color w:val="000000" w:themeColor="text1"/>
          <w:sz w:val="24"/>
          <w:szCs w:val="24"/>
        </w:rPr>
      </w:pPr>
    </w:p>
    <w:p w:rsidR="00AD61F3" w:rsidRDefault="00AD61F3" w:rsidP="00AC13A3">
      <w:pPr>
        <w:pStyle w:val="corte4fondo"/>
        <w:tabs>
          <w:tab w:val="left" w:pos="567"/>
        </w:tabs>
        <w:ind w:left="680" w:firstLine="0"/>
        <w:rPr>
          <w:rFonts w:ascii="AvantGarde Bk BT" w:hAnsi="AvantGarde Bk BT" w:cs="Arial"/>
          <w:color w:val="000000" w:themeColor="text1"/>
          <w:sz w:val="24"/>
          <w:szCs w:val="24"/>
        </w:rPr>
      </w:pPr>
    </w:p>
    <w:p w:rsidR="00AD61F3" w:rsidRDefault="00AD61F3" w:rsidP="00AC13A3">
      <w:pPr>
        <w:pStyle w:val="corte4fondo"/>
        <w:tabs>
          <w:tab w:val="left" w:pos="567"/>
        </w:tabs>
        <w:ind w:left="680" w:firstLine="0"/>
        <w:rPr>
          <w:rFonts w:ascii="AvantGarde Bk BT" w:hAnsi="AvantGarde Bk BT" w:cs="Arial"/>
          <w:color w:val="000000" w:themeColor="text1"/>
          <w:sz w:val="24"/>
          <w:szCs w:val="24"/>
        </w:rPr>
      </w:pPr>
    </w:p>
    <w:p w:rsidR="00AD61F3" w:rsidRDefault="00AD61F3" w:rsidP="00AC13A3">
      <w:pPr>
        <w:pStyle w:val="corte4fondo"/>
        <w:tabs>
          <w:tab w:val="left" w:pos="567"/>
        </w:tabs>
        <w:ind w:left="680" w:firstLine="0"/>
        <w:rPr>
          <w:rFonts w:ascii="AvantGarde Bk BT" w:hAnsi="AvantGarde Bk BT" w:cs="Arial"/>
          <w:color w:val="000000" w:themeColor="text1"/>
          <w:sz w:val="24"/>
          <w:szCs w:val="24"/>
        </w:rPr>
      </w:pPr>
    </w:p>
    <w:p w:rsidR="00AD61F3" w:rsidRDefault="00AD61F3" w:rsidP="00AC13A3">
      <w:pPr>
        <w:pStyle w:val="corte4fondo"/>
        <w:tabs>
          <w:tab w:val="left" w:pos="567"/>
        </w:tabs>
        <w:ind w:left="680" w:firstLine="0"/>
        <w:rPr>
          <w:rFonts w:ascii="AvantGarde Bk BT" w:hAnsi="AvantGarde Bk BT" w:cs="Arial"/>
          <w:color w:val="000000" w:themeColor="text1"/>
          <w:sz w:val="24"/>
          <w:szCs w:val="24"/>
        </w:rPr>
      </w:pPr>
    </w:p>
    <w:p w:rsidR="00AD61F3" w:rsidRDefault="00AD61F3" w:rsidP="00AC13A3">
      <w:pPr>
        <w:pStyle w:val="corte4fondo"/>
        <w:tabs>
          <w:tab w:val="left" w:pos="567"/>
        </w:tabs>
        <w:ind w:left="680" w:firstLine="0"/>
        <w:rPr>
          <w:rFonts w:ascii="AvantGarde Bk BT" w:hAnsi="AvantGarde Bk BT" w:cs="Arial"/>
          <w:color w:val="000000" w:themeColor="text1"/>
          <w:sz w:val="24"/>
          <w:szCs w:val="24"/>
        </w:rPr>
      </w:pPr>
    </w:p>
    <w:p w:rsidR="00AD61F3" w:rsidRDefault="00AD61F3" w:rsidP="00AC13A3">
      <w:pPr>
        <w:pStyle w:val="corte4fondo"/>
        <w:tabs>
          <w:tab w:val="left" w:pos="567"/>
        </w:tabs>
        <w:ind w:left="680" w:firstLine="0"/>
        <w:rPr>
          <w:rFonts w:ascii="AvantGarde Bk BT" w:hAnsi="AvantGarde Bk BT" w:cs="Arial"/>
          <w:color w:val="000000" w:themeColor="text1"/>
          <w:sz w:val="24"/>
          <w:szCs w:val="24"/>
        </w:rPr>
      </w:pPr>
    </w:p>
    <w:p w:rsidR="00AD61F3" w:rsidRDefault="00AD61F3" w:rsidP="00AC13A3">
      <w:pPr>
        <w:pStyle w:val="corte4fondo"/>
        <w:tabs>
          <w:tab w:val="left" w:pos="567"/>
        </w:tabs>
        <w:ind w:left="680" w:firstLine="0"/>
        <w:rPr>
          <w:rFonts w:ascii="AvantGarde Bk BT" w:hAnsi="AvantGarde Bk BT" w:cs="Arial"/>
          <w:color w:val="000000" w:themeColor="text1"/>
          <w:sz w:val="24"/>
          <w:szCs w:val="24"/>
        </w:rPr>
      </w:pPr>
    </w:p>
    <w:p w:rsidR="00AD61F3" w:rsidRDefault="00AD61F3" w:rsidP="00AC13A3">
      <w:pPr>
        <w:pStyle w:val="corte4fondo"/>
        <w:tabs>
          <w:tab w:val="left" w:pos="567"/>
        </w:tabs>
        <w:ind w:left="680" w:firstLine="0"/>
        <w:rPr>
          <w:rFonts w:ascii="AvantGarde Bk BT" w:hAnsi="AvantGarde Bk BT" w:cs="Arial"/>
          <w:color w:val="000000" w:themeColor="text1"/>
          <w:sz w:val="24"/>
          <w:szCs w:val="24"/>
        </w:rPr>
      </w:pPr>
    </w:p>
    <w:p w:rsidR="00AD61F3" w:rsidRDefault="00AD61F3" w:rsidP="00AC13A3">
      <w:pPr>
        <w:pStyle w:val="corte4fondo"/>
        <w:tabs>
          <w:tab w:val="left" w:pos="567"/>
        </w:tabs>
        <w:ind w:left="680" w:firstLine="0"/>
        <w:rPr>
          <w:rFonts w:ascii="AvantGarde Bk BT" w:hAnsi="AvantGarde Bk BT" w:cs="Arial"/>
          <w:color w:val="000000" w:themeColor="text1"/>
          <w:sz w:val="24"/>
          <w:szCs w:val="24"/>
        </w:rPr>
      </w:pPr>
    </w:p>
    <w:p w:rsidR="00AD61F3" w:rsidRDefault="00AD61F3" w:rsidP="00AC13A3">
      <w:pPr>
        <w:pStyle w:val="corte4fondo"/>
        <w:tabs>
          <w:tab w:val="left" w:pos="567"/>
        </w:tabs>
        <w:ind w:left="680" w:firstLine="0"/>
        <w:rPr>
          <w:rFonts w:ascii="AvantGarde Bk BT" w:hAnsi="AvantGarde Bk BT" w:cs="Arial"/>
          <w:color w:val="000000" w:themeColor="text1"/>
          <w:sz w:val="24"/>
          <w:szCs w:val="24"/>
        </w:rPr>
      </w:pPr>
    </w:p>
    <w:p w:rsidR="00AD61F3" w:rsidRDefault="00AD61F3" w:rsidP="00AC13A3">
      <w:pPr>
        <w:pStyle w:val="corte4fondo"/>
        <w:tabs>
          <w:tab w:val="left" w:pos="567"/>
        </w:tabs>
        <w:ind w:left="680" w:firstLine="0"/>
        <w:rPr>
          <w:rFonts w:ascii="AvantGarde Bk BT" w:hAnsi="AvantGarde Bk BT" w:cs="Arial"/>
          <w:color w:val="000000" w:themeColor="text1"/>
          <w:sz w:val="24"/>
          <w:szCs w:val="24"/>
        </w:rPr>
      </w:pPr>
    </w:p>
    <w:p w:rsidR="00AD61F3" w:rsidRDefault="00AD61F3" w:rsidP="00AC13A3">
      <w:pPr>
        <w:pStyle w:val="corte4fondo"/>
        <w:tabs>
          <w:tab w:val="left" w:pos="567"/>
        </w:tabs>
        <w:ind w:left="680" w:firstLine="0"/>
        <w:rPr>
          <w:rFonts w:ascii="AvantGarde Bk BT" w:hAnsi="AvantGarde Bk BT" w:cs="Arial"/>
          <w:color w:val="000000" w:themeColor="text1"/>
          <w:sz w:val="24"/>
          <w:szCs w:val="24"/>
        </w:rPr>
      </w:pPr>
    </w:p>
    <w:p w:rsidR="00AD61F3" w:rsidRDefault="00AD61F3" w:rsidP="00AC13A3">
      <w:pPr>
        <w:pStyle w:val="corte4fondo"/>
        <w:tabs>
          <w:tab w:val="left" w:pos="567"/>
        </w:tabs>
        <w:ind w:left="680" w:firstLine="0"/>
        <w:rPr>
          <w:rFonts w:ascii="AvantGarde Bk BT" w:hAnsi="AvantGarde Bk BT" w:cs="Arial"/>
          <w:color w:val="000000" w:themeColor="text1"/>
          <w:sz w:val="24"/>
          <w:szCs w:val="24"/>
        </w:rPr>
      </w:pPr>
    </w:p>
    <w:p w:rsidR="00AD61F3" w:rsidRPr="00207103" w:rsidRDefault="00AD61F3" w:rsidP="0035003F">
      <w:pPr>
        <w:pStyle w:val="corte4fondo"/>
        <w:tabs>
          <w:tab w:val="left" w:pos="567"/>
        </w:tabs>
        <w:ind w:firstLine="0"/>
        <w:rPr>
          <w:rFonts w:ascii="AvantGarde Bk BT" w:hAnsi="AvantGarde Bk BT" w:cs="Arial"/>
          <w:color w:val="000000" w:themeColor="text1"/>
          <w:sz w:val="24"/>
          <w:szCs w:val="24"/>
        </w:rPr>
      </w:pPr>
    </w:p>
    <w:p w:rsidR="00CC35B6" w:rsidRDefault="00031CF9" w:rsidP="00CC35B6">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lastRenderedPageBreak/>
        <w:t>TERCERO</w:t>
      </w:r>
      <w:r w:rsidR="00CC35B6" w:rsidRPr="007C5605">
        <w:rPr>
          <w:rFonts w:ascii="AvantGarde Bk BT" w:hAnsi="AvantGarde Bk BT" w:cs="Arial"/>
          <w:b/>
          <w:color w:val="000000" w:themeColor="text1"/>
          <w:sz w:val="24"/>
          <w:szCs w:val="24"/>
        </w:rPr>
        <w:t>. Interposición del recurso.</w:t>
      </w:r>
      <w:r w:rsidR="00CC35B6" w:rsidRPr="007C5605">
        <w:rPr>
          <w:rFonts w:ascii="AvantGarde Bk BT" w:hAnsi="AvantGarde Bk BT" w:cs="Arial"/>
          <w:color w:val="000000" w:themeColor="text1"/>
          <w:sz w:val="24"/>
          <w:szCs w:val="24"/>
        </w:rPr>
        <w:t xml:space="preserve"> El </w:t>
      </w:r>
      <w:r w:rsidR="00215260">
        <w:rPr>
          <w:rFonts w:ascii="AvantGarde Bk BT" w:hAnsi="AvantGarde Bk BT" w:cs="Arial"/>
          <w:color w:val="000000" w:themeColor="text1"/>
          <w:sz w:val="24"/>
          <w:szCs w:val="24"/>
        </w:rPr>
        <w:t>27 veintisiete</w:t>
      </w:r>
      <w:r w:rsidR="009568B5">
        <w:rPr>
          <w:rFonts w:ascii="AvantGarde Bk BT" w:hAnsi="AvantGarde Bk BT" w:cs="Arial"/>
          <w:color w:val="000000" w:themeColor="text1"/>
          <w:sz w:val="24"/>
          <w:szCs w:val="24"/>
        </w:rPr>
        <w:t xml:space="preserve"> de agosto</w:t>
      </w:r>
      <w:r w:rsidR="00366C8D">
        <w:rPr>
          <w:rFonts w:ascii="AvantGarde Bk BT" w:hAnsi="AvantGarde Bk BT" w:cs="Arial"/>
          <w:color w:val="000000" w:themeColor="text1"/>
          <w:sz w:val="24"/>
          <w:szCs w:val="24"/>
        </w:rPr>
        <w:t xml:space="preserve"> </w:t>
      </w:r>
      <w:r w:rsidR="00CC35B6">
        <w:rPr>
          <w:rFonts w:ascii="AvantGarde Bk BT" w:hAnsi="AvantGarde Bk BT" w:cs="Arial"/>
          <w:color w:val="000000" w:themeColor="text1"/>
          <w:sz w:val="24"/>
          <w:szCs w:val="24"/>
        </w:rPr>
        <w:t xml:space="preserve">de </w:t>
      </w:r>
      <w:r w:rsidR="00D230E7">
        <w:rPr>
          <w:rFonts w:ascii="AvantGarde Bk BT" w:hAnsi="AvantGarde Bk BT" w:cs="Arial"/>
          <w:color w:val="000000" w:themeColor="text1"/>
          <w:sz w:val="24"/>
          <w:szCs w:val="24"/>
        </w:rPr>
        <w:t>2018 dos mil dieciocho</w:t>
      </w:r>
      <w:r w:rsidR="00CC35B6" w:rsidRPr="007C5605">
        <w:rPr>
          <w:rFonts w:ascii="AvantGarde Bk BT" w:hAnsi="AvantGarde Bk BT" w:cs="Arial"/>
          <w:color w:val="000000" w:themeColor="text1"/>
          <w:sz w:val="24"/>
          <w:szCs w:val="24"/>
        </w:rPr>
        <w:t xml:space="preserve"> </w:t>
      </w:r>
      <w:r w:rsidR="006E4CC6">
        <w:rPr>
          <w:rFonts w:ascii="AvantGarde Bk BT" w:hAnsi="AvantGarde Bk BT" w:cs="Arial"/>
          <w:color w:val="000000" w:themeColor="text1"/>
          <w:sz w:val="24"/>
          <w:szCs w:val="24"/>
        </w:rPr>
        <w:t>el</w:t>
      </w:r>
      <w:r w:rsidR="00CC35B6" w:rsidRPr="007C5605">
        <w:rPr>
          <w:rFonts w:ascii="AvantGarde Bk BT" w:hAnsi="AvantGarde Bk BT" w:cs="Arial"/>
          <w:color w:val="000000" w:themeColor="text1"/>
          <w:sz w:val="24"/>
          <w:szCs w:val="24"/>
        </w:rPr>
        <w:t xml:space="preserve"> solicitante de la información interpuso el recurso de revisión en contra de la </w:t>
      </w:r>
      <w:r w:rsidR="00653626">
        <w:rPr>
          <w:rFonts w:ascii="AvantGarde Bk BT" w:hAnsi="AvantGarde Bk BT" w:cs="Arial"/>
          <w:color w:val="000000" w:themeColor="text1"/>
          <w:sz w:val="24"/>
          <w:szCs w:val="24"/>
        </w:rPr>
        <w:t xml:space="preserve">de </w:t>
      </w:r>
      <w:r w:rsidR="00CC35B6" w:rsidRPr="007C5605">
        <w:rPr>
          <w:rFonts w:ascii="AvantGarde Bk BT" w:hAnsi="AvantGarde Bk BT" w:cs="Arial"/>
          <w:color w:val="000000" w:themeColor="text1"/>
          <w:sz w:val="24"/>
          <w:szCs w:val="24"/>
        </w:rPr>
        <w:t xml:space="preserve">respuesta </w:t>
      </w:r>
      <w:r w:rsidR="00653626">
        <w:rPr>
          <w:rFonts w:ascii="AvantGarde Bk BT" w:hAnsi="AvantGarde Bk BT" w:cs="Arial"/>
          <w:color w:val="000000" w:themeColor="text1"/>
          <w:sz w:val="24"/>
          <w:szCs w:val="24"/>
        </w:rPr>
        <w:t>a la solicitud</w:t>
      </w:r>
      <w:r w:rsidR="005A648D">
        <w:rPr>
          <w:rFonts w:ascii="AvantGarde Bk BT" w:hAnsi="AvantGarde Bk BT" w:cs="Arial"/>
          <w:color w:val="000000" w:themeColor="text1"/>
          <w:sz w:val="24"/>
          <w:szCs w:val="24"/>
        </w:rPr>
        <w:t>, en el que manifestó como inconformidad:</w:t>
      </w:r>
    </w:p>
    <w:p w:rsidR="005A648D" w:rsidRDefault="005A648D" w:rsidP="00CC35B6">
      <w:pPr>
        <w:pStyle w:val="corte4fondo"/>
        <w:tabs>
          <w:tab w:val="left" w:pos="567"/>
        </w:tabs>
        <w:ind w:left="113" w:firstLine="680"/>
        <w:rPr>
          <w:rFonts w:ascii="AvantGarde Bk BT" w:hAnsi="AvantGarde Bk BT" w:cs="Arial"/>
          <w:color w:val="000000" w:themeColor="text1"/>
          <w:sz w:val="24"/>
          <w:szCs w:val="24"/>
        </w:rPr>
      </w:pPr>
    </w:p>
    <w:p w:rsidR="00CC35B6" w:rsidRDefault="005A648D" w:rsidP="002F0FC6">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w:t>
      </w:r>
      <w:r w:rsidR="00215260">
        <w:rPr>
          <w:rFonts w:ascii="AvantGarde Bk BT" w:hAnsi="AvantGarde Bk BT" w:cs="Arial"/>
          <w:i/>
          <w:color w:val="000000" w:themeColor="text1"/>
          <w:sz w:val="22"/>
          <w:szCs w:val="22"/>
        </w:rPr>
        <w:t>En respuesta…se menciona que adjunto “se encontrará el oficio SC</w:t>
      </w:r>
      <w:r w:rsidR="00097636">
        <w:rPr>
          <w:rFonts w:ascii="AvantGarde Bk BT" w:hAnsi="AvantGarde Bk BT" w:cs="Arial"/>
          <w:i/>
          <w:color w:val="000000" w:themeColor="text1"/>
          <w:sz w:val="22"/>
          <w:szCs w:val="22"/>
        </w:rPr>
        <w:t xml:space="preserve">/DGDC/199/2018 signado por Manuel </w:t>
      </w:r>
      <w:proofErr w:type="spellStart"/>
      <w:r w:rsidR="00097636">
        <w:rPr>
          <w:rFonts w:ascii="AvantGarde Bk BT" w:hAnsi="AvantGarde Bk BT" w:cs="Arial"/>
          <w:i/>
          <w:color w:val="000000" w:themeColor="text1"/>
          <w:sz w:val="22"/>
          <w:szCs w:val="22"/>
        </w:rPr>
        <w:t>Gameros</w:t>
      </w:r>
      <w:proofErr w:type="spellEnd"/>
      <w:r w:rsidR="00097636">
        <w:rPr>
          <w:rFonts w:ascii="AvantGarde Bk BT" w:hAnsi="AvantGarde Bk BT" w:cs="Arial"/>
          <w:i/>
          <w:color w:val="000000" w:themeColor="text1"/>
          <w:sz w:val="22"/>
          <w:szCs w:val="22"/>
        </w:rPr>
        <w:t xml:space="preserve"> Monroy, el cual no se encuentra en el archivo de </w:t>
      </w:r>
      <w:proofErr w:type="spellStart"/>
      <w:r w:rsidR="00097636">
        <w:rPr>
          <w:rFonts w:ascii="AvantGarde Bk BT" w:hAnsi="AvantGarde Bk BT" w:cs="Arial"/>
          <w:i/>
          <w:color w:val="000000" w:themeColor="text1"/>
          <w:sz w:val="22"/>
          <w:szCs w:val="22"/>
        </w:rPr>
        <w:t>arespuesta</w:t>
      </w:r>
      <w:proofErr w:type="spellEnd"/>
      <w:r w:rsidR="00097636">
        <w:rPr>
          <w:rFonts w:ascii="AvantGarde Bk BT" w:hAnsi="AvantGarde Bk BT" w:cs="Arial"/>
          <w:i/>
          <w:color w:val="000000" w:themeColor="text1"/>
          <w:sz w:val="22"/>
          <w:szCs w:val="22"/>
        </w:rPr>
        <w:t>.</w:t>
      </w:r>
      <w:r>
        <w:rPr>
          <w:rFonts w:ascii="AvantGarde Bk BT" w:hAnsi="AvantGarde Bk BT" w:cs="Arial"/>
          <w:color w:val="000000" w:themeColor="text1"/>
          <w:sz w:val="24"/>
          <w:szCs w:val="24"/>
        </w:rPr>
        <w:t xml:space="preserve">” </w:t>
      </w:r>
      <w:r w:rsidRPr="00C646BE">
        <w:rPr>
          <w:rFonts w:ascii="AvantGarde Bk BT" w:hAnsi="AvantGarde Bk BT" w:cs="Arial"/>
          <w:b/>
          <w:color w:val="000000" w:themeColor="text1"/>
          <w:sz w:val="24"/>
          <w:szCs w:val="24"/>
        </w:rPr>
        <w:t>SIC.</w:t>
      </w:r>
      <w:r>
        <w:rPr>
          <w:rFonts w:ascii="AvantGarde Bk BT" w:hAnsi="AvantGarde Bk BT" w:cs="Arial"/>
          <w:color w:val="000000" w:themeColor="text1"/>
          <w:sz w:val="24"/>
          <w:szCs w:val="24"/>
        </w:rPr>
        <w:t xml:space="preserve"> (Visible</w:t>
      </w:r>
      <w:r w:rsidR="00597348">
        <w:rPr>
          <w:rFonts w:ascii="AvantGarde Bk BT" w:hAnsi="AvantGarde Bk BT" w:cs="Arial"/>
          <w:color w:val="000000" w:themeColor="text1"/>
          <w:sz w:val="24"/>
          <w:szCs w:val="24"/>
        </w:rPr>
        <w:t xml:space="preserve"> </w:t>
      </w:r>
      <w:r w:rsidR="00375B87">
        <w:rPr>
          <w:rFonts w:ascii="AvantGarde Bk BT" w:hAnsi="AvantGarde Bk BT" w:cs="Arial"/>
          <w:color w:val="000000" w:themeColor="text1"/>
          <w:sz w:val="24"/>
          <w:szCs w:val="24"/>
        </w:rPr>
        <w:t>a</w:t>
      </w:r>
      <w:r>
        <w:rPr>
          <w:rFonts w:ascii="AvantGarde Bk BT" w:hAnsi="AvantGarde Bk BT" w:cs="Arial"/>
          <w:color w:val="000000" w:themeColor="text1"/>
          <w:sz w:val="24"/>
          <w:szCs w:val="24"/>
        </w:rPr>
        <w:t xml:space="preserve"> foja </w:t>
      </w:r>
      <w:r w:rsidR="006E4CC6">
        <w:rPr>
          <w:rFonts w:ascii="AvantGarde Bk BT" w:hAnsi="AvantGarde Bk BT" w:cs="Arial"/>
          <w:color w:val="000000" w:themeColor="text1"/>
          <w:sz w:val="24"/>
          <w:szCs w:val="24"/>
        </w:rPr>
        <w:t>01 uno</w:t>
      </w:r>
      <w:r>
        <w:rPr>
          <w:rFonts w:ascii="AvantGarde Bk BT" w:hAnsi="AvantGarde Bk BT" w:cs="Arial"/>
          <w:color w:val="000000" w:themeColor="text1"/>
          <w:sz w:val="24"/>
          <w:szCs w:val="24"/>
        </w:rPr>
        <w:t xml:space="preserve"> de autos).</w:t>
      </w:r>
    </w:p>
    <w:p w:rsidR="00215260" w:rsidRPr="0092495A" w:rsidRDefault="00215260" w:rsidP="002F0FC6">
      <w:pPr>
        <w:pStyle w:val="corte4fondo"/>
        <w:tabs>
          <w:tab w:val="left" w:pos="567"/>
        </w:tabs>
        <w:ind w:left="680" w:firstLine="0"/>
        <w:rPr>
          <w:rFonts w:ascii="AvantGarde Bk BT" w:hAnsi="AvantGarde Bk BT" w:cs="Arial"/>
          <w:color w:val="000000" w:themeColor="text1"/>
          <w:sz w:val="24"/>
          <w:szCs w:val="24"/>
        </w:rPr>
      </w:pPr>
    </w:p>
    <w:p w:rsidR="00CC35B6" w:rsidRPr="007C5605" w:rsidRDefault="00031CF9" w:rsidP="00CC35B6">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CUARTO</w:t>
      </w:r>
      <w:r w:rsidR="00CC35B6" w:rsidRPr="007C5605">
        <w:rPr>
          <w:rFonts w:ascii="AvantGarde Bk BT" w:hAnsi="AvantGarde Bk BT" w:cs="Arial"/>
          <w:b/>
          <w:color w:val="000000" w:themeColor="text1"/>
          <w:sz w:val="24"/>
          <w:szCs w:val="24"/>
        </w:rPr>
        <w:t>.</w:t>
      </w:r>
      <w:r w:rsidR="00CC35B6" w:rsidRPr="007C5605">
        <w:rPr>
          <w:rFonts w:ascii="AvantGarde Bk BT" w:hAnsi="AvantGarde Bk BT" w:cs="Arial"/>
          <w:color w:val="000000" w:themeColor="text1"/>
          <w:sz w:val="24"/>
          <w:szCs w:val="24"/>
        </w:rPr>
        <w:t xml:space="preserve"> </w:t>
      </w:r>
      <w:r w:rsidR="00CC35B6" w:rsidRPr="007C5605">
        <w:rPr>
          <w:rFonts w:ascii="AvantGarde Bk BT" w:hAnsi="AvantGarde Bk BT" w:cs="Arial"/>
          <w:b/>
          <w:color w:val="000000" w:themeColor="text1"/>
          <w:sz w:val="24"/>
          <w:szCs w:val="24"/>
        </w:rPr>
        <w:t>Trámite del recurso de revisión ante esta Comisión Estatal de Garantía de Acceso a la Información Pública.</w:t>
      </w:r>
      <w:r w:rsidR="00CC35B6" w:rsidRPr="007C5605">
        <w:rPr>
          <w:rFonts w:ascii="AvantGarde Bk BT" w:hAnsi="AvantGarde Bk BT" w:cs="Arial"/>
          <w:color w:val="000000" w:themeColor="text1"/>
          <w:sz w:val="24"/>
          <w:szCs w:val="24"/>
        </w:rPr>
        <w:t xml:space="preserve"> Mediante auto del </w:t>
      </w:r>
      <w:r w:rsidR="004523D8">
        <w:rPr>
          <w:rFonts w:ascii="AvantGarde Bk BT" w:hAnsi="AvantGarde Bk BT" w:cs="Arial"/>
          <w:color w:val="000000" w:themeColor="text1"/>
          <w:sz w:val="24"/>
          <w:szCs w:val="24"/>
        </w:rPr>
        <w:t>28 veintiocho</w:t>
      </w:r>
      <w:r w:rsidR="00FC5D4B">
        <w:rPr>
          <w:rFonts w:ascii="AvantGarde Bk BT" w:hAnsi="AvantGarde Bk BT" w:cs="Arial"/>
          <w:color w:val="000000" w:themeColor="text1"/>
          <w:sz w:val="24"/>
          <w:szCs w:val="24"/>
        </w:rPr>
        <w:t xml:space="preserve"> de agosto</w:t>
      </w:r>
      <w:r w:rsidR="00D230E7">
        <w:rPr>
          <w:rFonts w:ascii="AvantGarde Bk BT" w:hAnsi="AvantGarde Bk BT" w:cs="Arial"/>
          <w:color w:val="000000" w:themeColor="text1"/>
          <w:sz w:val="24"/>
          <w:szCs w:val="24"/>
        </w:rPr>
        <w:t xml:space="preserve"> de 2018 dos mil dieciocho</w:t>
      </w:r>
      <w:r w:rsidR="00CC35B6" w:rsidRPr="007C5605">
        <w:rPr>
          <w:rFonts w:ascii="AvantGarde Bk BT" w:hAnsi="AvantGarde Bk BT" w:cs="Arial"/>
          <w:color w:val="000000" w:themeColor="text1"/>
          <w:sz w:val="24"/>
          <w:szCs w:val="24"/>
        </w:rPr>
        <w:t xml:space="preserve"> la presidencia de esta Comisión de Transparencia tuvo por recibido el recurso de revisión, que por razón de turno, tocó conocer a la ponencia del Maestro Alejandro Lafuente Torres para que procediera, previo su análisis, a su admisión o desechamiento según fuera el caso.</w:t>
      </w:r>
    </w:p>
    <w:p w:rsidR="00CC35B6" w:rsidRPr="007C5605" w:rsidRDefault="00CC35B6" w:rsidP="00CC35B6">
      <w:pPr>
        <w:pStyle w:val="corte4fondo"/>
        <w:tabs>
          <w:tab w:val="left" w:pos="567"/>
        </w:tabs>
        <w:ind w:left="113"/>
        <w:rPr>
          <w:rFonts w:ascii="AvantGarde Bk BT" w:hAnsi="AvantGarde Bk BT" w:cs="Arial"/>
          <w:color w:val="000000" w:themeColor="text1"/>
          <w:sz w:val="24"/>
          <w:szCs w:val="24"/>
        </w:rPr>
      </w:pPr>
    </w:p>
    <w:p w:rsidR="00CC35B6" w:rsidRPr="007C5605" w:rsidRDefault="00031CF9" w:rsidP="00CC35B6">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QUINTO</w:t>
      </w:r>
      <w:r w:rsidR="00CC35B6" w:rsidRPr="007C5605">
        <w:rPr>
          <w:rFonts w:ascii="AvantGarde Bk BT" w:hAnsi="AvantGarde Bk BT" w:cs="Arial"/>
          <w:b/>
          <w:color w:val="000000" w:themeColor="text1"/>
          <w:sz w:val="24"/>
          <w:szCs w:val="24"/>
        </w:rPr>
        <w:t xml:space="preserve">. Auto de </w:t>
      </w:r>
      <w:r w:rsidR="00CC35B6">
        <w:rPr>
          <w:rFonts w:ascii="AvantGarde Bk BT" w:hAnsi="AvantGarde Bk BT" w:cs="Arial"/>
          <w:b/>
          <w:color w:val="000000" w:themeColor="text1"/>
          <w:sz w:val="24"/>
          <w:szCs w:val="24"/>
        </w:rPr>
        <w:t>admisión</w:t>
      </w:r>
      <w:r w:rsidR="00CC35B6" w:rsidRPr="007C5605">
        <w:rPr>
          <w:rFonts w:ascii="AvantGarde Bk BT" w:hAnsi="AvantGarde Bk BT" w:cs="Arial"/>
          <w:b/>
          <w:color w:val="000000" w:themeColor="text1"/>
          <w:sz w:val="24"/>
          <w:szCs w:val="24"/>
        </w:rPr>
        <w:t>.</w:t>
      </w:r>
      <w:r w:rsidR="00CC35B6" w:rsidRPr="007C5605">
        <w:rPr>
          <w:rFonts w:ascii="AvantGarde Bk BT" w:hAnsi="AvantGarde Bk BT" w:cs="Arial"/>
          <w:color w:val="000000" w:themeColor="text1"/>
          <w:sz w:val="24"/>
          <w:szCs w:val="24"/>
        </w:rPr>
        <w:t xml:space="preserve"> Por proveído del </w:t>
      </w:r>
      <w:r w:rsidR="00C136FF">
        <w:rPr>
          <w:rFonts w:ascii="AvantGarde Bk BT" w:hAnsi="AvantGarde Bk BT" w:cs="Arial"/>
          <w:color w:val="000000" w:themeColor="text1"/>
          <w:sz w:val="24"/>
          <w:szCs w:val="24"/>
        </w:rPr>
        <w:t>06 seis de septiembre</w:t>
      </w:r>
      <w:r w:rsidR="00D230E7">
        <w:rPr>
          <w:rFonts w:ascii="AvantGarde Bk BT" w:hAnsi="AvantGarde Bk BT" w:cs="Arial"/>
          <w:color w:val="000000" w:themeColor="text1"/>
          <w:sz w:val="24"/>
          <w:szCs w:val="24"/>
        </w:rPr>
        <w:t xml:space="preserve"> de 2018 dos mil dieciocho</w:t>
      </w:r>
      <w:r w:rsidR="00CC35B6" w:rsidRPr="007C5605">
        <w:rPr>
          <w:rFonts w:ascii="AvantGarde Bk BT" w:hAnsi="AvantGarde Bk BT" w:cs="Arial"/>
          <w:color w:val="000000" w:themeColor="text1"/>
          <w:sz w:val="24"/>
          <w:szCs w:val="24"/>
        </w:rPr>
        <w:t xml:space="preserve"> el Comisionado Ponente:</w:t>
      </w:r>
    </w:p>
    <w:p w:rsidR="00CC35B6" w:rsidRPr="007C5605" w:rsidRDefault="00CC35B6" w:rsidP="00CC35B6">
      <w:pPr>
        <w:pStyle w:val="corte4fondo"/>
        <w:tabs>
          <w:tab w:val="left" w:pos="567"/>
        </w:tabs>
        <w:ind w:left="113"/>
        <w:rPr>
          <w:rFonts w:ascii="AvantGarde Bk BT" w:hAnsi="AvantGarde Bk BT" w:cs="Arial"/>
          <w:color w:val="000000" w:themeColor="text1"/>
          <w:sz w:val="24"/>
          <w:szCs w:val="24"/>
        </w:rPr>
      </w:pPr>
    </w:p>
    <w:p w:rsidR="00CC35B6" w:rsidRPr="007C5605"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 Admitió en tiempo </w:t>
      </w:r>
      <w:r w:rsidR="00FF46AB">
        <w:rPr>
          <w:rFonts w:ascii="AvantGarde Bk BT" w:hAnsi="AvantGarde Bk BT" w:cs="Arial"/>
          <w:color w:val="000000" w:themeColor="text1"/>
          <w:sz w:val="24"/>
          <w:szCs w:val="24"/>
        </w:rPr>
        <w:t>y forma el medio de impugnación en atención a la hipótesis estable</w:t>
      </w:r>
      <w:r w:rsidR="00717599">
        <w:rPr>
          <w:rFonts w:ascii="AvantGarde Bk BT" w:hAnsi="AvantGarde Bk BT" w:cs="Arial"/>
          <w:color w:val="000000" w:themeColor="text1"/>
          <w:sz w:val="24"/>
          <w:szCs w:val="24"/>
        </w:rPr>
        <w:t>cida en la fracci</w:t>
      </w:r>
      <w:r w:rsidR="00FC1B8C">
        <w:rPr>
          <w:rFonts w:ascii="AvantGarde Bk BT" w:hAnsi="AvantGarde Bk BT" w:cs="Arial"/>
          <w:color w:val="000000" w:themeColor="text1"/>
          <w:sz w:val="24"/>
          <w:szCs w:val="24"/>
        </w:rPr>
        <w:t>ón</w:t>
      </w:r>
      <w:r w:rsidR="00717599">
        <w:rPr>
          <w:rFonts w:ascii="AvantGarde Bk BT" w:hAnsi="AvantGarde Bk BT" w:cs="Arial"/>
          <w:color w:val="000000" w:themeColor="text1"/>
          <w:sz w:val="24"/>
          <w:szCs w:val="24"/>
        </w:rPr>
        <w:t xml:space="preserve"> </w:t>
      </w:r>
      <w:r w:rsidR="00BD7074">
        <w:rPr>
          <w:rFonts w:ascii="AvantGarde Bk BT" w:hAnsi="AvantGarde Bk BT" w:cs="Arial"/>
          <w:color w:val="000000" w:themeColor="text1"/>
          <w:sz w:val="24"/>
          <w:szCs w:val="24"/>
        </w:rPr>
        <w:t>V</w:t>
      </w:r>
      <w:r w:rsidR="00C136FF">
        <w:rPr>
          <w:rFonts w:ascii="AvantGarde Bk BT" w:hAnsi="AvantGarde Bk BT" w:cs="Arial"/>
          <w:color w:val="000000" w:themeColor="text1"/>
          <w:sz w:val="24"/>
          <w:szCs w:val="24"/>
        </w:rPr>
        <w:t>III</w:t>
      </w:r>
      <w:r w:rsidR="00EB63C6">
        <w:rPr>
          <w:rFonts w:ascii="AvantGarde Bk BT" w:hAnsi="AvantGarde Bk BT" w:cs="Arial"/>
          <w:color w:val="000000" w:themeColor="text1"/>
          <w:sz w:val="24"/>
          <w:szCs w:val="24"/>
        </w:rPr>
        <w:t xml:space="preserve"> </w:t>
      </w:r>
      <w:r w:rsidR="00FF46AB">
        <w:rPr>
          <w:rFonts w:ascii="AvantGarde Bk BT" w:hAnsi="AvantGarde Bk BT" w:cs="Arial"/>
          <w:color w:val="000000" w:themeColor="text1"/>
          <w:sz w:val="24"/>
          <w:szCs w:val="24"/>
        </w:rPr>
        <w:t>del artículo 167 de la Ley de la materia.</w:t>
      </w:r>
    </w:p>
    <w:p w:rsidR="00CC35B6" w:rsidRPr="00BF7B76" w:rsidRDefault="00CC35B6" w:rsidP="00CC35B6">
      <w:pPr>
        <w:pStyle w:val="corte4fondo"/>
        <w:tabs>
          <w:tab w:val="left" w:pos="567"/>
        </w:tabs>
        <w:ind w:left="680" w:firstLine="0"/>
        <w:rPr>
          <w:rFonts w:ascii="AvantGarde Bk BT" w:hAnsi="AvantGarde Bk BT" w:cs="Arial"/>
          <w:b/>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sidRPr="007C5605">
        <w:rPr>
          <w:rFonts w:ascii="AvantGarde Bk BT" w:hAnsi="AvantGarde Bk BT" w:cs="Arial"/>
          <w:color w:val="000000" w:themeColor="text1"/>
          <w:sz w:val="24"/>
          <w:szCs w:val="24"/>
        </w:rPr>
        <w:t xml:space="preserve">El ponente registró en el Libro de Gobierno el presente expediente como </w:t>
      </w:r>
      <w:r>
        <w:rPr>
          <w:rFonts w:ascii="AvantGarde Bk BT" w:hAnsi="AvantGarde Bk BT" w:cs="Arial"/>
          <w:color w:val="000000" w:themeColor="text1"/>
          <w:sz w:val="24"/>
          <w:szCs w:val="24"/>
        </w:rPr>
        <w:t xml:space="preserve">recurso de revisión </w:t>
      </w:r>
      <w:r w:rsidRPr="00BF7B76">
        <w:rPr>
          <w:rFonts w:ascii="AvantGarde Bk BT" w:hAnsi="AvantGarde Bk BT" w:cs="Arial"/>
          <w:b/>
          <w:color w:val="000000" w:themeColor="text1"/>
          <w:sz w:val="24"/>
          <w:szCs w:val="24"/>
        </w:rPr>
        <w:t>RR-</w:t>
      </w:r>
      <w:r w:rsidR="00FC5D4B">
        <w:rPr>
          <w:rFonts w:ascii="AvantGarde Bk BT" w:hAnsi="AvantGarde Bk BT" w:cs="Arial"/>
          <w:b/>
          <w:color w:val="000000" w:themeColor="text1"/>
          <w:sz w:val="24"/>
          <w:szCs w:val="24"/>
        </w:rPr>
        <w:t>6</w:t>
      </w:r>
      <w:r w:rsidR="005C0D06">
        <w:rPr>
          <w:rFonts w:ascii="AvantGarde Bk BT" w:hAnsi="AvantGarde Bk BT" w:cs="Arial"/>
          <w:b/>
          <w:color w:val="000000" w:themeColor="text1"/>
          <w:sz w:val="24"/>
          <w:szCs w:val="24"/>
        </w:rPr>
        <w:t>67</w:t>
      </w:r>
      <w:r w:rsidR="005436A8">
        <w:rPr>
          <w:rFonts w:ascii="AvantGarde Bk BT" w:hAnsi="AvantGarde Bk BT" w:cs="Arial"/>
          <w:b/>
          <w:color w:val="000000" w:themeColor="text1"/>
          <w:sz w:val="24"/>
          <w:szCs w:val="24"/>
        </w:rPr>
        <w:t>/</w:t>
      </w:r>
      <w:r w:rsidR="00CD570B">
        <w:rPr>
          <w:rFonts w:ascii="AvantGarde Bk BT" w:hAnsi="AvantGarde Bk BT" w:cs="Arial"/>
          <w:b/>
          <w:color w:val="000000" w:themeColor="text1"/>
          <w:sz w:val="24"/>
          <w:szCs w:val="24"/>
        </w:rPr>
        <w:t>201</w:t>
      </w:r>
      <w:r w:rsidR="00D230E7">
        <w:rPr>
          <w:rFonts w:ascii="AvantGarde Bk BT" w:hAnsi="AvantGarde Bk BT" w:cs="Arial"/>
          <w:b/>
          <w:color w:val="000000" w:themeColor="text1"/>
          <w:sz w:val="24"/>
          <w:szCs w:val="24"/>
        </w:rPr>
        <w:t>8</w:t>
      </w:r>
      <w:r w:rsidR="00CD570B">
        <w:rPr>
          <w:rFonts w:ascii="AvantGarde Bk BT" w:hAnsi="AvantGarde Bk BT" w:cs="Arial"/>
          <w:b/>
          <w:color w:val="000000" w:themeColor="text1"/>
          <w:sz w:val="24"/>
          <w:szCs w:val="24"/>
        </w:rPr>
        <w:t>-1</w:t>
      </w:r>
      <w:r w:rsidR="00FC1B8C">
        <w:rPr>
          <w:rFonts w:ascii="AvantGarde Bk BT" w:hAnsi="AvantGarde Bk BT" w:cs="Arial"/>
          <w:b/>
          <w:color w:val="000000" w:themeColor="text1"/>
          <w:sz w:val="24"/>
          <w:szCs w:val="24"/>
        </w:rPr>
        <w:t xml:space="preserve"> </w:t>
      </w:r>
      <w:r w:rsidR="00C136FF">
        <w:rPr>
          <w:rFonts w:ascii="AvantGarde Bk BT" w:hAnsi="AvantGarde Bk BT" w:cs="Arial"/>
          <w:b/>
          <w:color w:val="000000" w:themeColor="text1"/>
          <w:sz w:val="24"/>
          <w:szCs w:val="24"/>
        </w:rPr>
        <w:t>PLATAFORMA</w:t>
      </w:r>
      <w:r w:rsidRPr="00BF7B76">
        <w:rPr>
          <w:rFonts w:ascii="AvantGarde Bk BT" w:hAnsi="AvantGarde Bk BT" w:cs="Arial"/>
          <w:b/>
          <w:color w:val="000000" w:themeColor="text1"/>
          <w:sz w:val="24"/>
          <w:szCs w:val="24"/>
        </w:rPr>
        <w:t>.</w:t>
      </w:r>
    </w:p>
    <w:p w:rsidR="00CC35B6" w:rsidRPr="007C5605"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Tuvo como ente obligado</w:t>
      </w:r>
      <w:r w:rsidRPr="007C5605">
        <w:rPr>
          <w:rFonts w:ascii="AvantGarde Bk BT" w:hAnsi="AvantGarde Bk BT" w:cs="Arial"/>
          <w:color w:val="000000" w:themeColor="text1"/>
          <w:sz w:val="24"/>
          <w:szCs w:val="24"/>
        </w:rPr>
        <w:t xml:space="preserve"> </w:t>
      </w:r>
      <w:r w:rsidR="002B1A0C">
        <w:rPr>
          <w:rFonts w:ascii="AvantGarde Bk BT" w:hAnsi="AvantGarde Bk BT" w:cs="Arial"/>
          <w:color w:val="000000" w:themeColor="text1"/>
          <w:sz w:val="24"/>
          <w:szCs w:val="24"/>
        </w:rPr>
        <w:t>a</w:t>
      </w:r>
      <w:r w:rsidR="00C136FF">
        <w:rPr>
          <w:rFonts w:ascii="AvantGarde Bk BT" w:hAnsi="AvantGarde Bk BT" w:cs="Arial"/>
          <w:color w:val="000000" w:themeColor="text1"/>
          <w:sz w:val="24"/>
          <w:szCs w:val="24"/>
        </w:rPr>
        <w:t xml:space="preserve"> la</w:t>
      </w:r>
      <w:r w:rsidRPr="007C5605">
        <w:rPr>
          <w:rFonts w:ascii="AvantGarde Bk BT" w:hAnsi="AvantGarde Bk BT" w:cs="Arial"/>
          <w:color w:val="000000" w:themeColor="text1"/>
          <w:sz w:val="24"/>
          <w:szCs w:val="24"/>
        </w:rPr>
        <w:t xml:space="preserve"> </w:t>
      </w:r>
      <w:r w:rsidR="005C0D06" w:rsidRPr="005C0D06">
        <w:rPr>
          <w:rFonts w:ascii="AvantGarde Bk BT" w:hAnsi="AvantGarde Bk BT" w:cs="Arial"/>
          <w:b/>
          <w:color w:val="000000" w:themeColor="text1"/>
          <w:sz w:val="24"/>
          <w:szCs w:val="24"/>
        </w:rPr>
        <w:t>SECRETARÍA DE CULTURA</w:t>
      </w:r>
      <w:r w:rsidR="00C136FF">
        <w:rPr>
          <w:rFonts w:ascii="AvantGarde Bk BT" w:hAnsi="AvantGarde Bk BT" w:cs="Arial"/>
          <w:b/>
          <w:color w:val="000000" w:themeColor="text1"/>
          <w:sz w:val="24"/>
          <w:szCs w:val="24"/>
        </w:rPr>
        <w:t>, por conducto de su TITULAR y de su TITULAR DE LA UNIDAD DE TRANSPARENCIA</w:t>
      </w:r>
      <w:r w:rsidR="002C7FD6" w:rsidRPr="005C0D06">
        <w:rPr>
          <w:rFonts w:ascii="AvantGarde Bk BT" w:hAnsi="AvantGarde Bk BT" w:cs="Arial"/>
          <w:b/>
          <w:color w:val="000000" w:themeColor="text1"/>
          <w:sz w:val="24"/>
          <w:szCs w:val="24"/>
        </w:rPr>
        <w:t>.</w:t>
      </w:r>
      <w:r w:rsidR="00D230E7">
        <w:rPr>
          <w:rFonts w:ascii="AvantGarde Bk BT" w:hAnsi="AvantGarde Bk BT" w:cs="Arial"/>
          <w:b/>
          <w:color w:val="000000" w:themeColor="text1"/>
          <w:sz w:val="24"/>
          <w:szCs w:val="24"/>
        </w:rPr>
        <w:t xml:space="preserve"> </w:t>
      </w:r>
    </w:p>
    <w:p w:rsidR="005A2679" w:rsidRDefault="00CC35B6" w:rsidP="005A2679">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sidRPr="007C5605">
        <w:rPr>
          <w:rFonts w:ascii="AvantGarde Bk BT" w:hAnsi="AvantGarde Bk BT" w:cs="Arial"/>
          <w:color w:val="000000" w:themeColor="text1"/>
          <w:sz w:val="24"/>
          <w:szCs w:val="24"/>
        </w:rPr>
        <w:t>Se puso a disposición de las partes el expediente para que en un plazo máximo de 7 siete días manifestaran lo que a su derecho convinie</w:t>
      </w:r>
      <w:r w:rsidR="00774B90">
        <w:rPr>
          <w:rFonts w:ascii="AvantGarde Bk BT" w:hAnsi="AvantGarde Bk BT" w:cs="Arial"/>
          <w:color w:val="000000" w:themeColor="text1"/>
          <w:sz w:val="24"/>
          <w:szCs w:val="24"/>
        </w:rPr>
        <w:t xml:space="preserve">ra –ofrecer pruebas, </w:t>
      </w:r>
      <w:r>
        <w:rPr>
          <w:rFonts w:ascii="AvantGarde Bk BT" w:hAnsi="AvantGarde Bk BT" w:cs="Arial"/>
          <w:color w:val="000000" w:themeColor="text1"/>
          <w:sz w:val="24"/>
          <w:szCs w:val="24"/>
        </w:rPr>
        <w:t>alegar</w:t>
      </w:r>
      <w:r w:rsidR="005A2679">
        <w:rPr>
          <w:rFonts w:ascii="AvantGarde Bk BT" w:hAnsi="AvantGarde Bk BT" w:cs="Arial"/>
          <w:color w:val="000000" w:themeColor="text1"/>
          <w:sz w:val="24"/>
          <w:szCs w:val="24"/>
        </w:rPr>
        <w:t xml:space="preserve"> y para que rindiera un informe acerca de la información solicitada en cuanto a:</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Su contenido, calidad y si se cuenta en la modalidad solicitada.</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se encuentra en sus archivos.</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Si tiene la obligación de generar, o si la obtuvo; y para el caso que manifieste no contar con la obligación de generarla o poseerla, fundar y motivar las circunstancias que lo acrediten.</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Las características físicas de los documentos en los que conta la información.</w:t>
      </w:r>
    </w:p>
    <w:p w:rsidR="00CC35B6" w:rsidRPr="00774B90" w:rsidRDefault="005A2679" w:rsidP="00774B90">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se actualiza algún supuesto de excepción de derecho de acceso a la información.</w:t>
      </w:r>
    </w:p>
    <w:p w:rsidR="00CC35B6"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A</w:t>
      </w:r>
      <w:r w:rsidRPr="007C5605">
        <w:rPr>
          <w:rFonts w:ascii="AvantGarde Bk BT" w:hAnsi="AvantGarde Bk BT" w:cs="Arial"/>
          <w:color w:val="000000" w:themeColor="text1"/>
          <w:sz w:val="24"/>
          <w:szCs w:val="24"/>
        </w:rPr>
        <w:t>percibió a las autoridades de que en caso de ser omisas para manifestar lo que a su derecho conviniera respecto del presente recurso se aplicarían en su contra las medidas de apremio previstas en el artículo 190, fracción I, de la Ley de Transparencia y Acceso a la Información Pública del Estado.</w:t>
      </w:r>
    </w:p>
    <w:p w:rsidR="00CC35B6"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O</w:t>
      </w:r>
      <w:r w:rsidRPr="007C5605">
        <w:rPr>
          <w:rFonts w:ascii="AvantGarde Bk BT" w:hAnsi="AvantGarde Bk BT" w:cs="Arial"/>
          <w:color w:val="000000" w:themeColor="text1"/>
          <w:sz w:val="24"/>
          <w:szCs w:val="24"/>
        </w:rPr>
        <w:t>rdenó el traslado a las autoridades con la copia simple del recurso de re</w:t>
      </w:r>
      <w:r>
        <w:rPr>
          <w:rFonts w:ascii="AvantGarde Bk BT" w:hAnsi="AvantGarde Bk BT" w:cs="Arial"/>
          <w:color w:val="000000" w:themeColor="text1"/>
          <w:sz w:val="24"/>
          <w:szCs w:val="24"/>
        </w:rPr>
        <w:t xml:space="preserve">visión; las requirió </w:t>
      </w:r>
      <w:r w:rsidRPr="007C5605">
        <w:rPr>
          <w:rFonts w:ascii="AvantGarde Bk BT" w:hAnsi="AvantGarde Bk BT" w:cs="Arial"/>
          <w:color w:val="000000" w:themeColor="text1"/>
          <w:sz w:val="24"/>
          <w:szCs w:val="24"/>
        </w:rPr>
        <w:t xml:space="preserve">para </w:t>
      </w:r>
      <w:r>
        <w:rPr>
          <w:rFonts w:ascii="AvantGarde Bk BT" w:hAnsi="AvantGarde Bk BT" w:cs="Arial"/>
          <w:color w:val="000000" w:themeColor="text1"/>
          <w:sz w:val="24"/>
          <w:szCs w:val="24"/>
        </w:rPr>
        <w:t xml:space="preserve">que </w:t>
      </w:r>
      <w:r w:rsidRPr="007C5605">
        <w:rPr>
          <w:rFonts w:ascii="AvantGarde Bk BT" w:hAnsi="AvantGarde Bk BT" w:cs="Arial"/>
          <w:color w:val="000000" w:themeColor="text1"/>
          <w:sz w:val="24"/>
          <w:szCs w:val="24"/>
        </w:rPr>
        <w:t>remitieran copia certificada del nombramiento que los acreditara como tales; para que señalaran personas y domicilio para oír y recibir notificaciones en esta ciudad y se les informó que una vez que fuera decretado el cierre de instrucción no se atendería la información que fuese enviada.</w:t>
      </w:r>
    </w:p>
    <w:p w:rsidR="00CC35B6" w:rsidRPr="007C5605" w:rsidRDefault="00CC0E73" w:rsidP="00CC35B6">
      <w:pPr>
        <w:pStyle w:val="corte4fondo"/>
        <w:tabs>
          <w:tab w:val="left" w:pos="567"/>
        </w:tabs>
        <w:ind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 </w:t>
      </w:r>
    </w:p>
    <w:p w:rsidR="00CC0E73" w:rsidRDefault="006F01AB" w:rsidP="00CC35B6">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SEXTO</w:t>
      </w:r>
      <w:r w:rsidR="00CC35B6" w:rsidRPr="007C5605">
        <w:rPr>
          <w:rFonts w:ascii="AvantGarde Bk BT" w:hAnsi="AvantGarde Bk BT" w:cs="Arial"/>
          <w:b/>
          <w:color w:val="000000" w:themeColor="text1"/>
          <w:sz w:val="24"/>
          <w:szCs w:val="24"/>
        </w:rPr>
        <w:t>.</w:t>
      </w:r>
      <w:r w:rsidR="00CC35B6" w:rsidRPr="007C5605">
        <w:rPr>
          <w:rFonts w:ascii="AvantGarde Bk BT" w:hAnsi="AvantGarde Bk BT" w:cs="Arial"/>
          <w:color w:val="000000" w:themeColor="text1"/>
          <w:sz w:val="24"/>
          <w:szCs w:val="24"/>
        </w:rPr>
        <w:t xml:space="preserve"> </w:t>
      </w:r>
      <w:r w:rsidR="00CC35B6" w:rsidRPr="007C5605">
        <w:rPr>
          <w:rFonts w:ascii="AvantGarde Bk BT" w:hAnsi="AvantGarde Bk BT" w:cs="Arial"/>
          <w:b/>
          <w:color w:val="000000" w:themeColor="text1"/>
          <w:sz w:val="24"/>
          <w:szCs w:val="24"/>
        </w:rPr>
        <w:t>Rendición del informe de</w:t>
      </w:r>
      <w:r w:rsidR="00CC35B6">
        <w:rPr>
          <w:rFonts w:ascii="AvantGarde Bk BT" w:hAnsi="AvantGarde Bk BT" w:cs="Arial"/>
          <w:b/>
          <w:color w:val="000000" w:themeColor="text1"/>
          <w:sz w:val="24"/>
          <w:szCs w:val="24"/>
        </w:rPr>
        <w:t>l sujeto obligado</w:t>
      </w:r>
      <w:r w:rsidR="00CC35B6" w:rsidRPr="007C5605">
        <w:rPr>
          <w:rFonts w:ascii="AvantGarde Bk BT" w:hAnsi="AvantGarde Bk BT" w:cs="Arial"/>
          <w:b/>
          <w:color w:val="000000" w:themeColor="text1"/>
          <w:sz w:val="24"/>
          <w:szCs w:val="24"/>
        </w:rPr>
        <w:t>.</w:t>
      </w:r>
      <w:r w:rsidR="00CC35B6" w:rsidRPr="007C5605">
        <w:rPr>
          <w:rFonts w:ascii="AvantGarde Bk BT" w:hAnsi="AvantGarde Bk BT" w:cs="Arial"/>
          <w:color w:val="000000" w:themeColor="text1"/>
          <w:sz w:val="24"/>
          <w:szCs w:val="24"/>
        </w:rPr>
        <w:t xml:space="preserve"> </w:t>
      </w:r>
      <w:r w:rsidR="00CC35B6">
        <w:rPr>
          <w:rFonts w:ascii="AvantGarde Bk BT" w:hAnsi="AvantGarde Bk BT" w:cs="Arial"/>
          <w:color w:val="000000" w:themeColor="text1"/>
          <w:sz w:val="24"/>
          <w:szCs w:val="24"/>
        </w:rPr>
        <w:t>Mediante el auto de</w:t>
      </w:r>
      <w:r w:rsidR="00CC0E73">
        <w:rPr>
          <w:rFonts w:ascii="AvantGarde Bk BT" w:hAnsi="AvantGarde Bk BT" w:cs="Arial"/>
          <w:color w:val="000000" w:themeColor="text1"/>
          <w:sz w:val="24"/>
          <w:szCs w:val="24"/>
        </w:rPr>
        <w:t xml:space="preserve">l </w:t>
      </w:r>
      <w:r w:rsidR="00731742">
        <w:rPr>
          <w:rFonts w:ascii="AvantGarde Bk BT" w:hAnsi="AvantGarde Bk BT" w:cs="Arial"/>
          <w:color w:val="000000" w:themeColor="text1"/>
          <w:sz w:val="24"/>
          <w:szCs w:val="24"/>
        </w:rPr>
        <w:t xml:space="preserve">25 veinticinco de septiembre </w:t>
      </w:r>
      <w:r w:rsidR="005D675B">
        <w:rPr>
          <w:rFonts w:ascii="AvantGarde Bk BT" w:hAnsi="AvantGarde Bk BT" w:cs="Arial"/>
          <w:color w:val="000000" w:themeColor="text1"/>
          <w:sz w:val="24"/>
          <w:szCs w:val="24"/>
        </w:rPr>
        <w:t>de 2018 dos mil dieciocho</w:t>
      </w:r>
      <w:r w:rsidR="00CC0E73">
        <w:rPr>
          <w:rFonts w:ascii="AvantGarde Bk BT" w:hAnsi="AvantGarde Bk BT" w:cs="Arial"/>
          <w:color w:val="000000" w:themeColor="text1"/>
          <w:sz w:val="24"/>
          <w:szCs w:val="24"/>
        </w:rPr>
        <w:t xml:space="preserve"> el ponente:</w:t>
      </w:r>
    </w:p>
    <w:p w:rsidR="00CC0E73" w:rsidRDefault="00CC0E73" w:rsidP="00CC35B6">
      <w:pPr>
        <w:pStyle w:val="corte4fondo"/>
        <w:tabs>
          <w:tab w:val="left" w:pos="567"/>
        </w:tabs>
        <w:rPr>
          <w:rFonts w:ascii="AvantGarde Bk BT" w:hAnsi="AvantGarde Bk BT" w:cs="Arial"/>
          <w:color w:val="000000" w:themeColor="text1"/>
          <w:sz w:val="24"/>
          <w:szCs w:val="24"/>
        </w:rPr>
      </w:pPr>
    </w:p>
    <w:p w:rsidR="0060124B" w:rsidRPr="0008758B" w:rsidRDefault="00CC0E73" w:rsidP="0008758B">
      <w:pPr>
        <w:pStyle w:val="corte4fondo"/>
        <w:numPr>
          <w:ilvl w:val="0"/>
          <w:numId w:val="19"/>
        </w:numPr>
        <w:tabs>
          <w:tab w:val="left" w:pos="567"/>
        </w:tabs>
        <w:rPr>
          <w:rFonts w:ascii="AvantGarde Bk BT" w:hAnsi="AvantGarde Bk BT" w:cs="Arial"/>
          <w:color w:val="000000" w:themeColor="text1"/>
          <w:sz w:val="24"/>
          <w:szCs w:val="24"/>
        </w:rPr>
      </w:pPr>
      <w:r w:rsidRPr="0060124B">
        <w:rPr>
          <w:rFonts w:ascii="AvantGarde Bk BT" w:hAnsi="AvantGarde Bk BT" w:cs="Arial"/>
          <w:color w:val="000000" w:themeColor="text1"/>
          <w:sz w:val="24"/>
          <w:szCs w:val="24"/>
        </w:rPr>
        <w:t>Tuvo por recibido</w:t>
      </w:r>
      <w:r w:rsidR="00FE6F1A">
        <w:rPr>
          <w:rFonts w:ascii="AvantGarde Bk BT" w:hAnsi="AvantGarde Bk BT" w:cs="Arial"/>
          <w:color w:val="000000" w:themeColor="text1"/>
          <w:sz w:val="24"/>
          <w:szCs w:val="24"/>
        </w:rPr>
        <w:t xml:space="preserve"> </w:t>
      </w:r>
      <w:r w:rsidR="00C32566">
        <w:rPr>
          <w:rFonts w:ascii="AvantGarde Bk BT" w:hAnsi="AvantGarde Bk BT" w:cs="Arial"/>
          <w:color w:val="000000" w:themeColor="text1"/>
          <w:sz w:val="24"/>
          <w:szCs w:val="24"/>
        </w:rPr>
        <w:t>oficio</w:t>
      </w:r>
      <w:r w:rsidR="00A63284">
        <w:rPr>
          <w:rFonts w:ascii="AvantGarde Bk BT" w:hAnsi="AvantGarde Bk BT" w:cs="Arial"/>
          <w:color w:val="000000" w:themeColor="text1"/>
          <w:sz w:val="24"/>
          <w:szCs w:val="24"/>
        </w:rPr>
        <w:t xml:space="preserve"> número </w:t>
      </w:r>
      <w:r w:rsidR="00E456CF">
        <w:rPr>
          <w:rFonts w:ascii="AvantGarde Bk BT" w:hAnsi="AvantGarde Bk BT" w:cs="Arial"/>
          <w:color w:val="000000" w:themeColor="text1"/>
          <w:sz w:val="24"/>
          <w:szCs w:val="24"/>
        </w:rPr>
        <w:t>264</w:t>
      </w:r>
      <w:r w:rsidR="00081D39">
        <w:rPr>
          <w:rFonts w:ascii="AvantGarde Bk BT" w:hAnsi="AvantGarde Bk BT" w:cs="Arial"/>
          <w:color w:val="000000" w:themeColor="text1"/>
          <w:sz w:val="24"/>
          <w:szCs w:val="24"/>
        </w:rPr>
        <w:t>/</w:t>
      </w:r>
      <w:r w:rsidR="00A63284">
        <w:rPr>
          <w:rFonts w:ascii="AvantGarde Bk BT" w:hAnsi="AvantGarde Bk BT" w:cs="Arial"/>
          <w:color w:val="000000" w:themeColor="text1"/>
          <w:sz w:val="24"/>
          <w:szCs w:val="24"/>
        </w:rPr>
        <w:t xml:space="preserve">2018, signado por </w:t>
      </w:r>
      <w:r w:rsidR="00E456CF">
        <w:rPr>
          <w:rFonts w:ascii="AvantGarde Bk BT" w:hAnsi="AvantGarde Bk BT" w:cs="Arial"/>
          <w:color w:val="000000" w:themeColor="text1"/>
          <w:sz w:val="24"/>
          <w:szCs w:val="24"/>
        </w:rPr>
        <w:t xml:space="preserve">el Jefe de la Unidad de Transparencia </w:t>
      </w:r>
      <w:r w:rsidR="003B7B4C">
        <w:rPr>
          <w:rFonts w:ascii="AvantGarde Bk BT" w:hAnsi="AvantGarde Bk BT" w:cs="Arial"/>
          <w:color w:val="000000" w:themeColor="text1"/>
          <w:sz w:val="24"/>
          <w:szCs w:val="24"/>
        </w:rPr>
        <w:t>del sujeto obligado</w:t>
      </w:r>
      <w:r w:rsidR="00E456CF">
        <w:rPr>
          <w:rFonts w:ascii="AvantGarde Bk BT" w:hAnsi="AvantGarde Bk BT" w:cs="Arial"/>
          <w:color w:val="000000" w:themeColor="text1"/>
          <w:sz w:val="24"/>
          <w:szCs w:val="24"/>
        </w:rPr>
        <w:t>, acompañado de 03 tres oficios</w:t>
      </w:r>
      <w:r w:rsidR="003B7B4C">
        <w:rPr>
          <w:rFonts w:ascii="AvantGarde Bk BT" w:hAnsi="AvantGarde Bk BT" w:cs="Arial"/>
          <w:color w:val="000000" w:themeColor="text1"/>
          <w:sz w:val="24"/>
          <w:szCs w:val="24"/>
        </w:rPr>
        <w:t xml:space="preserve">, recibidos en este organismo el </w:t>
      </w:r>
      <w:r w:rsidR="00E456CF">
        <w:rPr>
          <w:rFonts w:ascii="AvantGarde Bk BT" w:hAnsi="AvantGarde Bk BT" w:cs="Arial"/>
          <w:color w:val="000000" w:themeColor="text1"/>
          <w:sz w:val="24"/>
          <w:szCs w:val="24"/>
        </w:rPr>
        <w:t>19 diecinueve de septiembre</w:t>
      </w:r>
      <w:r w:rsidR="003B7B4C">
        <w:rPr>
          <w:rFonts w:ascii="AvantGarde Bk BT" w:hAnsi="AvantGarde Bk BT" w:cs="Arial"/>
          <w:color w:val="000000" w:themeColor="text1"/>
          <w:sz w:val="24"/>
          <w:szCs w:val="24"/>
        </w:rPr>
        <w:t xml:space="preserve"> de 2018 dos mil dieciocho.</w:t>
      </w:r>
    </w:p>
    <w:p w:rsidR="00927BD8" w:rsidRPr="0060124B" w:rsidRDefault="00927BD8" w:rsidP="00B52313">
      <w:pPr>
        <w:pStyle w:val="corte4fondo"/>
        <w:numPr>
          <w:ilvl w:val="0"/>
          <w:numId w:val="19"/>
        </w:numPr>
        <w:tabs>
          <w:tab w:val="left" w:pos="567"/>
        </w:tabs>
        <w:rPr>
          <w:rFonts w:ascii="AvantGarde Bk BT" w:hAnsi="AvantGarde Bk BT" w:cs="Arial"/>
          <w:color w:val="000000" w:themeColor="text1"/>
          <w:sz w:val="24"/>
          <w:szCs w:val="24"/>
        </w:rPr>
      </w:pPr>
      <w:r w:rsidRPr="0060124B">
        <w:rPr>
          <w:rFonts w:ascii="AvantGarde Bk BT" w:hAnsi="AvantGarde Bk BT" w:cs="Arial"/>
          <w:color w:val="000000" w:themeColor="text1"/>
          <w:sz w:val="24"/>
          <w:szCs w:val="24"/>
        </w:rPr>
        <w:t>Le</w:t>
      </w:r>
      <w:r w:rsidR="00593C97">
        <w:rPr>
          <w:rFonts w:ascii="AvantGarde Bk BT" w:hAnsi="AvantGarde Bk BT" w:cs="Arial"/>
          <w:color w:val="000000" w:themeColor="text1"/>
          <w:sz w:val="24"/>
          <w:szCs w:val="24"/>
        </w:rPr>
        <w:t>s</w:t>
      </w:r>
      <w:r w:rsidRPr="0060124B">
        <w:rPr>
          <w:rFonts w:ascii="AvantGarde Bk BT" w:hAnsi="AvantGarde Bk BT" w:cs="Arial"/>
          <w:color w:val="000000" w:themeColor="text1"/>
          <w:sz w:val="24"/>
          <w:szCs w:val="24"/>
        </w:rPr>
        <w:t xml:space="preserve"> reconoció su personalidad para comparecer en este expediente.</w:t>
      </w:r>
    </w:p>
    <w:p w:rsidR="004D1715" w:rsidRDefault="004D1715" w:rsidP="00CC0E73">
      <w:pPr>
        <w:pStyle w:val="corte4fondo"/>
        <w:numPr>
          <w:ilvl w:val="0"/>
          <w:numId w:val="17"/>
        </w:numPr>
        <w:tabs>
          <w:tab w:val="left" w:pos="567"/>
        </w:tabs>
        <w:rPr>
          <w:rFonts w:ascii="AvantGarde Bk BT" w:hAnsi="AvantGarde Bk BT" w:cs="Arial"/>
          <w:color w:val="000000" w:themeColor="text1"/>
          <w:sz w:val="24"/>
          <w:szCs w:val="24"/>
        </w:rPr>
      </w:pPr>
      <w:r w:rsidRPr="004D1715">
        <w:rPr>
          <w:rFonts w:ascii="AvantGarde Bk BT" w:hAnsi="AvantGarde Bk BT" w:cs="Arial"/>
          <w:color w:val="000000" w:themeColor="text1"/>
          <w:sz w:val="24"/>
          <w:szCs w:val="24"/>
        </w:rPr>
        <w:t>Tuvo al sujeto obligado</w:t>
      </w:r>
      <w:r w:rsidR="002B4BF2" w:rsidRPr="004D1715">
        <w:rPr>
          <w:rFonts w:ascii="AvantGarde Bk BT" w:hAnsi="AvantGarde Bk BT" w:cs="Arial"/>
          <w:color w:val="000000" w:themeColor="text1"/>
          <w:sz w:val="24"/>
          <w:szCs w:val="24"/>
        </w:rPr>
        <w:t xml:space="preserve"> </w:t>
      </w:r>
      <w:r w:rsidR="00CC35B6" w:rsidRPr="004D1715">
        <w:rPr>
          <w:rFonts w:ascii="AvantGarde Bk BT" w:hAnsi="AvantGarde Bk BT" w:cs="Arial"/>
          <w:color w:val="000000" w:themeColor="text1"/>
          <w:sz w:val="24"/>
          <w:szCs w:val="24"/>
        </w:rPr>
        <w:t xml:space="preserve">por </w:t>
      </w:r>
      <w:r w:rsidR="00CA366F" w:rsidRPr="004D1715">
        <w:rPr>
          <w:rFonts w:ascii="AvantGarde Bk BT" w:hAnsi="AvantGarde Bk BT" w:cs="Arial"/>
          <w:color w:val="000000" w:themeColor="text1"/>
          <w:sz w:val="24"/>
          <w:szCs w:val="24"/>
        </w:rPr>
        <w:t xml:space="preserve">manifestado en tiempo y forma lo que a su </w:t>
      </w:r>
      <w:r>
        <w:rPr>
          <w:rFonts w:ascii="AvantGarde Bk BT" w:hAnsi="AvantGarde Bk BT" w:cs="Arial"/>
          <w:color w:val="000000" w:themeColor="text1"/>
          <w:sz w:val="24"/>
          <w:szCs w:val="24"/>
        </w:rPr>
        <w:t>derecho convino.</w:t>
      </w:r>
    </w:p>
    <w:p w:rsidR="00CA366F" w:rsidRPr="004D1715" w:rsidRDefault="00BE69B7" w:rsidP="00CC0E73">
      <w:pPr>
        <w:pStyle w:val="corte4fondo"/>
        <w:numPr>
          <w:ilvl w:val="0"/>
          <w:numId w:val="17"/>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Tuvo al recurrente por no manifestado</w:t>
      </w:r>
      <w:r w:rsidR="00CA366F" w:rsidRPr="004D1715">
        <w:rPr>
          <w:rFonts w:ascii="AvantGarde Bk BT" w:hAnsi="AvantGarde Bk BT" w:cs="Arial"/>
          <w:color w:val="000000" w:themeColor="text1"/>
          <w:sz w:val="24"/>
          <w:szCs w:val="24"/>
        </w:rPr>
        <w:t xml:space="preserve"> lo que a su derecho convino </w:t>
      </w:r>
      <w:r>
        <w:rPr>
          <w:rFonts w:ascii="AvantGarde Bk BT" w:hAnsi="AvantGarde Bk BT" w:cs="Arial"/>
          <w:color w:val="000000" w:themeColor="text1"/>
          <w:sz w:val="24"/>
          <w:szCs w:val="24"/>
        </w:rPr>
        <w:t>y no</w:t>
      </w:r>
      <w:r w:rsidR="00CA366F" w:rsidRPr="004D1715">
        <w:rPr>
          <w:rFonts w:ascii="AvantGarde Bk BT" w:hAnsi="AvantGarde Bk BT" w:cs="Arial"/>
          <w:color w:val="000000" w:themeColor="text1"/>
          <w:sz w:val="24"/>
          <w:szCs w:val="24"/>
        </w:rPr>
        <w:t xml:space="preserve"> ofrec</w:t>
      </w:r>
      <w:r>
        <w:rPr>
          <w:rFonts w:ascii="AvantGarde Bk BT" w:hAnsi="AvantGarde Bk BT" w:cs="Arial"/>
          <w:color w:val="000000" w:themeColor="text1"/>
          <w:sz w:val="24"/>
          <w:szCs w:val="24"/>
        </w:rPr>
        <w:t>idas</w:t>
      </w:r>
      <w:r w:rsidR="00CA366F" w:rsidRPr="004D1715">
        <w:rPr>
          <w:rFonts w:ascii="AvantGarde Bk BT" w:hAnsi="AvantGarde Bk BT" w:cs="Arial"/>
          <w:color w:val="000000" w:themeColor="text1"/>
          <w:sz w:val="24"/>
          <w:szCs w:val="24"/>
        </w:rPr>
        <w:t xml:space="preserve"> pruebas y alegatos.</w:t>
      </w:r>
    </w:p>
    <w:p w:rsidR="00906E32" w:rsidRDefault="00906E32" w:rsidP="00906E32">
      <w:pPr>
        <w:pStyle w:val="corte4fondo"/>
        <w:numPr>
          <w:ilvl w:val="0"/>
          <w:numId w:val="17"/>
        </w:numPr>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lastRenderedPageBreak/>
        <w:t xml:space="preserve">Para concluir, </w:t>
      </w:r>
      <w:r>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ponente declaró cerrado el periodo de instrucción y procedió a elaborar el proyecto de resolución respectivo.</w:t>
      </w:r>
    </w:p>
    <w:p w:rsidR="00906E32" w:rsidRDefault="00906E32" w:rsidP="00832621">
      <w:pPr>
        <w:pStyle w:val="corte4fondo"/>
        <w:tabs>
          <w:tab w:val="left" w:pos="567"/>
        </w:tabs>
        <w:ind w:firstLine="0"/>
        <w:rPr>
          <w:rFonts w:ascii="AvantGarde Bk BT" w:hAnsi="AvantGarde Bk BT" w:cs="Arial"/>
          <w:color w:val="000000" w:themeColor="text1"/>
          <w:sz w:val="24"/>
          <w:szCs w:val="24"/>
        </w:rPr>
      </w:pPr>
    </w:p>
    <w:p w:rsidR="00CC35B6" w:rsidRDefault="00CC35B6" w:rsidP="00CC35B6">
      <w:pPr>
        <w:pStyle w:val="corte4fondo"/>
        <w:tabs>
          <w:tab w:val="left" w:pos="567"/>
        </w:tabs>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CONSIDERANDO</w:t>
      </w:r>
    </w:p>
    <w:p w:rsidR="00E215D2" w:rsidRDefault="00E215D2" w:rsidP="00CC35B6">
      <w:pPr>
        <w:pStyle w:val="corte4fondo"/>
        <w:tabs>
          <w:tab w:val="left" w:pos="567"/>
        </w:tabs>
        <w:jc w:val="center"/>
        <w:rPr>
          <w:rFonts w:ascii="AvantGarde Bk BT" w:hAnsi="AvantGarde Bk BT" w:cs="Arial"/>
          <w:b/>
          <w:color w:val="000000" w:themeColor="text1"/>
          <w:sz w:val="24"/>
          <w:szCs w:val="24"/>
        </w:rPr>
      </w:pPr>
    </w:p>
    <w:p w:rsidR="00E215D2" w:rsidRDefault="00E215D2" w:rsidP="00E215D2">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PRIMERO. Competencia.</w:t>
      </w:r>
      <w:r w:rsidRPr="007C5605">
        <w:rPr>
          <w:rFonts w:ascii="AvantGarde Bk BT" w:hAnsi="AvantGarde Bk BT" w:cs="Arial"/>
          <w:color w:val="000000" w:themeColor="text1"/>
          <w:sz w:val="24"/>
          <w:szCs w:val="24"/>
        </w:rPr>
        <w:t xml:space="preserve"> 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 </w:t>
      </w:r>
    </w:p>
    <w:p w:rsidR="00E215D2" w:rsidRPr="007C5605" w:rsidRDefault="00E215D2" w:rsidP="00E215D2">
      <w:pPr>
        <w:pStyle w:val="corte4fondo"/>
        <w:tabs>
          <w:tab w:val="left" w:pos="567"/>
        </w:tabs>
        <w:rPr>
          <w:rFonts w:ascii="AvantGarde Bk BT" w:hAnsi="AvantGarde Bk BT" w:cs="Arial"/>
          <w:color w:val="000000" w:themeColor="text1"/>
          <w:sz w:val="24"/>
          <w:szCs w:val="24"/>
        </w:rPr>
      </w:pPr>
    </w:p>
    <w:p w:rsidR="00D47B22" w:rsidRDefault="00E215D2" w:rsidP="00001770">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SEGUNDO. </w:t>
      </w:r>
      <w:r w:rsidR="00D47B22" w:rsidRPr="00D47B22">
        <w:rPr>
          <w:rFonts w:ascii="AvantGarde Bk BT" w:hAnsi="AvantGarde Bk BT" w:cs="Arial"/>
          <w:b/>
          <w:color w:val="000000" w:themeColor="text1"/>
          <w:sz w:val="24"/>
          <w:szCs w:val="24"/>
        </w:rPr>
        <w:t>Procedencia.</w:t>
      </w:r>
      <w:r w:rsidR="00D47B22" w:rsidRPr="00D47B22">
        <w:rPr>
          <w:rFonts w:ascii="AvantGarde Bk BT" w:hAnsi="AvantGarde Bk BT" w:cs="Arial"/>
          <w:color w:val="000000" w:themeColor="text1"/>
          <w:sz w:val="24"/>
          <w:szCs w:val="24"/>
        </w:rPr>
        <w:t xml:space="preserve"> El</w:t>
      </w:r>
      <w:r w:rsidR="00D47B22" w:rsidRPr="007C5605">
        <w:rPr>
          <w:rFonts w:ascii="AvantGarde Bk BT" w:hAnsi="AvantGarde Bk BT" w:cs="Arial"/>
          <w:color w:val="000000" w:themeColor="text1"/>
          <w:sz w:val="24"/>
          <w:szCs w:val="24"/>
        </w:rPr>
        <w:t xml:space="preserve"> presente recurso de revisión es procedente en términos del artículo 166 </w:t>
      </w:r>
      <w:r w:rsidR="007C31AD">
        <w:rPr>
          <w:rFonts w:ascii="AvantGarde Bk BT" w:hAnsi="AvantGarde Bk BT" w:cs="Arial"/>
          <w:color w:val="000000" w:themeColor="text1"/>
          <w:sz w:val="24"/>
          <w:szCs w:val="24"/>
        </w:rPr>
        <w:t xml:space="preserve"> y 167 </w:t>
      </w:r>
      <w:r w:rsidR="00D47B22" w:rsidRPr="007C5605">
        <w:rPr>
          <w:rFonts w:ascii="AvantGarde Bk BT" w:hAnsi="AvantGarde Bk BT" w:cs="Arial"/>
          <w:color w:val="000000" w:themeColor="text1"/>
          <w:sz w:val="24"/>
          <w:szCs w:val="24"/>
        </w:rPr>
        <w:t xml:space="preserve">de la Ley de Transparencia y Acceso a la Información Pública del Estado ya que </w:t>
      </w:r>
      <w:r w:rsidR="00D47B22">
        <w:rPr>
          <w:rFonts w:ascii="AvantGarde Bk BT" w:hAnsi="AvantGarde Bk BT" w:cs="Arial"/>
          <w:color w:val="000000" w:themeColor="text1"/>
          <w:sz w:val="24"/>
          <w:szCs w:val="24"/>
        </w:rPr>
        <w:t xml:space="preserve">la </w:t>
      </w:r>
      <w:r w:rsidR="00D47B22" w:rsidRPr="007C5605">
        <w:rPr>
          <w:rFonts w:ascii="AvantGarde Bk BT" w:hAnsi="AvantGarde Bk BT" w:cs="Arial"/>
          <w:color w:val="000000" w:themeColor="text1"/>
          <w:sz w:val="24"/>
          <w:szCs w:val="24"/>
        </w:rPr>
        <w:t>recurrente se inconforma por la</w:t>
      </w:r>
      <w:r w:rsidR="007C31AD">
        <w:rPr>
          <w:rFonts w:ascii="AvantGarde Bk BT" w:hAnsi="AvantGarde Bk BT" w:cs="Arial"/>
          <w:color w:val="000000" w:themeColor="text1"/>
          <w:sz w:val="24"/>
          <w:szCs w:val="24"/>
        </w:rPr>
        <w:t xml:space="preserve"> </w:t>
      </w:r>
      <w:r w:rsidR="00D47B22" w:rsidRPr="007C5605">
        <w:rPr>
          <w:rFonts w:ascii="AvantGarde Bk BT" w:hAnsi="AvantGarde Bk BT" w:cs="Arial"/>
          <w:color w:val="000000" w:themeColor="text1"/>
          <w:sz w:val="24"/>
          <w:szCs w:val="24"/>
        </w:rPr>
        <w:t xml:space="preserve">respuesta a su solicitud de acceso a la información pública. </w:t>
      </w:r>
    </w:p>
    <w:p w:rsidR="000F1794" w:rsidRPr="00001770" w:rsidRDefault="000F1794" w:rsidP="00001770">
      <w:pPr>
        <w:pStyle w:val="corte4fondo"/>
        <w:tabs>
          <w:tab w:val="left" w:pos="567"/>
        </w:tabs>
        <w:rPr>
          <w:rFonts w:ascii="AvantGarde Bk BT" w:hAnsi="AvantGarde Bk BT" w:cs="Arial"/>
          <w:color w:val="000000" w:themeColor="text1"/>
          <w:sz w:val="24"/>
          <w:szCs w:val="24"/>
        </w:rPr>
      </w:pPr>
    </w:p>
    <w:p w:rsidR="00E215D2" w:rsidRPr="007C5605" w:rsidRDefault="007B1265"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TERCERO</w:t>
      </w:r>
      <w:r w:rsidR="00E215D2" w:rsidRPr="007C5605">
        <w:rPr>
          <w:rFonts w:ascii="AvantGarde Bk BT" w:hAnsi="AvantGarde Bk BT" w:cs="Arial"/>
          <w:b/>
          <w:color w:val="000000" w:themeColor="text1"/>
          <w:sz w:val="24"/>
          <w:szCs w:val="24"/>
        </w:rPr>
        <w:t>. Legitimación.</w:t>
      </w:r>
      <w:r w:rsidR="00E215D2" w:rsidRPr="007C5605">
        <w:rPr>
          <w:rFonts w:ascii="AvantGarde Bk BT" w:hAnsi="AvantGarde Bk BT" w:cs="Arial"/>
          <w:color w:val="000000" w:themeColor="text1"/>
          <w:sz w:val="24"/>
          <w:szCs w:val="24"/>
        </w:rPr>
        <w:t xml:space="preserve"> </w:t>
      </w:r>
      <w:r w:rsidR="0060124B">
        <w:rPr>
          <w:rFonts w:ascii="AvantGarde Bk BT" w:hAnsi="AvantGarde Bk BT" w:cs="Arial"/>
          <w:color w:val="000000" w:themeColor="text1"/>
          <w:sz w:val="24"/>
          <w:szCs w:val="24"/>
        </w:rPr>
        <w:t>El</w:t>
      </w:r>
      <w:r w:rsidR="00E215D2" w:rsidRPr="007C5605">
        <w:rPr>
          <w:rFonts w:ascii="AvantGarde Bk BT" w:hAnsi="AvantGarde Bk BT" w:cs="Arial"/>
          <w:color w:val="000000" w:themeColor="text1"/>
          <w:sz w:val="24"/>
          <w:szCs w:val="24"/>
        </w:rPr>
        <w:t xml:space="preserve"> re</w:t>
      </w:r>
      <w:r w:rsidR="00B00056">
        <w:rPr>
          <w:rFonts w:ascii="AvantGarde Bk BT" w:hAnsi="AvantGarde Bk BT" w:cs="Arial"/>
          <w:color w:val="000000" w:themeColor="text1"/>
          <w:sz w:val="24"/>
          <w:szCs w:val="24"/>
        </w:rPr>
        <w:t>currente se encuentra legitimado</w:t>
      </w:r>
      <w:r w:rsidR="00E215D2" w:rsidRPr="007C5605">
        <w:rPr>
          <w:rFonts w:ascii="AvantGarde Bk BT" w:hAnsi="AvantGarde Bk BT" w:cs="Arial"/>
          <w:color w:val="000000" w:themeColor="text1"/>
          <w:sz w:val="24"/>
          <w:szCs w:val="24"/>
        </w:rPr>
        <w:t xml:space="preserve"> para interponer el recurso de revisión, ya que fue </w:t>
      </w:r>
      <w:r w:rsidR="0060124B">
        <w:rPr>
          <w:rFonts w:ascii="AvantGarde Bk BT" w:hAnsi="AvantGarde Bk BT" w:cs="Arial"/>
          <w:color w:val="000000" w:themeColor="text1"/>
          <w:sz w:val="24"/>
          <w:szCs w:val="24"/>
        </w:rPr>
        <w:t>éste</w:t>
      </w:r>
      <w:r w:rsidR="00E215D2" w:rsidRPr="007C5605">
        <w:rPr>
          <w:rFonts w:ascii="AvantGarde Bk BT" w:hAnsi="AvantGarde Bk BT" w:cs="Arial"/>
          <w:color w:val="000000" w:themeColor="text1"/>
          <w:sz w:val="24"/>
          <w:szCs w:val="24"/>
        </w:rPr>
        <w:t xml:space="preserve"> quien presentó la solicitud de acceso a la información pública y </w:t>
      </w:r>
      <w:r w:rsidR="00E215D2">
        <w:rPr>
          <w:rFonts w:ascii="AvantGarde Bk BT" w:hAnsi="AvantGarde Bk BT" w:cs="Arial"/>
          <w:color w:val="000000" w:themeColor="text1"/>
          <w:sz w:val="24"/>
          <w:szCs w:val="24"/>
        </w:rPr>
        <w:t>es precisamente</w:t>
      </w:r>
      <w:r w:rsidR="00E215D2" w:rsidRPr="007C5605">
        <w:rPr>
          <w:rFonts w:ascii="AvantGarde Bk BT" w:hAnsi="AvantGarde Bk BT" w:cs="Arial"/>
          <w:color w:val="000000" w:themeColor="text1"/>
          <w:sz w:val="24"/>
          <w:szCs w:val="24"/>
        </w:rPr>
        <w:t xml:space="preserve"> a quien le pudiera deparar perjuicio la respuesta.</w:t>
      </w:r>
    </w:p>
    <w:p w:rsidR="00E215D2" w:rsidRPr="007C5605" w:rsidRDefault="00E215D2" w:rsidP="00E215D2">
      <w:pPr>
        <w:pStyle w:val="corte4fondo"/>
        <w:tabs>
          <w:tab w:val="left" w:pos="567"/>
        </w:tabs>
        <w:rPr>
          <w:rFonts w:ascii="AvantGarde Bk BT" w:hAnsi="AvantGarde Bk BT" w:cs="Arial"/>
          <w:color w:val="000000" w:themeColor="text1"/>
          <w:sz w:val="24"/>
          <w:szCs w:val="24"/>
        </w:rPr>
      </w:pPr>
    </w:p>
    <w:p w:rsidR="00E215D2" w:rsidRPr="00EA2555" w:rsidRDefault="007B1265"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CUARTO</w:t>
      </w:r>
      <w:r w:rsidR="00E215D2" w:rsidRPr="00EA2555">
        <w:rPr>
          <w:rFonts w:ascii="AvantGarde Bk BT" w:hAnsi="AvantGarde Bk BT" w:cs="Arial"/>
          <w:b/>
          <w:color w:val="000000" w:themeColor="text1"/>
          <w:sz w:val="24"/>
          <w:szCs w:val="24"/>
        </w:rPr>
        <w:t>. Oportunidad del recurso.</w:t>
      </w:r>
      <w:r w:rsidR="00E215D2" w:rsidRPr="00EA2555">
        <w:rPr>
          <w:rFonts w:ascii="AvantGarde Bk BT" w:hAnsi="AvantGarde Bk BT" w:cs="Arial"/>
          <w:color w:val="000000" w:themeColor="text1"/>
          <w:sz w:val="24"/>
          <w:szCs w:val="24"/>
        </w:rPr>
        <w:t xml:space="preserve"> La interposición del escrito inicial del recurso de revisión fue oportuna al presentarse dentro del plazo de quince días a que se refiere el artículo 166 de la Ley de Transparencia y Acceso a la Información Pública del Estado, como se expone a continuación:</w:t>
      </w:r>
    </w:p>
    <w:p w:rsidR="00E215D2" w:rsidRPr="00EA2555" w:rsidRDefault="00E215D2" w:rsidP="00E215D2">
      <w:pPr>
        <w:pStyle w:val="corte4fondo"/>
        <w:tabs>
          <w:tab w:val="left" w:pos="567"/>
        </w:tabs>
        <w:rPr>
          <w:rFonts w:ascii="AvantGarde Bk BT" w:hAnsi="AvantGarde Bk BT" w:cs="Arial"/>
          <w:color w:val="000000" w:themeColor="text1"/>
          <w:sz w:val="24"/>
          <w:szCs w:val="24"/>
        </w:rPr>
      </w:pPr>
    </w:p>
    <w:p w:rsidR="00E215D2" w:rsidRPr="00EA2555" w:rsidRDefault="00E215D2" w:rsidP="00630546">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El </w:t>
      </w:r>
      <w:r w:rsidR="007052D3">
        <w:rPr>
          <w:rFonts w:ascii="AvantGarde Bk BT" w:hAnsi="AvantGarde Bk BT" w:cs="Arial"/>
          <w:color w:val="000000" w:themeColor="text1"/>
          <w:sz w:val="24"/>
          <w:szCs w:val="24"/>
        </w:rPr>
        <w:t>22 veintidós de agosto</w:t>
      </w:r>
      <w:r w:rsidRPr="00EA2555">
        <w:rPr>
          <w:rFonts w:ascii="AvantGarde Bk BT" w:hAnsi="AvantGarde Bk BT" w:cs="Arial"/>
          <w:color w:val="000000" w:themeColor="text1"/>
          <w:sz w:val="24"/>
          <w:szCs w:val="24"/>
        </w:rPr>
        <w:t xml:space="preserve"> de </w:t>
      </w:r>
      <w:r w:rsidR="002B236F">
        <w:rPr>
          <w:rFonts w:ascii="AvantGarde Bk BT" w:hAnsi="AvantGarde Bk BT" w:cs="Arial"/>
          <w:color w:val="000000" w:themeColor="text1"/>
          <w:sz w:val="24"/>
          <w:szCs w:val="24"/>
        </w:rPr>
        <w:t>2018 dos mil dieciocho</w:t>
      </w:r>
      <w:r w:rsidRPr="00EA2555">
        <w:rPr>
          <w:rFonts w:ascii="AvantGarde Bk BT" w:hAnsi="AvantGarde Bk BT" w:cs="Arial"/>
          <w:color w:val="000000" w:themeColor="text1"/>
          <w:sz w:val="24"/>
          <w:szCs w:val="24"/>
        </w:rPr>
        <w:t xml:space="preserve"> </w:t>
      </w:r>
      <w:r w:rsidR="003D0AB2">
        <w:rPr>
          <w:rFonts w:ascii="AvantGarde Bk BT" w:hAnsi="AvantGarde Bk BT" w:cs="Arial"/>
          <w:color w:val="000000" w:themeColor="text1"/>
          <w:sz w:val="24"/>
          <w:szCs w:val="24"/>
        </w:rPr>
        <w:t>el</w:t>
      </w:r>
      <w:r w:rsidR="00630546">
        <w:rPr>
          <w:rFonts w:ascii="AvantGarde Bk BT" w:hAnsi="AvantGarde Bk BT" w:cs="Arial"/>
          <w:color w:val="000000" w:themeColor="text1"/>
          <w:sz w:val="24"/>
          <w:szCs w:val="24"/>
        </w:rPr>
        <w:t xml:space="preserve"> </w:t>
      </w:r>
      <w:r w:rsidRPr="00EA2555">
        <w:rPr>
          <w:rFonts w:ascii="AvantGarde Bk BT" w:hAnsi="AvantGarde Bk BT" w:cs="Arial"/>
          <w:color w:val="000000" w:themeColor="text1"/>
          <w:sz w:val="24"/>
          <w:szCs w:val="24"/>
        </w:rPr>
        <w:t>solicitante de la i</w:t>
      </w:r>
      <w:r w:rsidR="00630546">
        <w:rPr>
          <w:rFonts w:ascii="AvantGarde Bk BT" w:hAnsi="AvantGarde Bk BT" w:cs="Arial"/>
          <w:color w:val="000000" w:themeColor="text1"/>
          <w:sz w:val="24"/>
          <w:szCs w:val="24"/>
        </w:rPr>
        <w:t xml:space="preserve">nformación fue </w:t>
      </w:r>
      <w:r w:rsidR="003D0AB2">
        <w:rPr>
          <w:rFonts w:ascii="AvantGarde Bk BT" w:hAnsi="AvantGarde Bk BT" w:cs="Arial"/>
          <w:color w:val="000000" w:themeColor="text1"/>
          <w:sz w:val="24"/>
          <w:szCs w:val="24"/>
        </w:rPr>
        <w:t>notificado</w:t>
      </w:r>
      <w:r w:rsidR="007E6130">
        <w:rPr>
          <w:rFonts w:ascii="AvantGarde Bk BT" w:hAnsi="AvantGarde Bk BT" w:cs="Arial"/>
          <w:color w:val="000000" w:themeColor="text1"/>
          <w:sz w:val="24"/>
          <w:szCs w:val="24"/>
        </w:rPr>
        <w:t xml:space="preserve"> de la </w:t>
      </w:r>
      <w:r w:rsidR="00A66405">
        <w:rPr>
          <w:rFonts w:ascii="AvantGarde Bk BT" w:hAnsi="AvantGarde Bk BT" w:cs="Arial"/>
          <w:color w:val="000000" w:themeColor="text1"/>
          <w:sz w:val="24"/>
          <w:szCs w:val="24"/>
        </w:rPr>
        <w:t xml:space="preserve">respuesta a su solicitud de información. </w:t>
      </w:r>
    </w:p>
    <w:p w:rsidR="00E215D2" w:rsidRPr="00EA2555" w:rsidRDefault="00E215D2" w:rsidP="00E215D2">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lastRenderedPageBreak/>
        <w:t xml:space="preserve">• Por lo tanto, el plazo de los quince días hábiles para interponer el recurso de revisión transcurrió del </w:t>
      </w:r>
      <w:r w:rsidR="00353DA6">
        <w:rPr>
          <w:rFonts w:ascii="AvantGarde Bk BT" w:hAnsi="AvantGarde Bk BT" w:cs="Arial"/>
          <w:color w:val="000000" w:themeColor="text1"/>
          <w:sz w:val="24"/>
          <w:szCs w:val="24"/>
        </w:rPr>
        <w:t>23 veintitrés de agosto al 12 doce de septiembre</w:t>
      </w:r>
      <w:r w:rsidR="00630546">
        <w:rPr>
          <w:rFonts w:ascii="AvantGarde Bk BT" w:hAnsi="AvantGarde Bk BT" w:cs="Arial"/>
          <w:color w:val="000000" w:themeColor="text1"/>
          <w:sz w:val="24"/>
          <w:szCs w:val="24"/>
        </w:rPr>
        <w:t xml:space="preserve"> </w:t>
      </w:r>
      <w:r w:rsidR="002E7959">
        <w:rPr>
          <w:rFonts w:ascii="AvantGarde Bk BT" w:hAnsi="AvantGarde Bk BT" w:cs="Arial"/>
          <w:color w:val="000000" w:themeColor="text1"/>
          <w:sz w:val="24"/>
          <w:szCs w:val="24"/>
        </w:rPr>
        <w:t>de 2018 dos mil dieciocho</w:t>
      </w:r>
      <w:r w:rsidRPr="00EA2555">
        <w:rPr>
          <w:rFonts w:ascii="AvantGarde Bk BT" w:hAnsi="AvantGarde Bk BT" w:cs="Arial"/>
          <w:color w:val="000000" w:themeColor="text1"/>
          <w:sz w:val="24"/>
          <w:szCs w:val="24"/>
        </w:rPr>
        <w:t>.</w:t>
      </w:r>
    </w:p>
    <w:p w:rsidR="00E215D2" w:rsidRPr="00EA2555" w:rsidRDefault="00E215D2" w:rsidP="00E215D2">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Sin tomar en cuenta los días </w:t>
      </w:r>
      <w:r w:rsidR="00353DA6">
        <w:rPr>
          <w:rFonts w:ascii="AvantGarde Bk BT" w:hAnsi="AvantGarde Bk BT" w:cs="Arial"/>
          <w:color w:val="000000" w:themeColor="text1"/>
          <w:sz w:val="24"/>
          <w:szCs w:val="24"/>
        </w:rPr>
        <w:t xml:space="preserve">25 veinticinco y 26 veintiséis de agosto, 01 uno, 02 dos, 08 ocho y 09 nueve de septiembre </w:t>
      </w:r>
      <w:r w:rsidR="002E7959">
        <w:rPr>
          <w:rFonts w:ascii="AvantGarde Bk BT" w:hAnsi="AvantGarde Bk BT" w:cs="Arial"/>
          <w:color w:val="000000" w:themeColor="text1"/>
          <w:sz w:val="24"/>
          <w:szCs w:val="24"/>
        </w:rPr>
        <w:t>de 2018 dos mil dieciocho</w:t>
      </w:r>
      <w:r w:rsidR="00EA2555">
        <w:rPr>
          <w:rFonts w:ascii="AvantGarde Bk BT" w:hAnsi="AvantGarde Bk BT" w:cs="Arial"/>
          <w:color w:val="000000" w:themeColor="text1"/>
          <w:sz w:val="24"/>
          <w:szCs w:val="24"/>
        </w:rPr>
        <w:t xml:space="preserve"> </w:t>
      </w:r>
      <w:r w:rsidRPr="00EA2555">
        <w:rPr>
          <w:rFonts w:ascii="AvantGarde Bk BT" w:hAnsi="AvantGarde Bk BT" w:cs="Arial"/>
          <w:color w:val="000000" w:themeColor="text1"/>
          <w:sz w:val="24"/>
          <w:szCs w:val="24"/>
        </w:rPr>
        <w:t>por ser inhábiles.</w:t>
      </w:r>
    </w:p>
    <w:p w:rsidR="00E215D2" w:rsidRDefault="00E215D2" w:rsidP="00E215D2">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Consecuentemente si el </w:t>
      </w:r>
      <w:r w:rsidR="000D3529">
        <w:rPr>
          <w:rFonts w:ascii="AvantGarde Bk BT" w:hAnsi="AvantGarde Bk BT" w:cs="Arial"/>
          <w:color w:val="000000" w:themeColor="text1"/>
          <w:sz w:val="24"/>
          <w:szCs w:val="24"/>
        </w:rPr>
        <w:t>27 veintisisete</w:t>
      </w:r>
      <w:r w:rsidR="00B17B3C">
        <w:rPr>
          <w:rFonts w:ascii="AvantGarde Bk BT" w:hAnsi="AvantGarde Bk BT" w:cs="Arial"/>
          <w:color w:val="000000" w:themeColor="text1"/>
          <w:sz w:val="24"/>
          <w:szCs w:val="24"/>
        </w:rPr>
        <w:t xml:space="preserve"> de agosto</w:t>
      </w:r>
      <w:r w:rsidR="006D5323">
        <w:rPr>
          <w:rFonts w:ascii="AvantGarde Bk BT" w:hAnsi="AvantGarde Bk BT" w:cs="Arial"/>
          <w:color w:val="000000" w:themeColor="text1"/>
          <w:sz w:val="24"/>
          <w:szCs w:val="24"/>
        </w:rPr>
        <w:t xml:space="preserve"> de 2018 dos mil dieciocho</w:t>
      </w:r>
      <w:r w:rsidRPr="00EA2555">
        <w:rPr>
          <w:rFonts w:ascii="AvantGarde Bk BT" w:hAnsi="AvantGarde Bk BT" w:cs="Arial"/>
          <w:color w:val="000000" w:themeColor="text1"/>
          <w:sz w:val="24"/>
          <w:szCs w:val="24"/>
        </w:rPr>
        <w:t xml:space="preserve"> el recurrente interpuso el citado medio de impugnación ante esta Comisión de Transparencia, resulta claro que es oportuna su presentación.</w:t>
      </w:r>
    </w:p>
    <w:p w:rsidR="00E215D2" w:rsidRPr="007C5605" w:rsidRDefault="00E215D2" w:rsidP="00E215D2">
      <w:pPr>
        <w:pStyle w:val="corte4fondo"/>
        <w:tabs>
          <w:tab w:val="left" w:pos="567"/>
        </w:tabs>
        <w:ind w:firstLine="0"/>
        <w:rPr>
          <w:rFonts w:ascii="AvantGarde Bk BT" w:hAnsi="AvantGarde Bk BT" w:cs="Arial"/>
          <w:color w:val="000000" w:themeColor="text1"/>
          <w:sz w:val="24"/>
          <w:szCs w:val="24"/>
        </w:rPr>
      </w:pPr>
    </w:p>
    <w:p w:rsidR="004A0B72" w:rsidRDefault="00E215D2" w:rsidP="005B79DA">
      <w:pPr>
        <w:pStyle w:val="corte4fondo"/>
        <w:tabs>
          <w:tab w:val="left" w:pos="567"/>
        </w:tabs>
        <w:ind w:firstLine="68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 </w:t>
      </w:r>
      <w:r w:rsidR="00404C55" w:rsidRPr="005B79DA">
        <w:rPr>
          <w:rFonts w:ascii="AvantGarde Bk BT" w:hAnsi="AvantGarde Bk BT" w:cs="Arial"/>
          <w:b/>
          <w:color w:val="000000" w:themeColor="text1"/>
          <w:sz w:val="24"/>
          <w:szCs w:val="24"/>
        </w:rPr>
        <w:t>QUINTO</w:t>
      </w:r>
      <w:r w:rsidRPr="005B79DA">
        <w:rPr>
          <w:rFonts w:ascii="AvantGarde Bk BT" w:hAnsi="AvantGarde Bk BT" w:cs="Arial"/>
          <w:b/>
          <w:color w:val="000000" w:themeColor="text1"/>
          <w:sz w:val="24"/>
          <w:szCs w:val="24"/>
        </w:rPr>
        <w:t xml:space="preserve">. </w:t>
      </w:r>
      <w:r w:rsidR="00852B70" w:rsidRPr="005B79DA">
        <w:rPr>
          <w:rFonts w:ascii="AvantGarde Bk BT" w:hAnsi="AvantGarde Bk BT" w:cs="Arial"/>
          <w:b/>
          <w:color w:val="000000" w:themeColor="text1"/>
          <w:sz w:val="24"/>
          <w:szCs w:val="24"/>
        </w:rPr>
        <w:t>Causales de improcedencia.</w:t>
      </w:r>
      <w:r w:rsidR="00852B70" w:rsidRPr="007C5605">
        <w:rPr>
          <w:rFonts w:ascii="AvantGarde Bk BT" w:hAnsi="AvantGarde Bk BT" w:cs="Arial"/>
          <w:color w:val="000000" w:themeColor="text1"/>
          <w:sz w:val="24"/>
          <w:szCs w:val="24"/>
        </w:rPr>
        <w:t xml:space="preserve"> </w:t>
      </w:r>
      <w:r w:rsidR="004A0B72" w:rsidRPr="007C5605">
        <w:rPr>
          <w:rFonts w:ascii="AvantGarde Bk BT" w:hAnsi="AvantGarde Bk BT" w:cs="Arial"/>
          <w:color w:val="000000" w:themeColor="text1"/>
          <w:sz w:val="24"/>
          <w:szCs w:val="24"/>
        </w:rPr>
        <w:t>Las causales de improcedencia previstas en el artículo 179 de la Ley de Transparencia son de estudio oficioso y preferente a cua</w:t>
      </w:r>
      <w:r w:rsidR="005B79DA">
        <w:rPr>
          <w:rFonts w:ascii="AvantGarde Bk BT" w:hAnsi="AvantGarde Bk BT" w:cs="Arial"/>
          <w:color w:val="000000" w:themeColor="text1"/>
          <w:sz w:val="24"/>
          <w:szCs w:val="24"/>
        </w:rPr>
        <w:t xml:space="preserve">lquier otra cuestión planteada; en el caso, </w:t>
      </w:r>
      <w:r w:rsidR="004A0B72">
        <w:rPr>
          <w:rFonts w:ascii="AvantGarde Bk BT" w:hAnsi="AvantGarde Bk BT" w:cs="Arial"/>
          <w:color w:val="000000" w:themeColor="text1"/>
          <w:sz w:val="24"/>
          <w:szCs w:val="24"/>
        </w:rPr>
        <w:t>al</w:t>
      </w:r>
      <w:r w:rsidR="004A0B72" w:rsidRPr="007C5605">
        <w:rPr>
          <w:rFonts w:ascii="AvantGarde Bk BT" w:hAnsi="AvantGarde Bk BT" w:cs="Arial"/>
          <w:color w:val="000000" w:themeColor="text1"/>
          <w:sz w:val="24"/>
          <w:szCs w:val="24"/>
        </w:rPr>
        <w:t xml:space="preserve"> no existir causa de improcedencia</w:t>
      </w:r>
      <w:r w:rsidR="004A0B72">
        <w:rPr>
          <w:rFonts w:ascii="AvantGarde Bk BT" w:hAnsi="AvantGarde Bk BT" w:cs="Arial"/>
          <w:color w:val="000000" w:themeColor="text1"/>
          <w:sz w:val="24"/>
          <w:szCs w:val="24"/>
        </w:rPr>
        <w:t xml:space="preserve"> señalada por la autoridad o</w:t>
      </w:r>
      <w:r w:rsidR="004A0B72" w:rsidRPr="007C5605">
        <w:rPr>
          <w:rFonts w:ascii="AvantGarde Bk BT" w:hAnsi="AvantGarde Bk BT" w:cs="Arial"/>
          <w:color w:val="000000" w:themeColor="text1"/>
          <w:sz w:val="24"/>
          <w:szCs w:val="24"/>
        </w:rPr>
        <w:t xml:space="preserve"> advertida por este órgano colegiado se </w:t>
      </w:r>
      <w:r w:rsidR="005B79DA">
        <w:rPr>
          <w:rFonts w:ascii="AvantGarde Bk BT" w:hAnsi="AvantGarde Bk BT" w:cs="Arial"/>
          <w:color w:val="000000" w:themeColor="text1"/>
          <w:sz w:val="24"/>
          <w:szCs w:val="24"/>
        </w:rPr>
        <w:t>estudia de fondo</w:t>
      </w:r>
      <w:r w:rsidR="004A0B72" w:rsidRPr="007C5605">
        <w:rPr>
          <w:rFonts w:ascii="AvantGarde Bk BT" w:hAnsi="AvantGarde Bk BT" w:cs="Arial"/>
          <w:color w:val="000000" w:themeColor="text1"/>
          <w:sz w:val="24"/>
          <w:szCs w:val="24"/>
        </w:rPr>
        <w:t xml:space="preserve"> la cuestión planteada.</w:t>
      </w:r>
    </w:p>
    <w:p w:rsidR="00852B70" w:rsidRDefault="00852B70" w:rsidP="00852B70">
      <w:pPr>
        <w:pStyle w:val="corte4fondo"/>
        <w:tabs>
          <w:tab w:val="left" w:pos="567"/>
        </w:tabs>
        <w:ind w:firstLine="680"/>
        <w:rPr>
          <w:rFonts w:ascii="AvantGarde Bk BT" w:hAnsi="AvantGarde Bk BT" w:cs="Arial"/>
          <w:b/>
          <w:color w:val="000000" w:themeColor="text1"/>
          <w:sz w:val="24"/>
          <w:szCs w:val="24"/>
        </w:rPr>
      </w:pPr>
    </w:p>
    <w:p w:rsidR="00E215D2" w:rsidRPr="008B5FE3" w:rsidRDefault="00852B70" w:rsidP="008B5FE3">
      <w:pPr>
        <w:pStyle w:val="corte4fondo"/>
        <w:tabs>
          <w:tab w:val="left" w:pos="567"/>
        </w:tabs>
        <w:ind w:firstLine="680"/>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 xml:space="preserve">SEXTO. </w:t>
      </w:r>
      <w:r w:rsidR="00E215D2" w:rsidRPr="007C5605">
        <w:rPr>
          <w:rFonts w:ascii="AvantGarde Bk BT" w:hAnsi="AvantGarde Bk BT" w:cs="Arial"/>
          <w:b/>
          <w:color w:val="000000" w:themeColor="text1"/>
          <w:sz w:val="24"/>
          <w:szCs w:val="24"/>
        </w:rPr>
        <w:t>Estudio de fondo.</w:t>
      </w:r>
      <w:r w:rsidR="00E215D2" w:rsidRPr="007C5605">
        <w:rPr>
          <w:rFonts w:ascii="AvantGarde Bk BT" w:hAnsi="AvantGarde Bk BT" w:cs="Arial"/>
          <w:color w:val="000000" w:themeColor="text1"/>
          <w:sz w:val="24"/>
          <w:szCs w:val="24"/>
        </w:rPr>
        <w:t xml:space="preserve">  Esta Comisión Estatal de Garantía de Acceso a la Información Pública entra al estudio de fondo del presente asunto de conformidad con lo siguiente:</w:t>
      </w:r>
    </w:p>
    <w:p w:rsidR="008540CA" w:rsidRDefault="008540CA" w:rsidP="00E215D2">
      <w:pPr>
        <w:pStyle w:val="corte4fondo"/>
        <w:tabs>
          <w:tab w:val="left" w:pos="567"/>
        </w:tabs>
        <w:rPr>
          <w:rFonts w:ascii="AvantGarde Bk BT" w:hAnsi="AvantGarde Bk BT" w:cs="Arial"/>
          <w:color w:val="000000" w:themeColor="text1"/>
          <w:sz w:val="24"/>
          <w:szCs w:val="24"/>
        </w:rPr>
      </w:pPr>
    </w:p>
    <w:p w:rsidR="00822482" w:rsidRDefault="00025DD0" w:rsidP="00025DD0">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t>El hoy recurrente interpuso el recurso de revisión que nos ocupa, ya que en la respuesta que el sujeto obligado le notificó a través de la Plataforma Nacional de Transparencia, éste no acompañó el oficio número SC/DGDC/199/2018</w:t>
      </w:r>
      <w:r w:rsidR="00C76B6D">
        <w:rPr>
          <w:rFonts w:ascii="AvantGarde Bk BT" w:hAnsi="AvantGarde Bk BT" w:cs="Arial"/>
          <w:color w:val="000000" w:themeColor="text1"/>
          <w:sz w:val="24"/>
          <w:szCs w:val="24"/>
        </w:rPr>
        <w:t>, signado por el Director General de Desarrollo Cultural de la Secretaría, servidor público a quien le fue turnada la solicitud por ser el Titular del área responsable de la información peticionada.</w:t>
      </w:r>
    </w:p>
    <w:p w:rsidR="00AA6B5D" w:rsidRDefault="00AA6B5D" w:rsidP="00460DFB">
      <w:pPr>
        <w:pStyle w:val="corte4fondo"/>
        <w:tabs>
          <w:tab w:val="left" w:pos="567"/>
        </w:tabs>
        <w:ind w:firstLine="0"/>
        <w:rPr>
          <w:rFonts w:ascii="AvantGarde Bk BT" w:hAnsi="AvantGarde Bk BT" w:cs="Arial"/>
          <w:color w:val="000000" w:themeColor="text1"/>
          <w:sz w:val="24"/>
          <w:szCs w:val="24"/>
        </w:rPr>
      </w:pPr>
    </w:p>
    <w:p w:rsidR="00AA6B5D" w:rsidRDefault="00C76B6D" w:rsidP="00C76B6D">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t>En virtud de lo anterior, la autoridad notificó en alcance al particular el mencionado oficio,</w:t>
      </w:r>
      <w:r w:rsidR="00E12164">
        <w:rPr>
          <w:rFonts w:ascii="AvantGarde Bk BT" w:hAnsi="AvantGarde Bk BT" w:cs="Arial"/>
          <w:color w:val="000000" w:themeColor="text1"/>
          <w:sz w:val="24"/>
          <w:szCs w:val="24"/>
        </w:rPr>
        <w:t xml:space="preserve"> que se muestra a continuación y </w:t>
      </w:r>
      <w:r>
        <w:rPr>
          <w:rFonts w:ascii="AvantGarde Bk BT" w:hAnsi="AvantGarde Bk BT" w:cs="Arial"/>
          <w:color w:val="000000" w:themeColor="text1"/>
          <w:sz w:val="24"/>
          <w:szCs w:val="24"/>
        </w:rPr>
        <w:t xml:space="preserve"> con lo que pretendió subsanar la omisión de haberlo acomp</w:t>
      </w:r>
      <w:r w:rsidR="00E12164">
        <w:rPr>
          <w:rFonts w:ascii="AvantGarde Bk BT" w:hAnsi="AvantGarde Bk BT" w:cs="Arial"/>
          <w:color w:val="000000" w:themeColor="text1"/>
          <w:sz w:val="24"/>
          <w:szCs w:val="24"/>
        </w:rPr>
        <w:t>añado a la respuesta primigenia:</w:t>
      </w:r>
    </w:p>
    <w:p w:rsidR="005E367F" w:rsidRDefault="005E367F" w:rsidP="00C76B6D">
      <w:pPr>
        <w:pStyle w:val="corte4fondo"/>
        <w:tabs>
          <w:tab w:val="left" w:pos="567"/>
        </w:tabs>
        <w:ind w:firstLine="680"/>
        <w:rPr>
          <w:rFonts w:ascii="AvantGarde Bk BT" w:hAnsi="AvantGarde Bk BT" w:cs="Arial"/>
          <w:color w:val="000000" w:themeColor="text1"/>
          <w:sz w:val="24"/>
          <w:szCs w:val="24"/>
        </w:rPr>
      </w:pPr>
    </w:p>
    <w:p w:rsidR="005E367F" w:rsidRDefault="00E16D84" w:rsidP="00C76B6D">
      <w:pPr>
        <w:pStyle w:val="corte4fondo"/>
        <w:tabs>
          <w:tab w:val="left" w:pos="567"/>
        </w:tabs>
        <w:ind w:firstLine="680"/>
        <w:rPr>
          <w:rFonts w:ascii="AvantGarde Bk BT" w:hAnsi="AvantGarde Bk BT" w:cs="Arial"/>
          <w:color w:val="000000" w:themeColor="text1"/>
          <w:sz w:val="24"/>
          <w:szCs w:val="24"/>
        </w:rPr>
      </w:pPr>
      <w:r>
        <w:rPr>
          <w:noProof/>
        </w:rPr>
        <w:lastRenderedPageBreak/>
        <w:drawing>
          <wp:anchor distT="0" distB="0" distL="114300" distR="114300" simplePos="0" relativeHeight="251659264" behindDoc="0" locked="0" layoutInCell="1" allowOverlap="1" wp14:anchorId="0FAAF7BA" wp14:editId="2CEE6127">
            <wp:simplePos x="0" y="0"/>
            <wp:positionH relativeFrom="column">
              <wp:posOffset>-488950</wp:posOffset>
            </wp:positionH>
            <wp:positionV relativeFrom="paragraph">
              <wp:posOffset>692785</wp:posOffset>
            </wp:positionV>
            <wp:extent cx="7251065" cy="6184900"/>
            <wp:effectExtent l="0" t="317" r="6667" b="6668"/>
            <wp:wrapSquare wrapText="bothSides"/>
            <wp:docPr id="2" name="Imagen 2" descr="C:\Users\f1_administrador\AppData\Local\Microsoft\Windows\INetCache\Content.Word\20181016_224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1_administrador\AppData\Local\Microsoft\Windows\INetCache\Content.Word\20181016_224006.jpg"/>
                    <pic:cNvPicPr>
                      <a:picLocks noChangeAspect="1" noChangeArrowheads="1"/>
                    </pic:cNvPicPr>
                  </pic:nvPicPr>
                  <pic:blipFill rotWithShape="1">
                    <a:blip r:embed="rId9" cstate="print">
                      <a:extLst>
                        <a:ext uri="{BEBA8EAE-BF5A-486C-A8C5-ECC9F3942E4B}">
                          <a14:imgProps xmlns:a14="http://schemas.microsoft.com/office/drawing/2010/main">
                            <a14:imgLayer r:embed="rId10">
                              <a14:imgEffect>
                                <a14:brightnessContrast bright="20000" contrast="40000"/>
                              </a14:imgEffect>
                            </a14:imgLayer>
                          </a14:imgProps>
                        </a:ext>
                        <a:ext uri="{28A0092B-C50C-407E-A947-70E740481C1C}">
                          <a14:useLocalDpi xmlns:a14="http://schemas.microsoft.com/office/drawing/2010/main" val="0"/>
                        </a:ext>
                      </a:extLst>
                    </a:blip>
                    <a:srcRect l="2706" t="6617" r="16541" b="1554"/>
                    <a:stretch/>
                  </pic:blipFill>
                  <pic:spPr bwMode="auto">
                    <a:xfrm rot="5400000">
                      <a:off x="0" y="0"/>
                      <a:ext cx="7251065" cy="61849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5E367F" w:rsidRDefault="005E367F" w:rsidP="00C76B6D">
      <w:pPr>
        <w:pStyle w:val="corte4fondo"/>
        <w:tabs>
          <w:tab w:val="left" w:pos="567"/>
        </w:tabs>
        <w:ind w:firstLine="680"/>
        <w:rPr>
          <w:rFonts w:ascii="AvantGarde Bk BT" w:hAnsi="AvantGarde Bk BT" w:cs="Arial"/>
          <w:color w:val="000000" w:themeColor="text1"/>
          <w:sz w:val="24"/>
          <w:szCs w:val="24"/>
        </w:rPr>
      </w:pPr>
    </w:p>
    <w:p w:rsidR="00CD4AF5" w:rsidRDefault="00CD4AF5" w:rsidP="00E16D84">
      <w:pPr>
        <w:pStyle w:val="corte4fondo"/>
        <w:tabs>
          <w:tab w:val="left" w:pos="567"/>
        </w:tabs>
        <w:ind w:firstLine="0"/>
        <w:rPr>
          <w:rFonts w:ascii="AvantGarde Bk BT" w:hAnsi="AvantGarde Bk BT" w:cs="Arial"/>
          <w:color w:val="000000" w:themeColor="text1"/>
          <w:sz w:val="24"/>
          <w:szCs w:val="24"/>
        </w:rPr>
      </w:pPr>
    </w:p>
    <w:p w:rsidR="002E671C" w:rsidRDefault="00E12164" w:rsidP="00E12164">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 xml:space="preserve">Ahora bien, de un análisis a la solicitud de información, puede advertirse </w:t>
      </w:r>
      <w:r w:rsidR="002E671C">
        <w:rPr>
          <w:rFonts w:ascii="AvantGarde Bk BT" w:hAnsi="AvantGarde Bk BT" w:cs="Arial"/>
          <w:color w:val="000000" w:themeColor="text1"/>
          <w:sz w:val="24"/>
          <w:szCs w:val="24"/>
        </w:rPr>
        <w:t xml:space="preserve">que </w:t>
      </w:r>
      <w:r>
        <w:rPr>
          <w:rFonts w:ascii="AvantGarde Bk BT" w:hAnsi="AvantGarde Bk BT" w:cs="Arial"/>
          <w:color w:val="000000" w:themeColor="text1"/>
          <w:sz w:val="24"/>
          <w:szCs w:val="24"/>
        </w:rPr>
        <w:t>ésta</w:t>
      </w:r>
      <w:r w:rsidR="002E671C">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fue</w:t>
      </w:r>
      <w:r w:rsidR="002E671C">
        <w:rPr>
          <w:rFonts w:ascii="AvantGarde Bk BT" w:hAnsi="AvantGarde Bk BT" w:cs="Arial"/>
          <w:color w:val="000000" w:themeColor="text1"/>
          <w:sz w:val="24"/>
          <w:szCs w:val="24"/>
        </w:rPr>
        <w:t xml:space="preserve"> planteada como una consulta, </w:t>
      </w:r>
      <w:r>
        <w:rPr>
          <w:rFonts w:ascii="AvantGarde Bk BT" w:hAnsi="AvantGarde Bk BT" w:cs="Arial"/>
          <w:color w:val="000000" w:themeColor="text1"/>
          <w:sz w:val="24"/>
          <w:szCs w:val="24"/>
        </w:rPr>
        <w:t xml:space="preserve">por lo que </w:t>
      </w:r>
      <w:r w:rsidR="002E671C">
        <w:rPr>
          <w:rFonts w:ascii="AvantGarde Bk BT" w:hAnsi="AvantGarde Bk BT" w:cs="Arial"/>
          <w:color w:val="000000" w:themeColor="text1"/>
          <w:sz w:val="24"/>
          <w:szCs w:val="24"/>
        </w:rPr>
        <w:t xml:space="preserve">es importante traer a colación el contenido del criterio 028/10, emitido por el Instituto Nacional de </w:t>
      </w:r>
      <w:r w:rsidR="002E671C" w:rsidRPr="009F1B70">
        <w:rPr>
          <w:rFonts w:ascii="AvantGarde Bk BT" w:hAnsi="AvantGarde Bk BT" w:cs="Arial"/>
          <w:color w:val="000000" w:themeColor="text1"/>
          <w:sz w:val="24"/>
          <w:szCs w:val="24"/>
        </w:rPr>
        <w:t>Transparencia, Acceso a la Información y Protección de Datos Personales</w:t>
      </w:r>
      <w:r w:rsidR="002E671C">
        <w:rPr>
          <w:rFonts w:ascii="AvantGarde Bk BT" w:hAnsi="AvantGarde Bk BT" w:cs="Arial"/>
          <w:color w:val="000000" w:themeColor="text1"/>
          <w:sz w:val="24"/>
          <w:szCs w:val="24"/>
        </w:rPr>
        <w:t>, de observancia general para esta Comisión en términos del artículo 7 de la Ley de Transparencia y Acceso a la Información Pública del Estado, el cual dispone que cuando en una solicitud de información no se identifique un documento en específico, si ésta tiene una expresión documental, el sujeto obligado debe entregar el documento en específico:</w:t>
      </w:r>
    </w:p>
    <w:p w:rsidR="002E671C" w:rsidRDefault="002E671C" w:rsidP="002E671C">
      <w:pPr>
        <w:pStyle w:val="corte4fondo"/>
        <w:tabs>
          <w:tab w:val="left" w:pos="567"/>
        </w:tabs>
        <w:ind w:firstLine="0"/>
        <w:rPr>
          <w:rFonts w:ascii="AvantGarde Bk BT" w:hAnsi="AvantGarde Bk BT" w:cs="Arial"/>
          <w:color w:val="000000" w:themeColor="text1"/>
          <w:sz w:val="24"/>
          <w:szCs w:val="24"/>
        </w:rPr>
      </w:pPr>
    </w:p>
    <w:p w:rsidR="002E671C" w:rsidRPr="00F147B9" w:rsidRDefault="002E671C" w:rsidP="002E671C">
      <w:pPr>
        <w:pStyle w:val="corte4fondo"/>
        <w:tabs>
          <w:tab w:val="left" w:pos="567"/>
        </w:tabs>
        <w:ind w:left="680" w:firstLine="0"/>
        <w:rPr>
          <w:rFonts w:ascii="AvantGarde Bk BT" w:hAnsi="AvantGarde Bk BT" w:cs="Arial"/>
          <w:i/>
          <w:color w:val="000000" w:themeColor="text1"/>
          <w:sz w:val="22"/>
          <w:szCs w:val="22"/>
        </w:rPr>
      </w:pPr>
      <w:r>
        <w:rPr>
          <w:rFonts w:ascii="AvantGarde Bk BT" w:hAnsi="AvantGarde Bk BT" w:cs="Arial"/>
          <w:color w:val="000000" w:themeColor="text1"/>
          <w:sz w:val="24"/>
          <w:szCs w:val="24"/>
        </w:rPr>
        <w:t>“</w:t>
      </w:r>
      <w:r w:rsidRPr="00F147B9">
        <w:rPr>
          <w:rFonts w:ascii="AvantGarde Bk BT" w:hAnsi="AvantGarde Bk BT" w:cs="Arial"/>
          <w:b/>
          <w:i/>
          <w:color w:val="000000" w:themeColor="text1"/>
          <w:sz w:val="22"/>
          <w:szCs w:val="22"/>
        </w:rPr>
        <w:t xml:space="preserve">Cuando en una solicitud de información no se identifique un documento en específico, si ésta tiene una expresión documental, el sujeto obligado deberá entregar al particular el documento en específico. </w:t>
      </w:r>
      <w:r w:rsidRPr="00F147B9">
        <w:rPr>
          <w:rFonts w:ascii="AvantGarde Bk BT" w:hAnsi="AvantGarde Bk BT" w:cs="Arial"/>
          <w:i/>
          <w:color w:val="000000" w:themeColor="text1"/>
          <w:sz w:val="22"/>
          <w:szCs w:val="22"/>
        </w:rPr>
        <w:t>La Ley Federal de Transparencia</w:t>
      </w:r>
    </w:p>
    <w:p w:rsidR="002E671C" w:rsidRDefault="002E671C" w:rsidP="002E671C">
      <w:pPr>
        <w:pStyle w:val="corte4fondo"/>
        <w:tabs>
          <w:tab w:val="left" w:pos="567"/>
        </w:tabs>
        <w:ind w:left="680" w:firstLine="0"/>
        <w:rPr>
          <w:rFonts w:ascii="AvantGarde Bk BT" w:hAnsi="AvantGarde Bk BT" w:cs="Arial"/>
          <w:color w:val="000000" w:themeColor="text1"/>
          <w:sz w:val="24"/>
          <w:szCs w:val="24"/>
        </w:rPr>
      </w:pPr>
      <w:r w:rsidRPr="00F147B9">
        <w:rPr>
          <w:rFonts w:ascii="AvantGarde Bk BT" w:hAnsi="AvantGarde Bk BT" w:cs="Arial"/>
          <w:i/>
          <w:color w:val="000000" w:themeColor="text1"/>
          <w:sz w:val="22"/>
          <w:szCs w:val="22"/>
        </w:rPr>
        <w:t>y Acceso a la Información Pública Gubernamental tiene por objeto garantizar el acceso a la información contenida en documentos que los sujetos obligados generen, obtengan, adquieran, transformen o conserven por cualquier título; que se entienden como cualquier registro que documente el ejercicio de las facultades o la actividad de los sujetos obligados sin importar su fuente o fecha de elaboración. En este sentido, cuando el particular lleve a cabo una solicitud de información sin identificar de forma precisa la documentación específica que pudiera contener dicha información, o bien pareciera que más bien la solicitud se constituye como una consulta y no como una solicitud de acceso en términos de la Ley Federal de Transparencia y Acceso a la Información Pública Gubernamental, pero su respuesta puede obrar en algún documento, el sujeto obligado debe dar a la solicitud una interpretación que le dé una expresión documental. Es decir, si la respuesta a la solicitud obra en algún documento en poder de la autoridad, pero el particular no hace referencia específica a tal documento, se deberá hacer entrega del mismo al solicitante.</w:t>
      </w:r>
      <w:r>
        <w:rPr>
          <w:rFonts w:ascii="AvantGarde Bk BT" w:hAnsi="AvantGarde Bk BT" w:cs="Arial"/>
          <w:color w:val="000000" w:themeColor="text1"/>
          <w:sz w:val="24"/>
          <w:szCs w:val="24"/>
        </w:rPr>
        <w:t>”</w:t>
      </w:r>
    </w:p>
    <w:p w:rsidR="002E671C" w:rsidRDefault="002E671C" w:rsidP="002E671C">
      <w:pPr>
        <w:pStyle w:val="corte4fondo"/>
        <w:tabs>
          <w:tab w:val="left" w:pos="567"/>
        </w:tabs>
        <w:ind w:firstLine="0"/>
        <w:rPr>
          <w:rFonts w:ascii="AvantGarde Bk BT" w:hAnsi="AvantGarde Bk BT" w:cs="Arial"/>
          <w:color w:val="000000" w:themeColor="text1"/>
          <w:sz w:val="24"/>
          <w:szCs w:val="24"/>
        </w:rPr>
      </w:pPr>
    </w:p>
    <w:p w:rsidR="002E671C" w:rsidRDefault="002E671C" w:rsidP="002E671C">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Entendiéndose por documento, lo establecido en el artículo 3 fracción XIII la Ley de la materia:</w:t>
      </w:r>
    </w:p>
    <w:p w:rsidR="002E671C" w:rsidRDefault="002E671C" w:rsidP="002E671C">
      <w:pPr>
        <w:pStyle w:val="corte4fondo"/>
        <w:tabs>
          <w:tab w:val="left" w:pos="567"/>
        </w:tabs>
        <w:ind w:firstLine="0"/>
        <w:rPr>
          <w:rFonts w:ascii="AvantGarde Bk BT" w:hAnsi="AvantGarde Bk BT" w:cs="Arial"/>
          <w:color w:val="000000" w:themeColor="text1"/>
          <w:sz w:val="24"/>
          <w:szCs w:val="24"/>
        </w:rPr>
      </w:pPr>
    </w:p>
    <w:p w:rsidR="002E671C" w:rsidRPr="00305125" w:rsidRDefault="002E671C" w:rsidP="002E671C">
      <w:pPr>
        <w:pStyle w:val="corte4fondo"/>
        <w:tabs>
          <w:tab w:val="left" w:pos="567"/>
        </w:tabs>
        <w:ind w:left="680" w:firstLine="0"/>
        <w:rPr>
          <w:rFonts w:ascii="AvantGarde Bk BT" w:hAnsi="AvantGarde Bk BT" w:cs="Arial"/>
          <w:i/>
          <w:color w:val="000000" w:themeColor="text1"/>
          <w:sz w:val="22"/>
          <w:szCs w:val="22"/>
        </w:rPr>
      </w:pPr>
      <w:r>
        <w:rPr>
          <w:rFonts w:ascii="AvantGarde Bk BT" w:hAnsi="AvantGarde Bk BT" w:cs="Arial"/>
          <w:color w:val="000000" w:themeColor="text1"/>
          <w:sz w:val="24"/>
          <w:szCs w:val="24"/>
        </w:rPr>
        <w:lastRenderedPageBreak/>
        <w:t>“</w:t>
      </w:r>
      <w:r w:rsidRPr="00305125">
        <w:rPr>
          <w:rFonts w:ascii="AvantGarde Bk BT" w:hAnsi="AvantGarde Bk BT" w:cs="Arial"/>
          <w:b/>
          <w:i/>
          <w:color w:val="000000" w:themeColor="text1"/>
          <w:sz w:val="22"/>
          <w:szCs w:val="22"/>
        </w:rPr>
        <w:t>ARTÍCULO 3°.</w:t>
      </w:r>
      <w:r w:rsidRPr="00305125">
        <w:rPr>
          <w:rFonts w:ascii="AvantGarde Bk BT" w:hAnsi="AvantGarde Bk BT" w:cs="Arial"/>
          <w:i/>
          <w:color w:val="000000" w:themeColor="text1"/>
          <w:sz w:val="22"/>
          <w:szCs w:val="22"/>
        </w:rPr>
        <w:t xml:space="preserve"> Para los efectos de la presente Ley se entenderá por:</w:t>
      </w:r>
    </w:p>
    <w:p w:rsidR="002E671C" w:rsidRPr="00305125" w:rsidRDefault="002E671C" w:rsidP="002E671C">
      <w:pPr>
        <w:pStyle w:val="corte4fondo"/>
        <w:tabs>
          <w:tab w:val="left" w:pos="567"/>
        </w:tabs>
        <w:ind w:left="680" w:firstLine="0"/>
        <w:rPr>
          <w:rFonts w:ascii="AvantGarde Bk BT" w:hAnsi="AvantGarde Bk BT" w:cs="Arial"/>
          <w:i/>
          <w:color w:val="000000" w:themeColor="text1"/>
          <w:sz w:val="22"/>
          <w:szCs w:val="22"/>
        </w:rPr>
      </w:pPr>
      <w:r w:rsidRPr="00305125">
        <w:rPr>
          <w:rFonts w:ascii="AvantGarde Bk BT" w:hAnsi="AvantGarde Bk BT" w:cs="Arial"/>
          <w:i/>
          <w:color w:val="000000" w:themeColor="text1"/>
          <w:sz w:val="22"/>
          <w:szCs w:val="22"/>
        </w:rPr>
        <w:t>[…]</w:t>
      </w:r>
    </w:p>
    <w:p w:rsidR="002E671C" w:rsidRPr="00305125" w:rsidRDefault="002E671C" w:rsidP="002E671C">
      <w:pPr>
        <w:pStyle w:val="corte4fondo"/>
        <w:tabs>
          <w:tab w:val="left" w:pos="567"/>
        </w:tabs>
        <w:ind w:left="680" w:firstLine="0"/>
        <w:rPr>
          <w:rFonts w:ascii="AvantGarde Bk BT" w:hAnsi="AvantGarde Bk BT" w:cs="Arial"/>
          <w:i/>
          <w:color w:val="000000" w:themeColor="text1"/>
          <w:sz w:val="22"/>
          <w:szCs w:val="22"/>
        </w:rPr>
      </w:pPr>
      <w:r w:rsidRPr="00305125">
        <w:rPr>
          <w:rFonts w:ascii="AvantGarde Bk BT" w:hAnsi="AvantGarde Bk BT" w:cs="Arial"/>
          <w:b/>
          <w:i/>
          <w:color w:val="000000" w:themeColor="text1"/>
          <w:sz w:val="22"/>
          <w:szCs w:val="22"/>
        </w:rPr>
        <w:t>XIII.</w:t>
      </w:r>
      <w:r w:rsidRPr="00305125">
        <w:rPr>
          <w:rFonts w:ascii="AvantGarde Bk BT" w:hAnsi="AvantGarde Bk BT" w:cs="Arial"/>
          <w:i/>
          <w:color w:val="000000" w:themeColor="text1"/>
          <w:sz w:val="22"/>
          <w:szCs w:val="22"/>
        </w:rPr>
        <w:t xml:space="preserve"> Documento: oficios, acuerdos, correspondencia, directivas, circulares, minutas, expedientes, reportes, estudios, contratos, actas, convenios, resoluciones, instructivos,</w:t>
      </w:r>
    </w:p>
    <w:p w:rsidR="002E671C" w:rsidRDefault="002E671C" w:rsidP="002E671C">
      <w:pPr>
        <w:pStyle w:val="corte4fondo"/>
        <w:tabs>
          <w:tab w:val="left" w:pos="567"/>
        </w:tabs>
        <w:ind w:left="680" w:firstLine="0"/>
        <w:rPr>
          <w:rFonts w:ascii="AvantGarde Bk BT" w:hAnsi="AvantGarde Bk BT" w:cs="Arial"/>
          <w:color w:val="000000" w:themeColor="text1"/>
          <w:sz w:val="24"/>
          <w:szCs w:val="24"/>
        </w:rPr>
      </w:pPr>
      <w:r w:rsidRPr="00305125">
        <w:rPr>
          <w:rFonts w:ascii="AvantGarde Bk BT" w:hAnsi="AvantGarde Bk BT" w:cs="Arial"/>
          <w:i/>
          <w:color w:val="000000" w:themeColor="text1"/>
          <w:sz w:val="22"/>
          <w:szCs w:val="22"/>
        </w:rPr>
        <w:t xml:space="preserve"> memorandos, notas, estadísticas, sondeos, encuestas, expresiones y representaciones materiales que den constancia de un hecho o acto del pasado o del presente, de las entidades y de las personas en el servicio público en el ejercicio de sus funciones; o cualquier otro registro que documente la existencia y actividades de los sujetos obligados, sin excepción de su fuente, tipo o fecha de elaboración. Los</w:t>
      </w:r>
      <w:r>
        <w:rPr>
          <w:rFonts w:ascii="AvantGarde Bk BT" w:hAnsi="AvantGarde Bk BT" w:cs="Arial"/>
          <w:i/>
          <w:color w:val="000000" w:themeColor="text1"/>
          <w:sz w:val="22"/>
          <w:szCs w:val="22"/>
        </w:rPr>
        <w:t xml:space="preserve"> </w:t>
      </w:r>
      <w:r w:rsidRPr="00305125">
        <w:rPr>
          <w:rFonts w:ascii="AvantGarde Bk BT" w:hAnsi="AvantGarde Bk BT" w:cs="Arial"/>
          <w:i/>
          <w:color w:val="000000" w:themeColor="text1"/>
          <w:sz w:val="22"/>
          <w:szCs w:val="22"/>
        </w:rPr>
        <w:t>documentos pueden ser papeles escritos, o en cualquier medio o formato impreso, sonoro, electrónico, fotográfico, gráfico, visual, holográfico, electrónico o digital;</w:t>
      </w:r>
      <w:r>
        <w:rPr>
          <w:rFonts w:ascii="AvantGarde Bk BT" w:hAnsi="AvantGarde Bk BT" w:cs="Arial"/>
          <w:color w:val="000000" w:themeColor="text1"/>
          <w:sz w:val="24"/>
          <w:szCs w:val="24"/>
        </w:rPr>
        <w:t>”</w:t>
      </w:r>
    </w:p>
    <w:p w:rsidR="002E671C" w:rsidRDefault="002E671C" w:rsidP="002E671C">
      <w:pPr>
        <w:pStyle w:val="corte4fondo"/>
        <w:tabs>
          <w:tab w:val="left" w:pos="567"/>
        </w:tabs>
        <w:ind w:left="680" w:firstLine="0"/>
        <w:rPr>
          <w:rFonts w:ascii="AvantGarde Bk BT" w:hAnsi="AvantGarde Bk BT" w:cs="Arial"/>
          <w:i/>
          <w:color w:val="000000" w:themeColor="text1"/>
          <w:sz w:val="22"/>
          <w:szCs w:val="22"/>
        </w:rPr>
      </w:pPr>
    </w:p>
    <w:p w:rsidR="008B5542" w:rsidRDefault="002E671C" w:rsidP="001B2166">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En este sentido, es menester hacer del conocimiento del ente obligado que </w:t>
      </w:r>
      <w:r w:rsidRPr="001604E7">
        <w:rPr>
          <w:rFonts w:ascii="AvantGarde Bk BT" w:hAnsi="AvantGarde Bk BT" w:cs="Arial"/>
          <w:color w:val="000000" w:themeColor="text1"/>
          <w:sz w:val="24"/>
          <w:szCs w:val="24"/>
        </w:rPr>
        <w:t xml:space="preserve">cuando el particular </w:t>
      </w:r>
      <w:r>
        <w:rPr>
          <w:rFonts w:ascii="AvantGarde Bk BT" w:hAnsi="AvantGarde Bk BT" w:cs="Arial"/>
          <w:color w:val="000000" w:themeColor="text1"/>
          <w:sz w:val="24"/>
          <w:szCs w:val="24"/>
        </w:rPr>
        <w:t>realice</w:t>
      </w:r>
      <w:r w:rsidRPr="001604E7">
        <w:rPr>
          <w:rFonts w:ascii="AvantGarde Bk BT" w:hAnsi="AvantGarde Bk BT" w:cs="Arial"/>
          <w:color w:val="000000" w:themeColor="text1"/>
          <w:sz w:val="24"/>
          <w:szCs w:val="24"/>
        </w:rPr>
        <w:t xml:space="preserve"> una solicitud de información </w:t>
      </w:r>
      <w:r>
        <w:rPr>
          <w:rFonts w:ascii="AvantGarde Bk BT" w:hAnsi="AvantGarde Bk BT" w:cs="Arial"/>
          <w:color w:val="000000" w:themeColor="text1"/>
          <w:sz w:val="24"/>
          <w:szCs w:val="24"/>
        </w:rPr>
        <w:t>en la que no identifique</w:t>
      </w:r>
      <w:r w:rsidRPr="001604E7">
        <w:rPr>
          <w:rFonts w:ascii="AvantGarde Bk BT" w:hAnsi="AvantGarde Bk BT" w:cs="Arial"/>
          <w:color w:val="000000" w:themeColor="text1"/>
          <w:sz w:val="24"/>
          <w:szCs w:val="24"/>
        </w:rPr>
        <w:t xml:space="preserve"> de forma precisa </w:t>
      </w:r>
      <w:r>
        <w:rPr>
          <w:rFonts w:ascii="AvantGarde Bk BT" w:hAnsi="AvantGarde Bk BT" w:cs="Arial"/>
          <w:color w:val="000000" w:themeColor="text1"/>
          <w:sz w:val="24"/>
          <w:szCs w:val="24"/>
        </w:rPr>
        <w:t>el documento al que requiere acceder</w:t>
      </w:r>
      <w:r w:rsidRPr="001604E7">
        <w:rPr>
          <w:rFonts w:ascii="AvantGarde Bk BT" w:hAnsi="AvantGarde Bk BT" w:cs="Arial"/>
          <w:color w:val="000000" w:themeColor="text1"/>
          <w:sz w:val="24"/>
          <w:szCs w:val="24"/>
        </w:rPr>
        <w:t xml:space="preserve">, o bien pareciera </w:t>
      </w:r>
      <w:r>
        <w:rPr>
          <w:rFonts w:ascii="AvantGarde Bk BT" w:hAnsi="AvantGarde Bk BT" w:cs="Arial"/>
          <w:color w:val="000000" w:themeColor="text1"/>
          <w:sz w:val="24"/>
          <w:szCs w:val="24"/>
        </w:rPr>
        <w:t>que se trata de</w:t>
      </w:r>
      <w:r w:rsidRPr="001604E7">
        <w:rPr>
          <w:rFonts w:ascii="AvantGarde Bk BT" w:hAnsi="AvantGarde Bk BT" w:cs="Arial"/>
          <w:color w:val="000000" w:themeColor="text1"/>
          <w:sz w:val="24"/>
          <w:szCs w:val="24"/>
        </w:rPr>
        <w:t xml:space="preserve"> una consulta y no </w:t>
      </w:r>
      <w:r>
        <w:rPr>
          <w:rFonts w:ascii="AvantGarde Bk BT" w:hAnsi="AvantGarde Bk BT" w:cs="Arial"/>
          <w:color w:val="000000" w:themeColor="text1"/>
          <w:sz w:val="24"/>
          <w:szCs w:val="24"/>
        </w:rPr>
        <w:t>de</w:t>
      </w:r>
      <w:r w:rsidRPr="001604E7">
        <w:rPr>
          <w:rFonts w:ascii="AvantGarde Bk BT" w:hAnsi="AvantGarde Bk BT" w:cs="Arial"/>
          <w:color w:val="000000" w:themeColor="text1"/>
          <w:sz w:val="24"/>
          <w:szCs w:val="24"/>
        </w:rPr>
        <w:t xml:space="preserve"> una solicitud de acceso </w:t>
      </w:r>
      <w:r>
        <w:rPr>
          <w:rFonts w:ascii="AvantGarde Bk BT" w:hAnsi="AvantGarde Bk BT" w:cs="Arial"/>
          <w:color w:val="000000" w:themeColor="text1"/>
          <w:sz w:val="24"/>
          <w:szCs w:val="24"/>
        </w:rPr>
        <w:t>a la información pública</w:t>
      </w:r>
      <w:r w:rsidRPr="001604E7">
        <w:rPr>
          <w:rFonts w:ascii="AvantGarde Bk BT" w:hAnsi="AvantGarde Bk BT" w:cs="Arial"/>
          <w:color w:val="000000" w:themeColor="text1"/>
          <w:sz w:val="24"/>
          <w:szCs w:val="24"/>
        </w:rPr>
        <w:t xml:space="preserve">, pero su respuesta obrar en algún documento, el sujeto obligado </w:t>
      </w:r>
      <w:r w:rsidRPr="001604E7">
        <w:rPr>
          <w:rFonts w:ascii="AvantGarde Bk BT" w:hAnsi="AvantGarde Bk BT" w:cs="Arial"/>
          <w:b/>
          <w:color w:val="000000" w:themeColor="text1"/>
          <w:sz w:val="24"/>
          <w:szCs w:val="24"/>
        </w:rPr>
        <w:t xml:space="preserve">debe </w:t>
      </w:r>
      <w:r>
        <w:rPr>
          <w:rFonts w:ascii="AvantGarde Bk BT" w:hAnsi="AvantGarde Bk BT" w:cs="Arial"/>
          <w:color w:val="000000" w:themeColor="text1"/>
          <w:sz w:val="24"/>
          <w:szCs w:val="24"/>
        </w:rPr>
        <w:t>darle a la solicitud</w:t>
      </w:r>
      <w:r w:rsidR="00E12164">
        <w:rPr>
          <w:rFonts w:ascii="AvantGarde Bk BT" w:hAnsi="AvantGarde Bk BT" w:cs="Arial"/>
          <w:color w:val="000000" w:themeColor="text1"/>
          <w:sz w:val="24"/>
          <w:szCs w:val="24"/>
        </w:rPr>
        <w:t xml:space="preserve"> una expresión documental, lo que en la especie no aconteci</w:t>
      </w:r>
      <w:r w:rsidR="008B5542">
        <w:rPr>
          <w:rFonts w:ascii="AvantGarde Bk BT" w:hAnsi="AvantGarde Bk BT" w:cs="Arial"/>
          <w:color w:val="000000" w:themeColor="text1"/>
          <w:sz w:val="24"/>
          <w:szCs w:val="24"/>
        </w:rPr>
        <w:t xml:space="preserve">ó en cuanto a los puntos de la solicitud respectivos a: </w:t>
      </w:r>
      <w:r w:rsidR="008B5542" w:rsidRPr="001B2166">
        <w:rPr>
          <w:rFonts w:ascii="AvantGarde Bk BT" w:hAnsi="AvantGarde Bk BT" w:cs="Arial"/>
          <w:i/>
          <w:color w:val="000000" w:themeColor="text1"/>
          <w:sz w:val="24"/>
          <w:szCs w:val="24"/>
        </w:rPr>
        <w:t xml:space="preserve">¿quiénes fueron los encargados de autorizar la ópera Carmen llevada a cabo en la plaza de toros el pasado 21 de julio en </w:t>
      </w:r>
      <w:proofErr w:type="spellStart"/>
      <w:r w:rsidR="008B5542" w:rsidRPr="001B2166">
        <w:rPr>
          <w:rFonts w:ascii="AvantGarde Bk BT" w:hAnsi="AvantGarde Bk BT" w:cs="Arial"/>
          <w:i/>
          <w:color w:val="000000" w:themeColor="text1"/>
          <w:sz w:val="24"/>
          <w:szCs w:val="24"/>
        </w:rPr>
        <w:t>slp</w:t>
      </w:r>
      <w:proofErr w:type="spellEnd"/>
      <w:r w:rsidR="008B5542" w:rsidRPr="001B2166">
        <w:rPr>
          <w:rFonts w:ascii="AvantGarde Bk BT" w:hAnsi="AvantGarde Bk BT" w:cs="Arial"/>
          <w:i/>
          <w:color w:val="000000" w:themeColor="text1"/>
          <w:sz w:val="24"/>
          <w:szCs w:val="24"/>
        </w:rPr>
        <w:t xml:space="preserve">?, ¿cómo se obtuvo el permiso para una lidia a la usanza portuguesa dentro de un evento artístico en cual participarían niños y niñas, cuando se encuentran prohibidas las lidias a menos de que se realicen en corridas de toros formales, y a las cuales los infantes no pueden asistir? Y </w:t>
      </w:r>
      <w:r w:rsidR="001B2166" w:rsidRPr="001B2166">
        <w:rPr>
          <w:rFonts w:ascii="AvantGarde Bk BT" w:hAnsi="AvantGarde Bk BT" w:cs="Arial"/>
          <w:i/>
          <w:color w:val="000000" w:themeColor="text1"/>
          <w:sz w:val="24"/>
          <w:szCs w:val="24"/>
        </w:rPr>
        <w:t>¿con qué recursos se llevó</w:t>
      </w:r>
      <w:r w:rsidR="008B5542" w:rsidRPr="001B2166">
        <w:rPr>
          <w:rFonts w:ascii="AvantGarde Bk BT" w:hAnsi="AvantGarde Bk BT" w:cs="Arial"/>
          <w:i/>
          <w:color w:val="000000" w:themeColor="text1"/>
          <w:sz w:val="24"/>
          <w:szCs w:val="24"/>
        </w:rPr>
        <w:t xml:space="preserve"> a cabo la ópera Carmen en </w:t>
      </w:r>
      <w:proofErr w:type="spellStart"/>
      <w:r w:rsidR="008B5542" w:rsidRPr="001B2166">
        <w:rPr>
          <w:rFonts w:ascii="AvantGarde Bk BT" w:hAnsi="AvantGarde Bk BT" w:cs="Arial"/>
          <w:i/>
          <w:color w:val="000000" w:themeColor="text1"/>
          <w:sz w:val="24"/>
          <w:szCs w:val="24"/>
        </w:rPr>
        <w:t>slp</w:t>
      </w:r>
      <w:proofErr w:type="spellEnd"/>
      <w:r w:rsidR="008B5542" w:rsidRPr="001B2166">
        <w:rPr>
          <w:rFonts w:ascii="AvantGarde Bk BT" w:hAnsi="AvantGarde Bk BT" w:cs="Arial"/>
          <w:i/>
          <w:color w:val="000000" w:themeColor="text1"/>
          <w:sz w:val="24"/>
          <w:szCs w:val="24"/>
        </w:rPr>
        <w:t xml:space="preserve"> el pasado 21 de </w:t>
      </w:r>
      <w:proofErr w:type="gramStart"/>
      <w:r w:rsidR="008B5542" w:rsidRPr="001B2166">
        <w:rPr>
          <w:rFonts w:ascii="AvantGarde Bk BT" w:hAnsi="AvantGarde Bk BT" w:cs="Arial"/>
          <w:i/>
          <w:color w:val="000000" w:themeColor="text1"/>
          <w:sz w:val="24"/>
          <w:szCs w:val="24"/>
        </w:rPr>
        <w:t>julio?</w:t>
      </w:r>
      <w:r w:rsidR="001B2166">
        <w:rPr>
          <w:rFonts w:ascii="AvantGarde Bk BT" w:hAnsi="AvantGarde Bk BT" w:cs="Arial"/>
          <w:color w:val="000000" w:themeColor="text1"/>
          <w:sz w:val="24"/>
          <w:szCs w:val="24"/>
        </w:rPr>
        <w:t>.</w:t>
      </w:r>
      <w:proofErr w:type="gramEnd"/>
    </w:p>
    <w:p w:rsidR="008B5542" w:rsidRDefault="008B5542" w:rsidP="002E671C">
      <w:pPr>
        <w:pStyle w:val="corte4fondo"/>
        <w:tabs>
          <w:tab w:val="left" w:pos="567"/>
        </w:tabs>
        <w:rPr>
          <w:rFonts w:ascii="AvantGarde Bk BT" w:hAnsi="AvantGarde Bk BT" w:cs="Arial"/>
          <w:color w:val="000000" w:themeColor="text1"/>
          <w:sz w:val="24"/>
          <w:szCs w:val="24"/>
        </w:rPr>
      </w:pPr>
    </w:p>
    <w:p w:rsidR="002E671C" w:rsidRDefault="00E12164" w:rsidP="002E671C">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 </w:t>
      </w:r>
      <w:r w:rsidR="001B2166">
        <w:rPr>
          <w:rFonts w:ascii="AvantGarde Bk BT" w:hAnsi="AvantGarde Bk BT" w:cs="Arial"/>
          <w:color w:val="000000" w:themeColor="text1"/>
          <w:sz w:val="24"/>
          <w:szCs w:val="24"/>
        </w:rPr>
        <w:t xml:space="preserve">Lo anterior se asevera, </w:t>
      </w:r>
      <w:r>
        <w:rPr>
          <w:rFonts w:ascii="AvantGarde Bk BT" w:hAnsi="AvantGarde Bk BT" w:cs="Arial"/>
          <w:color w:val="000000" w:themeColor="text1"/>
          <w:sz w:val="24"/>
          <w:szCs w:val="24"/>
        </w:rPr>
        <w:t>puesto que de una lectura a la contestación recaída a la solicitud, puede observarse que la autoridad se limitó a emitir una respuesta elaborando un documento ad hoc, lo que no garantiza el ejercicio del derecho de acceso a la información pública, al no permitirse el acceso al particular a los documentos que obran en sus archivos y por lo tanto, no se satisface a la solicitud de acceso.</w:t>
      </w:r>
    </w:p>
    <w:p w:rsidR="00E16D84" w:rsidRDefault="00E16D84" w:rsidP="002E671C">
      <w:pPr>
        <w:pStyle w:val="corte4fondo"/>
        <w:tabs>
          <w:tab w:val="left" w:pos="567"/>
        </w:tabs>
        <w:rPr>
          <w:rFonts w:ascii="AvantGarde Bk BT" w:hAnsi="AvantGarde Bk BT" w:cs="Arial"/>
          <w:color w:val="000000" w:themeColor="text1"/>
          <w:sz w:val="24"/>
          <w:szCs w:val="24"/>
        </w:rPr>
      </w:pPr>
    </w:p>
    <w:p w:rsidR="001B2166" w:rsidRDefault="001B2166" w:rsidP="001B2166">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Ahora, en relación al </w:t>
      </w:r>
      <w:r w:rsidRPr="001B2166">
        <w:rPr>
          <w:rFonts w:ascii="AvantGarde Bk BT" w:hAnsi="AvantGarde Bk BT" w:cs="Arial"/>
          <w:color w:val="000000" w:themeColor="text1"/>
          <w:sz w:val="24"/>
          <w:szCs w:val="24"/>
        </w:rPr>
        <w:t>“</w:t>
      </w:r>
      <w:r w:rsidRPr="001B2166">
        <w:rPr>
          <w:rFonts w:ascii="AvantGarde Bk BT" w:hAnsi="AvantGarde Bk BT" w:cs="Arial"/>
          <w:i/>
          <w:color w:val="000000" w:themeColor="text1"/>
          <w:sz w:val="24"/>
          <w:szCs w:val="24"/>
        </w:rPr>
        <w:t>¿por qué  no se dio respuesta a la petición ciudadana dirigida al secretario de cultura Armando Herrera,  recibida en la secretearía de cultura el 20 de julio, en la cual se pedía no se llevará a cabo la ópera Carmen?</w:t>
      </w:r>
      <w:r w:rsidRPr="008B5542">
        <w:rPr>
          <w:rFonts w:ascii="AvantGarde Bk BT" w:hAnsi="AvantGarde Bk BT" w:cs="Arial"/>
          <w:color w:val="000000" w:themeColor="text1"/>
          <w:sz w:val="24"/>
          <w:szCs w:val="24"/>
        </w:rPr>
        <w:t>”</w:t>
      </w:r>
      <w:r>
        <w:rPr>
          <w:rFonts w:ascii="AvantGarde Bk BT" w:hAnsi="AvantGarde Bk BT" w:cs="Arial"/>
          <w:color w:val="000000" w:themeColor="text1"/>
          <w:sz w:val="24"/>
          <w:szCs w:val="24"/>
        </w:rPr>
        <w:t>, se otorgó una respuesta en el sentido de que en la Dirección General de Desarrollo Cultural no se tiene registro de dicha petición.</w:t>
      </w:r>
    </w:p>
    <w:p w:rsidR="001B2166" w:rsidRDefault="001B2166" w:rsidP="001B2166">
      <w:pPr>
        <w:pStyle w:val="corte4fondo"/>
        <w:tabs>
          <w:tab w:val="left" w:pos="567"/>
        </w:tabs>
        <w:rPr>
          <w:rFonts w:ascii="AvantGarde Bk BT" w:hAnsi="AvantGarde Bk BT" w:cs="Arial"/>
          <w:color w:val="000000" w:themeColor="text1"/>
          <w:sz w:val="24"/>
          <w:szCs w:val="24"/>
        </w:rPr>
      </w:pPr>
    </w:p>
    <w:p w:rsidR="001B2166" w:rsidRDefault="001B2166" w:rsidP="001B2166">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No obstante, esta respuesta de igual modo resulta incompleta, toda vez que de conformidad con el artículo 153 de la Ley de Transparencia, las Unidades de Transparencia de los sujetos obligados deben garantizar que las solicitudes de información sean turnadas a todas las áreas competentes para contar con la información peticionada, para efecto de que realicen una búsqueda exhaustiva y razonable de la misma:</w:t>
      </w:r>
    </w:p>
    <w:p w:rsidR="001B2166" w:rsidRDefault="001B2166" w:rsidP="001B2166">
      <w:pPr>
        <w:pStyle w:val="corte4fondo"/>
        <w:tabs>
          <w:tab w:val="left" w:pos="567"/>
        </w:tabs>
        <w:rPr>
          <w:rFonts w:ascii="AvantGarde Bk BT" w:hAnsi="AvantGarde Bk BT" w:cs="Arial"/>
          <w:color w:val="000000" w:themeColor="text1"/>
          <w:sz w:val="24"/>
          <w:szCs w:val="24"/>
        </w:rPr>
      </w:pPr>
    </w:p>
    <w:p w:rsidR="001B2166" w:rsidRDefault="001B2166" w:rsidP="001B2166">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w:t>
      </w:r>
      <w:r w:rsidRPr="001B2166">
        <w:rPr>
          <w:rFonts w:ascii="AvantGarde Bk BT" w:hAnsi="AvantGarde Bk BT" w:cs="Arial"/>
          <w:b/>
          <w:i/>
          <w:color w:val="000000" w:themeColor="text1"/>
          <w:sz w:val="22"/>
          <w:szCs w:val="22"/>
        </w:rPr>
        <w:t>ARTÍCULO 153.</w:t>
      </w:r>
      <w:r w:rsidRPr="001B2166">
        <w:rPr>
          <w:rFonts w:ascii="AvantGarde Bk BT" w:hAnsi="AvantGarde Bk BT" w:cs="Arial"/>
          <w:i/>
          <w:color w:val="000000" w:themeColor="text1"/>
          <w:sz w:val="22"/>
          <w:szCs w:val="22"/>
        </w:rPr>
        <w:t xml:space="preserve"> Las Unidades de Transparencia deberán garantizar que las solicitudes se turnen a todas las Áreas competentes que cuenten con la información o deban tenerla de acuerdo a sus facultades, competencias y funciones, con el objeto de que realicen una búsqueda exhaustiva y razonable de la información solicitada.</w:t>
      </w:r>
      <w:r>
        <w:rPr>
          <w:rFonts w:ascii="AvantGarde Bk BT" w:hAnsi="AvantGarde Bk BT" w:cs="Arial"/>
          <w:color w:val="000000" w:themeColor="text1"/>
          <w:sz w:val="24"/>
          <w:szCs w:val="24"/>
        </w:rPr>
        <w:t>”</w:t>
      </w:r>
    </w:p>
    <w:p w:rsidR="001B2166" w:rsidRDefault="001B2166" w:rsidP="002E671C">
      <w:pPr>
        <w:pStyle w:val="corte4fondo"/>
        <w:tabs>
          <w:tab w:val="left" w:pos="567"/>
        </w:tabs>
        <w:rPr>
          <w:rFonts w:ascii="AvantGarde Bk BT" w:hAnsi="AvantGarde Bk BT" w:cs="Arial"/>
          <w:color w:val="000000" w:themeColor="text1"/>
          <w:sz w:val="24"/>
          <w:szCs w:val="24"/>
        </w:rPr>
      </w:pPr>
    </w:p>
    <w:p w:rsidR="001B2166" w:rsidRDefault="001B2166" w:rsidP="001B2166">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t>Sin embargo, en el presente expediente no obra documento alguno con el que el sujeto obligado hubiera acreditado haber llevado a cabo lo anterior respecto a este punto de la solicitud.</w:t>
      </w:r>
    </w:p>
    <w:p w:rsidR="001B2166" w:rsidRPr="00D725A8" w:rsidRDefault="001B2166" w:rsidP="001B2166">
      <w:pPr>
        <w:pStyle w:val="corte4fondo"/>
        <w:tabs>
          <w:tab w:val="left" w:pos="567"/>
        </w:tabs>
        <w:ind w:firstLine="680"/>
        <w:rPr>
          <w:rFonts w:ascii="AvantGarde Bk BT" w:hAnsi="AvantGarde Bk BT" w:cs="Arial"/>
          <w:color w:val="000000" w:themeColor="text1"/>
          <w:sz w:val="24"/>
          <w:szCs w:val="24"/>
        </w:rPr>
      </w:pPr>
    </w:p>
    <w:p w:rsidR="00554963" w:rsidRDefault="002E671C" w:rsidP="00BA0DE5">
      <w:pPr>
        <w:pStyle w:val="corte4fondo"/>
        <w:tabs>
          <w:tab w:val="left" w:pos="567"/>
        </w:tabs>
        <w:rPr>
          <w:rFonts w:ascii="AvantGarde Bk BT" w:hAnsi="AvantGarde Bk BT" w:cs="Arial"/>
          <w:i/>
          <w:color w:val="000000" w:themeColor="text1"/>
          <w:sz w:val="22"/>
          <w:szCs w:val="22"/>
        </w:rPr>
      </w:pPr>
      <w:r w:rsidRPr="000F4910">
        <w:rPr>
          <w:rFonts w:ascii="AvantGarde Bk BT" w:hAnsi="AvantGarde Bk BT" w:cs="Arial"/>
          <w:color w:val="000000" w:themeColor="text1"/>
          <w:sz w:val="24"/>
          <w:szCs w:val="24"/>
        </w:rPr>
        <w:t xml:space="preserve">Por </w:t>
      </w:r>
      <w:r>
        <w:rPr>
          <w:rFonts w:ascii="AvantGarde Bk BT" w:hAnsi="AvantGarde Bk BT" w:cs="Arial"/>
          <w:color w:val="000000" w:themeColor="text1"/>
          <w:sz w:val="24"/>
          <w:szCs w:val="24"/>
        </w:rPr>
        <w:t xml:space="preserve">las consideraciones planteadas, lo procedente es </w:t>
      </w:r>
      <w:r>
        <w:rPr>
          <w:rFonts w:ascii="AvantGarde Bk BT" w:hAnsi="AvantGarde Bk BT" w:cs="Arial"/>
          <w:b/>
          <w:color w:val="000000" w:themeColor="text1"/>
          <w:sz w:val="24"/>
          <w:szCs w:val="24"/>
        </w:rPr>
        <w:t>MODIFICAR</w:t>
      </w:r>
      <w:r>
        <w:rPr>
          <w:rFonts w:ascii="AvantGarde Bk BT" w:hAnsi="AvantGarde Bk BT" w:cs="Arial"/>
          <w:color w:val="000000" w:themeColor="text1"/>
          <w:sz w:val="24"/>
          <w:szCs w:val="24"/>
        </w:rPr>
        <w:t xml:space="preserve"> la respuesta otorgada por el ente obligado, para </w:t>
      </w:r>
      <w:r w:rsidR="00554963">
        <w:rPr>
          <w:rFonts w:ascii="AvantGarde Bk BT" w:hAnsi="AvantGarde Bk BT" w:cs="Arial"/>
          <w:color w:val="000000" w:themeColor="text1"/>
          <w:sz w:val="24"/>
          <w:szCs w:val="24"/>
        </w:rPr>
        <w:t xml:space="preserve">que éste entregue al particular los documentos con los que cuente en sus archivos y de los que se desprenda la siguiente información: </w:t>
      </w:r>
      <w:r w:rsidR="00554963" w:rsidRPr="00554963">
        <w:rPr>
          <w:rFonts w:ascii="AvantGarde Bk BT" w:hAnsi="AvantGarde Bk BT" w:cs="Arial"/>
          <w:i/>
          <w:color w:val="000000" w:themeColor="text1"/>
          <w:sz w:val="22"/>
          <w:szCs w:val="22"/>
        </w:rPr>
        <w:t xml:space="preserve">“¿quiénes fueron los encargados de autorizar la ópera Carmen llevada a cabo en la plaza de toros el pasado 21 de julio en </w:t>
      </w:r>
      <w:proofErr w:type="spellStart"/>
      <w:r w:rsidR="00554963" w:rsidRPr="00554963">
        <w:rPr>
          <w:rFonts w:ascii="AvantGarde Bk BT" w:hAnsi="AvantGarde Bk BT" w:cs="Arial"/>
          <w:i/>
          <w:color w:val="000000" w:themeColor="text1"/>
          <w:sz w:val="22"/>
          <w:szCs w:val="22"/>
        </w:rPr>
        <w:t>slp</w:t>
      </w:r>
      <w:proofErr w:type="spellEnd"/>
      <w:r w:rsidR="00554963" w:rsidRPr="00554963">
        <w:rPr>
          <w:rFonts w:ascii="AvantGarde Bk BT" w:hAnsi="AvantGarde Bk BT" w:cs="Arial"/>
          <w:i/>
          <w:color w:val="000000" w:themeColor="text1"/>
          <w:sz w:val="22"/>
          <w:szCs w:val="22"/>
        </w:rPr>
        <w:t xml:space="preserve">?, ¿cómo se obtuvo el permiso para una lidia a la usanza portuguesa dentro de un evento artístico en cual participarían niños y niñas, cuando se encuentran prohibidas las lidias a menos de que se realicen en corridas de </w:t>
      </w:r>
      <w:r w:rsidR="00554963" w:rsidRPr="00554963">
        <w:rPr>
          <w:rFonts w:ascii="AvantGarde Bk BT" w:hAnsi="AvantGarde Bk BT" w:cs="Arial"/>
          <w:i/>
          <w:color w:val="000000" w:themeColor="text1"/>
          <w:sz w:val="22"/>
          <w:szCs w:val="22"/>
        </w:rPr>
        <w:lastRenderedPageBreak/>
        <w:t xml:space="preserve">toros formales, y a las cuales los infantes no pueden asistir?, y ¿con qué recursos se llevó a cabo la ópera Carmen en </w:t>
      </w:r>
      <w:proofErr w:type="spellStart"/>
      <w:r w:rsidR="00554963" w:rsidRPr="00554963">
        <w:rPr>
          <w:rFonts w:ascii="AvantGarde Bk BT" w:hAnsi="AvantGarde Bk BT" w:cs="Arial"/>
          <w:i/>
          <w:color w:val="000000" w:themeColor="text1"/>
          <w:sz w:val="22"/>
          <w:szCs w:val="22"/>
        </w:rPr>
        <w:t>slp</w:t>
      </w:r>
      <w:proofErr w:type="spellEnd"/>
      <w:r w:rsidR="00554963" w:rsidRPr="00554963">
        <w:rPr>
          <w:rFonts w:ascii="AvantGarde Bk BT" w:hAnsi="AvantGarde Bk BT" w:cs="Arial"/>
          <w:i/>
          <w:color w:val="000000" w:themeColor="text1"/>
          <w:sz w:val="22"/>
          <w:szCs w:val="22"/>
        </w:rPr>
        <w:t xml:space="preserve"> el pasado 21 de julio?.</w:t>
      </w:r>
    </w:p>
    <w:p w:rsidR="00E16D84" w:rsidRDefault="00E16D84" w:rsidP="00BA0DE5">
      <w:pPr>
        <w:pStyle w:val="corte4fondo"/>
        <w:tabs>
          <w:tab w:val="left" w:pos="567"/>
        </w:tabs>
        <w:rPr>
          <w:rFonts w:ascii="AvantGarde Bk BT" w:hAnsi="AvantGarde Bk BT" w:cs="Arial"/>
          <w:i/>
          <w:color w:val="000000" w:themeColor="text1"/>
          <w:sz w:val="22"/>
          <w:szCs w:val="22"/>
        </w:rPr>
      </w:pPr>
    </w:p>
    <w:p w:rsidR="002E671C" w:rsidRPr="00BA0DE5" w:rsidRDefault="00554963" w:rsidP="00BA0DE5">
      <w:pPr>
        <w:pStyle w:val="corte4fondo"/>
        <w:tabs>
          <w:tab w:val="left" w:pos="567"/>
        </w:tabs>
        <w:ind w:firstLine="680"/>
        <w:rPr>
          <w:rFonts w:ascii="AvantGarde Bk BT" w:hAnsi="AvantGarde Bk BT" w:cs="Arial"/>
          <w:i/>
          <w:color w:val="000000" w:themeColor="text1"/>
          <w:sz w:val="22"/>
          <w:szCs w:val="22"/>
        </w:rPr>
      </w:pPr>
      <w:r>
        <w:rPr>
          <w:rFonts w:ascii="AvantGarde Bk BT" w:hAnsi="AvantGarde Bk BT" w:cs="Arial"/>
          <w:color w:val="000000" w:themeColor="text1"/>
          <w:sz w:val="24"/>
          <w:szCs w:val="24"/>
        </w:rPr>
        <w:t>Asimismo, el sujeto obligado deberá</w:t>
      </w:r>
      <w:r w:rsidR="00BA0DE5">
        <w:rPr>
          <w:rFonts w:ascii="AvantGarde Bk BT" w:hAnsi="AvantGarde Bk BT" w:cs="Arial"/>
          <w:color w:val="000000" w:themeColor="text1"/>
          <w:sz w:val="24"/>
          <w:szCs w:val="24"/>
        </w:rPr>
        <w:t xml:space="preserve"> garantizar que la solicitud de información se turne a todas las áreas competentes para otorgar contestación al punto de la solicitud consistente en “</w:t>
      </w:r>
      <w:r w:rsidR="00BA0DE5" w:rsidRPr="00554963">
        <w:rPr>
          <w:rFonts w:ascii="AvantGarde Bk BT" w:hAnsi="AvantGarde Bk BT" w:cs="Arial"/>
          <w:i/>
          <w:color w:val="000000" w:themeColor="text1"/>
          <w:sz w:val="22"/>
          <w:szCs w:val="22"/>
        </w:rPr>
        <w:t>¿por qué  no se dio respuesta a la petición ciudadana dirigida al secretario de cultura Armando Herrera,  recibida en la secretearía de cultura el 20 de julio, en la cual se pedía no se llevará a cabo la ópera Carmen?</w:t>
      </w:r>
      <w:r w:rsidR="00BA0DE5" w:rsidRPr="00BA0DE5">
        <w:rPr>
          <w:rFonts w:ascii="AvantGarde Bk BT" w:hAnsi="AvantGarde Bk BT" w:cs="Arial"/>
          <w:color w:val="000000" w:themeColor="text1"/>
          <w:sz w:val="24"/>
          <w:szCs w:val="24"/>
        </w:rPr>
        <w:t>”</w:t>
      </w:r>
      <w:r w:rsidR="00BA0DE5">
        <w:rPr>
          <w:rFonts w:ascii="AvantGarde Bk BT" w:hAnsi="AvantGarde Bk BT" w:cs="Arial"/>
          <w:color w:val="000000" w:themeColor="text1"/>
          <w:sz w:val="24"/>
          <w:szCs w:val="24"/>
        </w:rPr>
        <w:t>, con el objeto de que se realice una búsqueda exhaustiva y razonable de ésta.</w:t>
      </w:r>
    </w:p>
    <w:p w:rsidR="002E671C" w:rsidRDefault="002E671C" w:rsidP="003D6ECF">
      <w:pPr>
        <w:pStyle w:val="corte4fondo"/>
        <w:tabs>
          <w:tab w:val="left" w:pos="567"/>
        </w:tabs>
        <w:ind w:left="680" w:firstLine="0"/>
        <w:rPr>
          <w:rFonts w:ascii="AvantGarde Bk BT" w:hAnsi="AvantGarde Bk BT" w:cs="Arial"/>
          <w:color w:val="000000" w:themeColor="text1"/>
          <w:sz w:val="24"/>
          <w:szCs w:val="24"/>
        </w:rPr>
      </w:pPr>
    </w:p>
    <w:p w:rsidR="00250873" w:rsidRPr="007C5605" w:rsidRDefault="00250873" w:rsidP="00250873">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6.1. Efectos de esta resolución.</w:t>
      </w:r>
    </w:p>
    <w:p w:rsidR="00250873" w:rsidRPr="007C5605" w:rsidRDefault="00250873" w:rsidP="00250873">
      <w:pPr>
        <w:pStyle w:val="corte4fondo"/>
        <w:tabs>
          <w:tab w:val="left" w:pos="567"/>
        </w:tabs>
        <w:rPr>
          <w:rFonts w:ascii="AvantGarde Bk BT" w:hAnsi="AvantGarde Bk BT" w:cs="Arial"/>
          <w:color w:val="000000" w:themeColor="text1"/>
          <w:sz w:val="24"/>
          <w:szCs w:val="24"/>
        </w:rPr>
      </w:pPr>
    </w:p>
    <w:p w:rsidR="00250873" w:rsidRPr="007C5605"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Por las consideraciones expuestas, esta Comisión Estatal de Garantía de Acceso a la Información Pública de conformidad con el artículo 175, fracción III de la Ley de Transparencia y Acceso a la Información Pública del Estado </w:t>
      </w:r>
      <w:r>
        <w:rPr>
          <w:rFonts w:ascii="AvantGarde Bk BT" w:hAnsi="AvantGarde Bk BT" w:cs="Arial"/>
          <w:b/>
          <w:color w:val="000000" w:themeColor="text1"/>
          <w:sz w:val="24"/>
          <w:szCs w:val="24"/>
        </w:rPr>
        <w:t>MODIFICA</w:t>
      </w:r>
      <w:r w:rsidRPr="007C5605">
        <w:rPr>
          <w:rFonts w:ascii="AvantGarde Bk BT" w:hAnsi="AvantGarde Bk BT" w:cs="Arial"/>
          <w:color w:val="000000" w:themeColor="text1"/>
          <w:sz w:val="24"/>
          <w:szCs w:val="24"/>
        </w:rPr>
        <w:t xml:space="preserve"> la respuesta propor</w:t>
      </w:r>
      <w:r>
        <w:rPr>
          <w:rFonts w:ascii="AvantGarde Bk BT" w:hAnsi="AvantGarde Bk BT" w:cs="Arial"/>
          <w:color w:val="000000" w:themeColor="text1"/>
          <w:sz w:val="24"/>
          <w:szCs w:val="24"/>
        </w:rPr>
        <w:t>cionada por el ente obligado y lo conmina para que</w:t>
      </w:r>
      <w:r w:rsidRPr="007C5605">
        <w:rPr>
          <w:rFonts w:ascii="AvantGarde Bk BT" w:hAnsi="AvantGarde Bk BT" w:cs="Arial"/>
          <w:color w:val="000000" w:themeColor="text1"/>
          <w:sz w:val="24"/>
          <w:szCs w:val="24"/>
        </w:rPr>
        <w:t>:</w:t>
      </w:r>
    </w:p>
    <w:p w:rsidR="00250873" w:rsidRPr="007C5605" w:rsidRDefault="00250873" w:rsidP="00250873">
      <w:pPr>
        <w:pStyle w:val="corte4fondo"/>
        <w:tabs>
          <w:tab w:val="left" w:pos="567"/>
        </w:tabs>
        <w:rPr>
          <w:rFonts w:ascii="AvantGarde Bk BT" w:hAnsi="AvantGarde Bk BT" w:cs="Arial"/>
          <w:color w:val="000000" w:themeColor="text1"/>
          <w:sz w:val="24"/>
          <w:szCs w:val="24"/>
        </w:rPr>
      </w:pPr>
    </w:p>
    <w:p w:rsidR="00250873" w:rsidRDefault="00250873" w:rsidP="00BA0DE5">
      <w:pPr>
        <w:pStyle w:val="corte4fondo"/>
        <w:tabs>
          <w:tab w:val="left" w:pos="567"/>
        </w:tabs>
        <w:ind w:left="720" w:firstLine="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6.1.1.</w:t>
      </w:r>
      <w:r w:rsidRPr="007C5605">
        <w:rPr>
          <w:rFonts w:ascii="AvantGarde Bk BT" w:hAnsi="AvantGarde Bk BT" w:cs="Arial"/>
          <w:color w:val="000000" w:themeColor="text1"/>
          <w:sz w:val="24"/>
          <w:szCs w:val="24"/>
        </w:rPr>
        <w:t xml:space="preserve"> </w:t>
      </w:r>
      <w:r w:rsidR="007F568D">
        <w:rPr>
          <w:rFonts w:ascii="AvantGarde Bk BT" w:hAnsi="AvantGarde Bk BT" w:cs="Arial"/>
          <w:color w:val="000000" w:themeColor="text1"/>
          <w:sz w:val="24"/>
          <w:szCs w:val="24"/>
        </w:rPr>
        <w:t>P</w:t>
      </w:r>
      <w:r w:rsidR="007F568D" w:rsidRPr="007F568D">
        <w:rPr>
          <w:rFonts w:ascii="AvantGarde Bk BT" w:hAnsi="AvantGarde Bk BT" w:cs="Arial"/>
          <w:color w:val="000000" w:themeColor="text1"/>
          <w:sz w:val="24"/>
          <w:szCs w:val="24"/>
        </w:rPr>
        <w:t>roporcione al particular</w:t>
      </w:r>
      <w:r w:rsidR="000338B4">
        <w:rPr>
          <w:rFonts w:ascii="AvantGarde Bk BT" w:hAnsi="AvantGarde Bk BT" w:cs="Arial"/>
          <w:color w:val="000000" w:themeColor="text1"/>
          <w:sz w:val="24"/>
          <w:szCs w:val="24"/>
        </w:rPr>
        <w:t xml:space="preserve"> </w:t>
      </w:r>
      <w:r w:rsidR="00BA0DE5" w:rsidRPr="00BA0DE5">
        <w:rPr>
          <w:rFonts w:ascii="AvantGarde Bk BT" w:hAnsi="AvantGarde Bk BT" w:cs="Arial"/>
          <w:color w:val="000000" w:themeColor="text1"/>
          <w:sz w:val="24"/>
          <w:szCs w:val="24"/>
        </w:rPr>
        <w:t>los documentos con los que cuente en sus archivos y de los que se desprenda la siguiente información: “</w:t>
      </w:r>
      <w:r w:rsidR="00BA0DE5" w:rsidRPr="00BA0DE5">
        <w:rPr>
          <w:rFonts w:ascii="AvantGarde Bk BT" w:hAnsi="AvantGarde Bk BT" w:cs="Arial"/>
          <w:i/>
          <w:color w:val="000000" w:themeColor="text1"/>
          <w:sz w:val="22"/>
          <w:szCs w:val="22"/>
        </w:rPr>
        <w:t xml:space="preserve">¿quiénes fueron los encargados de autorizar la ópera Carmen llevada a cabo en la plaza de toros el pasado 21 de julio en </w:t>
      </w:r>
      <w:proofErr w:type="spellStart"/>
      <w:r w:rsidR="00BA0DE5" w:rsidRPr="00BA0DE5">
        <w:rPr>
          <w:rFonts w:ascii="AvantGarde Bk BT" w:hAnsi="AvantGarde Bk BT" w:cs="Arial"/>
          <w:i/>
          <w:color w:val="000000" w:themeColor="text1"/>
          <w:sz w:val="22"/>
          <w:szCs w:val="22"/>
        </w:rPr>
        <w:t>slp</w:t>
      </w:r>
      <w:proofErr w:type="spellEnd"/>
      <w:r w:rsidR="00BA0DE5" w:rsidRPr="00BA0DE5">
        <w:rPr>
          <w:rFonts w:ascii="AvantGarde Bk BT" w:hAnsi="AvantGarde Bk BT" w:cs="Arial"/>
          <w:i/>
          <w:color w:val="000000" w:themeColor="text1"/>
          <w:sz w:val="22"/>
          <w:szCs w:val="22"/>
        </w:rPr>
        <w:t xml:space="preserve">?, ¿cómo se obtuvo el permiso para una lidia a la usanza portuguesa dentro de un evento artístico en cual participarían niños y niñas, cuando se encuentran prohibidas las lidias a menos de que se realicen en corridas de toros formales, y a las cuales los infantes no pueden asistir?, y ¿con qué recursos se llevó a cabo la ópera Carmen en </w:t>
      </w:r>
      <w:proofErr w:type="spellStart"/>
      <w:r w:rsidR="00BA0DE5" w:rsidRPr="00BA0DE5">
        <w:rPr>
          <w:rFonts w:ascii="AvantGarde Bk BT" w:hAnsi="AvantGarde Bk BT" w:cs="Arial"/>
          <w:i/>
          <w:color w:val="000000" w:themeColor="text1"/>
          <w:sz w:val="22"/>
          <w:szCs w:val="22"/>
        </w:rPr>
        <w:t>slp</w:t>
      </w:r>
      <w:proofErr w:type="spellEnd"/>
      <w:r w:rsidR="00BA0DE5" w:rsidRPr="00BA0DE5">
        <w:rPr>
          <w:rFonts w:ascii="AvantGarde Bk BT" w:hAnsi="AvantGarde Bk BT" w:cs="Arial"/>
          <w:i/>
          <w:color w:val="000000" w:themeColor="text1"/>
          <w:sz w:val="22"/>
          <w:szCs w:val="22"/>
        </w:rPr>
        <w:t xml:space="preserve"> el pasado 21 de julio?</w:t>
      </w:r>
      <w:r w:rsidR="00BA0DE5" w:rsidRPr="00BA0DE5">
        <w:rPr>
          <w:rFonts w:ascii="AvantGarde Bk BT" w:hAnsi="AvantGarde Bk BT" w:cs="Arial"/>
          <w:color w:val="000000" w:themeColor="text1"/>
          <w:sz w:val="24"/>
          <w:szCs w:val="24"/>
        </w:rPr>
        <w:t>.</w:t>
      </w:r>
      <w:r w:rsidR="00BA0DE5">
        <w:rPr>
          <w:rFonts w:ascii="AvantGarde Bk BT" w:hAnsi="AvantGarde Bk BT" w:cs="Arial"/>
          <w:color w:val="000000" w:themeColor="text1"/>
          <w:sz w:val="24"/>
          <w:szCs w:val="24"/>
        </w:rPr>
        <w:t>”</w:t>
      </w:r>
    </w:p>
    <w:p w:rsidR="00BA0DE5" w:rsidRDefault="00BA0DE5" w:rsidP="00BA0DE5">
      <w:pPr>
        <w:pStyle w:val="corte4fondo"/>
        <w:tabs>
          <w:tab w:val="left" w:pos="567"/>
        </w:tabs>
        <w:ind w:left="720" w:firstLine="0"/>
        <w:rPr>
          <w:rFonts w:ascii="AvantGarde Bk BT" w:hAnsi="AvantGarde Bk BT" w:cs="Arial"/>
          <w:color w:val="000000" w:themeColor="text1"/>
          <w:sz w:val="24"/>
          <w:szCs w:val="24"/>
        </w:rPr>
      </w:pPr>
    </w:p>
    <w:p w:rsidR="00BA0DE5" w:rsidRPr="00BA0DE5" w:rsidRDefault="00BA0DE5" w:rsidP="00E16D84">
      <w:pPr>
        <w:pStyle w:val="corte4fondo"/>
        <w:tabs>
          <w:tab w:val="left" w:pos="567"/>
        </w:tabs>
        <w:ind w:left="680" w:firstLine="0"/>
        <w:rPr>
          <w:rFonts w:ascii="AvantGarde Bk BT" w:hAnsi="AvantGarde Bk BT" w:cs="Arial"/>
          <w:i/>
          <w:color w:val="000000" w:themeColor="text1"/>
          <w:sz w:val="22"/>
          <w:szCs w:val="22"/>
        </w:rPr>
      </w:pPr>
      <w:r w:rsidRPr="00BA0DE5">
        <w:rPr>
          <w:rFonts w:ascii="AvantGarde Bk BT" w:hAnsi="AvantGarde Bk BT" w:cs="Arial"/>
          <w:b/>
          <w:color w:val="000000" w:themeColor="text1"/>
          <w:sz w:val="24"/>
          <w:szCs w:val="24"/>
        </w:rPr>
        <w:t>6.1.2.</w:t>
      </w:r>
      <w:r>
        <w:rPr>
          <w:rFonts w:ascii="AvantGarde Bk BT" w:hAnsi="AvantGarde Bk BT" w:cs="Arial"/>
          <w:color w:val="000000" w:themeColor="text1"/>
          <w:sz w:val="24"/>
          <w:szCs w:val="24"/>
        </w:rPr>
        <w:t xml:space="preserve"> Turne la solicitud de información a todas las áreas competentes para otorgar contestación al punto de la solicitud consistente en “</w:t>
      </w:r>
      <w:r w:rsidRPr="00554963">
        <w:rPr>
          <w:rFonts w:ascii="AvantGarde Bk BT" w:hAnsi="AvantGarde Bk BT" w:cs="Arial"/>
          <w:i/>
          <w:color w:val="000000" w:themeColor="text1"/>
          <w:sz w:val="22"/>
          <w:szCs w:val="22"/>
        </w:rPr>
        <w:t>¿por qué  no se dio respuesta a la petición ciudadana dirigida al secretario de cultura Armando Herrera,  recibida en la secretearía de cultura el 20 de julio, en la cual se pedía no se llevará a cabo la ópera Carmen?</w:t>
      </w:r>
      <w:r w:rsidRPr="00BA0DE5">
        <w:rPr>
          <w:rFonts w:ascii="AvantGarde Bk BT" w:hAnsi="AvantGarde Bk BT" w:cs="Arial"/>
          <w:color w:val="000000" w:themeColor="text1"/>
          <w:sz w:val="24"/>
          <w:szCs w:val="24"/>
        </w:rPr>
        <w:t>”</w:t>
      </w:r>
      <w:r>
        <w:rPr>
          <w:rFonts w:ascii="AvantGarde Bk BT" w:hAnsi="AvantGarde Bk BT" w:cs="Arial"/>
          <w:color w:val="000000" w:themeColor="text1"/>
          <w:sz w:val="24"/>
          <w:szCs w:val="24"/>
        </w:rPr>
        <w:t>, con el objeto de que se realice una búsqueda exhaustiva y razonable de ésta.</w:t>
      </w:r>
    </w:p>
    <w:p w:rsidR="00250873" w:rsidRDefault="00250873" w:rsidP="00E16D84">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lastRenderedPageBreak/>
        <w:t>6.2. Modalidad de la información.</w:t>
      </w:r>
    </w:p>
    <w:p w:rsidR="00E16D84" w:rsidRPr="007C5605" w:rsidRDefault="00E16D84" w:rsidP="00E16D84">
      <w:pPr>
        <w:pStyle w:val="corte4fondo"/>
        <w:tabs>
          <w:tab w:val="left" w:pos="567"/>
        </w:tabs>
        <w:rPr>
          <w:rFonts w:ascii="AvantGarde Bk BT" w:hAnsi="AvantGarde Bk BT" w:cs="Arial"/>
          <w:b/>
          <w:color w:val="000000" w:themeColor="text1"/>
          <w:sz w:val="24"/>
          <w:szCs w:val="24"/>
        </w:rPr>
      </w:pPr>
    </w:p>
    <w:p w:rsidR="00250873" w:rsidRDefault="00250873" w:rsidP="00250873">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E</w:t>
      </w:r>
      <w:r w:rsidRPr="007C5605">
        <w:rPr>
          <w:rFonts w:ascii="AvantGarde Bk BT" w:hAnsi="AvantGarde Bk BT" w:cs="Arial"/>
          <w:color w:val="000000" w:themeColor="text1"/>
          <w:sz w:val="24"/>
          <w:szCs w:val="24"/>
        </w:rPr>
        <w:t xml:space="preserve">n virtud de que </w:t>
      </w:r>
      <w:r>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recurrente expresó que la modalidad de entrega de la información fuera la electrónica, y toda vez que ya no es posible que la autoridad proporcione la información solicitada mediante la Plataforma Nacional de Transparencia San Luis Potosí, ésta deberá hacerlo a través del correo electrónico señalado por </w:t>
      </w:r>
      <w:r>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particular para oír y recibir notificaciones.</w:t>
      </w:r>
    </w:p>
    <w:p w:rsidR="00250873" w:rsidRPr="007C5605" w:rsidRDefault="00250873" w:rsidP="00250873">
      <w:pPr>
        <w:pStyle w:val="corte4fondo"/>
        <w:tabs>
          <w:tab w:val="left" w:pos="567"/>
        </w:tabs>
        <w:ind w:firstLine="0"/>
        <w:rPr>
          <w:rFonts w:ascii="AvantGarde Bk BT" w:hAnsi="AvantGarde Bk BT" w:cs="Arial"/>
          <w:color w:val="000000" w:themeColor="text1"/>
          <w:sz w:val="24"/>
          <w:szCs w:val="24"/>
        </w:rPr>
      </w:pPr>
    </w:p>
    <w:p w:rsidR="00250873" w:rsidRPr="00831D47" w:rsidRDefault="00250873" w:rsidP="00250873">
      <w:pPr>
        <w:pStyle w:val="corte4fondo"/>
        <w:tabs>
          <w:tab w:val="left" w:pos="567"/>
        </w:tabs>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6.3</w:t>
      </w:r>
      <w:r w:rsidRPr="00831D47">
        <w:rPr>
          <w:rFonts w:ascii="AvantGarde Bk BT" w:hAnsi="AvantGarde Bk BT" w:cs="Arial"/>
          <w:b/>
          <w:color w:val="000000" w:themeColor="text1"/>
          <w:sz w:val="24"/>
          <w:szCs w:val="24"/>
        </w:rPr>
        <w:t xml:space="preserve">. Plazo para el cumplimento de esta resolución e informe sobre el cumplimento a la misma. </w:t>
      </w:r>
    </w:p>
    <w:p w:rsidR="00250873" w:rsidRPr="00831D47" w:rsidRDefault="00250873" w:rsidP="00250873">
      <w:pPr>
        <w:pStyle w:val="corte4fondo"/>
        <w:tabs>
          <w:tab w:val="left" w:pos="567"/>
        </w:tabs>
        <w:rPr>
          <w:rFonts w:ascii="AvantGarde Bk BT" w:hAnsi="AvantGarde Bk BT" w:cs="Arial"/>
          <w:b/>
          <w:color w:val="000000" w:themeColor="text1"/>
          <w:sz w:val="24"/>
          <w:szCs w:val="24"/>
        </w:rPr>
      </w:pPr>
    </w:p>
    <w:p w:rsidR="00250873" w:rsidRDefault="00250873" w:rsidP="00250873">
      <w:pPr>
        <w:pStyle w:val="corte4fondo"/>
        <w:tabs>
          <w:tab w:val="left" w:pos="567"/>
        </w:tabs>
        <w:rPr>
          <w:rFonts w:ascii="AvantGarde Bk BT" w:hAnsi="AvantGarde Bk BT" w:cs="Arial"/>
          <w:color w:val="000000" w:themeColor="text1"/>
          <w:sz w:val="24"/>
          <w:szCs w:val="24"/>
        </w:rPr>
      </w:pPr>
      <w:r w:rsidRPr="00831D47">
        <w:rPr>
          <w:rFonts w:ascii="AvantGarde Bk BT" w:hAnsi="AvantGarde Bk BT" w:cs="Arial"/>
          <w:color w:val="000000" w:themeColor="text1"/>
          <w:sz w:val="24"/>
          <w:szCs w:val="24"/>
        </w:rPr>
        <w:t>Con fundamento en el artículo 175 de la Ley de Transparencia y Acceso a la Información Pública</w:t>
      </w:r>
      <w:r>
        <w:rPr>
          <w:rFonts w:ascii="AvantGarde Bk BT" w:hAnsi="AvantGarde Bk BT" w:cs="Arial"/>
          <w:color w:val="000000" w:themeColor="text1"/>
          <w:sz w:val="24"/>
          <w:szCs w:val="24"/>
        </w:rPr>
        <w:t xml:space="preserve"> </w:t>
      </w:r>
      <w:r w:rsidR="00EE213F">
        <w:rPr>
          <w:rFonts w:ascii="AvantGarde Bk BT" w:hAnsi="AvantGarde Bk BT" w:cs="Arial"/>
          <w:color w:val="000000" w:themeColor="text1"/>
          <w:sz w:val="24"/>
          <w:szCs w:val="24"/>
          <w:u w:val="single"/>
        </w:rPr>
        <w:t>10 diez</w:t>
      </w:r>
      <w:r w:rsidRPr="002767C3">
        <w:rPr>
          <w:rFonts w:ascii="AvantGarde Bk BT" w:hAnsi="AvantGarde Bk BT" w:cs="Arial"/>
          <w:color w:val="000000" w:themeColor="text1"/>
          <w:sz w:val="24"/>
          <w:szCs w:val="24"/>
          <w:u w:val="single"/>
        </w:rPr>
        <w:t xml:space="preserve"> días para la entrega de la información</w:t>
      </w:r>
      <w:r w:rsidRPr="00831D47">
        <w:rPr>
          <w:rFonts w:ascii="AvantGarde Bk BT" w:hAnsi="AvantGarde Bk BT" w:cs="Arial"/>
          <w:color w:val="000000" w:themeColor="text1"/>
          <w:sz w:val="24"/>
          <w:szCs w:val="24"/>
        </w:rPr>
        <w:t>, contados a partir de la fecha de notificación de esta resolución, plazo que esta Comisión de Transparencia considera que es suficiente para la entrega de la información por parte del ente obligado y vencido este término, de conformidad con el artículo 177, segundo párrafo de la Ley de la materia, el ente obligado deberá informar a esta Comisión de Transparencia el cumplimento al presente fallo en un plazo que no deberá de exceder de tres días hábiles, en donde justificará con los documentos necesarios el cumplimento a lo aquí ordenado.</w:t>
      </w:r>
    </w:p>
    <w:p w:rsidR="00250873" w:rsidRDefault="00250873" w:rsidP="00250873">
      <w:pPr>
        <w:pStyle w:val="corte4fondo"/>
        <w:tabs>
          <w:tab w:val="left" w:pos="567"/>
        </w:tabs>
        <w:rPr>
          <w:rFonts w:ascii="AvantGarde Bk BT" w:hAnsi="AvantGarde Bk BT" w:cs="Arial"/>
          <w:color w:val="000000" w:themeColor="text1"/>
          <w:sz w:val="24"/>
          <w:szCs w:val="24"/>
        </w:rPr>
      </w:pPr>
    </w:p>
    <w:p w:rsidR="00250873" w:rsidRPr="00831D47" w:rsidRDefault="00250873" w:rsidP="00250873">
      <w:pPr>
        <w:pStyle w:val="corte4fondo"/>
        <w:tabs>
          <w:tab w:val="left" w:pos="567"/>
        </w:tabs>
        <w:rPr>
          <w:rFonts w:ascii="AvantGarde Bk BT" w:hAnsi="AvantGarde Bk BT" w:cs="Arial"/>
          <w:b/>
          <w:color w:val="000000" w:themeColor="text1"/>
          <w:sz w:val="24"/>
          <w:szCs w:val="24"/>
        </w:rPr>
      </w:pPr>
      <w:r w:rsidRPr="00831D47">
        <w:rPr>
          <w:rFonts w:ascii="AvantGarde Bk BT" w:hAnsi="AvantGarde Bk BT" w:cs="Arial"/>
          <w:b/>
          <w:color w:val="000000" w:themeColor="text1"/>
          <w:sz w:val="24"/>
          <w:szCs w:val="24"/>
        </w:rPr>
        <w:t>6.</w:t>
      </w:r>
      <w:r>
        <w:rPr>
          <w:rFonts w:ascii="AvantGarde Bk BT" w:hAnsi="AvantGarde Bk BT" w:cs="Arial"/>
          <w:b/>
          <w:color w:val="000000" w:themeColor="text1"/>
          <w:sz w:val="24"/>
          <w:szCs w:val="24"/>
        </w:rPr>
        <w:t>4</w:t>
      </w:r>
      <w:r w:rsidRPr="00831D47">
        <w:rPr>
          <w:rFonts w:ascii="AvantGarde Bk BT" w:hAnsi="AvantGarde Bk BT" w:cs="Arial"/>
          <w:b/>
          <w:color w:val="000000" w:themeColor="text1"/>
          <w:sz w:val="24"/>
          <w:szCs w:val="24"/>
        </w:rPr>
        <w:t>. Medida de apremio en caso de incumplimiento a la resolución.</w:t>
      </w:r>
    </w:p>
    <w:p w:rsidR="00250873" w:rsidRPr="004C15C0" w:rsidRDefault="00250873" w:rsidP="00250873">
      <w:pPr>
        <w:pStyle w:val="corte4fondo"/>
        <w:tabs>
          <w:tab w:val="left" w:pos="567"/>
        </w:tabs>
        <w:rPr>
          <w:rFonts w:ascii="AvantGarde Bk BT" w:hAnsi="AvantGarde Bk BT" w:cs="Arial"/>
          <w:b/>
          <w:color w:val="000000" w:themeColor="text1"/>
          <w:sz w:val="24"/>
          <w:szCs w:val="24"/>
        </w:rPr>
      </w:pPr>
    </w:p>
    <w:p w:rsidR="00250873"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Esta Comisión Estatal de Garantía de Acceso a la Información Pública apercibe al ente obligado que en caso de no acatar </w:t>
      </w:r>
      <w:r>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presente reso</w:t>
      </w:r>
      <w:r>
        <w:rPr>
          <w:rFonts w:ascii="AvantGarde Bk BT" w:hAnsi="AvantGarde Bk BT" w:cs="Arial"/>
          <w:color w:val="000000" w:themeColor="text1"/>
          <w:sz w:val="24"/>
          <w:szCs w:val="24"/>
        </w:rPr>
        <w:t>lución, se le impondrá la medida de apremio correspondiente conforme a lo establecido</w:t>
      </w:r>
      <w:r w:rsidRPr="007C5605">
        <w:rPr>
          <w:rFonts w:ascii="AvantGarde Bk BT" w:hAnsi="AvantGarde Bk BT" w:cs="Arial"/>
          <w:color w:val="000000" w:themeColor="text1"/>
          <w:sz w:val="24"/>
          <w:szCs w:val="24"/>
        </w:rPr>
        <w:t xml:space="preserve"> en el artícul</w:t>
      </w:r>
      <w:r>
        <w:rPr>
          <w:rFonts w:ascii="AvantGarde Bk BT" w:hAnsi="AvantGarde Bk BT" w:cs="Arial"/>
          <w:color w:val="000000" w:themeColor="text1"/>
          <w:sz w:val="24"/>
          <w:szCs w:val="24"/>
        </w:rPr>
        <w:t xml:space="preserve">o 190 </w:t>
      </w:r>
      <w:r w:rsidRPr="007C5605">
        <w:rPr>
          <w:rFonts w:ascii="AvantGarde Bk BT" w:hAnsi="AvantGarde Bk BT" w:cs="Arial"/>
          <w:color w:val="000000" w:themeColor="text1"/>
          <w:sz w:val="24"/>
          <w:szCs w:val="24"/>
        </w:rPr>
        <w:t>de la Ley de Transparencia, en virtud de qu</w:t>
      </w:r>
      <w:r>
        <w:rPr>
          <w:rFonts w:ascii="AvantGarde Bk BT" w:hAnsi="AvantGarde Bk BT" w:cs="Arial"/>
          <w:color w:val="000000" w:themeColor="text1"/>
          <w:sz w:val="24"/>
          <w:szCs w:val="24"/>
        </w:rPr>
        <w:t xml:space="preserve">e este órgano colegiado debe </w:t>
      </w:r>
      <w:r w:rsidRPr="007C5605">
        <w:rPr>
          <w:rFonts w:ascii="AvantGarde Bk BT" w:hAnsi="AvantGarde Bk BT" w:cs="Arial"/>
          <w:color w:val="000000" w:themeColor="text1"/>
          <w:sz w:val="24"/>
          <w:szCs w:val="24"/>
        </w:rPr>
        <w:t>garantizar el debido cumplimiento al derecho humano de ac</w:t>
      </w:r>
      <w:r>
        <w:rPr>
          <w:rFonts w:ascii="AvantGarde Bk BT" w:hAnsi="AvantGarde Bk BT" w:cs="Arial"/>
          <w:color w:val="000000" w:themeColor="text1"/>
          <w:sz w:val="24"/>
          <w:szCs w:val="24"/>
        </w:rPr>
        <w:t>ceso a la información pública.</w:t>
      </w:r>
    </w:p>
    <w:p w:rsidR="00CE6489" w:rsidRDefault="00CE6489" w:rsidP="00250873">
      <w:pPr>
        <w:pStyle w:val="corte4fondo"/>
        <w:tabs>
          <w:tab w:val="left" w:pos="567"/>
        </w:tabs>
        <w:rPr>
          <w:rFonts w:ascii="AvantGarde Bk BT" w:hAnsi="AvantGarde Bk BT" w:cs="Arial"/>
          <w:color w:val="000000" w:themeColor="text1"/>
          <w:sz w:val="24"/>
          <w:szCs w:val="24"/>
        </w:rPr>
      </w:pPr>
    </w:p>
    <w:p w:rsidR="00CE6489" w:rsidRPr="00684218" w:rsidRDefault="00CE6489" w:rsidP="0000107D">
      <w:pPr>
        <w:pStyle w:val="corte4fondo"/>
        <w:tabs>
          <w:tab w:val="left" w:pos="567"/>
        </w:tabs>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6.5</w:t>
      </w:r>
      <w:r w:rsidRPr="008E469A">
        <w:rPr>
          <w:rFonts w:ascii="AvantGarde Bk BT" w:hAnsi="AvantGarde Bk BT" w:cs="Arial"/>
          <w:b/>
          <w:color w:val="000000" w:themeColor="text1"/>
          <w:sz w:val="24"/>
          <w:szCs w:val="24"/>
        </w:rPr>
        <w:t>. Medio de impugnación.</w:t>
      </w:r>
      <w:bookmarkStart w:id="0" w:name="_GoBack"/>
      <w:bookmarkEnd w:id="0"/>
    </w:p>
    <w:p w:rsidR="00CE6489" w:rsidRPr="003358EE" w:rsidRDefault="00CE6489" w:rsidP="00CE6489">
      <w:pPr>
        <w:pStyle w:val="corte4fondo"/>
        <w:tabs>
          <w:tab w:val="left" w:pos="567"/>
        </w:tabs>
        <w:rPr>
          <w:rFonts w:ascii="AvantGarde Bk BT" w:hAnsi="AvantGarde Bk BT" w:cs="Arial"/>
          <w:color w:val="000000" w:themeColor="text1"/>
          <w:sz w:val="24"/>
          <w:szCs w:val="24"/>
        </w:rPr>
      </w:pPr>
      <w:r w:rsidRPr="008E469A">
        <w:rPr>
          <w:rFonts w:ascii="AvantGarde Bk BT" w:hAnsi="AvantGarde Bk BT" w:cs="Arial"/>
          <w:color w:val="000000" w:themeColor="text1"/>
          <w:sz w:val="24"/>
          <w:szCs w:val="24"/>
        </w:rPr>
        <w:lastRenderedPageBreak/>
        <w:t>Por último, de conformidad con el artículo 159 de la Ley General de Transparencia y Acceso a la Información Pública mediante la presente resolución se hace del conocimiento a la parte recurrente que en contra de la presente determinación puede acudir ante el Instituto Nacional de Transparencia, Acceso a la Información y Protección de Datos Personales o ante el Poder Judicial de la Federación.</w:t>
      </w:r>
    </w:p>
    <w:p w:rsidR="00250873" w:rsidRDefault="00250873" w:rsidP="00CE6489">
      <w:pPr>
        <w:pStyle w:val="corte4fondo"/>
        <w:tabs>
          <w:tab w:val="left" w:pos="567"/>
        </w:tabs>
        <w:ind w:firstLine="0"/>
        <w:rPr>
          <w:rFonts w:ascii="AvantGarde Bk BT" w:hAnsi="AvantGarde Bk BT" w:cs="Arial"/>
          <w:b/>
          <w:color w:val="000000" w:themeColor="text1"/>
          <w:sz w:val="24"/>
          <w:szCs w:val="24"/>
        </w:rPr>
      </w:pPr>
    </w:p>
    <w:p w:rsidR="00250873" w:rsidRDefault="00250873" w:rsidP="00250873">
      <w:pPr>
        <w:pStyle w:val="corte4fondo"/>
        <w:tabs>
          <w:tab w:val="left" w:pos="567"/>
        </w:tabs>
        <w:jc w:val="center"/>
        <w:rPr>
          <w:rFonts w:ascii="AvantGarde Bk BT" w:hAnsi="AvantGarde Bk BT" w:cs="Arial"/>
          <w:b/>
          <w:color w:val="000000" w:themeColor="text1"/>
          <w:sz w:val="24"/>
          <w:szCs w:val="24"/>
        </w:rPr>
      </w:pPr>
      <w:r w:rsidRPr="0026655E">
        <w:rPr>
          <w:rFonts w:ascii="AvantGarde Bk BT" w:hAnsi="AvantGarde Bk BT" w:cs="Arial"/>
          <w:b/>
          <w:color w:val="000000" w:themeColor="text1"/>
          <w:sz w:val="24"/>
          <w:szCs w:val="24"/>
        </w:rPr>
        <w:t>RESOLUTIVO</w:t>
      </w:r>
    </w:p>
    <w:p w:rsidR="00250873" w:rsidRPr="00E215D2" w:rsidRDefault="00250873" w:rsidP="00250873">
      <w:pPr>
        <w:pStyle w:val="corte4fondo"/>
        <w:tabs>
          <w:tab w:val="left" w:pos="567"/>
        </w:tabs>
        <w:jc w:val="center"/>
        <w:rPr>
          <w:rFonts w:ascii="AvantGarde Bk BT" w:hAnsi="AvantGarde Bk BT" w:cs="Arial"/>
          <w:b/>
          <w:color w:val="000000" w:themeColor="text1"/>
          <w:sz w:val="24"/>
          <w:szCs w:val="24"/>
        </w:rPr>
      </w:pPr>
    </w:p>
    <w:p w:rsidR="00250873" w:rsidRPr="007C5605"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Por lo expuesto y fundado, </w:t>
      </w:r>
      <w:r w:rsidRPr="007C5605">
        <w:rPr>
          <w:rFonts w:ascii="AvantGarde Bk BT" w:hAnsi="AvantGarde Bk BT" w:cs="Arial"/>
          <w:b/>
          <w:color w:val="000000" w:themeColor="text1"/>
          <w:sz w:val="24"/>
          <w:szCs w:val="24"/>
        </w:rPr>
        <w:t>SE RESUELVE</w:t>
      </w:r>
      <w:r w:rsidRPr="007C5605">
        <w:rPr>
          <w:rFonts w:ascii="AvantGarde Bk BT" w:hAnsi="AvantGarde Bk BT" w:cs="Arial"/>
          <w:color w:val="000000" w:themeColor="text1"/>
          <w:sz w:val="24"/>
          <w:szCs w:val="24"/>
        </w:rPr>
        <w:t>:</w:t>
      </w:r>
    </w:p>
    <w:p w:rsidR="00250873" w:rsidRPr="007C5605" w:rsidRDefault="00250873" w:rsidP="00250873">
      <w:pPr>
        <w:pStyle w:val="corte4fondo"/>
        <w:tabs>
          <w:tab w:val="left" w:pos="567"/>
        </w:tabs>
        <w:rPr>
          <w:rFonts w:ascii="AvantGarde Bk BT" w:hAnsi="AvantGarde Bk BT" w:cs="Arial"/>
          <w:color w:val="000000" w:themeColor="text1"/>
          <w:sz w:val="24"/>
          <w:szCs w:val="24"/>
        </w:rPr>
      </w:pPr>
    </w:p>
    <w:p w:rsidR="00250873" w:rsidRPr="007C5605"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ÚNICO.</w:t>
      </w:r>
      <w:r w:rsidRPr="007C5605">
        <w:rPr>
          <w:rFonts w:ascii="AvantGarde Bk BT" w:hAnsi="AvantGarde Bk BT" w:cs="Arial"/>
          <w:color w:val="000000" w:themeColor="text1"/>
          <w:sz w:val="24"/>
          <w:szCs w:val="24"/>
        </w:rPr>
        <w:t xml:space="preserve"> Esta Comisión Estatal de Garantía y Acceso a la Información Pública, con fundamento e</w:t>
      </w:r>
      <w:r>
        <w:rPr>
          <w:rFonts w:ascii="AvantGarde Bk BT" w:hAnsi="AvantGarde Bk BT" w:cs="Arial"/>
          <w:color w:val="000000" w:themeColor="text1"/>
          <w:sz w:val="24"/>
          <w:szCs w:val="24"/>
        </w:rPr>
        <w:t xml:space="preserve">n el artículo 175, fracción III </w:t>
      </w:r>
      <w:r w:rsidRPr="007C5605">
        <w:rPr>
          <w:rFonts w:ascii="AvantGarde Bk BT" w:hAnsi="AvantGarde Bk BT" w:cs="Arial"/>
          <w:color w:val="000000" w:themeColor="text1"/>
          <w:sz w:val="24"/>
          <w:szCs w:val="24"/>
        </w:rPr>
        <w:t xml:space="preserve">de la Ley de Transparencia y Acceso a la Información Pública del Estado, </w:t>
      </w:r>
      <w:r>
        <w:rPr>
          <w:rFonts w:ascii="AvantGarde Bk BT" w:hAnsi="AvantGarde Bk BT" w:cs="Arial"/>
          <w:b/>
          <w:color w:val="000000" w:themeColor="text1"/>
          <w:sz w:val="24"/>
          <w:szCs w:val="24"/>
        </w:rPr>
        <w:t>MODIFICA</w:t>
      </w:r>
      <w:r w:rsidRPr="007C5605">
        <w:rPr>
          <w:rFonts w:ascii="AvantGarde Bk BT" w:hAnsi="AvantGarde Bk BT" w:cs="Arial"/>
          <w:color w:val="000000" w:themeColor="text1"/>
          <w:sz w:val="24"/>
          <w:szCs w:val="24"/>
        </w:rPr>
        <w:t xml:space="preserve"> la respuesta otorgada por el ente obligado, por los fundamentos y las razones desarrolladas en el considerando sexto de la presente resolución.</w:t>
      </w:r>
    </w:p>
    <w:p w:rsidR="00250873" w:rsidRPr="007C5605" w:rsidRDefault="00250873" w:rsidP="00250873">
      <w:pPr>
        <w:pStyle w:val="corte4fondo"/>
        <w:tabs>
          <w:tab w:val="left" w:pos="567"/>
        </w:tabs>
        <w:rPr>
          <w:rFonts w:ascii="AvantGarde Bk BT" w:hAnsi="AvantGarde Bk BT" w:cs="Arial"/>
          <w:color w:val="000000" w:themeColor="text1"/>
          <w:sz w:val="24"/>
          <w:szCs w:val="24"/>
        </w:rPr>
      </w:pPr>
    </w:p>
    <w:p w:rsidR="00250873" w:rsidRPr="007C5605"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Notifíquese</w:t>
      </w:r>
      <w:r w:rsidRPr="007C5605">
        <w:rPr>
          <w:rFonts w:ascii="AvantGarde Bk BT" w:hAnsi="AvantGarde Bk BT" w:cs="Arial"/>
          <w:color w:val="000000" w:themeColor="text1"/>
          <w:sz w:val="24"/>
          <w:szCs w:val="24"/>
        </w:rPr>
        <w:t>; por oficio a las autoridades y al recurrente por el medio que designó.</w:t>
      </w:r>
    </w:p>
    <w:p w:rsidR="00250873" w:rsidRPr="007C5605" w:rsidRDefault="00250873" w:rsidP="00250873">
      <w:pPr>
        <w:pStyle w:val="corte4fondo"/>
        <w:tabs>
          <w:tab w:val="left" w:pos="567"/>
        </w:tabs>
        <w:rPr>
          <w:rFonts w:ascii="AvantGarde Bk BT" w:hAnsi="AvantGarde Bk BT" w:cs="Arial"/>
          <w:color w:val="000000" w:themeColor="text1"/>
          <w:sz w:val="24"/>
          <w:szCs w:val="24"/>
        </w:rPr>
      </w:pPr>
    </w:p>
    <w:p w:rsidR="00DF5FF4" w:rsidRDefault="00250873" w:rsidP="00E16D84">
      <w:pPr>
        <w:pStyle w:val="corte4fondo"/>
        <w:tabs>
          <w:tab w:val="left" w:pos="567"/>
        </w:tabs>
        <w:rPr>
          <w:rFonts w:ascii="AvantGarde Bk BT" w:hAnsi="AvantGarde Bk BT"/>
          <w:color w:val="000000" w:themeColor="text1"/>
          <w:sz w:val="24"/>
          <w:szCs w:val="24"/>
        </w:rPr>
      </w:pPr>
      <w:r>
        <w:rPr>
          <w:rFonts w:ascii="AvantGarde Bk BT" w:hAnsi="AvantGarde Bk BT" w:cs="Arial"/>
          <w:color w:val="000000" w:themeColor="text1"/>
          <w:sz w:val="24"/>
          <w:szCs w:val="24"/>
        </w:rPr>
        <w:t>Así l</w:t>
      </w:r>
      <w:r>
        <w:rPr>
          <w:rFonts w:ascii="AvantGarde Bk BT" w:hAnsi="AvantGarde Bk BT"/>
          <w:color w:val="000000" w:themeColor="text1"/>
          <w:sz w:val="24"/>
          <w:szCs w:val="24"/>
        </w:rPr>
        <w:t xml:space="preserve">o resolvieron por unanimidad de votos en Sesión Extraordinaria de Consejo el </w:t>
      </w:r>
      <w:r w:rsidR="00106727">
        <w:rPr>
          <w:rFonts w:ascii="AvantGarde Bk BT" w:hAnsi="AvantGarde Bk BT"/>
          <w:color w:val="000000" w:themeColor="text1"/>
          <w:sz w:val="24"/>
          <w:szCs w:val="24"/>
        </w:rPr>
        <w:t>17 diecisiete de octubre</w:t>
      </w:r>
      <w:r>
        <w:rPr>
          <w:rFonts w:ascii="AvantGarde Bk BT" w:hAnsi="AvantGarde Bk BT"/>
          <w:color w:val="000000" w:themeColor="text1"/>
          <w:sz w:val="24"/>
          <w:szCs w:val="24"/>
        </w:rPr>
        <w:t xml:space="preserve"> de 2018 dos mil dieciocho, </w:t>
      </w:r>
      <w:r>
        <w:rPr>
          <w:rFonts w:ascii="AvantGarde Bk BT" w:hAnsi="AvantGarde Bk BT" w:cs="Arial"/>
          <w:color w:val="000000" w:themeColor="text1"/>
          <w:sz w:val="24"/>
          <w:szCs w:val="24"/>
        </w:rPr>
        <w:t xml:space="preserve">los Comisionados </w:t>
      </w:r>
      <w:r>
        <w:rPr>
          <w:rFonts w:ascii="AvantGarde Bk BT" w:hAnsi="AvantGarde Bk BT" w:cs="Arial"/>
          <w:b/>
          <w:color w:val="000000" w:themeColor="text1"/>
          <w:sz w:val="24"/>
          <w:szCs w:val="24"/>
        </w:rPr>
        <w:t>Maestro Alejandro Lafuente Torres</w:t>
      </w:r>
      <w:r>
        <w:rPr>
          <w:rFonts w:ascii="AvantGarde Bk BT" w:hAnsi="AvantGarde Bk BT" w:cs="Arial"/>
          <w:color w:val="000000" w:themeColor="text1"/>
          <w:sz w:val="24"/>
          <w:szCs w:val="24"/>
        </w:rPr>
        <w:t xml:space="preserve">, </w:t>
      </w:r>
      <w:r w:rsidRPr="005F55F0">
        <w:rPr>
          <w:rFonts w:ascii="AvantGarde Bk BT" w:hAnsi="AvantGarde Bk BT" w:cs="Arial"/>
          <w:color w:val="000000" w:themeColor="text1"/>
          <w:sz w:val="24"/>
          <w:szCs w:val="24"/>
        </w:rPr>
        <w:t>Lic. Paulina Sánchez Pérez del Pozo</w:t>
      </w:r>
      <w:r>
        <w:rPr>
          <w:rFonts w:ascii="AvantGarde Bk BT" w:hAnsi="AvantGarde Bk BT" w:cs="Arial"/>
          <w:color w:val="000000" w:themeColor="text1"/>
          <w:sz w:val="24"/>
          <w:szCs w:val="24"/>
        </w:rPr>
        <w:t xml:space="preserve"> y Licenciada </w:t>
      </w:r>
      <w:r w:rsidR="005705DF">
        <w:rPr>
          <w:rFonts w:ascii="AvantGarde Bk BT" w:hAnsi="AvantGarde Bk BT" w:cs="Arial"/>
          <w:color w:val="000000" w:themeColor="text1"/>
          <w:sz w:val="24"/>
          <w:szCs w:val="24"/>
        </w:rPr>
        <w:t>Mar</w:t>
      </w:r>
      <w:r w:rsidR="00602198">
        <w:rPr>
          <w:rFonts w:ascii="AvantGarde Bk BT" w:hAnsi="AvantGarde Bk BT" w:cs="Arial"/>
          <w:color w:val="000000" w:themeColor="text1"/>
          <w:sz w:val="24"/>
          <w:szCs w:val="24"/>
        </w:rPr>
        <w:t>i</w:t>
      </w:r>
      <w:r w:rsidR="005705DF">
        <w:rPr>
          <w:rFonts w:ascii="AvantGarde Bk BT" w:hAnsi="AvantGarde Bk BT" w:cs="Arial"/>
          <w:color w:val="000000" w:themeColor="text1"/>
          <w:sz w:val="24"/>
          <w:szCs w:val="24"/>
        </w:rPr>
        <w:t>ajosé González Zarzo</w:t>
      </w:r>
      <w:r w:rsidR="00DF5FF4">
        <w:rPr>
          <w:rFonts w:ascii="AvantGarde Bk BT" w:hAnsi="AvantGarde Bk BT" w:cs="Arial"/>
          <w:color w:val="000000" w:themeColor="text1"/>
          <w:sz w:val="24"/>
          <w:szCs w:val="24"/>
        </w:rPr>
        <w:t>s</w:t>
      </w:r>
      <w:r w:rsidR="005705DF">
        <w:rPr>
          <w:rFonts w:ascii="AvantGarde Bk BT" w:hAnsi="AvantGarde Bk BT" w:cs="Arial"/>
          <w:color w:val="000000" w:themeColor="text1"/>
          <w:sz w:val="24"/>
          <w:szCs w:val="24"/>
        </w:rPr>
        <w:t>a</w:t>
      </w:r>
      <w:r>
        <w:rPr>
          <w:rFonts w:ascii="AvantGarde Bk BT" w:hAnsi="AvantGarde Bk BT" w:cs="Arial"/>
          <w:color w:val="000000" w:themeColor="text1"/>
          <w:sz w:val="24"/>
          <w:szCs w:val="24"/>
        </w:rPr>
        <w:t xml:space="preserve">, </w:t>
      </w:r>
      <w:r>
        <w:rPr>
          <w:rFonts w:ascii="AvantGarde Bk BT" w:hAnsi="AvantGarde Bk BT"/>
          <w:b/>
          <w:color w:val="000000" w:themeColor="text1"/>
          <w:sz w:val="24"/>
          <w:szCs w:val="24"/>
        </w:rPr>
        <w:t>siendo ponente el primero de los nombrados</w:t>
      </w:r>
      <w:r>
        <w:rPr>
          <w:rFonts w:ascii="AvantGarde Bk BT" w:hAnsi="AvantGarde Bk BT"/>
          <w:color w:val="000000" w:themeColor="text1"/>
          <w:sz w:val="24"/>
          <w:szCs w:val="24"/>
        </w:rPr>
        <w:t xml:space="preserve">, quienes firman con la Licenciada Rosa María Motilla García, quien autoriza y da fe. </w:t>
      </w:r>
    </w:p>
    <w:p w:rsidR="00E16D84" w:rsidRDefault="00E16D84" w:rsidP="00E16D84">
      <w:pPr>
        <w:pStyle w:val="corte4fondo"/>
        <w:tabs>
          <w:tab w:val="left" w:pos="567"/>
        </w:tabs>
        <w:rPr>
          <w:rFonts w:ascii="AvantGarde Bk BT" w:hAnsi="AvantGarde Bk BT"/>
          <w:color w:val="000000" w:themeColor="text1"/>
          <w:sz w:val="24"/>
          <w:szCs w:val="24"/>
        </w:rPr>
      </w:pPr>
    </w:p>
    <w:p w:rsidR="00E16D84" w:rsidRDefault="00E16D84" w:rsidP="00E16D84">
      <w:pPr>
        <w:pStyle w:val="corte4fondo"/>
        <w:tabs>
          <w:tab w:val="left" w:pos="567"/>
        </w:tabs>
        <w:rPr>
          <w:rFonts w:ascii="AvantGarde Bk BT" w:hAnsi="AvantGarde Bk BT"/>
          <w:color w:val="000000" w:themeColor="text1"/>
          <w:sz w:val="24"/>
          <w:szCs w:val="24"/>
        </w:rPr>
      </w:pPr>
    </w:p>
    <w:p w:rsidR="00E16D84" w:rsidRDefault="00E16D84" w:rsidP="00E16D84">
      <w:pPr>
        <w:pStyle w:val="corte4fondo"/>
        <w:tabs>
          <w:tab w:val="left" w:pos="567"/>
        </w:tabs>
        <w:rPr>
          <w:rFonts w:ascii="AvantGarde Bk BT" w:hAnsi="AvantGarde Bk BT"/>
          <w:color w:val="000000" w:themeColor="text1"/>
          <w:sz w:val="24"/>
          <w:szCs w:val="24"/>
        </w:rPr>
      </w:pPr>
    </w:p>
    <w:p w:rsidR="00E16D84" w:rsidRDefault="00E16D84" w:rsidP="00E16D84">
      <w:pPr>
        <w:pStyle w:val="corte4fondo"/>
        <w:tabs>
          <w:tab w:val="left" w:pos="567"/>
        </w:tabs>
        <w:rPr>
          <w:rFonts w:ascii="AvantGarde Bk BT" w:hAnsi="AvantGarde Bk BT"/>
          <w:color w:val="000000" w:themeColor="text1"/>
          <w:sz w:val="24"/>
          <w:szCs w:val="24"/>
        </w:rPr>
      </w:pPr>
    </w:p>
    <w:p w:rsidR="00E16D84" w:rsidRDefault="00E16D84" w:rsidP="00E16D84">
      <w:pPr>
        <w:pStyle w:val="corte4fondo"/>
        <w:tabs>
          <w:tab w:val="left" w:pos="567"/>
        </w:tabs>
        <w:rPr>
          <w:rFonts w:ascii="AvantGarde Bk BT" w:hAnsi="AvantGarde Bk BT"/>
          <w:color w:val="000000" w:themeColor="text1"/>
          <w:sz w:val="24"/>
          <w:szCs w:val="24"/>
        </w:rPr>
      </w:pPr>
    </w:p>
    <w:p w:rsidR="009E4194" w:rsidRDefault="00DF5FF4" w:rsidP="00FA2C72">
      <w:pPr>
        <w:pStyle w:val="NormalWeb"/>
        <w:rPr>
          <w:rFonts w:ascii="AvantGarde Bk BT" w:hAnsi="AvantGarde Bk BT" w:cs="Arial"/>
          <w:b/>
          <w:color w:val="000000" w:themeColor="text1"/>
          <w:lang w:val="es-MX"/>
        </w:rPr>
      </w:pPr>
      <w:r>
        <w:rPr>
          <w:rFonts w:ascii="AvantGarde Bk BT" w:hAnsi="AvantGarde Bk BT" w:cs="Arial"/>
          <w:b/>
          <w:color w:val="000000" w:themeColor="text1"/>
          <w:lang w:val="es-MX"/>
        </w:rPr>
        <w:lastRenderedPageBreak/>
        <w:t xml:space="preserve">                          </w:t>
      </w:r>
      <w:r w:rsidR="009E4194">
        <w:rPr>
          <w:rFonts w:ascii="AvantGarde Bk BT" w:hAnsi="AvantGarde Bk BT" w:cs="Arial"/>
          <w:b/>
          <w:color w:val="000000" w:themeColor="text1"/>
          <w:lang w:val="es-MX"/>
        </w:rPr>
        <w:t>COMISIONADO                                  COMISIONADA</w:t>
      </w:r>
      <w:r w:rsidR="00EB088F">
        <w:rPr>
          <w:rFonts w:ascii="AvantGarde Bk BT" w:hAnsi="AvantGarde Bk BT" w:cs="Arial"/>
          <w:b/>
          <w:color w:val="000000" w:themeColor="text1"/>
          <w:lang w:val="es-MX"/>
        </w:rPr>
        <w:t xml:space="preserve"> PRESIDENT</w:t>
      </w:r>
      <w:r w:rsidR="0033362C">
        <w:rPr>
          <w:rFonts w:ascii="AvantGarde Bk BT" w:hAnsi="AvantGarde Bk BT" w:cs="Arial"/>
          <w:b/>
          <w:color w:val="000000" w:themeColor="text1"/>
          <w:lang w:val="es-MX"/>
        </w:rPr>
        <w:t>E</w:t>
      </w:r>
    </w:p>
    <w:p w:rsidR="00DF5FF4" w:rsidRDefault="00DF5FF4" w:rsidP="009E4194">
      <w:pPr>
        <w:pStyle w:val="NormalWeb"/>
        <w:jc w:val="both"/>
        <w:rPr>
          <w:rFonts w:ascii="AvantGarde Bk BT" w:hAnsi="AvantGarde Bk BT" w:cs="Arial"/>
          <w:b/>
          <w:color w:val="000000" w:themeColor="text1"/>
          <w:lang w:val="es-MX"/>
        </w:rPr>
      </w:pPr>
    </w:p>
    <w:p w:rsidR="009E4194" w:rsidRDefault="009E4194" w:rsidP="00DF5FF4">
      <w:pPr>
        <w:pStyle w:val="NormalWeb"/>
        <w:jc w:val="center"/>
        <w:rPr>
          <w:rFonts w:ascii="AvantGarde Bk BT" w:hAnsi="AvantGarde Bk BT" w:cs="Arial"/>
          <w:b/>
          <w:color w:val="000000" w:themeColor="text1"/>
          <w:lang w:val="es-MX"/>
        </w:rPr>
      </w:pPr>
      <w:r>
        <w:rPr>
          <w:rFonts w:ascii="AvantGarde Bk BT" w:hAnsi="AvantGarde Bk BT" w:cs="Arial"/>
          <w:b/>
          <w:color w:val="000000" w:themeColor="text1"/>
          <w:lang w:val="es-MX"/>
        </w:rPr>
        <w:t xml:space="preserve">      MTRO. ALEJANDRO LAFUENTE TORRES.</w:t>
      </w:r>
      <w:r>
        <w:rPr>
          <w:rFonts w:ascii="AvantGarde Bk BT" w:hAnsi="AvantGarde Bk BT" w:cs="Arial"/>
          <w:b/>
          <w:color w:val="000000" w:themeColor="text1"/>
          <w:lang w:val="es-MX"/>
        </w:rPr>
        <w:tab/>
        <w:t xml:space="preserve">     </w:t>
      </w:r>
      <w:r w:rsidR="005F55F0" w:rsidRPr="005F55F0">
        <w:rPr>
          <w:rFonts w:ascii="AvantGarde Bk BT" w:hAnsi="AvantGarde Bk BT" w:cs="Arial"/>
          <w:b/>
          <w:color w:val="000000" w:themeColor="text1"/>
          <w:lang w:val="es-MX"/>
        </w:rPr>
        <w:t>LIC. PAULINA SÁNCHEZ PÉREZ DEL POZO</w:t>
      </w:r>
      <w:r>
        <w:rPr>
          <w:rFonts w:ascii="AvantGarde Bk BT" w:hAnsi="AvantGarde Bk BT" w:cs="Arial"/>
          <w:b/>
          <w:color w:val="000000" w:themeColor="text1"/>
          <w:lang w:val="es-MX"/>
        </w:rPr>
        <w:t>.</w:t>
      </w:r>
    </w:p>
    <w:p w:rsidR="00DF5FF4" w:rsidRDefault="00DF5FF4" w:rsidP="00DF5FF4">
      <w:pPr>
        <w:pStyle w:val="NormalWeb"/>
        <w:jc w:val="center"/>
        <w:rPr>
          <w:rFonts w:ascii="AvantGarde Bk BT" w:hAnsi="AvantGarde Bk BT" w:cs="Arial"/>
          <w:b/>
          <w:color w:val="000000" w:themeColor="text1"/>
          <w:lang w:val="es-MX"/>
        </w:rPr>
      </w:pPr>
    </w:p>
    <w:p w:rsidR="009E4194" w:rsidRDefault="009E4194" w:rsidP="009E4194">
      <w:pPr>
        <w:pStyle w:val="NormalWeb"/>
        <w:jc w:val="center"/>
        <w:rPr>
          <w:rFonts w:ascii="AvantGarde Bk BT" w:hAnsi="AvantGarde Bk BT" w:cs="Arial"/>
          <w:b/>
          <w:color w:val="000000" w:themeColor="text1"/>
          <w:lang w:val="es-MX"/>
        </w:rPr>
      </w:pPr>
      <w:r>
        <w:rPr>
          <w:rFonts w:ascii="AvantGarde Bk BT" w:hAnsi="AvantGarde Bk BT" w:cs="Arial"/>
          <w:b/>
          <w:color w:val="000000" w:themeColor="text1"/>
          <w:lang w:val="es-MX"/>
        </w:rPr>
        <w:t xml:space="preserve">     COMISIONADA                                           SECRETARIA DE PLENO</w:t>
      </w:r>
    </w:p>
    <w:p w:rsidR="009E4194" w:rsidRDefault="009E4194" w:rsidP="009E4194">
      <w:pPr>
        <w:pStyle w:val="NormalWeb"/>
        <w:rPr>
          <w:rFonts w:ascii="AvantGarde Bk BT" w:hAnsi="AvantGarde Bk BT" w:cs="Arial"/>
          <w:b/>
          <w:color w:val="000000" w:themeColor="text1"/>
          <w:lang w:val="es-MX"/>
        </w:rPr>
      </w:pPr>
    </w:p>
    <w:p w:rsidR="009E4194" w:rsidRDefault="009E4194" w:rsidP="009E4194">
      <w:pPr>
        <w:pStyle w:val="NormalWeb"/>
        <w:jc w:val="center"/>
        <w:rPr>
          <w:rFonts w:ascii="AvantGarde Bk BT" w:hAnsi="AvantGarde Bk BT" w:cs="Arial"/>
          <w:color w:val="000000" w:themeColor="text1"/>
          <w:sz w:val="16"/>
          <w:szCs w:val="16"/>
          <w:lang w:val="es-MX"/>
        </w:rPr>
      </w:pPr>
      <w:r>
        <w:rPr>
          <w:rFonts w:ascii="AvantGarde Bk BT" w:hAnsi="AvantGarde Bk BT" w:cs="Arial"/>
          <w:b/>
          <w:color w:val="000000" w:themeColor="text1"/>
          <w:lang w:val="es-MX"/>
        </w:rPr>
        <w:t xml:space="preserve"> LIC. </w:t>
      </w:r>
      <w:r w:rsidR="00FC3F72" w:rsidRPr="00FC3F72">
        <w:rPr>
          <w:rFonts w:ascii="AvantGarde Bk BT" w:hAnsi="AvantGarde Bk BT" w:cs="Arial"/>
          <w:b/>
          <w:color w:val="000000" w:themeColor="text1"/>
        </w:rPr>
        <w:t>MAR</w:t>
      </w:r>
      <w:r w:rsidR="00FE1D17">
        <w:rPr>
          <w:rFonts w:ascii="AvantGarde Bk BT" w:hAnsi="AvantGarde Bk BT" w:cs="Arial"/>
          <w:b/>
          <w:color w:val="000000" w:themeColor="text1"/>
        </w:rPr>
        <w:t>I</w:t>
      </w:r>
      <w:r w:rsidR="00FC3F72" w:rsidRPr="00FC3F72">
        <w:rPr>
          <w:rFonts w:ascii="AvantGarde Bk BT" w:hAnsi="AvantGarde Bk BT" w:cs="Arial"/>
          <w:b/>
          <w:color w:val="000000" w:themeColor="text1"/>
        </w:rPr>
        <w:t>AJOSÉ GONZÁLEZ ZARZO</w:t>
      </w:r>
      <w:r w:rsidR="00B86F4A">
        <w:rPr>
          <w:rFonts w:ascii="AvantGarde Bk BT" w:hAnsi="AvantGarde Bk BT" w:cs="Arial"/>
          <w:b/>
          <w:color w:val="000000" w:themeColor="text1"/>
        </w:rPr>
        <w:t>S</w:t>
      </w:r>
      <w:r w:rsidR="00FC3F72" w:rsidRPr="00FC3F72">
        <w:rPr>
          <w:rFonts w:ascii="AvantGarde Bk BT" w:hAnsi="AvantGarde Bk BT" w:cs="Arial"/>
          <w:b/>
          <w:color w:val="000000" w:themeColor="text1"/>
        </w:rPr>
        <w:t>A</w:t>
      </w:r>
      <w:r>
        <w:rPr>
          <w:rFonts w:ascii="AvantGarde Bk BT" w:hAnsi="AvantGarde Bk BT" w:cs="Arial"/>
          <w:b/>
          <w:color w:val="000000" w:themeColor="text1"/>
          <w:lang w:val="es-MX"/>
        </w:rPr>
        <w:t>.        LIC. ROSA MARÍA MOTILLA GARCÍA.</w:t>
      </w:r>
    </w:p>
    <w:p w:rsidR="00FC38F9" w:rsidRDefault="00CE0C42" w:rsidP="000E3219">
      <w:pPr>
        <w:autoSpaceDE w:val="0"/>
        <w:autoSpaceDN w:val="0"/>
        <w:adjustRightInd w:val="0"/>
        <w:spacing w:after="0" w:line="480" w:lineRule="auto"/>
        <w:jc w:val="both"/>
        <w:rPr>
          <w:rFonts w:ascii="AvantGarde Bk BT" w:hAnsi="AvantGarde Bk BT" w:cs="Arial"/>
          <w:color w:val="000000" w:themeColor="text1"/>
          <w:sz w:val="14"/>
          <w:szCs w:val="14"/>
        </w:rPr>
      </w:pPr>
      <w:r w:rsidRPr="00B96870">
        <w:rPr>
          <w:rFonts w:ascii="AvantGarde Bk BT" w:hAnsi="AvantGarde Bk BT" w:cs="Arial"/>
          <w:color w:val="000000" w:themeColor="text1"/>
          <w:sz w:val="14"/>
          <w:szCs w:val="14"/>
        </w:rPr>
        <w:t>MAI</w:t>
      </w:r>
    </w:p>
    <w:p w:rsidR="005873DB" w:rsidRPr="004C15C0" w:rsidRDefault="006C6524" w:rsidP="000E3219">
      <w:pPr>
        <w:autoSpaceDE w:val="0"/>
        <w:autoSpaceDN w:val="0"/>
        <w:adjustRightInd w:val="0"/>
        <w:spacing w:after="0" w:line="480" w:lineRule="auto"/>
        <w:jc w:val="both"/>
        <w:rPr>
          <w:rFonts w:ascii="AvantGarde Bk BT" w:hAnsi="AvantGarde Bk BT" w:cs="Arial"/>
          <w:color w:val="000000" w:themeColor="text1"/>
          <w:sz w:val="14"/>
          <w:szCs w:val="14"/>
        </w:rPr>
      </w:pPr>
      <w:r>
        <w:rPr>
          <w:rFonts w:ascii="AvantGarde Bk BT" w:hAnsi="AvantGarde Bk BT" w:cs="Arial"/>
          <w:color w:val="000000" w:themeColor="text1"/>
          <w:sz w:val="14"/>
          <w:szCs w:val="14"/>
        </w:rPr>
        <w:t xml:space="preserve">ESTAS FIRMAS PERTENECEN A LA RESOLUCIÓN DEL RECURSO DE REVISIÓN </w:t>
      </w:r>
      <w:r w:rsidR="00E16D84">
        <w:rPr>
          <w:rFonts w:ascii="AvantGarde Bk BT" w:hAnsi="AvantGarde Bk BT" w:cs="Arial"/>
          <w:color w:val="000000" w:themeColor="text1"/>
          <w:sz w:val="14"/>
          <w:szCs w:val="14"/>
        </w:rPr>
        <w:t>667</w:t>
      </w:r>
      <w:r>
        <w:rPr>
          <w:rFonts w:ascii="AvantGarde Bk BT" w:hAnsi="AvantGarde Bk BT" w:cs="Arial"/>
          <w:color w:val="000000" w:themeColor="text1"/>
          <w:sz w:val="14"/>
          <w:szCs w:val="14"/>
        </w:rPr>
        <w:t xml:space="preserve">/2018-1 </w:t>
      </w:r>
      <w:r w:rsidR="00AE2FD1">
        <w:rPr>
          <w:rFonts w:ascii="AvantGarde Bk BT" w:hAnsi="AvantGarde Bk BT" w:cs="Arial"/>
          <w:color w:val="000000" w:themeColor="text1"/>
          <w:sz w:val="14"/>
          <w:szCs w:val="14"/>
        </w:rPr>
        <w:t xml:space="preserve">INTERPUESTO CONTRA ACTOS </w:t>
      </w:r>
      <w:r w:rsidR="00E16D84">
        <w:rPr>
          <w:rFonts w:ascii="AvantGarde Bk BT" w:hAnsi="AvantGarde Bk BT" w:cs="Arial"/>
          <w:color w:val="000000" w:themeColor="text1"/>
          <w:sz w:val="14"/>
          <w:szCs w:val="14"/>
        </w:rPr>
        <w:t>DE LA SECULT</w:t>
      </w:r>
      <w:r w:rsidR="00AE2FD1">
        <w:rPr>
          <w:rFonts w:ascii="AvantGarde Bk BT" w:hAnsi="AvantGarde Bk BT" w:cs="Arial"/>
          <w:color w:val="000000" w:themeColor="text1"/>
          <w:sz w:val="14"/>
          <w:szCs w:val="14"/>
        </w:rPr>
        <w:t xml:space="preserve">, </w:t>
      </w:r>
      <w:r>
        <w:rPr>
          <w:rFonts w:ascii="AvantGarde Bk BT" w:hAnsi="AvantGarde Bk BT" w:cs="Arial"/>
          <w:color w:val="000000" w:themeColor="text1"/>
          <w:sz w:val="14"/>
          <w:szCs w:val="14"/>
        </w:rPr>
        <w:t xml:space="preserve">APROBADA EN SESIÓN EXTRAORDINARIA DE </w:t>
      </w:r>
      <w:r w:rsidR="00E16D84">
        <w:rPr>
          <w:rFonts w:ascii="AvantGarde Bk BT" w:hAnsi="AvantGarde Bk BT" w:cs="Arial"/>
          <w:color w:val="000000" w:themeColor="text1"/>
          <w:sz w:val="14"/>
          <w:szCs w:val="14"/>
        </w:rPr>
        <w:t>17 DIECISIETE DE OCTUBRE</w:t>
      </w:r>
      <w:r>
        <w:rPr>
          <w:rFonts w:ascii="AvantGarde Bk BT" w:hAnsi="AvantGarde Bk BT" w:cs="Arial"/>
          <w:color w:val="000000" w:themeColor="text1"/>
          <w:sz w:val="14"/>
          <w:szCs w:val="14"/>
        </w:rPr>
        <w:t xml:space="preserve"> DE 2018 DOS MIL DIECIOCHO POR UNANIMIDAD DE VOTOS.</w:t>
      </w:r>
    </w:p>
    <w:sectPr w:rsidR="005873DB" w:rsidRPr="004C15C0" w:rsidSect="00B86F4A">
      <w:headerReference w:type="default" r:id="rId11"/>
      <w:pgSz w:w="12240" w:h="18720" w:code="41"/>
      <w:pgMar w:top="3119" w:right="851" w:bottom="1985"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E23AA" w:rsidRDefault="009E23AA" w:rsidP="003864ED">
      <w:pPr>
        <w:spacing w:after="0" w:line="240" w:lineRule="auto"/>
      </w:pPr>
      <w:r>
        <w:separator/>
      </w:r>
    </w:p>
  </w:endnote>
  <w:endnote w:type="continuationSeparator" w:id="0">
    <w:p w:rsidR="009E23AA" w:rsidRDefault="009E23AA" w:rsidP="00386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vantGarde Bk BT">
    <w:altName w:val="Century Gothic"/>
    <w:charset w:val="00"/>
    <w:family w:val="swiss"/>
    <w:pitch w:val="variable"/>
    <w:sig w:usb0="00000001" w:usb1="00000000" w:usb2="00000000" w:usb3="00000000" w:csb0="0000001B"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E23AA" w:rsidRDefault="009E23AA" w:rsidP="003864ED">
      <w:pPr>
        <w:spacing w:after="0" w:line="240" w:lineRule="auto"/>
      </w:pPr>
      <w:r>
        <w:separator/>
      </w:r>
    </w:p>
  </w:footnote>
  <w:footnote w:type="continuationSeparator" w:id="0">
    <w:p w:rsidR="009E23AA" w:rsidRDefault="009E23AA" w:rsidP="003864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35293170"/>
      <w:docPartObj>
        <w:docPartGallery w:val="Page Numbers (Top of Page)"/>
        <w:docPartUnique/>
      </w:docPartObj>
    </w:sdtPr>
    <w:sdtEndPr/>
    <w:sdtContent>
      <w:p w:rsidR="00A66405" w:rsidRDefault="00A66405" w:rsidP="007E5F3A">
        <w:pPr>
          <w:pStyle w:val="Encabezado"/>
          <w:jc w:val="center"/>
        </w:pPr>
        <w:r>
          <w:fldChar w:fldCharType="begin"/>
        </w:r>
        <w:r>
          <w:instrText>PAGE   \* MERGEFORMAT</w:instrText>
        </w:r>
        <w:r>
          <w:fldChar w:fldCharType="separate"/>
        </w:r>
        <w:r w:rsidR="00E16D84" w:rsidRPr="00E16D84">
          <w:rPr>
            <w:noProof/>
            <w:lang w:val="es-ES"/>
          </w:rPr>
          <w:t>14</w:t>
        </w:r>
        <w:r>
          <w:fldChar w:fldCharType="end"/>
        </w:r>
        <w:r>
          <w:t xml:space="preserve">                                  </w:t>
        </w:r>
      </w:p>
      <w:p w:rsidR="00A66405" w:rsidRDefault="00A66405" w:rsidP="007F1CA7">
        <w:pPr>
          <w:pStyle w:val="Encabezado"/>
          <w:jc w:val="right"/>
        </w:pPr>
        <w:r>
          <w:t xml:space="preserve">RECURSO DE REVISIÓN </w:t>
        </w:r>
        <w:r w:rsidR="00157D82">
          <w:t>6</w:t>
        </w:r>
        <w:r w:rsidR="005C0D06">
          <w:t>67</w:t>
        </w:r>
        <w:r w:rsidR="004D080B">
          <w:t>/</w:t>
        </w:r>
        <w:r>
          <w:t>2018-1</w:t>
        </w:r>
        <w:r w:rsidR="0010246E">
          <w:t xml:space="preserve"> </w:t>
        </w:r>
        <w:r w:rsidR="005C0D06">
          <w:t>PLATAFORMA</w:t>
        </w:r>
      </w:p>
    </w:sdtContent>
  </w:sdt>
  <w:p w:rsidR="00A66405" w:rsidRDefault="00A6640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1591A"/>
    <w:multiLevelType w:val="hybridMultilevel"/>
    <w:tmpl w:val="1060AE56"/>
    <w:lvl w:ilvl="0" w:tplc="2DC8D114">
      <w:numFmt w:val="bullet"/>
      <w:lvlText w:val="•"/>
      <w:lvlJc w:val="left"/>
      <w:pPr>
        <w:ind w:left="1749" w:hanging="360"/>
      </w:pPr>
      <w:rPr>
        <w:rFonts w:ascii="AvantGarde Bk BT" w:eastAsia="Times New Roman" w:hAnsi="AvantGarde Bk BT" w:cs="Aria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 w15:restartNumberingAfterBreak="0">
    <w:nsid w:val="027B46AF"/>
    <w:multiLevelType w:val="hybridMultilevel"/>
    <w:tmpl w:val="E91EA5E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5F82564"/>
    <w:multiLevelType w:val="hybridMultilevel"/>
    <w:tmpl w:val="CD805192"/>
    <w:lvl w:ilvl="0" w:tplc="E0409FC0">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81B20EC"/>
    <w:multiLevelType w:val="hybridMultilevel"/>
    <w:tmpl w:val="8666646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95E006B"/>
    <w:multiLevelType w:val="hybridMultilevel"/>
    <w:tmpl w:val="8BC0BE7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0B8C24D7"/>
    <w:multiLevelType w:val="hybridMultilevel"/>
    <w:tmpl w:val="FCAA98C6"/>
    <w:lvl w:ilvl="0" w:tplc="080A0001">
      <w:start w:val="1"/>
      <w:numFmt w:val="bullet"/>
      <w:lvlText w:val=""/>
      <w:lvlJc w:val="left"/>
      <w:pPr>
        <w:ind w:left="1510" w:hanging="360"/>
      </w:pPr>
      <w:rPr>
        <w:rFonts w:ascii="Symbol" w:hAnsi="Symbol" w:hint="default"/>
      </w:rPr>
    </w:lvl>
    <w:lvl w:ilvl="1" w:tplc="080A0003" w:tentative="1">
      <w:start w:val="1"/>
      <w:numFmt w:val="bullet"/>
      <w:lvlText w:val="o"/>
      <w:lvlJc w:val="left"/>
      <w:pPr>
        <w:ind w:left="2230" w:hanging="360"/>
      </w:pPr>
      <w:rPr>
        <w:rFonts w:ascii="Courier New" w:hAnsi="Courier New" w:cs="Courier New" w:hint="default"/>
      </w:rPr>
    </w:lvl>
    <w:lvl w:ilvl="2" w:tplc="080A0005" w:tentative="1">
      <w:start w:val="1"/>
      <w:numFmt w:val="bullet"/>
      <w:lvlText w:val=""/>
      <w:lvlJc w:val="left"/>
      <w:pPr>
        <w:ind w:left="2950" w:hanging="360"/>
      </w:pPr>
      <w:rPr>
        <w:rFonts w:ascii="Wingdings" w:hAnsi="Wingdings" w:hint="default"/>
      </w:rPr>
    </w:lvl>
    <w:lvl w:ilvl="3" w:tplc="080A0001" w:tentative="1">
      <w:start w:val="1"/>
      <w:numFmt w:val="bullet"/>
      <w:lvlText w:val=""/>
      <w:lvlJc w:val="left"/>
      <w:pPr>
        <w:ind w:left="3670" w:hanging="360"/>
      </w:pPr>
      <w:rPr>
        <w:rFonts w:ascii="Symbol" w:hAnsi="Symbol" w:hint="default"/>
      </w:rPr>
    </w:lvl>
    <w:lvl w:ilvl="4" w:tplc="080A0003" w:tentative="1">
      <w:start w:val="1"/>
      <w:numFmt w:val="bullet"/>
      <w:lvlText w:val="o"/>
      <w:lvlJc w:val="left"/>
      <w:pPr>
        <w:ind w:left="4390" w:hanging="360"/>
      </w:pPr>
      <w:rPr>
        <w:rFonts w:ascii="Courier New" w:hAnsi="Courier New" w:cs="Courier New" w:hint="default"/>
      </w:rPr>
    </w:lvl>
    <w:lvl w:ilvl="5" w:tplc="080A0005" w:tentative="1">
      <w:start w:val="1"/>
      <w:numFmt w:val="bullet"/>
      <w:lvlText w:val=""/>
      <w:lvlJc w:val="left"/>
      <w:pPr>
        <w:ind w:left="5110" w:hanging="360"/>
      </w:pPr>
      <w:rPr>
        <w:rFonts w:ascii="Wingdings" w:hAnsi="Wingdings" w:hint="default"/>
      </w:rPr>
    </w:lvl>
    <w:lvl w:ilvl="6" w:tplc="080A0001" w:tentative="1">
      <w:start w:val="1"/>
      <w:numFmt w:val="bullet"/>
      <w:lvlText w:val=""/>
      <w:lvlJc w:val="left"/>
      <w:pPr>
        <w:ind w:left="5830" w:hanging="360"/>
      </w:pPr>
      <w:rPr>
        <w:rFonts w:ascii="Symbol" w:hAnsi="Symbol" w:hint="default"/>
      </w:rPr>
    </w:lvl>
    <w:lvl w:ilvl="7" w:tplc="080A0003" w:tentative="1">
      <w:start w:val="1"/>
      <w:numFmt w:val="bullet"/>
      <w:lvlText w:val="o"/>
      <w:lvlJc w:val="left"/>
      <w:pPr>
        <w:ind w:left="6550" w:hanging="360"/>
      </w:pPr>
      <w:rPr>
        <w:rFonts w:ascii="Courier New" w:hAnsi="Courier New" w:cs="Courier New" w:hint="default"/>
      </w:rPr>
    </w:lvl>
    <w:lvl w:ilvl="8" w:tplc="080A0005" w:tentative="1">
      <w:start w:val="1"/>
      <w:numFmt w:val="bullet"/>
      <w:lvlText w:val=""/>
      <w:lvlJc w:val="left"/>
      <w:pPr>
        <w:ind w:left="7270" w:hanging="360"/>
      </w:pPr>
      <w:rPr>
        <w:rFonts w:ascii="Wingdings" w:hAnsi="Wingdings" w:hint="default"/>
      </w:rPr>
    </w:lvl>
  </w:abstractNum>
  <w:abstractNum w:abstractNumId="6" w15:restartNumberingAfterBreak="0">
    <w:nsid w:val="0F141F2D"/>
    <w:multiLevelType w:val="hybridMultilevel"/>
    <w:tmpl w:val="523C1D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2A413A55"/>
    <w:multiLevelType w:val="hybridMultilevel"/>
    <w:tmpl w:val="D088ADCE"/>
    <w:lvl w:ilvl="0" w:tplc="A57C2312">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8" w15:restartNumberingAfterBreak="0">
    <w:nsid w:val="2A44245C"/>
    <w:multiLevelType w:val="hybridMultilevel"/>
    <w:tmpl w:val="97D2C346"/>
    <w:lvl w:ilvl="0" w:tplc="2DC8D114">
      <w:numFmt w:val="bullet"/>
      <w:lvlText w:val="•"/>
      <w:lvlJc w:val="left"/>
      <w:pPr>
        <w:ind w:left="1040" w:hanging="360"/>
      </w:pPr>
      <w:rPr>
        <w:rFonts w:ascii="AvantGarde Bk BT" w:eastAsia="Times New Roman" w:hAnsi="AvantGarde Bk BT" w:cs="Arial" w:hint="default"/>
      </w:rPr>
    </w:lvl>
    <w:lvl w:ilvl="1" w:tplc="080A0003" w:tentative="1">
      <w:start w:val="1"/>
      <w:numFmt w:val="bullet"/>
      <w:lvlText w:val="o"/>
      <w:lvlJc w:val="left"/>
      <w:pPr>
        <w:ind w:left="1760" w:hanging="360"/>
      </w:pPr>
      <w:rPr>
        <w:rFonts w:ascii="Courier New" w:hAnsi="Courier New" w:cs="Courier New" w:hint="default"/>
      </w:rPr>
    </w:lvl>
    <w:lvl w:ilvl="2" w:tplc="080A0005" w:tentative="1">
      <w:start w:val="1"/>
      <w:numFmt w:val="bullet"/>
      <w:lvlText w:val=""/>
      <w:lvlJc w:val="left"/>
      <w:pPr>
        <w:ind w:left="2480" w:hanging="360"/>
      </w:pPr>
      <w:rPr>
        <w:rFonts w:ascii="Wingdings" w:hAnsi="Wingdings" w:hint="default"/>
      </w:rPr>
    </w:lvl>
    <w:lvl w:ilvl="3" w:tplc="080A0001" w:tentative="1">
      <w:start w:val="1"/>
      <w:numFmt w:val="bullet"/>
      <w:lvlText w:val=""/>
      <w:lvlJc w:val="left"/>
      <w:pPr>
        <w:ind w:left="3200" w:hanging="360"/>
      </w:pPr>
      <w:rPr>
        <w:rFonts w:ascii="Symbol" w:hAnsi="Symbol" w:hint="default"/>
      </w:rPr>
    </w:lvl>
    <w:lvl w:ilvl="4" w:tplc="080A0003" w:tentative="1">
      <w:start w:val="1"/>
      <w:numFmt w:val="bullet"/>
      <w:lvlText w:val="o"/>
      <w:lvlJc w:val="left"/>
      <w:pPr>
        <w:ind w:left="3920" w:hanging="360"/>
      </w:pPr>
      <w:rPr>
        <w:rFonts w:ascii="Courier New" w:hAnsi="Courier New" w:cs="Courier New" w:hint="default"/>
      </w:rPr>
    </w:lvl>
    <w:lvl w:ilvl="5" w:tplc="080A0005" w:tentative="1">
      <w:start w:val="1"/>
      <w:numFmt w:val="bullet"/>
      <w:lvlText w:val=""/>
      <w:lvlJc w:val="left"/>
      <w:pPr>
        <w:ind w:left="4640" w:hanging="360"/>
      </w:pPr>
      <w:rPr>
        <w:rFonts w:ascii="Wingdings" w:hAnsi="Wingdings" w:hint="default"/>
      </w:rPr>
    </w:lvl>
    <w:lvl w:ilvl="6" w:tplc="080A0001" w:tentative="1">
      <w:start w:val="1"/>
      <w:numFmt w:val="bullet"/>
      <w:lvlText w:val=""/>
      <w:lvlJc w:val="left"/>
      <w:pPr>
        <w:ind w:left="5360" w:hanging="360"/>
      </w:pPr>
      <w:rPr>
        <w:rFonts w:ascii="Symbol" w:hAnsi="Symbol" w:hint="default"/>
      </w:rPr>
    </w:lvl>
    <w:lvl w:ilvl="7" w:tplc="080A0003" w:tentative="1">
      <w:start w:val="1"/>
      <w:numFmt w:val="bullet"/>
      <w:lvlText w:val="o"/>
      <w:lvlJc w:val="left"/>
      <w:pPr>
        <w:ind w:left="6080" w:hanging="360"/>
      </w:pPr>
      <w:rPr>
        <w:rFonts w:ascii="Courier New" w:hAnsi="Courier New" w:cs="Courier New" w:hint="default"/>
      </w:rPr>
    </w:lvl>
    <w:lvl w:ilvl="8" w:tplc="080A0005" w:tentative="1">
      <w:start w:val="1"/>
      <w:numFmt w:val="bullet"/>
      <w:lvlText w:val=""/>
      <w:lvlJc w:val="left"/>
      <w:pPr>
        <w:ind w:left="6800" w:hanging="360"/>
      </w:pPr>
      <w:rPr>
        <w:rFonts w:ascii="Wingdings" w:hAnsi="Wingdings" w:hint="default"/>
      </w:rPr>
    </w:lvl>
  </w:abstractNum>
  <w:abstractNum w:abstractNumId="9" w15:restartNumberingAfterBreak="0">
    <w:nsid w:val="2D820CD2"/>
    <w:multiLevelType w:val="hybridMultilevel"/>
    <w:tmpl w:val="322C474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0" w15:restartNumberingAfterBreak="0">
    <w:nsid w:val="2DEA1587"/>
    <w:multiLevelType w:val="hybridMultilevel"/>
    <w:tmpl w:val="E2D21AB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3A5B7BD6"/>
    <w:multiLevelType w:val="hybridMultilevel"/>
    <w:tmpl w:val="17AEF3A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2" w15:restartNumberingAfterBreak="0">
    <w:nsid w:val="414E1B6C"/>
    <w:multiLevelType w:val="hybridMultilevel"/>
    <w:tmpl w:val="89842EB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3" w15:restartNumberingAfterBreak="0">
    <w:nsid w:val="42224C14"/>
    <w:multiLevelType w:val="hybridMultilevel"/>
    <w:tmpl w:val="2D124F6A"/>
    <w:lvl w:ilvl="0" w:tplc="F178481E">
      <w:numFmt w:val="bullet"/>
      <w:lvlText w:val="•"/>
      <w:lvlJc w:val="left"/>
      <w:pPr>
        <w:ind w:left="720" w:hanging="360"/>
      </w:pPr>
      <w:rPr>
        <w:rFonts w:ascii="AvantGarde Bk BT" w:eastAsia="Times New Roman" w:hAnsi="AvantGarde Bk BT"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46097F26"/>
    <w:multiLevelType w:val="hybridMultilevel"/>
    <w:tmpl w:val="353A6152"/>
    <w:lvl w:ilvl="0" w:tplc="ED7AFB7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4AD629EE"/>
    <w:multiLevelType w:val="hybridMultilevel"/>
    <w:tmpl w:val="B6E28C1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6" w15:restartNumberingAfterBreak="0">
    <w:nsid w:val="50B57E24"/>
    <w:multiLevelType w:val="hybridMultilevel"/>
    <w:tmpl w:val="11BCC57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522524A6"/>
    <w:multiLevelType w:val="hybridMultilevel"/>
    <w:tmpl w:val="59C40A84"/>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18" w15:restartNumberingAfterBreak="0">
    <w:nsid w:val="56E43C88"/>
    <w:multiLevelType w:val="hybridMultilevel"/>
    <w:tmpl w:val="C91CD5E0"/>
    <w:lvl w:ilvl="0" w:tplc="2DC8D114">
      <w:numFmt w:val="bullet"/>
      <w:lvlText w:val="•"/>
      <w:lvlJc w:val="left"/>
      <w:pPr>
        <w:ind w:left="1040" w:hanging="360"/>
      </w:pPr>
      <w:rPr>
        <w:rFonts w:ascii="AvantGarde Bk BT" w:eastAsia="Times New Roman" w:hAnsi="AvantGarde Bk BT"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570067BA"/>
    <w:multiLevelType w:val="hybridMultilevel"/>
    <w:tmpl w:val="6C8C8F36"/>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20" w15:restartNumberingAfterBreak="0">
    <w:nsid w:val="5DEA3448"/>
    <w:multiLevelType w:val="hybridMultilevel"/>
    <w:tmpl w:val="B6AA1A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66977296"/>
    <w:multiLevelType w:val="hybridMultilevel"/>
    <w:tmpl w:val="57142626"/>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22" w15:restartNumberingAfterBreak="0">
    <w:nsid w:val="6B2951DC"/>
    <w:multiLevelType w:val="hybridMultilevel"/>
    <w:tmpl w:val="7AC08F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724B795D"/>
    <w:multiLevelType w:val="hybridMultilevel"/>
    <w:tmpl w:val="9B94E95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78896CD7"/>
    <w:multiLevelType w:val="hybridMultilevel"/>
    <w:tmpl w:val="8946B8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7A1B3037"/>
    <w:multiLevelType w:val="hybridMultilevel"/>
    <w:tmpl w:val="B5AC25BE"/>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num w:numId="1">
    <w:abstractNumId w:val="9"/>
  </w:num>
  <w:num w:numId="2">
    <w:abstractNumId w:val="15"/>
  </w:num>
  <w:num w:numId="3">
    <w:abstractNumId w:val="5"/>
  </w:num>
  <w:num w:numId="4">
    <w:abstractNumId w:val="24"/>
  </w:num>
  <w:num w:numId="5">
    <w:abstractNumId w:val="20"/>
  </w:num>
  <w:num w:numId="6">
    <w:abstractNumId w:val="21"/>
  </w:num>
  <w:num w:numId="7">
    <w:abstractNumId w:val="6"/>
  </w:num>
  <w:num w:numId="8">
    <w:abstractNumId w:val="10"/>
  </w:num>
  <w:num w:numId="9">
    <w:abstractNumId w:val="13"/>
  </w:num>
  <w:num w:numId="10">
    <w:abstractNumId w:val="12"/>
  </w:num>
  <w:num w:numId="11">
    <w:abstractNumId w:val="23"/>
  </w:num>
  <w:num w:numId="12">
    <w:abstractNumId w:val="1"/>
  </w:num>
  <w:num w:numId="13">
    <w:abstractNumId w:val="19"/>
  </w:num>
  <w:num w:numId="14">
    <w:abstractNumId w:val="11"/>
  </w:num>
  <w:num w:numId="15">
    <w:abstractNumId w:val="17"/>
  </w:num>
  <w:num w:numId="16">
    <w:abstractNumId w:val="25"/>
  </w:num>
  <w:num w:numId="17">
    <w:abstractNumId w:val="8"/>
  </w:num>
  <w:num w:numId="18">
    <w:abstractNumId w:val="0"/>
  </w:num>
  <w:num w:numId="19">
    <w:abstractNumId w:val="18"/>
  </w:num>
  <w:num w:numId="20">
    <w:abstractNumId w:val="3"/>
  </w:num>
  <w:num w:numId="21">
    <w:abstractNumId w:val="7"/>
  </w:num>
  <w:num w:numId="22">
    <w:abstractNumId w:val="2"/>
  </w:num>
  <w:num w:numId="23">
    <w:abstractNumId w:val="22"/>
  </w:num>
  <w:num w:numId="24">
    <w:abstractNumId w:val="14"/>
  </w:num>
  <w:num w:numId="25">
    <w:abstractNumId w:val="16"/>
  </w:num>
  <w:num w:numId="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86DC0"/>
    <w:rsid w:val="00000589"/>
    <w:rsid w:val="00000672"/>
    <w:rsid w:val="0000107D"/>
    <w:rsid w:val="00001134"/>
    <w:rsid w:val="00001770"/>
    <w:rsid w:val="00001CA0"/>
    <w:rsid w:val="00002CFF"/>
    <w:rsid w:val="00003183"/>
    <w:rsid w:val="00004D3C"/>
    <w:rsid w:val="000066AD"/>
    <w:rsid w:val="00011D20"/>
    <w:rsid w:val="00013847"/>
    <w:rsid w:val="00015009"/>
    <w:rsid w:val="00015A95"/>
    <w:rsid w:val="00017BB1"/>
    <w:rsid w:val="00020321"/>
    <w:rsid w:val="00022854"/>
    <w:rsid w:val="00023148"/>
    <w:rsid w:val="00023DDC"/>
    <w:rsid w:val="00025DD0"/>
    <w:rsid w:val="000300B1"/>
    <w:rsid w:val="00030726"/>
    <w:rsid w:val="00031AAC"/>
    <w:rsid w:val="00031CF9"/>
    <w:rsid w:val="00032C5F"/>
    <w:rsid w:val="0003343A"/>
    <w:rsid w:val="0003354A"/>
    <w:rsid w:val="000338B4"/>
    <w:rsid w:val="0003400F"/>
    <w:rsid w:val="0003507B"/>
    <w:rsid w:val="00036122"/>
    <w:rsid w:val="000362A8"/>
    <w:rsid w:val="00037BEF"/>
    <w:rsid w:val="000413FE"/>
    <w:rsid w:val="0004274F"/>
    <w:rsid w:val="0004294E"/>
    <w:rsid w:val="00042BD6"/>
    <w:rsid w:val="00043069"/>
    <w:rsid w:val="00043A51"/>
    <w:rsid w:val="00043BE1"/>
    <w:rsid w:val="000442C8"/>
    <w:rsid w:val="000450EB"/>
    <w:rsid w:val="000524E8"/>
    <w:rsid w:val="000528D0"/>
    <w:rsid w:val="00055E69"/>
    <w:rsid w:val="000603D2"/>
    <w:rsid w:val="00061DDD"/>
    <w:rsid w:val="00061F3E"/>
    <w:rsid w:val="000641C8"/>
    <w:rsid w:val="00066886"/>
    <w:rsid w:val="00067660"/>
    <w:rsid w:val="0007132B"/>
    <w:rsid w:val="0007175D"/>
    <w:rsid w:val="00071C60"/>
    <w:rsid w:val="000728F5"/>
    <w:rsid w:val="00073D92"/>
    <w:rsid w:val="00073FAD"/>
    <w:rsid w:val="00075773"/>
    <w:rsid w:val="00076B14"/>
    <w:rsid w:val="00077696"/>
    <w:rsid w:val="000776A8"/>
    <w:rsid w:val="0008004E"/>
    <w:rsid w:val="00081D39"/>
    <w:rsid w:val="00085590"/>
    <w:rsid w:val="00085954"/>
    <w:rsid w:val="000868C7"/>
    <w:rsid w:val="0008758B"/>
    <w:rsid w:val="00087AE8"/>
    <w:rsid w:val="000901C0"/>
    <w:rsid w:val="0009032E"/>
    <w:rsid w:val="00090678"/>
    <w:rsid w:val="00092A19"/>
    <w:rsid w:val="000944FF"/>
    <w:rsid w:val="00097636"/>
    <w:rsid w:val="000A1695"/>
    <w:rsid w:val="000A4CCE"/>
    <w:rsid w:val="000A5C54"/>
    <w:rsid w:val="000A66E6"/>
    <w:rsid w:val="000A6997"/>
    <w:rsid w:val="000A7695"/>
    <w:rsid w:val="000B0FFC"/>
    <w:rsid w:val="000B2308"/>
    <w:rsid w:val="000B245A"/>
    <w:rsid w:val="000B2854"/>
    <w:rsid w:val="000B2ACA"/>
    <w:rsid w:val="000B3669"/>
    <w:rsid w:val="000B65B2"/>
    <w:rsid w:val="000B6D86"/>
    <w:rsid w:val="000C0471"/>
    <w:rsid w:val="000C18D8"/>
    <w:rsid w:val="000C2726"/>
    <w:rsid w:val="000C5A0A"/>
    <w:rsid w:val="000C651F"/>
    <w:rsid w:val="000D3529"/>
    <w:rsid w:val="000D3CDB"/>
    <w:rsid w:val="000D7B1B"/>
    <w:rsid w:val="000E2026"/>
    <w:rsid w:val="000E3219"/>
    <w:rsid w:val="000E33A7"/>
    <w:rsid w:val="000E3441"/>
    <w:rsid w:val="000E3E92"/>
    <w:rsid w:val="000E46E1"/>
    <w:rsid w:val="000E5227"/>
    <w:rsid w:val="000E5430"/>
    <w:rsid w:val="000E6415"/>
    <w:rsid w:val="000E7F43"/>
    <w:rsid w:val="000F0FF2"/>
    <w:rsid w:val="000F133E"/>
    <w:rsid w:val="000F1794"/>
    <w:rsid w:val="000F2BD5"/>
    <w:rsid w:val="000F3E8A"/>
    <w:rsid w:val="000F4347"/>
    <w:rsid w:val="000F4B35"/>
    <w:rsid w:val="000F6A00"/>
    <w:rsid w:val="000F6E8F"/>
    <w:rsid w:val="00100D51"/>
    <w:rsid w:val="00100E65"/>
    <w:rsid w:val="0010246E"/>
    <w:rsid w:val="00102D16"/>
    <w:rsid w:val="00102E9E"/>
    <w:rsid w:val="0010335D"/>
    <w:rsid w:val="00106727"/>
    <w:rsid w:val="00106B48"/>
    <w:rsid w:val="00106E39"/>
    <w:rsid w:val="00107681"/>
    <w:rsid w:val="0011417A"/>
    <w:rsid w:val="00116CBC"/>
    <w:rsid w:val="00117EFC"/>
    <w:rsid w:val="001204E0"/>
    <w:rsid w:val="00121981"/>
    <w:rsid w:val="00123D7F"/>
    <w:rsid w:val="001246B9"/>
    <w:rsid w:val="00125FEE"/>
    <w:rsid w:val="0012671C"/>
    <w:rsid w:val="00131457"/>
    <w:rsid w:val="00131565"/>
    <w:rsid w:val="00131A56"/>
    <w:rsid w:val="00132B4A"/>
    <w:rsid w:val="00133F96"/>
    <w:rsid w:val="0013755E"/>
    <w:rsid w:val="00141F55"/>
    <w:rsid w:val="001458BC"/>
    <w:rsid w:val="00146903"/>
    <w:rsid w:val="00146EA8"/>
    <w:rsid w:val="0015001F"/>
    <w:rsid w:val="00150455"/>
    <w:rsid w:val="00150901"/>
    <w:rsid w:val="00152F21"/>
    <w:rsid w:val="00154820"/>
    <w:rsid w:val="00154B3E"/>
    <w:rsid w:val="0015675B"/>
    <w:rsid w:val="00157D82"/>
    <w:rsid w:val="001604E7"/>
    <w:rsid w:val="00160C23"/>
    <w:rsid w:val="00160D7A"/>
    <w:rsid w:val="001616E5"/>
    <w:rsid w:val="00161D63"/>
    <w:rsid w:val="00162546"/>
    <w:rsid w:val="00164CA6"/>
    <w:rsid w:val="00165DAD"/>
    <w:rsid w:val="001679DC"/>
    <w:rsid w:val="00170741"/>
    <w:rsid w:val="00171533"/>
    <w:rsid w:val="0017289F"/>
    <w:rsid w:val="0017290F"/>
    <w:rsid w:val="00173389"/>
    <w:rsid w:val="00174877"/>
    <w:rsid w:val="0017743B"/>
    <w:rsid w:val="00177E33"/>
    <w:rsid w:val="00180298"/>
    <w:rsid w:val="001805AD"/>
    <w:rsid w:val="00181FF7"/>
    <w:rsid w:val="001837C1"/>
    <w:rsid w:val="00183ABD"/>
    <w:rsid w:val="00184D50"/>
    <w:rsid w:val="00185DFB"/>
    <w:rsid w:val="00186B7A"/>
    <w:rsid w:val="001872DB"/>
    <w:rsid w:val="00187946"/>
    <w:rsid w:val="00191421"/>
    <w:rsid w:val="001922D8"/>
    <w:rsid w:val="00192395"/>
    <w:rsid w:val="0019294C"/>
    <w:rsid w:val="001947D3"/>
    <w:rsid w:val="00194D48"/>
    <w:rsid w:val="00196474"/>
    <w:rsid w:val="00196579"/>
    <w:rsid w:val="00197211"/>
    <w:rsid w:val="001A0953"/>
    <w:rsid w:val="001A1B21"/>
    <w:rsid w:val="001A2A61"/>
    <w:rsid w:val="001A3A03"/>
    <w:rsid w:val="001A473A"/>
    <w:rsid w:val="001A4D90"/>
    <w:rsid w:val="001A5D5A"/>
    <w:rsid w:val="001B2166"/>
    <w:rsid w:val="001B288C"/>
    <w:rsid w:val="001B2D9C"/>
    <w:rsid w:val="001B7749"/>
    <w:rsid w:val="001C400C"/>
    <w:rsid w:val="001C4F1E"/>
    <w:rsid w:val="001C5317"/>
    <w:rsid w:val="001C54AF"/>
    <w:rsid w:val="001C7B67"/>
    <w:rsid w:val="001C7C3C"/>
    <w:rsid w:val="001D060C"/>
    <w:rsid w:val="001D24D3"/>
    <w:rsid w:val="001D2B4B"/>
    <w:rsid w:val="001D2BE8"/>
    <w:rsid w:val="001D3081"/>
    <w:rsid w:val="001D4D02"/>
    <w:rsid w:val="001D5867"/>
    <w:rsid w:val="001D5BF5"/>
    <w:rsid w:val="001E0E77"/>
    <w:rsid w:val="001E17C7"/>
    <w:rsid w:val="001E27F5"/>
    <w:rsid w:val="001E46F0"/>
    <w:rsid w:val="001E5BCA"/>
    <w:rsid w:val="001E5D8A"/>
    <w:rsid w:val="001E6629"/>
    <w:rsid w:val="001E79BD"/>
    <w:rsid w:val="001F5274"/>
    <w:rsid w:val="001F5ADD"/>
    <w:rsid w:val="002004E9"/>
    <w:rsid w:val="00200609"/>
    <w:rsid w:val="002008A2"/>
    <w:rsid w:val="00201843"/>
    <w:rsid w:val="002036B7"/>
    <w:rsid w:val="0020417A"/>
    <w:rsid w:val="002054DA"/>
    <w:rsid w:val="0020592E"/>
    <w:rsid w:val="002068CA"/>
    <w:rsid w:val="00206F0E"/>
    <w:rsid w:val="00207103"/>
    <w:rsid w:val="00207377"/>
    <w:rsid w:val="0021187D"/>
    <w:rsid w:val="00211C8A"/>
    <w:rsid w:val="0021241B"/>
    <w:rsid w:val="00213639"/>
    <w:rsid w:val="00214C51"/>
    <w:rsid w:val="00215260"/>
    <w:rsid w:val="0021539B"/>
    <w:rsid w:val="00216E89"/>
    <w:rsid w:val="00217203"/>
    <w:rsid w:val="00217EA4"/>
    <w:rsid w:val="00220823"/>
    <w:rsid w:val="00220846"/>
    <w:rsid w:val="0022109A"/>
    <w:rsid w:val="00221BDB"/>
    <w:rsid w:val="00223C34"/>
    <w:rsid w:val="00225B18"/>
    <w:rsid w:val="00225E11"/>
    <w:rsid w:val="00226C49"/>
    <w:rsid w:val="00230AA8"/>
    <w:rsid w:val="00230D08"/>
    <w:rsid w:val="002326A7"/>
    <w:rsid w:val="00233938"/>
    <w:rsid w:val="00233ED1"/>
    <w:rsid w:val="00234ADD"/>
    <w:rsid w:val="00234CBE"/>
    <w:rsid w:val="002350B9"/>
    <w:rsid w:val="00236736"/>
    <w:rsid w:val="00241713"/>
    <w:rsid w:val="0024465B"/>
    <w:rsid w:val="00245AD7"/>
    <w:rsid w:val="00250873"/>
    <w:rsid w:val="00250A5F"/>
    <w:rsid w:val="00251778"/>
    <w:rsid w:val="00252A65"/>
    <w:rsid w:val="00252B52"/>
    <w:rsid w:val="00254BB0"/>
    <w:rsid w:val="00255EEA"/>
    <w:rsid w:val="0025606D"/>
    <w:rsid w:val="0025729E"/>
    <w:rsid w:val="00257A62"/>
    <w:rsid w:val="00257B27"/>
    <w:rsid w:val="00257F4C"/>
    <w:rsid w:val="00257F80"/>
    <w:rsid w:val="002617A4"/>
    <w:rsid w:val="00261B9C"/>
    <w:rsid w:val="00261C07"/>
    <w:rsid w:val="00261D77"/>
    <w:rsid w:val="002623DE"/>
    <w:rsid w:val="0026483E"/>
    <w:rsid w:val="00264FAB"/>
    <w:rsid w:val="00265D2F"/>
    <w:rsid w:val="00265DA9"/>
    <w:rsid w:val="0026655E"/>
    <w:rsid w:val="00267185"/>
    <w:rsid w:val="002711B4"/>
    <w:rsid w:val="00271861"/>
    <w:rsid w:val="00271C6C"/>
    <w:rsid w:val="00273646"/>
    <w:rsid w:val="0027610D"/>
    <w:rsid w:val="002763CF"/>
    <w:rsid w:val="00285876"/>
    <w:rsid w:val="002860E5"/>
    <w:rsid w:val="0028655D"/>
    <w:rsid w:val="00286C5C"/>
    <w:rsid w:val="00286D54"/>
    <w:rsid w:val="002876C0"/>
    <w:rsid w:val="002902CE"/>
    <w:rsid w:val="00290E8C"/>
    <w:rsid w:val="00292188"/>
    <w:rsid w:val="0029260E"/>
    <w:rsid w:val="002928BA"/>
    <w:rsid w:val="00295FE1"/>
    <w:rsid w:val="00295FFD"/>
    <w:rsid w:val="002965D3"/>
    <w:rsid w:val="00297981"/>
    <w:rsid w:val="002A1696"/>
    <w:rsid w:val="002A36D9"/>
    <w:rsid w:val="002A39AB"/>
    <w:rsid w:val="002A783A"/>
    <w:rsid w:val="002B06B1"/>
    <w:rsid w:val="002B0B52"/>
    <w:rsid w:val="002B1A0C"/>
    <w:rsid w:val="002B236F"/>
    <w:rsid w:val="002B28EF"/>
    <w:rsid w:val="002B48D1"/>
    <w:rsid w:val="002B4BF2"/>
    <w:rsid w:val="002B6956"/>
    <w:rsid w:val="002B7D79"/>
    <w:rsid w:val="002C2098"/>
    <w:rsid w:val="002C2C27"/>
    <w:rsid w:val="002C2E8E"/>
    <w:rsid w:val="002C3608"/>
    <w:rsid w:val="002C56A8"/>
    <w:rsid w:val="002C7F46"/>
    <w:rsid w:val="002C7FD6"/>
    <w:rsid w:val="002D098C"/>
    <w:rsid w:val="002D22E8"/>
    <w:rsid w:val="002D27A2"/>
    <w:rsid w:val="002D5CF9"/>
    <w:rsid w:val="002D68E3"/>
    <w:rsid w:val="002E0CE2"/>
    <w:rsid w:val="002E39ED"/>
    <w:rsid w:val="002E3E6F"/>
    <w:rsid w:val="002E4982"/>
    <w:rsid w:val="002E5697"/>
    <w:rsid w:val="002E5C34"/>
    <w:rsid w:val="002E64CA"/>
    <w:rsid w:val="002E671C"/>
    <w:rsid w:val="002E7336"/>
    <w:rsid w:val="002E7959"/>
    <w:rsid w:val="002E7B1E"/>
    <w:rsid w:val="002F0788"/>
    <w:rsid w:val="002F0FC6"/>
    <w:rsid w:val="002F1032"/>
    <w:rsid w:val="002F1FD5"/>
    <w:rsid w:val="002F2079"/>
    <w:rsid w:val="002F5173"/>
    <w:rsid w:val="002F63E3"/>
    <w:rsid w:val="00303BDF"/>
    <w:rsid w:val="00305125"/>
    <w:rsid w:val="003054C7"/>
    <w:rsid w:val="00310B53"/>
    <w:rsid w:val="00314E55"/>
    <w:rsid w:val="00315930"/>
    <w:rsid w:val="00317D10"/>
    <w:rsid w:val="00321700"/>
    <w:rsid w:val="00321CCA"/>
    <w:rsid w:val="0032230D"/>
    <w:rsid w:val="00322574"/>
    <w:rsid w:val="00324733"/>
    <w:rsid w:val="00325332"/>
    <w:rsid w:val="00325459"/>
    <w:rsid w:val="00326C14"/>
    <w:rsid w:val="00327403"/>
    <w:rsid w:val="00327536"/>
    <w:rsid w:val="003279DB"/>
    <w:rsid w:val="0033090A"/>
    <w:rsid w:val="00331AE5"/>
    <w:rsid w:val="003320D4"/>
    <w:rsid w:val="003328B6"/>
    <w:rsid w:val="0033362C"/>
    <w:rsid w:val="00335567"/>
    <w:rsid w:val="00336835"/>
    <w:rsid w:val="003402BC"/>
    <w:rsid w:val="00341D49"/>
    <w:rsid w:val="00341E99"/>
    <w:rsid w:val="0034477F"/>
    <w:rsid w:val="00344A6F"/>
    <w:rsid w:val="00344D10"/>
    <w:rsid w:val="00345AAD"/>
    <w:rsid w:val="0035003F"/>
    <w:rsid w:val="003512FB"/>
    <w:rsid w:val="00351B33"/>
    <w:rsid w:val="00352BE5"/>
    <w:rsid w:val="00353490"/>
    <w:rsid w:val="00353685"/>
    <w:rsid w:val="00353DA6"/>
    <w:rsid w:val="00354539"/>
    <w:rsid w:val="00354E73"/>
    <w:rsid w:val="003560AE"/>
    <w:rsid w:val="00360687"/>
    <w:rsid w:val="00361782"/>
    <w:rsid w:val="00363AE3"/>
    <w:rsid w:val="003641AB"/>
    <w:rsid w:val="003656A6"/>
    <w:rsid w:val="00365BBD"/>
    <w:rsid w:val="00365FF4"/>
    <w:rsid w:val="00366AC8"/>
    <w:rsid w:val="00366C8D"/>
    <w:rsid w:val="00370181"/>
    <w:rsid w:val="003715F5"/>
    <w:rsid w:val="003727A6"/>
    <w:rsid w:val="00372D34"/>
    <w:rsid w:val="0037361F"/>
    <w:rsid w:val="0037429D"/>
    <w:rsid w:val="003742DC"/>
    <w:rsid w:val="0037450E"/>
    <w:rsid w:val="00374A00"/>
    <w:rsid w:val="00374B1A"/>
    <w:rsid w:val="00375B87"/>
    <w:rsid w:val="003765DF"/>
    <w:rsid w:val="003773DA"/>
    <w:rsid w:val="00377A59"/>
    <w:rsid w:val="00380AFE"/>
    <w:rsid w:val="003816EE"/>
    <w:rsid w:val="00383944"/>
    <w:rsid w:val="00383BB6"/>
    <w:rsid w:val="0038405A"/>
    <w:rsid w:val="003848C3"/>
    <w:rsid w:val="003854F9"/>
    <w:rsid w:val="00385C09"/>
    <w:rsid w:val="003864ED"/>
    <w:rsid w:val="0038760F"/>
    <w:rsid w:val="00391F31"/>
    <w:rsid w:val="00392D97"/>
    <w:rsid w:val="00392F37"/>
    <w:rsid w:val="0039337A"/>
    <w:rsid w:val="00393697"/>
    <w:rsid w:val="00393856"/>
    <w:rsid w:val="00393C44"/>
    <w:rsid w:val="003944DF"/>
    <w:rsid w:val="00396F07"/>
    <w:rsid w:val="003A0CF0"/>
    <w:rsid w:val="003A2315"/>
    <w:rsid w:val="003A331B"/>
    <w:rsid w:val="003A3516"/>
    <w:rsid w:val="003A4C4E"/>
    <w:rsid w:val="003A512E"/>
    <w:rsid w:val="003A5D8C"/>
    <w:rsid w:val="003A7A25"/>
    <w:rsid w:val="003B049A"/>
    <w:rsid w:val="003B0C2F"/>
    <w:rsid w:val="003B1FBA"/>
    <w:rsid w:val="003B24FE"/>
    <w:rsid w:val="003B322C"/>
    <w:rsid w:val="003B3852"/>
    <w:rsid w:val="003B3AC2"/>
    <w:rsid w:val="003B3F38"/>
    <w:rsid w:val="003B4877"/>
    <w:rsid w:val="003B5622"/>
    <w:rsid w:val="003B6C9B"/>
    <w:rsid w:val="003B6CF9"/>
    <w:rsid w:val="003B7B4C"/>
    <w:rsid w:val="003B7C38"/>
    <w:rsid w:val="003B7C60"/>
    <w:rsid w:val="003C2226"/>
    <w:rsid w:val="003C27B4"/>
    <w:rsid w:val="003C2A7C"/>
    <w:rsid w:val="003C2C66"/>
    <w:rsid w:val="003C4758"/>
    <w:rsid w:val="003C4BA6"/>
    <w:rsid w:val="003C5864"/>
    <w:rsid w:val="003C5DF6"/>
    <w:rsid w:val="003C7A42"/>
    <w:rsid w:val="003D054C"/>
    <w:rsid w:val="003D0AB2"/>
    <w:rsid w:val="003D18F8"/>
    <w:rsid w:val="003D2911"/>
    <w:rsid w:val="003D4E42"/>
    <w:rsid w:val="003D5A1A"/>
    <w:rsid w:val="003D6958"/>
    <w:rsid w:val="003D6998"/>
    <w:rsid w:val="003D6ECF"/>
    <w:rsid w:val="003D7603"/>
    <w:rsid w:val="003D770B"/>
    <w:rsid w:val="003D7984"/>
    <w:rsid w:val="003E03E2"/>
    <w:rsid w:val="003E0B92"/>
    <w:rsid w:val="003E15F7"/>
    <w:rsid w:val="003E298C"/>
    <w:rsid w:val="003E3F70"/>
    <w:rsid w:val="003E5DEE"/>
    <w:rsid w:val="003E5FD1"/>
    <w:rsid w:val="003F0FED"/>
    <w:rsid w:val="003F119C"/>
    <w:rsid w:val="003F155E"/>
    <w:rsid w:val="003F1C43"/>
    <w:rsid w:val="003F213F"/>
    <w:rsid w:val="003F35E3"/>
    <w:rsid w:val="003F4095"/>
    <w:rsid w:val="003F4DBF"/>
    <w:rsid w:val="003F504F"/>
    <w:rsid w:val="00402370"/>
    <w:rsid w:val="00402426"/>
    <w:rsid w:val="0040294A"/>
    <w:rsid w:val="00403BF0"/>
    <w:rsid w:val="004040D3"/>
    <w:rsid w:val="0040497D"/>
    <w:rsid w:val="00404C55"/>
    <w:rsid w:val="00404E89"/>
    <w:rsid w:val="00406B2A"/>
    <w:rsid w:val="0041035D"/>
    <w:rsid w:val="004103C2"/>
    <w:rsid w:val="0041157E"/>
    <w:rsid w:val="004115E8"/>
    <w:rsid w:val="00411B7B"/>
    <w:rsid w:val="00412001"/>
    <w:rsid w:val="004135E1"/>
    <w:rsid w:val="00414690"/>
    <w:rsid w:val="00415213"/>
    <w:rsid w:val="0041566E"/>
    <w:rsid w:val="00415B26"/>
    <w:rsid w:val="00415C6E"/>
    <w:rsid w:val="00420835"/>
    <w:rsid w:val="00420FE9"/>
    <w:rsid w:val="00422B0B"/>
    <w:rsid w:val="00422CD1"/>
    <w:rsid w:val="004234A9"/>
    <w:rsid w:val="00423EFB"/>
    <w:rsid w:val="004242FC"/>
    <w:rsid w:val="00426280"/>
    <w:rsid w:val="004271DB"/>
    <w:rsid w:val="0042723B"/>
    <w:rsid w:val="00427E66"/>
    <w:rsid w:val="00432085"/>
    <w:rsid w:val="00432789"/>
    <w:rsid w:val="004327B3"/>
    <w:rsid w:val="00432EF7"/>
    <w:rsid w:val="00433E04"/>
    <w:rsid w:val="00434824"/>
    <w:rsid w:val="00435DE5"/>
    <w:rsid w:val="00435EE5"/>
    <w:rsid w:val="004363B0"/>
    <w:rsid w:val="0043776E"/>
    <w:rsid w:val="004407B8"/>
    <w:rsid w:val="00440FE4"/>
    <w:rsid w:val="00442C82"/>
    <w:rsid w:val="00443100"/>
    <w:rsid w:val="00443DED"/>
    <w:rsid w:val="00445F3B"/>
    <w:rsid w:val="004475C3"/>
    <w:rsid w:val="004508B3"/>
    <w:rsid w:val="00451541"/>
    <w:rsid w:val="00451CBA"/>
    <w:rsid w:val="004523D8"/>
    <w:rsid w:val="0045467A"/>
    <w:rsid w:val="00454FA4"/>
    <w:rsid w:val="0045652E"/>
    <w:rsid w:val="00460DFB"/>
    <w:rsid w:val="0046569E"/>
    <w:rsid w:val="00466AFD"/>
    <w:rsid w:val="00472090"/>
    <w:rsid w:val="004742C5"/>
    <w:rsid w:val="00475471"/>
    <w:rsid w:val="004801F0"/>
    <w:rsid w:val="00480745"/>
    <w:rsid w:val="00480F0F"/>
    <w:rsid w:val="00482B04"/>
    <w:rsid w:val="00483017"/>
    <w:rsid w:val="004837F0"/>
    <w:rsid w:val="0048445E"/>
    <w:rsid w:val="00484B1D"/>
    <w:rsid w:val="004861E9"/>
    <w:rsid w:val="00487182"/>
    <w:rsid w:val="004873AC"/>
    <w:rsid w:val="004908DD"/>
    <w:rsid w:val="00490AAA"/>
    <w:rsid w:val="00491F18"/>
    <w:rsid w:val="0049219E"/>
    <w:rsid w:val="00496934"/>
    <w:rsid w:val="004A0892"/>
    <w:rsid w:val="004A0B72"/>
    <w:rsid w:val="004A1732"/>
    <w:rsid w:val="004A2171"/>
    <w:rsid w:val="004A31B5"/>
    <w:rsid w:val="004A578D"/>
    <w:rsid w:val="004A768D"/>
    <w:rsid w:val="004A7825"/>
    <w:rsid w:val="004B0F31"/>
    <w:rsid w:val="004B2EC0"/>
    <w:rsid w:val="004B3580"/>
    <w:rsid w:val="004B4E23"/>
    <w:rsid w:val="004B4EB7"/>
    <w:rsid w:val="004B5810"/>
    <w:rsid w:val="004B709A"/>
    <w:rsid w:val="004B7C28"/>
    <w:rsid w:val="004C0A31"/>
    <w:rsid w:val="004C15C0"/>
    <w:rsid w:val="004C332D"/>
    <w:rsid w:val="004C4C87"/>
    <w:rsid w:val="004C51FD"/>
    <w:rsid w:val="004C63AC"/>
    <w:rsid w:val="004C6BF8"/>
    <w:rsid w:val="004C76D7"/>
    <w:rsid w:val="004C7E39"/>
    <w:rsid w:val="004D080B"/>
    <w:rsid w:val="004D0878"/>
    <w:rsid w:val="004D1715"/>
    <w:rsid w:val="004D1A2C"/>
    <w:rsid w:val="004D2DD0"/>
    <w:rsid w:val="004D40AC"/>
    <w:rsid w:val="004D5555"/>
    <w:rsid w:val="004D7266"/>
    <w:rsid w:val="004D72F6"/>
    <w:rsid w:val="004D7692"/>
    <w:rsid w:val="004E0AAF"/>
    <w:rsid w:val="004E0BCC"/>
    <w:rsid w:val="004E13A6"/>
    <w:rsid w:val="004E26DC"/>
    <w:rsid w:val="004E317D"/>
    <w:rsid w:val="004E3DC4"/>
    <w:rsid w:val="004E4165"/>
    <w:rsid w:val="004E7C39"/>
    <w:rsid w:val="004F108B"/>
    <w:rsid w:val="004F279A"/>
    <w:rsid w:val="004F35CA"/>
    <w:rsid w:val="004F3EDA"/>
    <w:rsid w:val="004F6065"/>
    <w:rsid w:val="004F6314"/>
    <w:rsid w:val="004F6F21"/>
    <w:rsid w:val="0050032E"/>
    <w:rsid w:val="00501A84"/>
    <w:rsid w:val="00501BDE"/>
    <w:rsid w:val="00502F67"/>
    <w:rsid w:val="00503888"/>
    <w:rsid w:val="005038E8"/>
    <w:rsid w:val="00504DB1"/>
    <w:rsid w:val="005052AF"/>
    <w:rsid w:val="00506847"/>
    <w:rsid w:val="00511894"/>
    <w:rsid w:val="0051323B"/>
    <w:rsid w:val="005138A0"/>
    <w:rsid w:val="00513B0E"/>
    <w:rsid w:val="00515D9F"/>
    <w:rsid w:val="00517C80"/>
    <w:rsid w:val="0052120D"/>
    <w:rsid w:val="00523917"/>
    <w:rsid w:val="005303A7"/>
    <w:rsid w:val="00530897"/>
    <w:rsid w:val="005343EC"/>
    <w:rsid w:val="00534B0E"/>
    <w:rsid w:val="00536463"/>
    <w:rsid w:val="00537138"/>
    <w:rsid w:val="00537993"/>
    <w:rsid w:val="00542BD8"/>
    <w:rsid w:val="005436A8"/>
    <w:rsid w:val="00544825"/>
    <w:rsid w:val="0054603A"/>
    <w:rsid w:val="005473AB"/>
    <w:rsid w:val="0054744E"/>
    <w:rsid w:val="005503BE"/>
    <w:rsid w:val="005519B5"/>
    <w:rsid w:val="005526C0"/>
    <w:rsid w:val="005545CB"/>
    <w:rsid w:val="00554963"/>
    <w:rsid w:val="00554F9D"/>
    <w:rsid w:val="00555517"/>
    <w:rsid w:val="00556CE3"/>
    <w:rsid w:val="00561A10"/>
    <w:rsid w:val="005624EA"/>
    <w:rsid w:val="00563CC9"/>
    <w:rsid w:val="0056434F"/>
    <w:rsid w:val="00564DFB"/>
    <w:rsid w:val="00567797"/>
    <w:rsid w:val="00567A71"/>
    <w:rsid w:val="005705DF"/>
    <w:rsid w:val="0057063B"/>
    <w:rsid w:val="0057150C"/>
    <w:rsid w:val="00571DB4"/>
    <w:rsid w:val="005723C0"/>
    <w:rsid w:val="00573117"/>
    <w:rsid w:val="00574D14"/>
    <w:rsid w:val="005752F9"/>
    <w:rsid w:val="00577534"/>
    <w:rsid w:val="00581774"/>
    <w:rsid w:val="00581CB4"/>
    <w:rsid w:val="00583B73"/>
    <w:rsid w:val="005853C7"/>
    <w:rsid w:val="005873DB"/>
    <w:rsid w:val="00591BAC"/>
    <w:rsid w:val="00591E89"/>
    <w:rsid w:val="005933C1"/>
    <w:rsid w:val="00593C97"/>
    <w:rsid w:val="00593E21"/>
    <w:rsid w:val="00594CEF"/>
    <w:rsid w:val="005957F6"/>
    <w:rsid w:val="00595D2F"/>
    <w:rsid w:val="00595D79"/>
    <w:rsid w:val="00596EFB"/>
    <w:rsid w:val="00597348"/>
    <w:rsid w:val="005A01FF"/>
    <w:rsid w:val="005A1B85"/>
    <w:rsid w:val="005A2679"/>
    <w:rsid w:val="005A3729"/>
    <w:rsid w:val="005A3D47"/>
    <w:rsid w:val="005A4133"/>
    <w:rsid w:val="005A4D8B"/>
    <w:rsid w:val="005A648D"/>
    <w:rsid w:val="005A766F"/>
    <w:rsid w:val="005A7780"/>
    <w:rsid w:val="005B1A42"/>
    <w:rsid w:val="005B28C6"/>
    <w:rsid w:val="005B3150"/>
    <w:rsid w:val="005B31AE"/>
    <w:rsid w:val="005B3277"/>
    <w:rsid w:val="005B38F0"/>
    <w:rsid w:val="005B666F"/>
    <w:rsid w:val="005B79DA"/>
    <w:rsid w:val="005B7FCD"/>
    <w:rsid w:val="005C0D06"/>
    <w:rsid w:val="005C467A"/>
    <w:rsid w:val="005C4C3F"/>
    <w:rsid w:val="005C6DFB"/>
    <w:rsid w:val="005C6E51"/>
    <w:rsid w:val="005D00F9"/>
    <w:rsid w:val="005D067A"/>
    <w:rsid w:val="005D0C14"/>
    <w:rsid w:val="005D0D7E"/>
    <w:rsid w:val="005D1642"/>
    <w:rsid w:val="005D22F8"/>
    <w:rsid w:val="005D4DC1"/>
    <w:rsid w:val="005D5093"/>
    <w:rsid w:val="005D50A5"/>
    <w:rsid w:val="005D5CBA"/>
    <w:rsid w:val="005D675B"/>
    <w:rsid w:val="005E0021"/>
    <w:rsid w:val="005E367F"/>
    <w:rsid w:val="005E6860"/>
    <w:rsid w:val="005E6FC1"/>
    <w:rsid w:val="005E7E91"/>
    <w:rsid w:val="005F1483"/>
    <w:rsid w:val="005F1DB0"/>
    <w:rsid w:val="005F35EB"/>
    <w:rsid w:val="005F469A"/>
    <w:rsid w:val="005F49B3"/>
    <w:rsid w:val="005F55F0"/>
    <w:rsid w:val="005F696D"/>
    <w:rsid w:val="005F6FFB"/>
    <w:rsid w:val="00600933"/>
    <w:rsid w:val="0060124B"/>
    <w:rsid w:val="00602198"/>
    <w:rsid w:val="006033B5"/>
    <w:rsid w:val="006047F1"/>
    <w:rsid w:val="00606219"/>
    <w:rsid w:val="006073DF"/>
    <w:rsid w:val="006101C7"/>
    <w:rsid w:val="006118AE"/>
    <w:rsid w:val="006118B1"/>
    <w:rsid w:val="0061430A"/>
    <w:rsid w:val="0061495B"/>
    <w:rsid w:val="00616F4B"/>
    <w:rsid w:val="00620CA5"/>
    <w:rsid w:val="00621433"/>
    <w:rsid w:val="0062168C"/>
    <w:rsid w:val="00622D9B"/>
    <w:rsid w:val="0062536E"/>
    <w:rsid w:val="00630546"/>
    <w:rsid w:val="00631C49"/>
    <w:rsid w:val="006334B5"/>
    <w:rsid w:val="00636A24"/>
    <w:rsid w:val="00636A6A"/>
    <w:rsid w:val="00637AC5"/>
    <w:rsid w:val="00641E08"/>
    <w:rsid w:val="006431D6"/>
    <w:rsid w:val="00643BB1"/>
    <w:rsid w:val="006446BA"/>
    <w:rsid w:val="006446C5"/>
    <w:rsid w:val="00644CFD"/>
    <w:rsid w:val="00644F4F"/>
    <w:rsid w:val="00646143"/>
    <w:rsid w:val="00653626"/>
    <w:rsid w:val="0065388B"/>
    <w:rsid w:val="00653A0A"/>
    <w:rsid w:val="0065410F"/>
    <w:rsid w:val="00654661"/>
    <w:rsid w:val="00656612"/>
    <w:rsid w:val="0065674B"/>
    <w:rsid w:val="0065732B"/>
    <w:rsid w:val="00660DD6"/>
    <w:rsid w:val="006612AA"/>
    <w:rsid w:val="006614B9"/>
    <w:rsid w:val="00664830"/>
    <w:rsid w:val="00665586"/>
    <w:rsid w:val="0066607C"/>
    <w:rsid w:val="006709E9"/>
    <w:rsid w:val="00672F48"/>
    <w:rsid w:val="00673188"/>
    <w:rsid w:val="00673629"/>
    <w:rsid w:val="00673D87"/>
    <w:rsid w:val="00675001"/>
    <w:rsid w:val="00676C7A"/>
    <w:rsid w:val="006779F7"/>
    <w:rsid w:val="00677BB6"/>
    <w:rsid w:val="00681982"/>
    <w:rsid w:val="0068462C"/>
    <w:rsid w:val="006846F7"/>
    <w:rsid w:val="00687830"/>
    <w:rsid w:val="006927F9"/>
    <w:rsid w:val="006957E1"/>
    <w:rsid w:val="00695C4F"/>
    <w:rsid w:val="006A085C"/>
    <w:rsid w:val="006A09D1"/>
    <w:rsid w:val="006A0CC8"/>
    <w:rsid w:val="006A16E9"/>
    <w:rsid w:val="006A1845"/>
    <w:rsid w:val="006A21FB"/>
    <w:rsid w:val="006A245D"/>
    <w:rsid w:val="006A252C"/>
    <w:rsid w:val="006A37C1"/>
    <w:rsid w:val="006A4C16"/>
    <w:rsid w:val="006A699D"/>
    <w:rsid w:val="006A6E03"/>
    <w:rsid w:val="006A7089"/>
    <w:rsid w:val="006B1074"/>
    <w:rsid w:val="006B233F"/>
    <w:rsid w:val="006B2688"/>
    <w:rsid w:val="006B5647"/>
    <w:rsid w:val="006B564B"/>
    <w:rsid w:val="006B611D"/>
    <w:rsid w:val="006B7E1C"/>
    <w:rsid w:val="006C1939"/>
    <w:rsid w:val="006C2516"/>
    <w:rsid w:val="006C3045"/>
    <w:rsid w:val="006C3E35"/>
    <w:rsid w:val="006C41B6"/>
    <w:rsid w:val="006C4F26"/>
    <w:rsid w:val="006C6524"/>
    <w:rsid w:val="006D0FFC"/>
    <w:rsid w:val="006D1D44"/>
    <w:rsid w:val="006D2705"/>
    <w:rsid w:val="006D4F9D"/>
    <w:rsid w:val="006D522D"/>
    <w:rsid w:val="006D5323"/>
    <w:rsid w:val="006D6A01"/>
    <w:rsid w:val="006D6E45"/>
    <w:rsid w:val="006D7FCD"/>
    <w:rsid w:val="006E07DC"/>
    <w:rsid w:val="006E1F8C"/>
    <w:rsid w:val="006E396C"/>
    <w:rsid w:val="006E406F"/>
    <w:rsid w:val="006E40F1"/>
    <w:rsid w:val="006E4842"/>
    <w:rsid w:val="006E4CC6"/>
    <w:rsid w:val="006E7316"/>
    <w:rsid w:val="006E7C51"/>
    <w:rsid w:val="006F01AB"/>
    <w:rsid w:val="006F15C1"/>
    <w:rsid w:val="006F26B4"/>
    <w:rsid w:val="006F35C8"/>
    <w:rsid w:val="006F5037"/>
    <w:rsid w:val="006F5E9A"/>
    <w:rsid w:val="006F6EDD"/>
    <w:rsid w:val="006F714A"/>
    <w:rsid w:val="006F7D6A"/>
    <w:rsid w:val="00700086"/>
    <w:rsid w:val="0070153D"/>
    <w:rsid w:val="00702108"/>
    <w:rsid w:val="007052D3"/>
    <w:rsid w:val="00705C1A"/>
    <w:rsid w:val="0070687A"/>
    <w:rsid w:val="0070768F"/>
    <w:rsid w:val="00711241"/>
    <w:rsid w:val="00712839"/>
    <w:rsid w:val="00712FB4"/>
    <w:rsid w:val="00713445"/>
    <w:rsid w:val="00713B3B"/>
    <w:rsid w:val="00714196"/>
    <w:rsid w:val="00715CEA"/>
    <w:rsid w:val="00716CC0"/>
    <w:rsid w:val="00717216"/>
    <w:rsid w:val="00717599"/>
    <w:rsid w:val="00720626"/>
    <w:rsid w:val="00721576"/>
    <w:rsid w:val="00722BBB"/>
    <w:rsid w:val="00723B08"/>
    <w:rsid w:val="00723CF2"/>
    <w:rsid w:val="007241E1"/>
    <w:rsid w:val="00727965"/>
    <w:rsid w:val="00730140"/>
    <w:rsid w:val="0073157A"/>
    <w:rsid w:val="00731742"/>
    <w:rsid w:val="00731B85"/>
    <w:rsid w:val="007326CA"/>
    <w:rsid w:val="00732FD1"/>
    <w:rsid w:val="0073360E"/>
    <w:rsid w:val="00735D8C"/>
    <w:rsid w:val="00735EB7"/>
    <w:rsid w:val="007414F4"/>
    <w:rsid w:val="00741579"/>
    <w:rsid w:val="0074236F"/>
    <w:rsid w:val="00744552"/>
    <w:rsid w:val="0074538E"/>
    <w:rsid w:val="00745FFC"/>
    <w:rsid w:val="00750B67"/>
    <w:rsid w:val="00751034"/>
    <w:rsid w:val="00752729"/>
    <w:rsid w:val="00752E45"/>
    <w:rsid w:val="007533DB"/>
    <w:rsid w:val="0075350F"/>
    <w:rsid w:val="007538A3"/>
    <w:rsid w:val="007540DC"/>
    <w:rsid w:val="0075424D"/>
    <w:rsid w:val="00755031"/>
    <w:rsid w:val="00760A62"/>
    <w:rsid w:val="00761371"/>
    <w:rsid w:val="007633E8"/>
    <w:rsid w:val="00764E45"/>
    <w:rsid w:val="00765DA2"/>
    <w:rsid w:val="0076602B"/>
    <w:rsid w:val="00766F46"/>
    <w:rsid w:val="00771282"/>
    <w:rsid w:val="00772217"/>
    <w:rsid w:val="00772DF6"/>
    <w:rsid w:val="00774B90"/>
    <w:rsid w:val="007753D8"/>
    <w:rsid w:val="00777E95"/>
    <w:rsid w:val="007806DB"/>
    <w:rsid w:val="007822EA"/>
    <w:rsid w:val="007842E7"/>
    <w:rsid w:val="00784375"/>
    <w:rsid w:val="00784EE3"/>
    <w:rsid w:val="00785B24"/>
    <w:rsid w:val="00785C76"/>
    <w:rsid w:val="00786E8B"/>
    <w:rsid w:val="00787218"/>
    <w:rsid w:val="00787443"/>
    <w:rsid w:val="007875E0"/>
    <w:rsid w:val="007905D4"/>
    <w:rsid w:val="0079198C"/>
    <w:rsid w:val="00792BB9"/>
    <w:rsid w:val="00792DF5"/>
    <w:rsid w:val="00792E1F"/>
    <w:rsid w:val="00793D14"/>
    <w:rsid w:val="0079697E"/>
    <w:rsid w:val="00796C78"/>
    <w:rsid w:val="007976A9"/>
    <w:rsid w:val="007976EE"/>
    <w:rsid w:val="007978E7"/>
    <w:rsid w:val="007A1424"/>
    <w:rsid w:val="007A1973"/>
    <w:rsid w:val="007A1B40"/>
    <w:rsid w:val="007A314E"/>
    <w:rsid w:val="007A3CDE"/>
    <w:rsid w:val="007A4B4C"/>
    <w:rsid w:val="007A51D1"/>
    <w:rsid w:val="007A51FB"/>
    <w:rsid w:val="007A55B7"/>
    <w:rsid w:val="007A55CB"/>
    <w:rsid w:val="007A5DC2"/>
    <w:rsid w:val="007A67A6"/>
    <w:rsid w:val="007A6C05"/>
    <w:rsid w:val="007A716F"/>
    <w:rsid w:val="007A7600"/>
    <w:rsid w:val="007B067E"/>
    <w:rsid w:val="007B10F7"/>
    <w:rsid w:val="007B11D4"/>
    <w:rsid w:val="007B1265"/>
    <w:rsid w:val="007B360D"/>
    <w:rsid w:val="007B3EC8"/>
    <w:rsid w:val="007B3F80"/>
    <w:rsid w:val="007B7C25"/>
    <w:rsid w:val="007C0BA5"/>
    <w:rsid w:val="007C1EBC"/>
    <w:rsid w:val="007C2E69"/>
    <w:rsid w:val="007C2F6C"/>
    <w:rsid w:val="007C31AD"/>
    <w:rsid w:val="007C3B10"/>
    <w:rsid w:val="007C3C25"/>
    <w:rsid w:val="007C4ADB"/>
    <w:rsid w:val="007C4B71"/>
    <w:rsid w:val="007C5063"/>
    <w:rsid w:val="007C5605"/>
    <w:rsid w:val="007C7475"/>
    <w:rsid w:val="007C7E86"/>
    <w:rsid w:val="007D3289"/>
    <w:rsid w:val="007D3D2A"/>
    <w:rsid w:val="007D5084"/>
    <w:rsid w:val="007E1EFD"/>
    <w:rsid w:val="007E21B9"/>
    <w:rsid w:val="007E3764"/>
    <w:rsid w:val="007E5F3A"/>
    <w:rsid w:val="007E6130"/>
    <w:rsid w:val="007F0577"/>
    <w:rsid w:val="007F1534"/>
    <w:rsid w:val="007F1CA7"/>
    <w:rsid w:val="007F2E17"/>
    <w:rsid w:val="007F489F"/>
    <w:rsid w:val="007F568D"/>
    <w:rsid w:val="007F7631"/>
    <w:rsid w:val="0080025C"/>
    <w:rsid w:val="00801EB9"/>
    <w:rsid w:val="00803489"/>
    <w:rsid w:val="00804D4A"/>
    <w:rsid w:val="00805FDE"/>
    <w:rsid w:val="00807FFA"/>
    <w:rsid w:val="008102AB"/>
    <w:rsid w:val="008108CF"/>
    <w:rsid w:val="008117CD"/>
    <w:rsid w:val="008131C7"/>
    <w:rsid w:val="008140C1"/>
    <w:rsid w:val="00820FD6"/>
    <w:rsid w:val="008215D3"/>
    <w:rsid w:val="00822482"/>
    <w:rsid w:val="008231A0"/>
    <w:rsid w:val="008247E0"/>
    <w:rsid w:val="008250DA"/>
    <w:rsid w:val="008278EC"/>
    <w:rsid w:val="00827E5A"/>
    <w:rsid w:val="00831D47"/>
    <w:rsid w:val="0083211B"/>
    <w:rsid w:val="00832621"/>
    <w:rsid w:val="00832AAB"/>
    <w:rsid w:val="00833AE5"/>
    <w:rsid w:val="00840288"/>
    <w:rsid w:val="008403C2"/>
    <w:rsid w:val="00841546"/>
    <w:rsid w:val="008418AA"/>
    <w:rsid w:val="00841FBE"/>
    <w:rsid w:val="00843FA5"/>
    <w:rsid w:val="0084484D"/>
    <w:rsid w:val="00845C98"/>
    <w:rsid w:val="0084778B"/>
    <w:rsid w:val="00847BEF"/>
    <w:rsid w:val="00847FEA"/>
    <w:rsid w:val="008511E6"/>
    <w:rsid w:val="0085169F"/>
    <w:rsid w:val="00852404"/>
    <w:rsid w:val="00852B70"/>
    <w:rsid w:val="00852DFE"/>
    <w:rsid w:val="0085384B"/>
    <w:rsid w:val="008540CA"/>
    <w:rsid w:val="00855F88"/>
    <w:rsid w:val="00860D39"/>
    <w:rsid w:val="00860FA5"/>
    <w:rsid w:val="00861D26"/>
    <w:rsid w:val="00862BF2"/>
    <w:rsid w:val="00863104"/>
    <w:rsid w:val="00864D33"/>
    <w:rsid w:val="0086514F"/>
    <w:rsid w:val="00865425"/>
    <w:rsid w:val="0086766F"/>
    <w:rsid w:val="00871C0D"/>
    <w:rsid w:val="00872473"/>
    <w:rsid w:val="00876B36"/>
    <w:rsid w:val="008772EC"/>
    <w:rsid w:val="00877878"/>
    <w:rsid w:val="008808B2"/>
    <w:rsid w:val="0088176A"/>
    <w:rsid w:val="00882CAF"/>
    <w:rsid w:val="00884979"/>
    <w:rsid w:val="00885C95"/>
    <w:rsid w:val="008918EB"/>
    <w:rsid w:val="00893516"/>
    <w:rsid w:val="0089396A"/>
    <w:rsid w:val="00893AD1"/>
    <w:rsid w:val="00894992"/>
    <w:rsid w:val="00894E12"/>
    <w:rsid w:val="0089569E"/>
    <w:rsid w:val="00897330"/>
    <w:rsid w:val="008A0F7D"/>
    <w:rsid w:val="008A1732"/>
    <w:rsid w:val="008A20DC"/>
    <w:rsid w:val="008A2950"/>
    <w:rsid w:val="008A2B8A"/>
    <w:rsid w:val="008A38D0"/>
    <w:rsid w:val="008A3E34"/>
    <w:rsid w:val="008A50AF"/>
    <w:rsid w:val="008A7642"/>
    <w:rsid w:val="008A7FF4"/>
    <w:rsid w:val="008B008E"/>
    <w:rsid w:val="008B3601"/>
    <w:rsid w:val="008B3DEE"/>
    <w:rsid w:val="008B5542"/>
    <w:rsid w:val="008B5FE3"/>
    <w:rsid w:val="008B74F1"/>
    <w:rsid w:val="008B7F5D"/>
    <w:rsid w:val="008C07DE"/>
    <w:rsid w:val="008C14F6"/>
    <w:rsid w:val="008C2D98"/>
    <w:rsid w:val="008C41A8"/>
    <w:rsid w:val="008C55EB"/>
    <w:rsid w:val="008C5858"/>
    <w:rsid w:val="008C5873"/>
    <w:rsid w:val="008C6821"/>
    <w:rsid w:val="008C6DEB"/>
    <w:rsid w:val="008C70F9"/>
    <w:rsid w:val="008D001D"/>
    <w:rsid w:val="008D52B2"/>
    <w:rsid w:val="008E010A"/>
    <w:rsid w:val="008E2ADF"/>
    <w:rsid w:val="008E4159"/>
    <w:rsid w:val="008F23D5"/>
    <w:rsid w:val="008F33AB"/>
    <w:rsid w:val="008F4777"/>
    <w:rsid w:val="008F5E00"/>
    <w:rsid w:val="008F65E9"/>
    <w:rsid w:val="008F6684"/>
    <w:rsid w:val="008F707F"/>
    <w:rsid w:val="00901077"/>
    <w:rsid w:val="00902038"/>
    <w:rsid w:val="00902BCE"/>
    <w:rsid w:val="00902D96"/>
    <w:rsid w:val="00906244"/>
    <w:rsid w:val="00906E32"/>
    <w:rsid w:val="00907D72"/>
    <w:rsid w:val="0091068B"/>
    <w:rsid w:val="00912EB3"/>
    <w:rsid w:val="009131AA"/>
    <w:rsid w:val="0091378D"/>
    <w:rsid w:val="00914AB6"/>
    <w:rsid w:val="009212D1"/>
    <w:rsid w:val="00922915"/>
    <w:rsid w:val="00923428"/>
    <w:rsid w:val="0092495A"/>
    <w:rsid w:val="00925220"/>
    <w:rsid w:val="0092679D"/>
    <w:rsid w:val="00926CE2"/>
    <w:rsid w:val="00927BD8"/>
    <w:rsid w:val="00932E22"/>
    <w:rsid w:val="009348C8"/>
    <w:rsid w:val="0093490C"/>
    <w:rsid w:val="0093586B"/>
    <w:rsid w:val="009369EC"/>
    <w:rsid w:val="00940C09"/>
    <w:rsid w:val="00940F62"/>
    <w:rsid w:val="00941E32"/>
    <w:rsid w:val="0094550D"/>
    <w:rsid w:val="0094750B"/>
    <w:rsid w:val="00947CF3"/>
    <w:rsid w:val="009501F2"/>
    <w:rsid w:val="00950241"/>
    <w:rsid w:val="0095133F"/>
    <w:rsid w:val="0095205B"/>
    <w:rsid w:val="00953D0B"/>
    <w:rsid w:val="009549EA"/>
    <w:rsid w:val="00955143"/>
    <w:rsid w:val="009568B5"/>
    <w:rsid w:val="00956935"/>
    <w:rsid w:val="00961C71"/>
    <w:rsid w:val="00961FB1"/>
    <w:rsid w:val="00963782"/>
    <w:rsid w:val="00964430"/>
    <w:rsid w:val="009653B5"/>
    <w:rsid w:val="009656F1"/>
    <w:rsid w:val="00965F05"/>
    <w:rsid w:val="009662A7"/>
    <w:rsid w:val="00966802"/>
    <w:rsid w:val="00966E13"/>
    <w:rsid w:val="009701FB"/>
    <w:rsid w:val="009712BE"/>
    <w:rsid w:val="0097265D"/>
    <w:rsid w:val="00973664"/>
    <w:rsid w:val="00975706"/>
    <w:rsid w:val="00982C87"/>
    <w:rsid w:val="00983202"/>
    <w:rsid w:val="00983FC2"/>
    <w:rsid w:val="0098526E"/>
    <w:rsid w:val="00985BDF"/>
    <w:rsid w:val="00986F13"/>
    <w:rsid w:val="00986FBE"/>
    <w:rsid w:val="00987C25"/>
    <w:rsid w:val="00987DA1"/>
    <w:rsid w:val="0099083D"/>
    <w:rsid w:val="00992849"/>
    <w:rsid w:val="009930C5"/>
    <w:rsid w:val="00994B32"/>
    <w:rsid w:val="00995170"/>
    <w:rsid w:val="00995E2B"/>
    <w:rsid w:val="009A162E"/>
    <w:rsid w:val="009A18E3"/>
    <w:rsid w:val="009A269D"/>
    <w:rsid w:val="009A5437"/>
    <w:rsid w:val="009A5B63"/>
    <w:rsid w:val="009A73A4"/>
    <w:rsid w:val="009A73BB"/>
    <w:rsid w:val="009A7E4D"/>
    <w:rsid w:val="009B012A"/>
    <w:rsid w:val="009B0644"/>
    <w:rsid w:val="009B1109"/>
    <w:rsid w:val="009B1ADD"/>
    <w:rsid w:val="009B2CA9"/>
    <w:rsid w:val="009B31F5"/>
    <w:rsid w:val="009B3385"/>
    <w:rsid w:val="009B3C40"/>
    <w:rsid w:val="009B4CA4"/>
    <w:rsid w:val="009B5AEE"/>
    <w:rsid w:val="009C008E"/>
    <w:rsid w:val="009C0691"/>
    <w:rsid w:val="009C0AD7"/>
    <w:rsid w:val="009C0E66"/>
    <w:rsid w:val="009C1C3D"/>
    <w:rsid w:val="009C3618"/>
    <w:rsid w:val="009D162C"/>
    <w:rsid w:val="009D2296"/>
    <w:rsid w:val="009D2F04"/>
    <w:rsid w:val="009D3529"/>
    <w:rsid w:val="009D4606"/>
    <w:rsid w:val="009D6041"/>
    <w:rsid w:val="009D71D7"/>
    <w:rsid w:val="009E0092"/>
    <w:rsid w:val="009E136B"/>
    <w:rsid w:val="009E165E"/>
    <w:rsid w:val="009E23AA"/>
    <w:rsid w:val="009E375F"/>
    <w:rsid w:val="009E4194"/>
    <w:rsid w:val="009E5BBD"/>
    <w:rsid w:val="009E61DF"/>
    <w:rsid w:val="009E6CC7"/>
    <w:rsid w:val="009F0742"/>
    <w:rsid w:val="009F1408"/>
    <w:rsid w:val="009F1B70"/>
    <w:rsid w:val="009F2068"/>
    <w:rsid w:val="009F31D2"/>
    <w:rsid w:val="009F569F"/>
    <w:rsid w:val="009F673A"/>
    <w:rsid w:val="009F6DBC"/>
    <w:rsid w:val="009F790D"/>
    <w:rsid w:val="00A0103D"/>
    <w:rsid w:val="00A01601"/>
    <w:rsid w:val="00A020AA"/>
    <w:rsid w:val="00A02F9C"/>
    <w:rsid w:val="00A045EC"/>
    <w:rsid w:val="00A04A3C"/>
    <w:rsid w:val="00A07C02"/>
    <w:rsid w:val="00A113A2"/>
    <w:rsid w:val="00A11972"/>
    <w:rsid w:val="00A12F31"/>
    <w:rsid w:val="00A153DB"/>
    <w:rsid w:val="00A1688A"/>
    <w:rsid w:val="00A20BE4"/>
    <w:rsid w:val="00A21034"/>
    <w:rsid w:val="00A22BD9"/>
    <w:rsid w:val="00A22FEA"/>
    <w:rsid w:val="00A232E3"/>
    <w:rsid w:val="00A23E64"/>
    <w:rsid w:val="00A2443F"/>
    <w:rsid w:val="00A245E3"/>
    <w:rsid w:val="00A24D8D"/>
    <w:rsid w:val="00A265FA"/>
    <w:rsid w:val="00A35AC9"/>
    <w:rsid w:val="00A3655A"/>
    <w:rsid w:val="00A369D3"/>
    <w:rsid w:val="00A410AA"/>
    <w:rsid w:val="00A416CD"/>
    <w:rsid w:val="00A42E17"/>
    <w:rsid w:val="00A4457B"/>
    <w:rsid w:val="00A457E5"/>
    <w:rsid w:val="00A47E09"/>
    <w:rsid w:val="00A47F17"/>
    <w:rsid w:val="00A53953"/>
    <w:rsid w:val="00A53D13"/>
    <w:rsid w:val="00A53E5A"/>
    <w:rsid w:val="00A54656"/>
    <w:rsid w:val="00A56171"/>
    <w:rsid w:val="00A6118B"/>
    <w:rsid w:val="00A621E0"/>
    <w:rsid w:val="00A63284"/>
    <w:rsid w:val="00A643AE"/>
    <w:rsid w:val="00A66405"/>
    <w:rsid w:val="00A70DB9"/>
    <w:rsid w:val="00A718A3"/>
    <w:rsid w:val="00A725F0"/>
    <w:rsid w:val="00A72A44"/>
    <w:rsid w:val="00A73F45"/>
    <w:rsid w:val="00A753CC"/>
    <w:rsid w:val="00A7601B"/>
    <w:rsid w:val="00A7719F"/>
    <w:rsid w:val="00A808A7"/>
    <w:rsid w:val="00A80934"/>
    <w:rsid w:val="00A81AE1"/>
    <w:rsid w:val="00A822BE"/>
    <w:rsid w:val="00A8311C"/>
    <w:rsid w:val="00A84C3B"/>
    <w:rsid w:val="00A8585B"/>
    <w:rsid w:val="00A85ABF"/>
    <w:rsid w:val="00A85F22"/>
    <w:rsid w:val="00A86582"/>
    <w:rsid w:val="00A909F9"/>
    <w:rsid w:val="00A90BAF"/>
    <w:rsid w:val="00AA2B12"/>
    <w:rsid w:val="00AA305C"/>
    <w:rsid w:val="00AA5CCF"/>
    <w:rsid w:val="00AA6B5D"/>
    <w:rsid w:val="00AA7625"/>
    <w:rsid w:val="00AB021D"/>
    <w:rsid w:val="00AB2AE7"/>
    <w:rsid w:val="00AB2B1C"/>
    <w:rsid w:val="00AB5E7B"/>
    <w:rsid w:val="00AB6E42"/>
    <w:rsid w:val="00AC0256"/>
    <w:rsid w:val="00AC11D6"/>
    <w:rsid w:val="00AC13A3"/>
    <w:rsid w:val="00AC2F18"/>
    <w:rsid w:val="00AC4A9A"/>
    <w:rsid w:val="00AC4EE1"/>
    <w:rsid w:val="00AC759D"/>
    <w:rsid w:val="00AD1A07"/>
    <w:rsid w:val="00AD3990"/>
    <w:rsid w:val="00AD490A"/>
    <w:rsid w:val="00AD5172"/>
    <w:rsid w:val="00AD61F3"/>
    <w:rsid w:val="00AE01EB"/>
    <w:rsid w:val="00AE2B49"/>
    <w:rsid w:val="00AE2FD1"/>
    <w:rsid w:val="00AE3199"/>
    <w:rsid w:val="00AE3DCD"/>
    <w:rsid w:val="00AE3E3A"/>
    <w:rsid w:val="00AE41FF"/>
    <w:rsid w:val="00AE4414"/>
    <w:rsid w:val="00AE48AF"/>
    <w:rsid w:val="00AE6671"/>
    <w:rsid w:val="00AE72A1"/>
    <w:rsid w:val="00AF0BC5"/>
    <w:rsid w:val="00AF0C26"/>
    <w:rsid w:val="00AF1208"/>
    <w:rsid w:val="00AF1733"/>
    <w:rsid w:val="00AF4670"/>
    <w:rsid w:val="00AF5DAE"/>
    <w:rsid w:val="00AF5FF1"/>
    <w:rsid w:val="00AF724C"/>
    <w:rsid w:val="00B00056"/>
    <w:rsid w:val="00B015D9"/>
    <w:rsid w:val="00B02F40"/>
    <w:rsid w:val="00B0452C"/>
    <w:rsid w:val="00B06540"/>
    <w:rsid w:val="00B100F8"/>
    <w:rsid w:val="00B10B8A"/>
    <w:rsid w:val="00B10D6F"/>
    <w:rsid w:val="00B111B6"/>
    <w:rsid w:val="00B11D9E"/>
    <w:rsid w:val="00B12605"/>
    <w:rsid w:val="00B13363"/>
    <w:rsid w:val="00B13648"/>
    <w:rsid w:val="00B163E5"/>
    <w:rsid w:val="00B17B3C"/>
    <w:rsid w:val="00B20BBF"/>
    <w:rsid w:val="00B20D2E"/>
    <w:rsid w:val="00B2258F"/>
    <w:rsid w:val="00B22662"/>
    <w:rsid w:val="00B23F7C"/>
    <w:rsid w:val="00B25155"/>
    <w:rsid w:val="00B25A01"/>
    <w:rsid w:val="00B27D30"/>
    <w:rsid w:val="00B27E43"/>
    <w:rsid w:val="00B324B8"/>
    <w:rsid w:val="00B328FB"/>
    <w:rsid w:val="00B3336E"/>
    <w:rsid w:val="00B33FD6"/>
    <w:rsid w:val="00B34B1F"/>
    <w:rsid w:val="00B353A5"/>
    <w:rsid w:val="00B37048"/>
    <w:rsid w:val="00B37639"/>
    <w:rsid w:val="00B37C1C"/>
    <w:rsid w:val="00B42B0A"/>
    <w:rsid w:val="00B42C37"/>
    <w:rsid w:val="00B45C8A"/>
    <w:rsid w:val="00B469F5"/>
    <w:rsid w:val="00B5058F"/>
    <w:rsid w:val="00B50689"/>
    <w:rsid w:val="00B506B1"/>
    <w:rsid w:val="00B52313"/>
    <w:rsid w:val="00B54C68"/>
    <w:rsid w:val="00B57313"/>
    <w:rsid w:val="00B6236C"/>
    <w:rsid w:val="00B63E86"/>
    <w:rsid w:val="00B67400"/>
    <w:rsid w:val="00B724E5"/>
    <w:rsid w:val="00B73756"/>
    <w:rsid w:val="00B739D4"/>
    <w:rsid w:val="00B74885"/>
    <w:rsid w:val="00B74A23"/>
    <w:rsid w:val="00B75002"/>
    <w:rsid w:val="00B754E9"/>
    <w:rsid w:val="00B76898"/>
    <w:rsid w:val="00B76DA1"/>
    <w:rsid w:val="00B77677"/>
    <w:rsid w:val="00B77B7B"/>
    <w:rsid w:val="00B80478"/>
    <w:rsid w:val="00B8071A"/>
    <w:rsid w:val="00B80AF5"/>
    <w:rsid w:val="00B81424"/>
    <w:rsid w:val="00B83E9E"/>
    <w:rsid w:val="00B86832"/>
    <w:rsid w:val="00B86F4A"/>
    <w:rsid w:val="00B87807"/>
    <w:rsid w:val="00B879F4"/>
    <w:rsid w:val="00B90DBA"/>
    <w:rsid w:val="00B9356B"/>
    <w:rsid w:val="00B93975"/>
    <w:rsid w:val="00B949C3"/>
    <w:rsid w:val="00B94A35"/>
    <w:rsid w:val="00B94FC1"/>
    <w:rsid w:val="00B94FEE"/>
    <w:rsid w:val="00B956D7"/>
    <w:rsid w:val="00B95707"/>
    <w:rsid w:val="00B95D42"/>
    <w:rsid w:val="00B96800"/>
    <w:rsid w:val="00B96870"/>
    <w:rsid w:val="00BA0DE5"/>
    <w:rsid w:val="00BA11FC"/>
    <w:rsid w:val="00BA35D9"/>
    <w:rsid w:val="00BA77B6"/>
    <w:rsid w:val="00BB066B"/>
    <w:rsid w:val="00BB235C"/>
    <w:rsid w:val="00BB4D05"/>
    <w:rsid w:val="00BB731D"/>
    <w:rsid w:val="00BB76F5"/>
    <w:rsid w:val="00BC0F2B"/>
    <w:rsid w:val="00BC108C"/>
    <w:rsid w:val="00BC14E4"/>
    <w:rsid w:val="00BC2684"/>
    <w:rsid w:val="00BC2D2A"/>
    <w:rsid w:val="00BC38FD"/>
    <w:rsid w:val="00BC398B"/>
    <w:rsid w:val="00BC53C3"/>
    <w:rsid w:val="00BC5B01"/>
    <w:rsid w:val="00BC6AC9"/>
    <w:rsid w:val="00BD11BF"/>
    <w:rsid w:val="00BD1E22"/>
    <w:rsid w:val="00BD3DB7"/>
    <w:rsid w:val="00BD4495"/>
    <w:rsid w:val="00BD5C8E"/>
    <w:rsid w:val="00BD624D"/>
    <w:rsid w:val="00BD6867"/>
    <w:rsid w:val="00BD7074"/>
    <w:rsid w:val="00BE07E1"/>
    <w:rsid w:val="00BE147A"/>
    <w:rsid w:val="00BE2375"/>
    <w:rsid w:val="00BE3DA0"/>
    <w:rsid w:val="00BE486C"/>
    <w:rsid w:val="00BE4AED"/>
    <w:rsid w:val="00BE4E6C"/>
    <w:rsid w:val="00BE5881"/>
    <w:rsid w:val="00BE69B7"/>
    <w:rsid w:val="00BE6B23"/>
    <w:rsid w:val="00BF058D"/>
    <w:rsid w:val="00BF2296"/>
    <w:rsid w:val="00BF2F77"/>
    <w:rsid w:val="00BF4287"/>
    <w:rsid w:val="00BF5F47"/>
    <w:rsid w:val="00BF64F0"/>
    <w:rsid w:val="00BF6AAA"/>
    <w:rsid w:val="00BF7B76"/>
    <w:rsid w:val="00C023EC"/>
    <w:rsid w:val="00C02FFD"/>
    <w:rsid w:val="00C0476C"/>
    <w:rsid w:val="00C04E61"/>
    <w:rsid w:val="00C06903"/>
    <w:rsid w:val="00C0707B"/>
    <w:rsid w:val="00C0761B"/>
    <w:rsid w:val="00C12921"/>
    <w:rsid w:val="00C136FF"/>
    <w:rsid w:val="00C139A6"/>
    <w:rsid w:val="00C147F4"/>
    <w:rsid w:val="00C1512C"/>
    <w:rsid w:val="00C17EAB"/>
    <w:rsid w:val="00C20C2E"/>
    <w:rsid w:val="00C22674"/>
    <w:rsid w:val="00C23C8A"/>
    <w:rsid w:val="00C25993"/>
    <w:rsid w:val="00C262CC"/>
    <w:rsid w:val="00C32566"/>
    <w:rsid w:val="00C34C24"/>
    <w:rsid w:val="00C350FE"/>
    <w:rsid w:val="00C35AEC"/>
    <w:rsid w:val="00C36E14"/>
    <w:rsid w:val="00C37CF7"/>
    <w:rsid w:val="00C4163F"/>
    <w:rsid w:val="00C42490"/>
    <w:rsid w:val="00C4320F"/>
    <w:rsid w:val="00C44D28"/>
    <w:rsid w:val="00C45368"/>
    <w:rsid w:val="00C4570D"/>
    <w:rsid w:val="00C479D8"/>
    <w:rsid w:val="00C50352"/>
    <w:rsid w:val="00C51585"/>
    <w:rsid w:val="00C520C6"/>
    <w:rsid w:val="00C523B3"/>
    <w:rsid w:val="00C53225"/>
    <w:rsid w:val="00C533B8"/>
    <w:rsid w:val="00C53BBE"/>
    <w:rsid w:val="00C550D6"/>
    <w:rsid w:val="00C568CD"/>
    <w:rsid w:val="00C56DEF"/>
    <w:rsid w:val="00C56EA2"/>
    <w:rsid w:val="00C57701"/>
    <w:rsid w:val="00C57C11"/>
    <w:rsid w:val="00C612E5"/>
    <w:rsid w:val="00C615D8"/>
    <w:rsid w:val="00C6226D"/>
    <w:rsid w:val="00C646BE"/>
    <w:rsid w:val="00C64BA1"/>
    <w:rsid w:val="00C64E73"/>
    <w:rsid w:val="00C6686D"/>
    <w:rsid w:val="00C679D5"/>
    <w:rsid w:val="00C70480"/>
    <w:rsid w:val="00C71435"/>
    <w:rsid w:val="00C73E0D"/>
    <w:rsid w:val="00C74E3E"/>
    <w:rsid w:val="00C7556F"/>
    <w:rsid w:val="00C76B6D"/>
    <w:rsid w:val="00C77729"/>
    <w:rsid w:val="00C80E62"/>
    <w:rsid w:val="00C81E91"/>
    <w:rsid w:val="00C85D81"/>
    <w:rsid w:val="00C8633A"/>
    <w:rsid w:val="00C86DC0"/>
    <w:rsid w:val="00C87388"/>
    <w:rsid w:val="00C90BF6"/>
    <w:rsid w:val="00C92FD4"/>
    <w:rsid w:val="00C95386"/>
    <w:rsid w:val="00C95DCE"/>
    <w:rsid w:val="00C95E93"/>
    <w:rsid w:val="00CA0E99"/>
    <w:rsid w:val="00CA0F2E"/>
    <w:rsid w:val="00CA131A"/>
    <w:rsid w:val="00CA1703"/>
    <w:rsid w:val="00CA2E96"/>
    <w:rsid w:val="00CA366F"/>
    <w:rsid w:val="00CA4165"/>
    <w:rsid w:val="00CA432B"/>
    <w:rsid w:val="00CA46E8"/>
    <w:rsid w:val="00CA51FC"/>
    <w:rsid w:val="00CA749B"/>
    <w:rsid w:val="00CA795F"/>
    <w:rsid w:val="00CA7C1E"/>
    <w:rsid w:val="00CB029F"/>
    <w:rsid w:val="00CB0593"/>
    <w:rsid w:val="00CB0626"/>
    <w:rsid w:val="00CB06F1"/>
    <w:rsid w:val="00CB4246"/>
    <w:rsid w:val="00CB636A"/>
    <w:rsid w:val="00CB6AEF"/>
    <w:rsid w:val="00CB6D92"/>
    <w:rsid w:val="00CC033A"/>
    <w:rsid w:val="00CC06AF"/>
    <w:rsid w:val="00CC0E73"/>
    <w:rsid w:val="00CC1768"/>
    <w:rsid w:val="00CC3163"/>
    <w:rsid w:val="00CC3347"/>
    <w:rsid w:val="00CC35B6"/>
    <w:rsid w:val="00CC4E80"/>
    <w:rsid w:val="00CC5573"/>
    <w:rsid w:val="00CC618C"/>
    <w:rsid w:val="00CC6951"/>
    <w:rsid w:val="00CC6995"/>
    <w:rsid w:val="00CC7615"/>
    <w:rsid w:val="00CD17DA"/>
    <w:rsid w:val="00CD26C5"/>
    <w:rsid w:val="00CD2722"/>
    <w:rsid w:val="00CD33DF"/>
    <w:rsid w:val="00CD37EE"/>
    <w:rsid w:val="00CD4AF5"/>
    <w:rsid w:val="00CD570B"/>
    <w:rsid w:val="00CE0C42"/>
    <w:rsid w:val="00CE110C"/>
    <w:rsid w:val="00CE1B43"/>
    <w:rsid w:val="00CE2CC1"/>
    <w:rsid w:val="00CE3F0D"/>
    <w:rsid w:val="00CE4083"/>
    <w:rsid w:val="00CE46A7"/>
    <w:rsid w:val="00CE598C"/>
    <w:rsid w:val="00CE6489"/>
    <w:rsid w:val="00CE7334"/>
    <w:rsid w:val="00CE7468"/>
    <w:rsid w:val="00CE7658"/>
    <w:rsid w:val="00CE7D21"/>
    <w:rsid w:val="00CF0EA9"/>
    <w:rsid w:val="00CF27C8"/>
    <w:rsid w:val="00CF474C"/>
    <w:rsid w:val="00CF7485"/>
    <w:rsid w:val="00D0124B"/>
    <w:rsid w:val="00D0124D"/>
    <w:rsid w:val="00D024C5"/>
    <w:rsid w:val="00D0288D"/>
    <w:rsid w:val="00D03EF1"/>
    <w:rsid w:val="00D05639"/>
    <w:rsid w:val="00D058C0"/>
    <w:rsid w:val="00D0725B"/>
    <w:rsid w:val="00D0740D"/>
    <w:rsid w:val="00D07951"/>
    <w:rsid w:val="00D07ABE"/>
    <w:rsid w:val="00D11FF6"/>
    <w:rsid w:val="00D123E8"/>
    <w:rsid w:val="00D13A12"/>
    <w:rsid w:val="00D13DF0"/>
    <w:rsid w:val="00D14995"/>
    <w:rsid w:val="00D150D6"/>
    <w:rsid w:val="00D1586D"/>
    <w:rsid w:val="00D230E7"/>
    <w:rsid w:val="00D247F7"/>
    <w:rsid w:val="00D24D2D"/>
    <w:rsid w:val="00D24FBB"/>
    <w:rsid w:val="00D2532D"/>
    <w:rsid w:val="00D265C2"/>
    <w:rsid w:val="00D27FED"/>
    <w:rsid w:val="00D316A6"/>
    <w:rsid w:val="00D32523"/>
    <w:rsid w:val="00D32BDF"/>
    <w:rsid w:val="00D33584"/>
    <w:rsid w:val="00D34F67"/>
    <w:rsid w:val="00D413D6"/>
    <w:rsid w:val="00D4233F"/>
    <w:rsid w:val="00D429EB"/>
    <w:rsid w:val="00D4467E"/>
    <w:rsid w:val="00D4607E"/>
    <w:rsid w:val="00D47B22"/>
    <w:rsid w:val="00D5184A"/>
    <w:rsid w:val="00D51867"/>
    <w:rsid w:val="00D52533"/>
    <w:rsid w:val="00D531CC"/>
    <w:rsid w:val="00D5489C"/>
    <w:rsid w:val="00D5587F"/>
    <w:rsid w:val="00D60E55"/>
    <w:rsid w:val="00D6165B"/>
    <w:rsid w:val="00D61733"/>
    <w:rsid w:val="00D6264D"/>
    <w:rsid w:val="00D644D6"/>
    <w:rsid w:val="00D668E8"/>
    <w:rsid w:val="00D67BD3"/>
    <w:rsid w:val="00D67E3C"/>
    <w:rsid w:val="00D70733"/>
    <w:rsid w:val="00D707CC"/>
    <w:rsid w:val="00D725A8"/>
    <w:rsid w:val="00D73C2B"/>
    <w:rsid w:val="00D73CCA"/>
    <w:rsid w:val="00D74B3B"/>
    <w:rsid w:val="00D801A2"/>
    <w:rsid w:val="00D80C6D"/>
    <w:rsid w:val="00D81085"/>
    <w:rsid w:val="00D829D5"/>
    <w:rsid w:val="00D82AF2"/>
    <w:rsid w:val="00D82C88"/>
    <w:rsid w:val="00D83324"/>
    <w:rsid w:val="00D837C5"/>
    <w:rsid w:val="00D84A7A"/>
    <w:rsid w:val="00D8550F"/>
    <w:rsid w:val="00D8596F"/>
    <w:rsid w:val="00D85E01"/>
    <w:rsid w:val="00D868A3"/>
    <w:rsid w:val="00D86A51"/>
    <w:rsid w:val="00D86CE8"/>
    <w:rsid w:val="00D9027D"/>
    <w:rsid w:val="00D90419"/>
    <w:rsid w:val="00D927AA"/>
    <w:rsid w:val="00D930ED"/>
    <w:rsid w:val="00D9322D"/>
    <w:rsid w:val="00D939F6"/>
    <w:rsid w:val="00D9518B"/>
    <w:rsid w:val="00D975F8"/>
    <w:rsid w:val="00DA0596"/>
    <w:rsid w:val="00DA405C"/>
    <w:rsid w:val="00DA413B"/>
    <w:rsid w:val="00DA5276"/>
    <w:rsid w:val="00DA52EB"/>
    <w:rsid w:val="00DA5C57"/>
    <w:rsid w:val="00DA7FED"/>
    <w:rsid w:val="00DB058B"/>
    <w:rsid w:val="00DB0D57"/>
    <w:rsid w:val="00DB4203"/>
    <w:rsid w:val="00DB5870"/>
    <w:rsid w:val="00DB6F12"/>
    <w:rsid w:val="00DB7125"/>
    <w:rsid w:val="00DC06E2"/>
    <w:rsid w:val="00DC1AB3"/>
    <w:rsid w:val="00DC212D"/>
    <w:rsid w:val="00DC2F1E"/>
    <w:rsid w:val="00DC38FB"/>
    <w:rsid w:val="00DC55B4"/>
    <w:rsid w:val="00DC60A5"/>
    <w:rsid w:val="00DC6412"/>
    <w:rsid w:val="00DD211A"/>
    <w:rsid w:val="00DD3536"/>
    <w:rsid w:val="00DD54D0"/>
    <w:rsid w:val="00DD798D"/>
    <w:rsid w:val="00DE03AC"/>
    <w:rsid w:val="00DE05E5"/>
    <w:rsid w:val="00DE1B67"/>
    <w:rsid w:val="00DE288E"/>
    <w:rsid w:val="00DE298C"/>
    <w:rsid w:val="00DE423E"/>
    <w:rsid w:val="00DE49E2"/>
    <w:rsid w:val="00DE68EE"/>
    <w:rsid w:val="00DE740A"/>
    <w:rsid w:val="00DE7AF1"/>
    <w:rsid w:val="00DE7FBA"/>
    <w:rsid w:val="00DF2407"/>
    <w:rsid w:val="00DF5B89"/>
    <w:rsid w:val="00DF5FF4"/>
    <w:rsid w:val="00DF7982"/>
    <w:rsid w:val="00E00D8D"/>
    <w:rsid w:val="00E02BC0"/>
    <w:rsid w:val="00E02C57"/>
    <w:rsid w:val="00E02DD1"/>
    <w:rsid w:val="00E04ED2"/>
    <w:rsid w:val="00E0520F"/>
    <w:rsid w:val="00E10AF9"/>
    <w:rsid w:val="00E11170"/>
    <w:rsid w:val="00E1148C"/>
    <w:rsid w:val="00E12164"/>
    <w:rsid w:val="00E13476"/>
    <w:rsid w:val="00E1368E"/>
    <w:rsid w:val="00E13AA0"/>
    <w:rsid w:val="00E15257"/>
    <w:rsid w:val="00E15DD2"/>
    <w:rsid w:val="00E16D84"/>
    <w:rsid w:val="00E1775C"/>
    <w:rsid w:val="00E17BFC"/>
    <w:rsid w:val="00E17D31"/>
    <w:rsid w:val="00E17FE3"/>
    <w:rsid w:val="00E20659"/>
    <w:rsid w:val="00E2073C"/>
    <w:rsid w:val="00E215BC"/>
    <w:rsid w:val="00E215D2"/>
    <w:rsid w:val="00E22A85"/>
    <w:rsid w:val="00E23642"/>
    <w:rsid w:val="00E23D4E"/>
    <w:rsid w:val="00E2454E"/>
    <w:rsid w:val="00E24BEA"/>
    <w:rsid w:val="00E251B9"/>
    <w:rsid w:val="00E258D0"/>
    <w:rsid w:val="00E2719E"/>
    <w:rsid w:val="00E3102F"/>
    <w:rsid w:val="00E31E98"/>
    <w:rsid w:val="00E32697"/>
    <w:rsid w:val="00E32F0A"/>
    <w:rsid w:val="00E36277"/>
    <w:rsid w:val="00E36DCC"/>
    <w:rsid w:val="00E376C1"/>
    <w:rsid w:val="00E376F4"/>
    <w:rsid w:val="00E40E02"/>
    <w:rsid w:val="00E41A5D"/>
    <w:rsid w:val="00E456CF"/>
    <w:rsid w:val="00E458B7"/>
    <w:rsid w:val="00E47DEE"/>
    <w:rsid w:val="00E509BB"/>
    <w:rsid w:val="00E51BA6"/>
    <w:rsid w:val="00E534AD"/>
    <w:rsid w:val="00E544A0"/>
    <w:rsid w:val="00E54BEB"/>
    <w:rsid w:val="00E55371"/>
    <w:rsid w:val="00E5583B"/>
    <w:rsid w:val="00E570A6"/>
    <w:rsid w:val="00E60A11"/>
    <w:rsid w:val="00E60E11"/>
    <w:rsid w:val="00E612A0"/>
    <w:rsid w:val="00E619F4"/>
    <w:rsid w:val="00E63C11"/>
    <w:rsid w:val="00E6757F"/>
    <w:rsid w:val="00E7030B"/>
    <w:rsid w:val="00E70DD6"/>
    <w:rsid w:val="00E71CBE"/>
    <w:rsid w:val="00E725B0"/>
    <w:rsid w:val="00E73642"/>
    <w:rsid w:val="00E742CE"/>
    <w:rsid w:val="00E74C1A"/>
    <w:rsid w:val="00E74C1D"/>
    <w:rsid w:val="00E7583B"/>
    <w:rsid w:val="00E769B6"/>
    <w:rsid w:val="00E76A6C"/>
    <w:rsid w:val="00E778DA"/>
    <w:rsid w:val="00E77F21"/>
    <w:rsid w:val="00E81BA2"/>
    <w:rsid w:val="00E830A3"/>
    <w:rsid w:val="00E831B5"/>
    <w:rsid w:val="00E8412F"/>
    <w:rsid w:val="00E84394"/>
    <w:rsid w:val="00E85DE6"/>
    <w:rsid w:val="00E87338"/>
    <w:rsid w:val="00E87456"/>
    <w:rsid w:val="00E8784D"/>
    <w:rsid w:val="00E90399"/>
    <w:rsid w:val="00E90BC7"/>
    <w:rsid w:val="00E91711"/>
    <w:rsid w:val="00E92B14"/>
    <w:rsid w:val="00E93296"/>
    <w:rsid w:val="00E93F15"/>
    <w:rsid w:val="00E95AFB"/>
    <w:rsid w:val="00E96CC9"/>
    <w:rsid w:val="00EA0D54"/>
    <w:rsid w:val="00EA1412"/>
    <w:rsid w:val="00EA2555"/>
    <w:rsid w:val="00EA2676"/>
    <w:rsid w:val="00EA2797"/>
    <w:rsid w:val="00EA2948"/>
    <w:rsid w:val="00EA2D12"/>
    <w:rsid w:val="00EA57F9"/>
    <w:rsid w:val="00EA5D60"/>
    <w:rsid w:val="00EA7057"/>
    <w:rsid w:val="00EA74F7"/>
    <w:rsid w:val="00EB088F"/>
    <w:rsid w:val="00EB1058"/>
    <w:rsid w:val="00EB19FF"/>
    <w:rsid w:val="00EB2B26"/>
    <w:rsid w:val="00EB364C"/>
    <w:rsid w:val="00EB49DA"/>
    <w:rsid w:val="00EB516F"/>
    <w:rsid w:val="00EB63C6"/>
    <w:rsid w:val="00EB6B56"/>
    <w:rsid w:val="00EB7097"/>
    <w:rsid w:val="00EB73C0"/>
    <w:rsid w:val="00EC0BFC"/>
    <w:rsid w:val="00EC0E1F"/>
    <w:rsid w:val="00EC0F5D"/>
    <w:rsid w:val="00EC1E47"/>
    <w:rsid w:val="00EC373E"/>
    <w:rsid w:val="00EC45B0"/>
    <w:rsid w:val="00EC5F3F"/>
    <w:rsid w:val="00ED0B39"/>
    <w:rsid w:val="00ED225A"/>
    <w:rsid w:val="00ED3EC2"/>
    <w:rsid w:val="00ED6F2B"/>
    <w:rsid w:val="00EE0E54"/>
    <w:rsid w:val="00EE1980"/>
    <w:rsid w:val="00EE213F"/>
    <w:rsid w:val="00EE3F98"/>
    <w:rsid w:val="00EE6185"/>
    <w:rsid w:val="00EE6BBE"/>
    <w:rsid w:val="00EE7569"/>
    <w:rsid w:val="00EE7A28"/>
    <w:rsid w:val="00EF10BD"/>
    <w:rsid w:val="00EF3AE7"/>
    <w:rsid w:val="00EF3EC6"/>
    <w:rsid w:val="00EF4CC2"/>
    <w:rsid w:val="00EF5615"/>
    <w:rsid w:val="00EF5D7B"/>
    <w:rsid w:val="00F01A62"/>
    <w:rsid w:val="00F0545F"/>
    <w:rsid w:val="00F06575"/>
    <w:rsid w:val="00F07337"/>
    <w:rsid w:val="00F0768E"/>
    <w:rsid w:val="00F076A1"/>
    <w:rsid w:val="00F11104"/>
    <w:rsid w:val="00F115B0"/>
    <w:rsid w:val="00F134A8"/>
    <w:rsid w:val="00F139DF"/>
    <w:rsid w:val="00F147B9"/>
    <w:rsid w:val="00F14DCC"/>
    <w:rsid w:val="00F14EEC"/>
    <w:rsid w:val="00F20A9D"/>
    <w:rsid w:val="00F20E32"/>
    <w:rsid w:val="00F21BC4"/>
    <w:rsid w:val="00F27372"/>
    <w:rsid w:val="00F27575"/>
    <w:rsid w:val="00F30472"/>
    <w:rsid w:val="00F30F32"/>
    <w:rsid w:val="00F328BF"/>
    <w:rsid w:val="00F35358"/>
    <w:rsid w:val="00F35C21"/>
    <w:rsid w:val="00F36033"/>
    <w:rsid w:val="00F4121A"/>
    <w:rsid w:val="00F41C27"/>
    <w:rsid w:val="00F42F06"/>
    <w:rsid w:val="00F43CC6"/>
    <w:rsid w:val="00F50CE8"/>
    <w:rsid w:val="00F5182C"/>
    <w:rsid w:val="00F51B24"/>
    <w:rsid w:val="00F52FFC"/>
    <w:rsid w:val="00F5479E"/>
    <w:rsid w:val="00F54EA1"/>
    <w:rsid w:val="00F54EF3"/>
    <w:rsid w:val="00F613F4"/>
    <w:rsid w:val="00F621E3"/>
    <w:rsid w:val="00F6252E"/>
    <w:rsid w:val="00F63468"/>
    <w:rsid w:val="00F64127"/>
    <w:rsid w:val="00F654AF"/>
    <w:rsid w:val="00F67665"/>
    <w:rsid w:val="00F72468"/>
    <w:rsid w:val="00F73F5B"/>
    <w:rsid w:val="00F74290"/>
    <w:rsid w:val="00F752F0"/>
    <w:rsid w:val="00F8066D"/>
    <w:rsid w:val="00F81020"/>
    <w:rsid w:val="00F82B31"/>
    <w:rsid w:val="00F82C72"/>
    <w:rsid w:val="00F83753"/>
    <w:rsid w:val="00F8644A"/>
    <w:rsid w:val="00F90C62"/>
    <w:rsid w:val="00F926C9"/>
    <w:rsid w:val="00F929E0"/>
    <w:rsid w:val="00F9314C"/>
    <w:rsid w:val="00F946FF"/>
    <w:rsid w:val="00F94877"/>
    <w:rsid w:val="00F948BC"/>
    <w:rsid w:val="00F964C8"/>
    <w:rsid w:val="00F966E4"/>
    <w:rsid w:val="00F96F54"/>
    <w:rsid w:val="00F97339"/>
    <w:rsid w:val="00FA0C18"/>
    <w:rsid w:val="00FA1BCF"/>
    <w:rsid w:val="00FA1E94"/>
    <w:rsid w:val="00FA24C2"/>
    <w:rsid w:val="00FA27E8"/>
    <w:rsid w:val="00FA2C72"/>
    <w:rsid w:val="00FA3D70"/>
    <w:rsid w:val="00FA5CFC"/>
    <w:rsid w:val="00FA6157"/>
    <w:rsid w:val="00FA7C8B"/>
    <w:rsid w:val="00FB0B7E"/>
    <w:rsid w:val="00FB5AE8"/>
    <w:rsid w:val="00FB6929"/>
    <w:rsid w:val="00FB772A"/>
    <w:rsid w:val="00FB7D87"/>
    <w:rsid w:val="00FC0A50"/>
    <w:rsid w:val="00FC12FA"/>
    <w:rsid w:val="00FC1B8C"/>
    <w:rsid w:val="00FC38F9"/>
    <w:rsid w:val="00FC3F72"/>
    <w:rsid w:val="00FC405C"/>
    <w:rsid w:val="00FC52AF"/>
    <w:rsid w:val="00FC5898"/>
    <w:rsid w:val="00FC5D4B"/>
    <w:rsid w:val="00FC663D"/>
    <w:rsid w:val="00FC6E86"/>
    <w:rsid w:val="00FC745E"/>
    <w:rsid w:val="00FC7F84"/>
    <w:rsid w:val="00FD03B6"/>
    <w:rsid w:val="00FD20B3"/>
    <w:rsid w:val="00FD747C"/>
    <w:rsid w:val="00FD7EBC"/>
    <w:rsid w:val="00FE0969"/>
    <w:rsid w:val="00FE17F0"/>
    <w:rsid w:val="00FE1D17"/>
    <w:rsid w:val="00FE3A1A"/>
    <w:rsid w:val="00FE3B91"/>
    <w:rsid w:val="00FE43A4"/>
    <w:rsid w:val="00FE53F2"/>
    <w:rsid w:val="00FE6F1A"/>
    <w:rsid w:val="00FE702A"/>
    <w:rsid w:val="00FE77C2"/>
    <w:rsid w:val="00FE7B69"/>
    <w:rsid w:val="00FF044B"/>
    <w:rsid w:val="00FF0979"/>
    <w:rsid w:val="00FF0FEA"/>
    <w:rsid w:val="00FF12A7"/>
    <w:rsid w:val="00FF19A2"/>
    <w:rsid w:val="00FF1A41"/>
    <w:rsid w:val="00FF2485"/>
    <w:rsid w:val="00FF34CB"/>
    <w:rsid w:val="00FF40C7"/>
    <w:rsid w:val="00FF46AB"/>
    <w:rsid w:val="00FF5379"/>
    <w:rsid w:val="00FF56F4"/>
    <w:rsid w:val="00FF6252"/>
    <w:rsid w:val="00FF726C"/>
    <w:rsid w:val="00FF764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A59DAF"/>
  <w15:docId w15:val="{025F4F77-F9D7-4CFA-B681-BA0AE7A3F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1"/>
    <w:qFormat/>
    <w:rsid w:val="00F8066D"/>
    <w:pPr>
      <w:spacing w:after="0" w:line="360" w:lineRule="auto"/>
      <w:ind w:firstLine="709"/>
      <w:jc w:val="both"/>
    </w:pPr>
    <w:rPr>
      <w:rFonts w:ascii="Arial" w:eastAsia="Times New Roman" w:hAnsi="Arial" w:cs="Times New Roman"/>
      <w:sz w:val="30"/>
      <w:szCs w:val="20"/>
    </w:rPr>
  </w:style>
  <w:style w:type="character" w:customStyle="1" w:styleId="corte4fondoCar1">
    <w:name w:val="corte4 fondo Car1"/>
    <w:link w:val="corte4fondo"/>
    <w:rsid w:val="00F8066D"/>
    <w:rPr>
      <w:rFonts w:ascii="Arial" w:eastAsia="Times New Roman" w:hAnsi="Arial" w:cs="Times New Roman"/>
      <w:sz w:val="30"/>
      <w:szCs w:val="20"/>
      <w:lang w:eastAsia="es-MX"/>
    </w:rPr>
  </w:style>
  <w:style w:type="paragraph" w:styleId="Textoindependiente">
    <w:name w:val="Body Text"/>
    <w:basedOn w:val="Normal"/>
    <w:link w:val="TextoindependienteCar"/>
    <w:uiPriority w:val="99"/>
    <w:semiHidden/>
    <w:unhideWhenUsed/>
    <w:rsid w:val="005B31AE"/>
    <w:pPr>
      <w:spacing w:after="120"/>
    </w:pPr>
  </w:style>
  <w:style w:type="character" w:customStyle="1" w:styleId="TextoindependienteCar">
    <w:name w:val="Texto independiente Car"/>
    <w:basedOn w:val="Fuentedeprrafopredeter"/>
    <w:link w:val="Textoindependiente"/>
    <w:uiPriority w:val="99"/>
    <w:semiHidden/>
    <w:rsid w:val="005B31AE"/>
  </w:style>
  <w:style w:type="paragraph" w:styleId="Textoindependienteprimerasangra">
    <w:name w:val="Body Text First Indent"/>
    <w:basedOn w:val="Textoindependiente"/>
    <w:link w:val="TextoindependienteprimerasangraCar"/>
    <w:uiPriority w:val="99"/>
    <w:rsid w:val="005B31AE"/>
    <w:pPr>
      <w:spacing w:line="240" w:lineRule="auto"/>
      <w:ind w:firstLine="210"/>
    </w:pPr>
    <w:rPr>
      <w:rFonts w:ascii="Times New Roman" w:eastAsia="Times New Roman" w:hAnsi="Times New Roman" w:cs="Times New Roman"/>
      <w:sz w:val="24"/>
      <w:szCs w:val="24"/>
      <w:lang w:val="es-ES" w:eastAsia="es-ES"/>
    </w:rPr>
  </w:style>
  <w:style w:type="character" w:customStyle="1" w:styleId="TextoindependienteprimerasangraCar">
    <w:name w:val="Texto independiente primera sangría Car"/>
    <w:basedOn w:val="TextoindependienteCar"/>
    <w:link w:val="Textoindependienteprimerasangra"/>
    <w:uiPriority w:val="99"/>
    <w:rsid w:val="005B31AE"/>
    <w:rPr>
      <w:rFonts w:ascii="Times New Roman" w:eastAsia="Times New Roman" w:hAnsi="Times New Roman" w:cs="Times New Roman"/>
      <w:sz w:val="24"/>
      <w:szCs w:val="24"/>
      <w:lang w:val="es-ES" w:eastAsia="es-ES"/>
    </w:rPr>
  </w:style>
  <w:style w:type="paragraph" w:styleId="NormalWeb">
    <w:name w:val="Normal (Web)"/>
    <w:basedOn w:val="Normal"/>
    <w:uiPriority w:val="99"/>
    <w:rsid w:val="00B1364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Estilo">
    <w:name w:val="Estilo"/>
    <w:rsid w:val="004F6F21"/>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customStyle="1" w:styleId="corte2ponente">
    <w:name w:val="corte2 ponente"/>
    <w:basedOn w:val="Normal"/>
    <w:link w:val="corte2ponenteCar"/>
    <w:uiPriority w:val="99"/>
    <w:rsid w:val="00BC6AC9"/>
    <w:pPr>
      <w:spacing w:after="0" w:line="240" w:lineRule="auto"/>
    </w:pPr>
    <w:rPr>
      <w:rFonts w:ascii="Arial" w:eastAsia="Times New Roman" w:hAnsi="Arial" w:cs="Times New Roman"/>
      <w:b/>
      <w:caps/>
      <w:sz w:val="30"/>
      <w:szCs w:val="20"/>
    </w:rPr>
  </w:style>
  <w:style w:type="character" w:customStyle="1" w:styleId="corte2ponenteCar">
    <w:name w:val="corte2 ponente Car"/>
    <w:link w:val="corte2ponente"/>
    <w:uiPriority w:val="99"/>
    <w:rsid w:val="00BC6AC9"/>
    <w:rPr>
      <w:rFonts w:ascii="Arial" w:eastAsia="Times New Roman" w:hAnsi="Arial" w:cs="Times New Roman"/>
      <w:b/>
      <w:caps/>
      <w:sz w:val="30"/>
      <w:szCs w:val="20"/>
      <w:lang w:eastAsia="es-MX"/>
    </w:rPr>
  </w:style>
  <w:style w:type="paragraph" w:styleId="Encabezado">
    <w:name w:val="header"/>
    <w:basedOn w:val="Normal"/>
    <w:link w:val="EncabezadoCar"/>
    <w:uiPriority w:val="99"/>
    <w:unhideWhenUsed/>
    <w:rsid w:val="003864E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864ED"/>
  </w:style>
  <w:style w:type="paragraph" w:styleId="Piedepgina">
    <w:name w:val="footer"/>
    <w:basedOn w:val="Normal"/>
    <w:link w:val="PiedepginaCar"/>
    <w:uiPriority w:val="99"/>
    <w:unhideWhenUsed/>
    <w:rsid w:val="003864E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864ED"/>
  </w:style>
  <w:style w:type="character" w:styleId="Hipervnculo">
    <w:name w:val="Hyperlink"/>
    <w:basedOn w:val="Fuentedeprrafopredeter"/>
    <w:uiPriority w:val="99"/>
    <w:unhideWhenUsed/>
    <w:rsid w:val="00E17BFC"/>
    <w:rPr>
      <w:color w:val="0000FF" w:themeColor="hyperlink"/>
      <w:u w:val="single"/>
    </w:rPr>
  </w:style>
  <w:style w:type="paragraph" w:styleId="Prrafodelista">
    <w:name w:val="List Paragraph"/>
    <w:basedOn w:val="Normal"/>
    <w:uiPriority w:val="34"/>
    <w:qFormat/>
    <w:rsid w:val="00675001"/>
    <w:pPr>
      <w:ind w:left="720"/>
      <w:contextualSpacing/>
    </w:pPr>
  </w:style>
  <w:style w:type="paragraph" w:styleId="Sinespaciado">
    <w:name w:val="No Spacing"/>
    <w:uiPriority w:val="1"/>
    <w:qFormat/>
    <w:rsid w:val="00787218"/>
    <w:pPr>
      <w:spacing w:after="0" w:line="240" w:lineRule="auto"/>
    </w:pPr>
  </w:style>
  <w:style w:type="paragraph" w:styleId="Textodeglobo">
    <w:name w:val="Balloon Text"/>
    <w:basedOn w:val="Normal"/>
    <w:link w:val="TextodegloboCar"/>
    <w:uiPriority w:val="99"/>
    <w:semiHidden/>
    <w:unhideWhenUsed/>
    <w:rsid w:val="00EC45B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C45B0"/>
    <w:rPr>
      <w:rFonts w:ascii="Segoe UI" w:hAnsi="Segoe UI" w:cs="Segoe UI"/>
      <w:sz w:val="18"/>
      <w:szCs w:val="18"/>
    </w:rPr>
  </w:style>
  <w:style w:type="character" w:customStyle="1" w:styleId="Mencionar1">
    <w:name w:val="Mencionar1"/>
    <w:basedOn w:val="Fuentedeprrafopredeter"/>
    <w:uiPriority w:val="99"/>
    <w:semiHidden/>
    <w:unhideWhenUsed/>
    <w:rsid w:val="008C6821"/>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534585">
      <w:bodyDiv w:val="1"/>
      <w:marLeft w:val="0"/>
      <w:marRight w:val="0"/>
      <w:marTop w:val="0"/>
      <w:marBottom w:val="0"/>
      <w:divBdr>
        <w:top w:val="none" w:sz="0" w:space="0" w:color="auto"/>
        <w:left w:val="none" w:sz="0" w:space="0" w:color="auto"/>
        <w:bottom w:val="none" w:sz="0" w:space="0" w:color="auto"/>
        <w:right w:val="none" w:sz="0" w:space="0" w:color="auto"/>
      </w:divBdr>
    </w:div>
    <w:div w:id="309948645">
      <w:bodyDiv w:val="1"/>
      <w:marLeft w:val="0"/>
      <w:marRight w:val="0"/>
      <w:marTop w:val="0"/>
      <w:marBottom w:val="0"/>
      <w:divBdr>
        <w:top w:val="none" w:sz="0" w:space="0" w:color="auto"/>
        <w:left w:val="none" w:sz="0" w:space="0" w:color="auto"/>
        <w:bottom w:val="none" w:sz="0" w:space="0" w:color="auto"/>
        <w:right w:val="none" w:sz="0" w:space="0" w:color="auto"/>
      </w:divBdr>
    </w:div>
    <w:div w:id="805127931">
      <w:bodyDiv w:val="1"/>
      <w:marLeft w:val="0"/>
      <w:marRight w:val="0"/>
      <w:marTop w:val="0"/>
      <w:marBottom w:val="0"/>
      <w:divBdr>
        <w:top w:val="none" w:sz="0" w:space="0" w:color="auto"/>
        <w:left w:val="none" w:sz="0" w:space="0" w:color="auto"/>
        <w:bottom w:val="none" w:sz="0" w:space="0" w:color="auto"/>
        <w:right w:val="none" w:sz="0" w:space="0" w:color="auto"/>
      </w:divBdr>
    </w:div>
    <w:div w:id="1097097272">
      <w:bodyDiv w:val="1"/>
      <w:marLeft w:val="0"/>
      <w:marRight w:val="0"/>
      <w:marTop w:val="0"/>
      <w:marBottom w:val="0"/>
      <w:divBdr>
        <w:top w:val="none" w:sz="0" w:space="0" w:color="auto"/>
        <w:left w:val="none" w:sz="0" w:space="0" w:color="auto"/>
        <w:bottom w:val="none" w:sz="0" w:space="0" w:color="auto"/>
        <w:right w:val="none" w:sz="0" w:space="0" w:color="auto"/>
      </w:divBdr>
    </w:div>
    <w:div w:id="1119030373">
      <w:bodyDiv w:val="1"/>
      <w:marLeft w:val="0"/>
      <w:marRight w:val="0"/>
      <w:marTop w:val="0"/>
      <w:marBottom w:val="0"/>
      <w:divBdr>
        <w:top w:val="none" w:sz="0" w:space="0" w:color="auto"/>
        <w:left w:val="none" w:sz="0" w:space="0" w:color="auto"/>
        <w:bottom w:val="none" w:sz="0" w:space="0" w:color="auto"/>
        <w:right w:val="none" w:sz="0" w:space="0" w:color="auto"/>
      </w:divBdr>
    </w:div>
    <w:div w:id="1186553563">
      <w:bodyDiv w:val="1"/>
      <w:marLeft w:val="0"/>
      <w:marRight w:val="0"/>
      <w:marTop w:val="0"/>
      <w:marBottom w:val="0"/>
      <w:divBdr>
        <w:top w:val="none" w:sz="0" w:space="0" w:color="auto"/>
        <w:left w:val="none" w:sz="0" w:space="0" w:color="auto"/>
        <w:bottom w:val="none" w:sz="0" w:space="0" w:color="auto"/>
        <w:right w:val="none" w:sz="0" w:space="0" w:color="auto"/>
      </w:divBdr>
    </w:div>
    <w:div w:id="1188374040">
      <w:bodyDiv w:val="1"/>
      <w:marLeft w:val="0"/>
      <w:marRight w:val="0"/>
      <w:marTop w:val="0"/>
      <w:marBottom w:val="0"/>
      <w:divBdr>
        <w:top w:val="none" w:sz="0" w:space="0" w:color="auto"/>
        <w:left w:val="none" w:sz="0" w:space="0" w:color="auto"/>
        <w:bottom w:val="none" w:sz="0" w:space="0" w:color="auto"/>
        <w:right w:val="none" w:sz="0" w:space="0" w:color="auto"/>
      </w:divBdr>
    </w:div>
    <w:div w:id="1488664137">
      <w:bodyDiv w:val="1"/>
      <w:marLeft w:val="0"/>
      <w:marRight w:val="0"/>
      <w:marTop w:val="0"/>
      <w:marBottom w:val="0"/>
      <w:divBdr>
        <w:top w:val="none" w:sz="0" w:space="0" w:color="auto"/>
        <w:left w:val="none" w:sz="0" w:space="0" w:color="auto"/>
        <w:bottom w:val="none" w:sz="0" w:space="0" w:color="auto"/>
        <w:right w:val="none" w:sz="0" w:space="0" w:color="auto"/>
      </w:divBdr>
    </w:div>
    <w:div w:id="1631016044">
      <w:bodyDiv w:val="1"/>
      <w:marLeft w:val="0"/>
      <w:marRight w:val="0"/>
      <w:marTop w:val="0"/>
      <w:marBottom w:val="0"/>
      <w:divBdr>
        <w:top w:val="none" w:sz="0" w:space="0" w:color="auto"/>
        <w:left w:val="none" w:sz="0" w:space="0" w:color="auto"/>
        <w:bottom w:val="none" w:sz="0" w:space="0" w:color="auto"/>
        <w:right w:val="none" w:sz="0" w:space="0" w:color="auto"/>
      </w:divBdr>
    </w:div>
    <w:div w:id="2086106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microsoft.com/office/2007/relationships/hdphoto" Target="media/hdphoto1.wdp"/><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D6E44DE-412B-4BB2-A550-76284E849F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565</TotalTime>
  <Pages>14</Pages>
  <Words>3225</Words>
  <Characters>17738</Characters>
  <Application>Microsoft Office Word</Application>
  <DocSecurity>0</DocSecurity>
  <Lines>147</Lines>
  <Paragraphs>41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20922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ALDO</dc:creator>
  <cp:lastModifiedBy>CEGAIP SLP</cp:lastModifiedBy>
  <cp:revision>191</cp:revision>
  <cp:lastPrinted>2018-07-13T15:28:00Z</cp:lastPrinted>
  <dcterms:created xsi:type="dcterms:W3CDTF">2018-07-13T15:31:00Z</dcterms:created>
  <dcterms:modified xsi:type="dcterms:W3CDTF">2018-10-18T18:46:00Z</dcterms:modified>
</cp:coreProperties>
</file>