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274F" w:rsidRDefault="0026483E" w:rsidP="00FC1F8C">
      <w:pPr>
        <w:pStyle w:val="corte4fondo"/>
        <w:tabs>
          <w:tab w:val="left" w:pos="567"/>
        </w:tabs>
        <w:spacing w:line="240" w:lineRule="auto"/>
        <w:ind w:firstLine="0"/>
        <w:jc w:val="right"/>
        <w:rPr>
          <w:rFonts w:ascii="AvantGarde Bk BT" w:hAnsi="AvantGarde Bk BT" w:cs="Arial"/>
          <w:b/>
          <w:sz w:val="24"/>
          <w:szCs w:val="24"/>
        </w:rPr>
      </w:pPr>
      <w:r w:rsidRPr="00E41B4A">
        <w:rPr>
          <w:rFonts w:ascii="AvantGarde Bk BT" w:hAnsi="AvantGarde Bk BT" w:cs="Arial"/>
          <w:b/>
          <w:sz w:val="24"/>
          <w:szCs w:val="24"/>
        </w:rPr>
        <w:t xml:space="preserve">RECURSO DE REVISIÓN </w:t>
      </w:r>
      <w:r w:rsidR="00C22315">
        <w:rPr>
          <w:rFonts w:ascii="AvantGarde Bk BT" w:hAnsi="AvantGarde Bk BT" w:cs="Arial"/>
          <w:b/>
          <w:sz w:val="24"/>
          <w:szCs w:val="24"/>
        </w:rPr>
        <w:t>481</w:t>
      </w:r>
      <w:r w:rsidR="00736127">
        <w:rPr>
          <w:rFonts w:ascii="AvantGarde Bk BT" w:hAnsi="AvantGarde Bk BT" w:cs="Arial"/>
          <w:b/>
          <w:sz w:val="24"/>
          <w:szCs w:val="24"/>
        </w:rPr>
        <w:t>/201</w:t>
      </w:r>
      <w:r w:rsidR="00842261">
        <w:rPr>
          <w:rFonts w:ascii="AvantGarde Bk BT" w:hAnsi="AvantGarde Bk BT" w:cs="Arial"/>
          <w:b/>
          <w:sz w:val="24"/>
          <w:szCs w:val="24"/>
        </w:rPr>
        <w:t>8</w:t>
      </w:r>
      <w:r w:rsidR="00A2443F" w:rsidRPr="00E41B4A">
        <w:rPr>
          <w:rFonts w:ascii="AvantGarde Bk BT" w:hAnsi="AvantGarde Bk BT" w:cs="Arial"/>
          <w:b/>
          <w:sz w:val="24"/>
          <w:szCs w:val="24"/>
        </w:rPr>
        <w:t>-</w:t>
      </w:r>
      <w:r w:rsidR="004C3C1B">
        <w:rPr>
          <w:rFonts w:ascii="AvantGarde Bk BT" w:hAnsi="AvantGarde Bk BT" w:cs="Arial"/>
          <w:b/>
          <w:sz w:val="24"/>
          <w:szCs w:val="24"/>
        </w:rPr>
        <w:t>1</w:t>
      </w:r>
      <w:r w:rsidR="0004274F" w:rsidRPr="00E41B4A">
        <w:rPr>
          <w:rFonts w:ascii="AvantGarde Bk BT" w:hAnsi="AvantGarde Bk BT" w:cs="Arial"/>
          <w:b/>
          <w:sz w:val="24"/>
          <w:szCs w:val="24"/>
        </w:rPr>
        <w:t>.</w:t>
      </w:r>
    </w:p>
    <w:p w:rsidR="00FC1F8C" w:rsidRPr="00FC1F8C" w:rsidRDefault="00FC1F8C" w:rsidP="00FC1F8C">
      <w:pPr>
        <w:pStyle w:val="corte4fondo"/>
        <w:tabs>
          <w:tab w:val="left" w:pos="567"/>
        </w:tabs>
        <w:spacing w:line="240" w:lineRule="auto"/>
        <w:ind w:firstLine="0"/>
        <w:jc w:val="right"/>
        <w:rPr>
          <w:rFonts w:ascii="AvantGarde Bk BT" w:hAnsi="AvantGarde Bk BT" w:cs="Arial"/>
          <w:b/>
          <w:sz w:val="24"/>
          <w:szCs w:val="24"/>
        </w:rPr>
      </w:pPr>
    </w:p>
    <w:p w:rsidR="0004274F" w:rsidRPr="00E41B4A" w:rsidRDefault="0004274F" w:rsidP="00FC1F8C">
      <w:pPr>
        <w:pStyle w:val="corte4fondo"/>
        <w:tabs>
          <w:tab w:val="left" w:pos="567"/>
        </w:tabs>
        <w:spacing w:line="240" w:lineRule="auto"/>
        <w:jc w:val="right"/>
        <w:rPr>
          <w:rFonts w:ascii="AvantGarde Bk BT" w:hAnsi="AvantGarde Bk BT" w:cs="Arial"/>
          <w:b/>
          <w:sz w:val="24"/>
          <w:szCs w:val="24"/>
        </w:rPr>
      </w:pPr>
      <w:r w:rsidRPr="00E41B4A">
        <w:rPr>
          <w:rFonts w:ascii="AvantGarde Bk BT" w:hAnsi="AvantGarde Bk BT" w:cs="Arial"/>
          <w:b/>
          <w:sz w:val="24"/>
          <w:szCs w:val="24"/>
        </w:rPr>
        <w:t xml:space="preserve">COMISIONADO PONENTE: </w:t>
      </w:r>
    </w:p>
    <w:p w:rsidR="00B06540" w:rsidRDefault="0004274F" w:rsidP="00FC1F8C">
      <w:pPr>
        <w:pStyle w:val="corte4fondo"/>
        <w:tabs>
          <w:tab w:val="left" w:pos="567"/>
        </w:tabs>
        <w:spacing w:line="240" w:lineRule="auto"/>
        <w:jc w:val="right"/>
        <w:rPr>
          <w:rFonts w:ascii="AvantGarde Bk BT" w:hAnsi="AvantGarde Bk BT" w:cs="Arial"/>
          <w:b/>
          <w:sz w:val="24"/>
          <w:szCs w:val="24"/>
        </w:rPr>
      </w:pPr>
      <w:r w:rsidRPr="00E41B4A">
        <w:rPr>
          <w:rFonts w:ascii="AvantGarde Bk BT" w:hAnsi="AvantGarde Bk BT" w:cs="Arial"/>
          <w:b/>
          <w:sz w:val="24"/>
          <w:szCs w:val="24"/>
        </w:rPr>
        <w:t>MAESTRO ALEJANDRO LAFUENTE TORRES</w:t>
      </w:r>
      <w:r w:rsidR="00D41F70" w:rsidRPr="00E41B4A">
        <w:rPr>
          <w:rFonts w:ascii="AvantGarde Bk BT" w:hAnsi="AvantGarde Bk BT" w:cs="Arial"/>
          <w:b/>
          <w:sz w:val="24"/>
          <w:szCs w:val="24"/>
        </w:rPr>
        <w:t>.</w:t>
      </w:r>
    </w:p>
    <w:p w:rsidR="00FC1F8C" w:rsidRPr="00E41B4A" w:rsidRDefault="00FC1F8C" w:rsidP="00FC1F8C">
      <w:pPr>
        <w:pStyle w:val="corte4fondo"/>
        <w:tabs>
          <w:tab w:val="left" w:pos="567"/>
        </w:tabs>
        <w:spacing w:line="240" w:lineRule="auto"/>
        <w:jc w:val="right"/>
        <w:rPr>
          <w:rFonts w:ascii="AvantGarde Bk BT" w:hAnsi="AvantGarde Bk BT" w:cs="Arial"/>
          <w:b/>
          <w:sz w:val="24"/>
          <w:szCs w:val="24"/>
        </w:rPr>
      </w:pPr>
    </w:p>
    <w:p w:rsidR="0004274F" w:rsidRPr="00E41B4A" w:rsidRDefault="0004274F" w:rsidP="00FC1F8C">
      <w:pPr>
        <w:pStyle w:val="corte4fondo"/>
        <w:tabs>
          <w:tab w:val="left" w:pos="567"/>
        </w:tabs>
        <w:spacing w:line="240" w:lineRule="auto"/>
        <w:jc w:val="right"/>
        <w:rPr>
          <w:rFonts w:ascii="AvantGarde Bk BT" w:hAnsi="AvantGarde Bk BT" w:cs="Arial"/>
          <w:b/>
          <w:sz w:val="24"/>
          <w:szCs w:val="24"/>
        </w:rPr>
      </w:pPr>
      <w:r w:rsidRPr="00E41B4A">
        <w:rPr>
          <w:rFonts w:ascii="AvantGarde Bk BT" w:hAnsi="AvantGarde Bk BT" w:cs="Arial"/>
          <w:b/>
          <w:sz w:val="24"/>
          <w:szCs w:val="24"/>
        </w:rPr>
        <w:t>MATERIA:</w:t>
      </w:r>
    </w:p>
    <w:p w:rsidR="0004274F" w:rsidRPr="00E41B4A" w:rsidRDefault="009F43F8" w:rsidP="00FC1F8C">
      <w:pPr>
        <w:pStyle w:val="corte4fondo"/>
        <w:tabs>
          <w:tab w:val="left" w:pos="567"/>
          <w:tab w:val="left" w:pos="6120"/>
        </w:tabs>
        <w:spacing w:line="240" w:lineRule="auto"/>
        <w:jc w:val="right"/>
        <w:rPr>
          <w:rFonts w:ascii="AvantGarde Bk BT" w:hAnsi="AvantGarde Bk BT" w:cs="Arial"/>
          <w:b/>
          <w:sz w:val="24"/>
          <w:szCs w:val="24"/>
        </w:rPr>
      </w:pPr>
      <w:r>
        <w:rPr>
          <w:rFonts w:ascii="AvantGarde Bk BT" w:hAnsi="AvantGarde Bk BT" w:cs="Arial"/>
          <w:b/>
          <w:sz w:val="24"/>
          <w:szCs w:val="24"/>
        </w:rPr>
        <w:t xml:space="preserve">             </w:t>
      </w:r>
      <w:r w:rsidR="0004274F" w:rsidRPr="00E41B4A">
        <w:rPr>
          <w:rFonts w:ascii="AvantGarde Bk BT" w:hAnsi="AvantGarde Bk BT" w:cs="Arial"/>
          <w:b/>
          <w:sz w:val="24"/>
          <w:szCs w:val="24"/>
        </w:rPr>
        <w:t>ACCESO A LA INFORMACIÓN PÚBLICA</w:t>
      </w:r>
      <w:r w:rsidR="00D41F70" w:rsidRPr="00E41B4A">
        <w:rPr>
          <w:rFonts w:ascii="AvantGarde Bk BT" w:hAnsi="AvantGarde Bk BT" w:cs="Arial"/>
          <w:b/>
          <w:sz w:val="24"/>
          <w:szCs w:val="24"/>
        </w:rPr>
        <w:t>.</w:t>
      </w:r>
      <w:r w:rsidR="00B03315">
        <w:rPr>
          <w:rFonts w:ascii="AvantGarde Bk BT" w:hAnsi="AvantGarde Bk BT" w:cs="Arial"/>
          <w:b/>
          <w:sz w:val="24"/>
          <w:szCs w:val="24"/>
        </w:rPr>
        <w:tab/>
      </w:r>
    </w:p>
    <w:p w:rsidR="00B06540" w:rsidRPr="00E41B4A" w:rsidRDefault="00B06540" w:rsidP="00FC1F8C">
      <w:pPr>
        <w:pStyle w:val="corte4fondo"/>
        <w:tabs>
          <w:tab w:val="left" w:pos="567"/>
        </w:tabs>
        <w:spacing w:line="240" w:lineRule="auto"/>
        <w:ind w:firstLine="0"/>
        <w:rPr>
          <w:rFonts w:ascii="AvantGarde Bk BT" w:hAnsi="AvantGarde Bk BT" w:cs="Arial"/>
          <w:b/>
          <w:sz w:val="24"/>
          <w:szCs w:val="24"/>
        </w:rPr>
      </w:pPr>
    </w:p>
    <w:p w:rsidR="0004274F" w:rsidRPr="00E41B4A" w:rsidRDefault="009F43F8" w:rsidP="00FC1F8C">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SUJETO</w:t>
      </w:r>
      <w:r w:rsidR="0004274F" w:rsidRPr="00E41B4A">
        <w:rPr>
          <w:rFonts w:ascii="AvantGarde Bk BT" w:hAnsi="AvantGarde Bk BT" w:cs="Arial"/>
          <w:b/>
          <w:sz w:val="24"/>
          <w:szCs w:val="24"/>
        </w:rPr>
        <w:t xml:space="preserve"> OBLIGADO:</w:t>
      </w:r>
    </w:p>
    <w:p w:rsidR="0004274F" w:rsidRPr="00E41B4A" w:rsidRDefault="00E632A9" w:rsidP="00FC1F8C">
      <w:pPr>
        <w:pStyle w:val="corte4fondo"/>
        <w:tabs>
          <w:tab w:val="left" w:pos="567"/>
        </w:tabs>
        <w:spacing w:line="240" w:lineRule="auto"/>
        <w:jc w:val="right"/>
        <w:rPr>
          <w:rFonts w:ascii="AvantGarde Bk BT" w:hAnsi="AvantGarde Bk BT" w:cs="Arial"/>
          <w:b/>
          <w:sz w:val="24"/>
          <w:szCs w:val="24"/>
        </w:rPr>
      </w:pPr>
      <w:r>
        <w:rPr>
          <w:rFonts w:ascii="AvantGarde Bk BT" w:hAnsi="AvantGarde Bk BT" w:cs="Arial"/>
          <w:b/>
          <w:sz w:val="24"/>
          <w:szCs w:val="24"/>
        </w:rPr>
        <w:t xml:space="preserve">AYUNTAMIENTO DE </w:t>
      </w:r>
      <w:r w:rsidR="00C22315">
        <w:rPr>
          <w:rFonts w:ascii="AvantGarde Bk BT" w:hAnsi="AvantGarde Bk BT" w:cs="Arial"/>
          <w:b/>
          <w:sz w:val="24"/>
          <w:szCs w:val="24"/>
        </w:rPr>
        <w:t>CEDRAL</w:t>
      </w:r>
      <w:r w:rsidR="00733F4D">
        <w:rPr>
          <w:rFonts w:ascii="AvantGarde Bk BT" w:hAnsi="AvantGarde Bk BT" w:cs="Arial"/>
          <w:b/>
          <w:sz w:val="24"/>
          <w:szCs w:val="24"/>
        </w:rPr>
        <w:t>.</w:t>
      </w:r>
    </w:p>
    <w:p w:rsidR="00B06540" w:rsidRDefault="00B06540" w:rsidP="00E02BC0">
      <w:pPr>
        <w:pStyle w:val="corte4fondo"/>
        <w:tabs>
          <w:tab w:val="left" w:pos="567"/>
        </w:tabs>
        <w:ind w:firstLine="0"/>
        <w:rPr>
          <w:rFonts w:ascii="AvantGarde Bk BT" w:hAnsi="AvantGarde Bk BT" w:cs="Arial"/>
          <w:sz w:val="24"/>
          <w:szCs w:val="24"/>
        </w:rPr>
      </w:pPr>
    </w:p>
    <w:p w:rsidR="00D56295" w:rsidRPr="00E41B4A" w:rsidRDefault="00D56295" w:rsidP="00E02BC0">
      <w:pPr>
        <w:pStyle w:val="corte4fondo"/>
        <w:tabs>
          <w:tab w:val="left" w:pos="567"/>
        </w:tabs>
        <w:ind w:firstLine="0"/>
        <w:rPr>
          <w:rFonts w:ascii="AvantGarde Bk BT" w:hAnsi="AvantGarde Bk BT" w:cs="Arial"/>
          <w:sz w:val="24"/>
          <w:szCs w:val="24"/>
        </w:rPr>
      </w:pPr>
    </w:p>
    <w:p w:rsidR="0004274F" w:rsidRPr="00E41B4A" w:rsidRDefault="00CA0F2E" w:rsidP="00E02BC0">
      <w:pPr>
        <w:pStyle w:val="corte4fondo"/>
        <w:tabs>
          <w:tab w:val="left" w:pos="567"/>
        </w:tabs>
        <w:ind w:left="113" w:firstLine="0"/>
        <w:rPr>
          <w:rFonts w:ascii="AvantGarde Bk BT" w:hAnsi="AvantGarde Bk BT" w:cs="Arial"/>
          <w:sz w:val="24"/>
          <w:szCs w:val="24"/>
        </w:rPr>
      </w:pPr>
      <w:r w:rsidRPr="00E41B4A">
        <w:rPr>
          <w:rFonts w:ascii="AvantGarde Bk BT" w:hAnsi="AvantGarde Bk BT" w:cs="Arial"/>
          <w:sz w:val="24"/>
          <w:szCs w:val="24"/>
        </w:rPr>
        <w:t xml:space="preserve">           </w:t>
      </w:r>
      <w:r w:rsidR="0004274F" w:rsidRPr="00E41B4A">
        <w:rPr>
          <w:rFonts w:ascii="AvantGarde Bk BT" w:hAnsi="AvantGarde Bk BT" w:cs="Arial"/>
          <w:sz w:val="24"/>
          <w:szCs w:val="24"/>
        </w:rPr>
        <w:t>San Luis Potosí, San Luis Potosí. Acuerdo del Pleno de la Comisión Estatal de Garantía de Acceso a la Información</w:t>
      </w:r>
      <w:r w:rsidR="00E41B4A">
        <w:rPr>
          <w:rFonts w:ascii="AvantGarde Bk BT" w:hAnsi="AvantGarde Bk BT" w:cs="Arial"/>
          <w:sz w:val="24"/>
          <w:szCs w:val="24"/>
        </w:rPr>
        <w:t xml:space="preserve"> Pública, correspondiente a la S</w:t>
      </w:r>
      <w:r w:rsidR="0004274F" w:rsidRPr="00E41B4A">
        <w:rPr>
          <w:rFonts w:ascii="AvantGarde Bk BT" w:hAnsi="AvantGarde Bk BT" w:cs="Arial"/>
          <w:sz w:val="24"/>
          <w:szCs w:val="24"/>
        </w:rPr>
        <w:t xml:space="preserve">esión del </w:t>
      </w:r>
      <w:r w:rsidR="00F938FC">
        <w:rPr>
          <w:rFonts w:ascii="AvantGarde Bk BT" w:hAnsi="AvantGarde Bk BT" w:cs="Arial"/>
          <w:sz w:val="24"/>
          <w:szCs w:val="24"/>
        </w:rPr>
        <w:t>12 doce de septiembre</w:t>
      </w:r>
      <w:r w:rsidR="00C55AA4">
        <w:rPr>
          <w:rFonts w:ascii="AvantGarde Bk BT" w:hAnsi="AvantGarde Bk BT" w:cs="Arial"/>
          <w:sz w:val="24"/>
          <w:szCs w:val="24"/>
        </w:rPr>
        <w:t xml:space="preserve"> de 2018 dos mil dieciocho</w:t>
      </w:r>
      <w:r w:rsidR="0004274F" w:rsidRPr="00E41B4A">
        <w:rPr>
          <w:rFonts w:ascii="AvantGarde Bk BT" w:hAnsi="AvantGarde Bk BT" w:cs="Arial"/>
          <w:sz w:val="24"/>
          <w:szCs w:val="24"/>
        </w:rPr>
        <w:t xml:space="preserve">. </w:t>
      </w:r>
    </w:p>
    <w:p w:rsidR="0004274F" w:rsidRPr="00E41B4A" w:rsidRDefault="0004274F" w:rsidP="00E02BC0">
      <w:pPr>
        <w:pStyle w:val="corte4fondo"/>
        <w:tabs>
          <w:tab w:val="left" w:pos="567"/>
        </w:tabs>
        <w:ind w:left="454"/>
        <w:rPr>
          <w:rFonts w:ascii="AvantGarde Bk BT" w:hAnsi="AvantGarde Bk BT" w:cs="Arial"/>
          <w:sz w:val="24"/>
          <w:szCs w:val="24"/>
        </w:rPr>
      </w:pPr>
    </w:p>
    <w:p w:rsidR="0004274F" w:rsidRPr="00E41B4A" w:rsidRDefault="0026483E" w:rsidP="00E02BC0">
      <w:pPr>
        <w:pStyle w:val="corte4fondo"/>
        <w:tabs>
          <w:tab w:val="left" w:pos="567"/>
        </w:tabs>
        <w:ind w:left="113" w:firstLine="0"/>
        <w:rPr>
          <w:rFonts w:ascii="AvantGarde Bk BT" w:hAnsi="AvantGarde Bk BT" w:cs="Arial"/>
          <w:sz w:val="24"/>
          <w:szCs w:val="24"/>
        </w:rPr>
      </w:pPr>
      <w:r w:rsidRPr="00E41B4A">
        <w:rPr>
          <w:rFonts w:ascii="AvantGarde Bk BT" w:hAnsi="AvantGarde Bk BT" w:cs="Arial"/>
          <w:b/>
          <w:sz w:val="24"/>
          <w:szCs w:val="24"/>
        </w:rPr>
        <w:t xml:space="preserve">        </w:t>
      </w:r>
      <w:r w:rsidR="00CA0F2E" w:rsidRPr="00E41B4A">
        <w:rPr>
          <w:rFonts w:ascii="AvantGarde Bk BT" w:hAnsi="AvantGarde Bk BT" w:cs="Arial"/>
          <w:b/>
          <w:sz w:val="24"/>
          <w:szCs w:val="24"/>
        </w:rPr>
        <w:t xml:space="preserve">   </w:t>
      </w:r>
      <w:r w:rsidR="0004274F" w:rsidRPr="00E41B4A">
        <w:rPr>
          <w:rFonts w:ascii="AvantGarde Bk BT" w:hAnsi="AvantGarde Bk BT" w:cs="Arial"/>
          <w:b/>
          <w:sz w:val="24"/>
          <w:szCs w:val="24"/>
        </w:rPr>
        <w:t>VISTOS</w:t>
      </w:r>
      <w:r w:rsidR="0004274F" w:rsidRPr="00E41B4A">
        <w:rPr>
          <w:rFonts w:ascii="AvantGarde Bk BT" w:hAnsi="AvantGarde Bk BT" w:cs="Arial"/>
          <w:sz w:val="24"/>
          <w:szCs w:val="24"/>
        </w:rPr>
        <w:t>, para resolver, los autos del recurso de revisión identificado al rubro; y</w:t>
      </w:r>
    </w:p>
    <w:p w:rsidR="0004274F" w:rsidRPr="00E41B4A" w:rsidRDefault="0004274F" w:rsidP="00E02BC0">
      <w:pPr>
        <w:pStyle w:val="corte4fondo"/>
        <w:tabs>
          <w:tab w:val="left" w:pos="567"/>
        </w:tabs>
        <w:spacing w:line="240" w:lineRule="auto"/>
        <w:ind w:left="454" w:firstLine="0"/>
        <w:rPr>
          <w:rFonts w:ascii="AvantGarde Bk BT" w:hAnsi="AvantGarde Bk BT" w:cs="Arial"/>
          <w:sz w:val="24"/>
          <w:szCs w:val="24"/>
        </w:rPr>
      </w:pPr>
    </w:p>
    <w:p w:rsidR="0004274F" w:rsidRPr="00E41B4A" w:rsidRDefault="0004274F" w:rsidP="00E02BC0">
      <w:pPr>
        <w:pStyle w:val="corte4fondo"/>
        <w:tabs>
          <w:tab w:val="left" w:pos="567"/>
        </w:tabs>
        <w:ind w:left="454"/>
        <w:jc w:val="center"/>
        <w:rPr>
          <w:rFonts w:ascii="AvantGarde Bk BT" w:hAnsi="AvantGarde Bk BT" w:cs="Arial"/>
          <w:b/>
          <w:sz w:val="24"/>
          <w:szCs w:val="24"/>
        </w:rPr>
      </w:pPr>
      <w:r w:rsidRPr="00E41B4A">
        <w:rPr>
          <w:rFonts w:ascii="AvantGarde Bk BT" w:hAnsi="AvantGarde Bk BT" w:cs="Arial"/>
          <w:b/>
          <w:sz w:val="24"/>
          <w:szCs w:val="24"/>
        </w:rPr>
        <w:t>RESULTANDO:</w:t>
      </w:r>
    </w:p>
    <w:p w:rsidR="0004274F" w:rsidRPr="00E41B4A" w:rsidRDefault="0004274F" w:rsidP="00E02BC0">
      <w:pPr>
        <w:pStyle w:val="corte4fondo"/>
        <w:tabs>
          <w:tab w:val="left" w:pos="567"/>
        </w:tabs>
        <w:ind w:left="454"/>
        <w:rPr>
          <w:rFonts w:ascii="AvantGarde Bk BT" w:hAnsi="AvantGarde Bk BT" w:cs="Arial"/>
          <w:sz w:val="24"/>
          <w:szCs w:val="24"/>
        </w:rPr>
      </w:pPr>
    </w:p>
    <w:p w:rsidR="0026483E" w:rsidRDefault="0004274F" w:rsidP="00E41B4A">
      <w:pPr>
        <w:pStyle w:val="corte4fondo"/>
        <w:tabs>
          <w:tab w:val="left" w:pos="567"/>
        </w:tabs>
        <w:ind w:left="113"/>
        <w:rPr>
          <w:rFonts w:ascii="AvantGarde Bk BT" w:hAnsi="AvantGarde Bk BT" w:cs="Arial"/>
          <w:sz w:val="24"/>
          <w:szCs w:val="24"/>
        </w:rPr>
      </w:pPr>
      <w:r w:rsidRPr="00E41B4A">
        <w:rPr>
          <w:rFonts w:ascii="AvantGarde Bk BT" w:hAnsi="AvantGarde Bk BT" w:cs="Arial"/>
          <w:b/>
          <w:sz w:val="24"/>
          <w:szCs w:val="24"/>
        </w:rPr>
        <w:t>PRIMERO.</w:t>
      </w:r>
      <w:r w:rsidRPr="00E41B4A">
        <w:rPr>
          <w:rFonts w:ascii="AvantGarde Bk BT" w:hAnsi="AvantGarde Bk BT" w:cs="Arial"/>
          <w:sz w:val="24"/>
          <w:szCs w:val="24"/>
        </w:rPr>
        <w:t xml:space="preserve"> </w:t>
      </w:r>
      <w:r w:rsidRPr="00E41B4A">
        <w:rPr>
          <w:rFonts w:ascii="AvantGarde Bk BT" w:hAnsi="AvantGarde Bk BT" w:cs="Arial"/>
          <w:b/>
          <w:sz w:val="24"/>
          <w:szCs w:val="24"/>
        </w:rPr>
        <w:t>Solicitud de acceso a la información pública.</w:t>
      </w:r>
      <w:r w:rsidRPr="00E41B4A">
        <w:rPr>
          <w:rFonts w:ascii="AvantGarde Bk BT" w:hAnsi="AvantGarde Bk BT" w:cs="Arial"/>
          <w:sz w:val="24"/>
          <w:szCs w:val="24"/>
        </w:rPr>
        <w:t xml:space="preserve"> </w:t>
      </w:r>
      <w:r w:rsidR="00E32F0A" w:rsidRPr="00E41B4A">
        <w:rPr>
          <w:rFonts w:ascii="AvantGarde Bk BT" w:hAnsi="AvantGarde Bk BT" w:cs="Arial"/>
          <w:sz w:val="24"/>
          <w:szCs w:val="24"/>
        </w:rPr>
        <w:t>E</w:t>
      </w:r>
      <w:r w:rsidRPr="00E41B4A">
        <w:rPr>
          <w:rFonts w:ascii="AvantGarde Bk BT" w:hAnsi="AvantGarde Bk BT" w:cs="Arial"/>
          <w:sz w:val="24"/>
          <w:szCs w:val="24"/>
        </w:rPr>
        <w:t xml:space="preserve">l </w:t>
      </w:r>
      <w:r w:rsidR="0087617D">
        <w:rPr>
          <w:rFonts w:ascii="AvantGarde Bk BT" w:hAnsi="AvantGarde Bk BT" w:cs="Arial"/>
          <w:sz w:val="24"/>
          <w:szCs w:val="24"/>
        </w:rPr>
        <w:t>21 veintiuno</w:t>
      </w:r>
      <w:r w:rsidR="008E1C12">
        <w:rPr>
          <w:rFonts w:ascii="AvantGarde Bk BT" w:hAnsi="AvantGarde Bk BT" w:cs="Arial"/>
          <w:sz w:val="24"/>
          <w:szCs w:val="24"/>
        </w:rPr>
        <w:t xml:space="preserve"> de mayo</w:t>
      </w:r>
      <w:r w:rsidR="00C55AA4">
        <w:rPr>
          <w:rFonts w:ascii="AvantGarde Bk BT" w:hAnsi="AvantGarde Bk BT" w:cs="Arial"/>
          <w:sz w:val="24"/>
          <w:szCs w:val="24"/>
        </w:rPr>
        <w:t xml:space="preserve"> de 2018 dos mil dieciocho</w:t>
      </w:r>
      <w:r w:rsidRPr="00E41B4A">
        <w:rPr>
          <w:rFonts w:ascii="AvantGarde Bk BT" w:hAnsi="AvantGarde Bk BT" w:cs="Arial"/>
          <w:sz w:val="24"/>
          <w:szCs w:val="24"/>
        </w:rPr>
        <w:t xml:space="preserve"> </w:t>
      </w:r>
      <w:r w:rsidR="00B85432">
        <w:rPr>
          <w:rFonts w:ascii="AvantGarde Bk BT" w:hAnsi="AvantGarde Bk BT" w:cs="Arial"/>
          <w:sz w:val="24"/>
          <w:szCs w:val="24"/>
        </w:rPr>
        <w:t>se</w:t>
      </w:r>
      <w:r w:rsidRPr="00E41B4A">
        <w:rPr>
          <w:rFonts w:ascii="AvantGarde Bk BT" w:hAnsi="AvantGarde Bk BT" w:cs="Arial"/>
          <w:sz w:val="24"/>
          <w:szCs w:val="24"/>
        </w:rPr>
        <w:t xml:space="preserve"> presentó una solicitud de información </w:t>
      </w:r>
      <w:r w:rsidR="001F790C">
        <w:rPr>
          <w:rFonts w:ascii="AvantGarde Bk BT" w:hAnsi="AvantGarde Bk BT" w:cs="Arial"/>
          <w:sz w:val="24"/>
          <w:szCs w:val="24"/>
        </w:rPr>
        <w:t>al</w:t>
      </w:r>
      <w:r w:rsidRPr="00E41B4A">
        <w:rPr>
          <w:rFonts w:ascii="AvantGarde Bk BT" w:hAnsi="AvantGarde Bk BT" w:cs="Arial"/>
          <w:sz w:val="24"/>
          <w:szCs w:val="24"/>
        </w:rPr>
        <w:t xml:space="preserve"> </w:t>
      </w:r>
      <w:r w:rsidR="001A6EE0">
        <w:rPr>
          <w:rFonts w:ascii="AvantGarde Bk BT" w:hAnsi="AvantGarde Bk BT" w:cs="Arial"/>
          <w:b/>
          <w:sz w:val="24"/>
          <w:szCs w:val="24"/>
        </w:rPr>
        <w:t xml:space="preserve">AYUNTAMIENTO DE </w:t>
      </w:r>
      <w:r w:rsidR="00C6251D">
        <w:rPr>
          <w:rFonts w:ascii="AvantGarde Bk BT" w:hAnsi="AvantGarde Bk BT" w:cs="Arial"/>
          <w:b/>
          <w:sz w:val="24"/>
          <w:szCs w:val="24"/>
        </w:rPr>
        <w:t>CEDRAL</w:t>
      </w:r>
      <w:r w:rsidR="00C6251D">
        <w:rPr>
          <w:rFonts w:ascii="AvantGarde Bk BT" w:hAnsi="AvantGarde Bk BT" w:cs="Arial"/>
          <w:sz w:val="24"/>
          <w:szCs w:val="24"/>
        </w:rPr>
        <w:t xml:space="preserve"> </w:t>
      </w:r>
      <w:r w:rsidRPr="00E41B4A">
        <w:rPr>
          <w:rFonts w:ascii="AvantGarde Bk BT" w:hAnsi="AvantGarde Bk BT" w:cs="Arial"/>
          <w:sz w:val="24"/>
          <w:szCs w:val="24"/>
        </w:rPr>
        <w:t>solicitó la información siguiente</w:t>
      </w:r>
      <w:r w:rsidR="00F93547">
        <w:rPr>
          <w:rFonts w:ascii="AvantGarde Bk BT" w:hAnsi="AvantGarde Bk BT" w:cs="Arial"/>
          <w:sz w:val="24"/>
          <w:szCs w:val="24"/>
        </w:rPr>
        <w:t>:</w:t>
      </w:r>
    </w:p>
    <w:p w:rsidR="00F93547" w:rsidRDefault="00F93547" w:rsidP="00E41B4A">
      <w:pPr>
        <w:pStyle w:val="corte4fondo"/>
        <w:tabs>
          <w:tab w:val="left" w:pos="567"/>
        </w:tabs>
        <w:ind w:left="113"/>
        <w:rPr>
          <w:rFonts w:ascii="AvantGarde Bk BT" w:hAnsi="AvantGarde Bk BT" w:cs="Arial"/>
          <w:sz w:val="24"/>
          <w:szCs w:val="24"/>
        </w:rPr>
      </w:pPr>
    </w:p>
    <w:p w:rsidR="00353304" w:rsidRDefault="00C6251D" w:rsidP="00056E05">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w:t>
      </w:r>
      <w:r w:rsidRPr="00C6251D">
        <w:rPr>
          <w:rFonts w:ascii="AvantGarde Bk BT" w:hAnsi="AvantGarde Bk BT" w:cs="Arial"/>
          <w:i/>
          <w:sz w:val="22"/>
          <w:szCs w:val="22"/>
        </w:rPr>
        <w:t>DECLARACIÓN PATRIMONIAL DEL AÑO 2016-2017-2018 DEL C. JUAN CARLOS PÉREZ MENDOZA PRESIDENTE MUNICIPAL DE CEDRAL, S.L.P. CON LICENCIA</w:t>
      </w:r>
      <w:r>
        <w:rPr>
          <w:rFonts w:ascii="AvantGarde Bk BT" w:hAnsi="AvantGarde Bk BT" w:cs="Arial"/>
          <w:sz w:val="24"/>
          <w:szCs w:val="24"/>
        </w:rPr>
        <w:t>.</w:t>
      </w:r>
      <w:r w:rsidR="00353304">
        <w:rPr>
          <w:rFonts w:ascii="AvantGarde Bk BT" w:hAnsi="AvantGarde Bk BT" w:cs="Arial"/>
          <w:sz w:val="24"/>
          <w:szCs w:val="24"/>
        </w:rPr>
        <w:t>”</w:t>
      </w:r>
      <w:r w:rsidR="00BD77F4">
        <w:rPr>
          <w:rFonts w:ascii="AvantGarde Bk BT" w:hAnsi="AvantGarde Bk BT" w:cs="Arial"/>
          <w:sz w:val="24"/>
          <w:szCs w:val="24"/>
        </w:rPr>
        <w:t xml:space="preserve"> </w:t>
      </w:r>
      <w:r w:rsidR="00BD77F4" w:rsidRPr="00BD77F4">
        <w:rPr>
          <w:rFonts w:ascii="AvantGarde Bk BT" w:hAnsi="AvantGarde Bk BT" w:cs="Arial"/>
          <w:b/>
          <w:sz w:val="24"/>
          <w:szCs w:val="24"/>
        </w:rPr>
        <w:t>SIC.</w:t>
      </w:r>
      <w:r w:rsidR="00BD77F4">
        <w:rPr>
          <w:rFonts w:ascii="AvantGarde Bk BT" w:hAnsi="AvantGarde Bk BT" w:cs="Arial"/>
          <w:sz w:val="24"/>
          <w:szCs w:val="24"/>
        </w:rPr>
        <w:t xml:space="preserve"> (Visible a foja </w:t>
      </w:r>
      <w:r>
        <w:rPr>
          <w:rFonts w:ascii="AvantGarde Bk BT" w:hAnsi="AvantGarde Bk BT" w:cs="Arial"/>
          <w:sz w:val="24"/>
          <w:szCs w:val="24"/>
        </w:rPr>
        <w:t>2</w:t>
      </w:r>
      <w:r w:rsidR="00056E05">
        <w:rPr>
          <w:rFonts w:ascii="AvantGarde Bk BT" w:hAnsi="AvantGarde Bk BT" w:cs="Arial"/>
          <w:sz w:val="24"/>
          <w:szCs w:val="24"/>
        </w:rPr>
        <w:t xml:space="preserve">1 </w:t>
      </w:r>
      <w:r>
        <w:rPr>
          <w:rFonts w:ascii="AvantGarde Bk BT" w:hAnsi="AvantGarde Bk BT" w:cs="Arial"/>
          <w:sz w:val="24"/>
          <w:szCs w:val="24"/>
        </w:rPr>
        <w:t>veinti</w:t>
      </w:r>
      <w:r w:rsidR="00056E05">
        <w:rPr>
          <w:rFonts w:ascii="AvantGarde Bk BT" w:hAnsi="AvantGarde Bk BT" w:cs="Arial"/>
          <w:sz w:val="24"/>
          <w:szCs w:val="24"/>
        </w:rPr>
        <w:t>uno</w:t>
      </w:r>
      <w:r w:rsidR="00BD77F4">
        <w:rPr>
          <w:rFonts w:ascii="AvantGarde Bk BT" w:hAnsi="AvantGarde Bk BT" w:cs="Arial"/>
          <w:sz w:val="24"/>
          <w:szCs w:val="24"/>
        </w:rPr>
        <w:t xml:space="preserve"> de autos).</w:t>
      </w:r>
    </w:p>
    <w:p w:rsidR="000A445C" w:rsidRDefault="000A445C" w:rsidP="00F93547">
      <w:pPr>
        <w:pStyle w:val="corte4fondo"/>
        <w:tabs>
          <w:tab w:val="left" w:pos="567"/>
        </w:tabs>
        <w:ind w:firstLine="0"/>
        <w:rPr>
          <w:rFonts w:ascii="AvantGarde Bk BT" w:hAnsi="AvantGarde Bk BT" w:cs="Arial"/>
          <w:b/>
          <w:sz w:val="24"/>
          <w:szCs w:val="24"/>
        </w:rPr>
      </w:pPr>
    </w:p>
    <w:p w:rsidR="005C293F" w:rsidRDefault="00B40805" w:rsidP="00BA58E8">
      <w:pPr>
        <w:pStyle w:val="corte4fondo"/>
        <w:tabs>
          <w:tab w:val="left" w:pos="567"/>
        </w:tabs>
        <w:rPr>
          <w:rFonts w:ascii="AvantGarde Bk BT" w:hAnsi="AvantGarde Bk BT" w:cs="Arial"/>
          <w:sz w:val="24"/>
          <w:szCs w:val="24"/>
        </w:rPr>
      </w:pPr>
      <w:r>
        <w:rPr>
          <w:rFonts w:ascii="AvantGarde Bk BT" w:hAnsi="AvantGarde Bk BT" w:cs="Arial"/>
          <w:b/>
          <w:sz w:val="24"/>
          <w:szCs w:val="24"/>
        </w:rPr>
        <w:t>SEGUNDO</w:t>
      </w:r>
      <w:r w:rsidR="0004274F" w:rsidRPr="00E41B4A">
        <w:rPr>
          <w:rFonts w:ascii="AvantGarde Bk BT" w:hAnsi="AvantGarde Bk BT" w:cs="Arial"/>
          <w:b/>
          <w:sz w:val="24"/>
          <w:szCs w:val="24"/>
        </w:rPr>
        <w:t>. Interposición del recurso.</w:t>
      </w:r>
      <w:r w:rsidR="0004274F" w:rsidRPr="00E41B4A">
        <w:rPr>
          <w:rFonts w:ascii="AvantGarde Bk BT" w:hAnsi="AvantGarde Bk BT" w:cs="Arial"/>
          <w:sz w:val="24"/>
          <w:szCs w:val="24"/>
        </w:rPr>
        <w:t xml:space="preserve"> El </w:t>
      </w:r>
      <w:r w:rsidR="00185628">
        <w:rPr>
          <w:rFonts w:ascii="AvantGarde Bk BT" w:hAnsi="AvantGarde Bk BT" w:cs="Arial"/>
          <w:sz w:val="24"/>
          <w:szCs w:val="24"/>
        </w:rPr>
        <w:t>0</w:t>
      </w:r>
      <w:r w:rsidR="00306720">
        <w:rPr>
          <w:rFonts w:ascii="AvantGarde Bk BT" w:hAnsi="AvantGarde Bk BT" w:cs="Arial"/>
          <w:sz w:val="24"/>
          <w:szCs w:val="24"/>
        </w:rPr>
        <w:t>8 ocho</w:t>
      </w:r>
      <w:r w:rsidR="00BA58E8">
        <w:rPr>
          <w:rFonts w:ascii="AvantGarde Bk BT" w:hAnsi="AvantGarde Bk BT" w:cs="Arial"/>
          <w:sz w:val="24"/>
          <w:szCs w:val="24"/>
        </w:rPr>
        <w:t xml:space="preserve"> de junio</w:t>
      </w:r>
      <w:r w:rsidR="005C6A89">
        <w:rPr>
          <w:rFonts w:ascii="AvantGarde Bk BT" w:hAnsi="AvantGarde Bk BT" w:cs="Arial"/>
          <w:sz w:val="24"/>
          <w:szCs w:val="24"/>
        </w:rPr>
        <w:t xml:space="preserve"> de 2018 dos mil dieciocho</w:t>
      </w:r>
      <w:r w:rsidR="0004274F" w:rsidRPr="00E41B4A">
        <w:rPr>
          <w:rFonts w:ascii="AvantGarde Bk BT" w:hAnsi="AvantGarde Bk BT" w:cs="Arial"/>
          <w:sz w:val="24"/>
          <w:szCs w:val="24"/>
        </w:rPr>
        <w:t xml:space="preserve"> </w:t>
      </w:r>
      <w:r w:rsidR="00C54B6D">
        <w:rPr>
          <w:rFonts w:ascii="AvantGarde Bk BT" w:hAnsi="AvantGarde Bk BT" w:cs="Arial"/>
          <w:sz w:val="24"/>
          <w:szCs w:val="24"/>
        </w:rPr>
        <w:t xml:space="preserve">el </w:t>
      </w:r>
      <w:r w:rsidR="0004274F" w:rsidRPr="00E41B4A">
        <w:rPr>
          <w:rFonts w:ascii="AvantGarde Bk BT" w:hAnsi="AvantGarde Bk BT" w:cs="Arial"/>
          <w:sz w:val="24"/>
          <w:szCs w:val="24"/>
        </w:rPr>
        <w:t xml:space="preserve">solicitante de la información interpuso el </w:t>
      </w:r>
      <w:r w:rsidR="00C60359">
        <w:rPr>
          <w:rFonts w:ascii="AvantGarde Bk BT" w:hAnsi="AvantGarde Bk BT" w:cs="Arial"/>
          <w:sz w:val="24"/>
          <w:szCs w:val="24"/>
        </w:rPr>
        <w:t xml:space="preserve">presente </w:t>
      </w:r>
      <w:r w:rsidR="0004274F" w:rsidRPr="00E41B4A">
        <w:rPr>
          <w:rFonts w:ascii="AvantGarde Bk BT" w:hAnsi="AvantGarde Bk BT" w:cs="Arial"/>
          <w:sz w:val="24"/>
          <w:szCs w:val="24"/>
        </w:rPr>
        <w:t>recurso de revisión en contra de la</w:t>
      </w:r>
      <w:r w:rsidR="00C60359">
        <w:rPr>
          <w:rFonts w:ascii="AvantGarde Bk BT" w:hAnsi="AvantGarde Bk BT" w:cs="Arial"/>
          <w:sz w:val="24"/>
          <w:szCs w:val="24"/>
        </w:rPr>
        <w:t xml:space="preserve"> </w:t>
      </w:r>
      <w:r w:rsidR="00C60359" w:rsidRPr="00AE7778">
        <w:rPr>
          <w:rFonts w:ascii="AvantGarde Bk BT" w:hAnsi="AvantGarde Bk BT" w:cs="Arial"/>
          <w:b/>
          <w:sz w:val="24"/>
          <w:szCs w:val="24"/>
        </w:rPr>
        <w:t>falta de</w:t>
      </w:r>
      <w:r w:rsidR="0004274F" w:rsidRPr="00AE7778">
        <w:rPr>
          <w:rFonts w:ascii="AvantGarde Bk BT" w:hAnsi="AvantGarde Bk BT" w:cs="Arial"/>
          <w:b/>
          <w:sz w:val="24"/>
          <w:szCs w:val="24"/>
        </w:rPr>
        <w:t xml:space="preserve"> resp</w:t>
      </w:r>
      <w:r w:rsidR="0007175D" w:rsidRPr="00AE7778">
        <w:rPr>
          <w:rFonts w:ascii="AvantGarde Bk BT" w:hAnsi="AvantGarde Bk BT" w:cs="Arial"/>
          <w:b/>
          <w:sz w:val="24"/>
          <w:szCs w:val="24"/>
        </w:rPr>
        <w:t>uesta</w:t>
      </w:r>
      <w:r w:rsidR="0007175D" w:rsidRPr="00E41B4A">
        <w:rPr>
          <w:rFonts w:ascii="AvantGarde Bk BT" w:hAnsi="AvantGarde Bk BT" w:cs="Arial"/>
          <w:sz w:val="24"/>
          <w:szCs w:val="24"/>
        </w:rPr>
        <w:t xml:space="preserve"> </w:t>
      </w:r>
      <w:r w:rsidR="00EA123B">
        <w:rPr>
          <w:rFonts w:ascii="AvantGarde Bk BT" w:hAnsi="AvantGarde Bk BT" w:cs="Arial"/>
          <w:sz w:val="24"/>
          <w:szCs w:val="24"/>
        </w:rPr>
        <w:t>a su solicitud de información.</w:t>
      </w:r>
    </w:p>
    <w:p w:rsidR="00367198" w:rsidRDefault="00367198" w:rsidP="00BA58E8">
      <w:pPr>
        <w:pStyle w:val="corte4fondo"/>
        <w:tabs>
          <w:tab w:val="left" w:pos="567"/>
        </w:tabs>
        <w:rPr>
          <w:rFonts w:ascii="AvantGarde Bk BT" w:hAnsi="AvantGarde Bk BT" w:cs="Arial"/>
          <w:sz w:val="24"/>
          <w:szCs w:val="24"/>
        </w:rPr>
      </w:pPr>
    </w:p>
    <w:p w:rsidR="0004274F" w:rsidRPr="00E41B4A" w:rsidRDefault="00825BF8" w:rsidP="00270D88">
      <w:pPr>
        <w:pStyle w:val="corte4fondo"/>
        <w:tabs>
          <w:tab w:val="left" w:pos="567"/>
        </w:tabs>
        <w:ind w:left="113"/>
        <w:rPr>
          <w:rFonts w:ascii="AvantGarde Bk BT" w:hAnsi="AvantGarde Bk BT" w:cs="Arial"/>
          <w:sz w:val="24"/>
          <w:szCs w:val="24"/>
        </w:rPr>
      </w:pPr>
      <w:r>
        <w:rPr>
          <w:rFonts w:ascii="AvantGarde Bk BT" w:hAnsi="AvantGarde Bk BT" w:cs="Arial"/>
          <w:b/>
          <w:sz w:val="24"/>
          <w:szCs w:val="24"/>
        </w:rPr>
        <w:t>TERCERO</w:t>
      </w:r>
      <w:r w:rsidR="0004274F" w:rsidRPr="00E41B4A">
        <w:rPr>
          <w:rFonts w:ascii="AvantGarde Bk BT" w:hAnsi="AvantGarde Bk BT" w:cs="Arial"/>
          <w:b/>
          <w:sz w:val="24"/>
          <w:szCs w:val="24"/>
        </w:rPr>
        <w:t>.</w:t>
      </w:r>
      <w:r w:rsidR="0004274F" w:rsidRPr="00E41B4A">
        <w:rPr>
          <w:rFonts w:ascii="AvantGarde Bk BT" w:hAnsi="AvantGarde Bk BT" w:cs="Arial"/>
          <w:sz w:val="24"/>
          <w:szCs w:val="24"/>
        </w:rPr>
        <w:t xml:space="preserve"> </w:t>
      </w:r>
      <w:r w:rsidR="0004274F" w:rsidRPr="00E41B4A">
        <w:rPr>
          <w:rFonts w:ascii="AvantGarde Bk BT" w:hAnsi="AvantGarde Bk BT" w:cs="Arial"/>
          <w:b/>
          <w:sz w:val="24"/>
          <w:szCs w:val="24"/>
        </w:rPr>
        <w:t>Trámite del recurso de revisión ante esta Comisión Estatal de Garantía de Acceso a la Información Pública.</w:t>
      </w:r>
      <w:r w:rsidR="0004274F" w:rsidRPr="00E41B4A">
        <w:rPr>
          <w:rFonts w:ascii="AvantGarde Bk BT" w:hAnsi="AvantGarde Bk BT" w:cs="Arial"/>
          <w:sz w:val="24"/>
          <w:szCs w:val="24"/>
        </w:rPr>
        <w:t xml:space="preserve"> Mediante auto del </w:t>
      </w:r>
      <w:r w:rsidR="00115366">
        <w:rPr>
          <w:rFonts w:ascii="AvantGarde Bk BT" w:hAnsi="AvantGarde Bk BT" w:cs="Arial"/>
          <w:sz w:val="24"/>
          <w:szCs w:val="24"/>
        </w:rPr>
        <w:t>12 doce</w:t>
      </w:r>
      <w:r w:rsidR="00BA58E8">
        <w:rPr>
          <w:rFonts w:ascii="AvantGarde Bk BT" w:hAnsi="AvantGarde Bk BT" w:cs="Arial"/>
          <w:sz w:val="24"/>
          <w:szCs w:val="24"/>
        </w:rPr>
        <w:t xml:space="preserve"> de junio </w:t>
      </w:r>
      <w:r w:rsidR="00B1538D">
        <w:rPr>
          <w:rFonts w:ascii="AvantGarde Bk BT" w:hAnsi="AvantGarde Bk BT" w:cs="Arial"/>
          <w:sz w:val="24"/>
          <w:szCs w:val="24"/>
        </w:rPr>
        <w:t>de 2018 dos mil dieciocho</w:t>
      </w:r>
      <w:r w:rsidR="0004274F" w:rsidRPr="00E41B4A">
        <w:rPr>
          <w:rFonts w:ascii="AvantGarde Bk BT" w:hAnsi="AvantGarde Bk BT" w:cs="Arial"/>
          <w:sz w:val="24"/>
          <w:szCs w:val="24"/>
        </w:rPr>
        <w:t xml:space="preserve"> la presidencia de esta Comisión de Transparencia tuvo por recibido el </w:t>
      </w:r>
      <w:r w:rsidR="00754880">
        <w:rPr>
          <w:rFonts w:ascii="AvantGarde Bk BT" w:hAnsi="AvantGarde Bk BT" w:cs="Arial"/>
          <w:sz w:val="24"/>
          <w:szCs w:val="24"/>
        </w:rPr>
        <w:t xml:space="preserve">presente </w:t>
      </w:r>
      <w:r w:rsidR="005978D5">
        <w:rPr>
          <w:rFonts w:ascii="AvantGarde Bk BT" w:hAnsi="AvantGarde Bk BT" w:cs="Arial"/>
          <w:sz w:val="24"/>
          <w:szCs w:val="24"/>
        </w:rPr>
        <w:t xml:space="preserve">recurso de revisión, </w:t>
      </w:r>
      <w:r w:rsidR="0004274F" w:rsidRPr="00E41B4A">
        <w:rPr>
          <w:rFonts w:ascii="AvantGarde Bk BT" w:hAnsi="AvantGarde Bk BT" w:cs="Arial"/>
          <w:sz w:val="24"/>
          <w:szCs w:val="24"/>
        </w:rPr>
        <w:t xml:space="preserve">que por razón de turno, tocó conocer a </w:t>
      </w:r>
      <w:r w:rsidR="0004274F" w:rsidRPr="00E41B4A">
        <w:rPr>
          <w:rFonts w:ascii="AvantGarde Bk BT" w:hAnsi="AvantGarde Bk BT" w:cs="Arial"/>
          <w:sz w:val="24"/>
          <w:szCs w:val="24"/>
        </w:rPr>
        <w:lastRenderedPageBreak/>
        <w:t xml:space="preserve">la ponencia </w:t>
      </w:r>
      <w:r w:rsidR="00AA7FD9">
        <w:rPr>
          <w:rFonts w:ascii="AvantGarde Bk BT" w:hAnsi="AvantGarde Bk BT" w:cs="Arial"/>
          <w:sz w:val="24"/>
          <w:szCs w:val="24"/>
        </w:rPr>
        <w:t>del Comisionado Alejandro Lafuente Torres</w:t>
      </w:r>
      <w:r w:rsidR="00270D88">
        <w:rPr>
          <w:rFonts w:ascii="AvantGarde Bk BT" w:hAnsi="AvantGarde Bk BT" w:cs="Arial"/>
          <w:sz w:val="24"/>
          <w:szCs w:val="24"/>
        </w:rPr>
        <w:t xml:space="preserve">, </w:t>
      </w:r>
      <w:r w:rsidR="0004274F" w:rsidRPr="00E41B4A">
        <w:rPr>
          <w:rFonts w:ascii="AvantGarde Bk BT" w:hAnsi="AvantGarde Bk BT" w:cs="Arial"/>
          <w:sz w:val="24"/>
          <w:szCs w:val="24"/>
        </w:rPr>
        <w:t>para que procediera, previo su análisis, a su admisión o desechamiento según fuera el caso.</w:t>
      </w:r>
    </w:p>
    <w:p w:rsidR="0004274F" w:rsidRPr="00E41B4A" w:rsidRDefault="0004274F" w:rsidP="00E02BC0">
      <w:pPr>
        <w:pStyle w:val="corte4fondo"/>
        <w:tabs>
          <w:tab w:val="left" w:pos="567"/>
        </w:tabs>
        <w:ind w:left="113"/>
        <w:rPr>
          <w:rFonts w:ascii="AvantGarde Bk BT" w:hAnsi="AvantGarde Bk BT" w:cs="Arial"/>
          <w:sz w:val="24"/>
          <w:szCs w:val="24"/>
        </w:rPr>
      </w:pPr>
    </w:p>
    <w:p w:rsidR="0004274F" w:rsidRPr="00E41B4A" w:rsidRDefault="00825BF8" w:rsidP="00E02BC0">
      <w:pPr>
        <w:pStyle w:val="corte4fondo"/>
        <w:tabs>
          <w:tab w:val="left" w:pos="567"/>
        </w:tabs>
        <w:ind w:left="113"/>
        <w:rPr>
          <w:rFonts w:ascii="AvantGarde Bk BT" w:hAnsi="AvantGarde Bk BT" w:cs="Arial"/>
          <w:sz w:val="24"/>
          <w:szCs w:val="24"/>
        </w:rPr>
      </w:pPr>
      <w:r>
        <w:rPr>
          <w:rFonts w:ascii="AvantGarde Bk BT" w:hAnsi="AvantGarde Bk BT" w:cs="Arial"/>
          <w:b/>
          <w:sz w:val="24"/>
          <w:szCs w:val="24"/>
        </w:rPr>
        <w:t>CUARTO</w:t>
      </w:r>
      <w:r w:rsidR="0004274F" w:rsidRPr="00E41B4A">
        <w:rPr>
          <w:rFonts w:ascii="AvantGarde Bk BT" w:hAnsi="AvantGarde Bk BT" w:cs="Arial"/>
          <w:b/>
          <w:sz w:val="24"/>
          <w:szCs w:val="24"/>
        </w:rPr>
        <w:t xml:space="preserve">. Auto de </w:t>
      </w:r>
      <w:r w:rsidR="00F76EAC">
        <w:rPr>
          <w:rFonts w:ascii="AvantGarde Bk BT" w:hAnsi="AvantGarde Bk BT" w:cs="Arial"/>
          <w:b/>
          <w:sz w:val="24"/>
          <w:szCs w:val="24"/>
        </w:rPr>
        <w:t>admisión.</w:t>
      </w:r>
      <w:r w:rsidR="0004274F" w:rsidRPr="00E41B4A">
        <w:rPr>
          <w:rFonts w:ascii="AvantGarde Bk BT" w:hAnsi="AvantGarde Bk BT" w:cs="Arial"/>
          <w:sz w:val="24"/>
          <w:szCs w:val="24"/>
        </w:rPr>
        <w:t xml:space="preserve"> Por proveído del </w:t>
      </w:r>
      <w:r w:rsidR="005F5897">
        <w:rPr>
          <w:rFonts w:ascii="AvantGarde Bk BT" w:hAnsi="AvantGarde Bk BT" w:cs="Arial"/>
          <w:sz w:val="24"/>
          <w:szCs w:val="24"/>
        </w:rPr>
        <w:t>22 veintidós</w:t>
      </w:r>
      <w:r w:rsidR="005B15BC">
        <w:rPr>
          <w:rFonts w:ascii="AvantGarde Bk BT" w:hAnsi="AvantGarde Bk BT" w:cs="Arial"/>
          <w:sz w:val="24"/>
          <w:szCs w:val="24"/>
        </w:rPr>
        <w:t xml:space="preserve"> de junio</w:t>
      </w:r>
      <w:r w:rsidR="0004274F" w:rsidRPr="00E41B4A">
        <w:rPr>
          <w:rFonts w:ascii="AvantGarde Bk BT" w:hAnsi="AvantGarde Bk BT" w:cs="Arial"/>
          <w:sz w:val="24"/>
          <w:szCs w:val="24"/>
        </w:rPr>
        <w:t xml:space="preserve"> </w:t>
      </w:r>
      <w:r w:rsidR="00581AF8">
        <w:rPr>
          <w:rFonts w:ascii="AvantGarde Bk BT" w:hAnsi="AvantGarde Bk BT" w:cs="Arial"/>
          <w:sz w:val="24"/>
          <w:szCs w:val="24"/>
        </w:rPr>
        <w:t>el Comisionado Ponente:</w:t>
      </w:r>
    </w:p>
    <w:p w:rsidR="0004274F" w:rsidRPr="00E41B4A" w:rsidRDefault="0004274F" w:rsidP="00E02BC0">
      <w:pPr>
        <w:pStyle w:val="corte4fondo"/>
        <w:tabs>
          <w:tab w:val="left" w:pos="567"/>
        </w:tabs>
        <w:ind w:left="113"/>
        <w:rPr>
          <w:rFonts w:ascii="AvantGarde Bk BT" w:hAnsi="AvantGarde Bk BT" w:cs="Arial"/>
          <w:sz w:val="24"/>
          <w:szCs w:val="24"/>
        </w:rPr>
      </w:pPr>
    </w:p>
    <w:p w:rsidR="0004274F" w:rsidRPr="00E41B4A" w:rsidRDefault="0026483E" w:rsidP="00E02BC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04274F" w:rsidRPr="00E41B4A">
        <w:rPr>
          <w:rFonts w:ascii="AvantGarde Bk BT" w:hAnsi="AvantGarde Bk BT" w:cs="Arial"/>
          <w:sz w:val="24"/>
          <w:szCs w:val="24"/>
        </w:rPr>
        <w:t xml:space="preserve">Admitió en tiempo </w:t>
      </w:r>
      <w:r w:rsidR="00022681">
        <w:rPr>
          <w:rFonts w:ascii="AvantGarde Bk BT" w:hAnsi="AvantGarde Bk BT" w:cs="Arial"/>
          <w:sz w:val="24"/>
          <w:szCs w:val="24"/>
        </w:rPr>
        <w:t xml:space="preserve">y forma el medio de impugnación en atención a la hipótesis establecida en la </w:t>
      </w:r>
      <w:r w:rsidR="00CB36D3">
        <w:rPr>
          <w:rFonts w:ascii="AvantGarde Bk BT" w:hAnsi="AvantGarde Bk BT" w:cs="Arial"/>
          <w:sz w:val="24"/>
          <w:szCs w:val="24"/>
        </w:rPr>
        <w:t>fracción</w:t>
      </w:r>
      <w:r w:rsidR="00022681">
        <w:rPr>
          <w:rFonts w:ascii="AvantGarde Bk BT" w:hAnsi="AvantGarde Bk BT" w:cs="Arial"/>
          <w:sz w:val="24"/>
          <w:szCs w:val="24"/>
        </w:rPr>
        <w:t xml:space="preserve"> </w:t>
      </w:r>
      <w:r w:rsidR="00AB726D">
        <w:rPr>
          <w:rFonts w:ascii="AvantGarde Bk BT" w:hAnsi="AvantGarde Bk BT" w:cs="Arial"/>
          <w:sz w:val="24"/>
          <w:szCs w:val="24"/>
        </w:rPr>
        <w:t>V</w:t>
      </w:r>
      <w:r w:rsidR="00022681">
        <w:rPr>
          <w:rFonts w:ascii="AvantGarde Bk BT" w:hAnsi="AvantGarde Bk BT" w:cs="Arial"/>
          <w:sz w:val="24"/>
          <w:szCs w:val="24"/>
        </w:rPr>
        <w:t>I del artículo 167 de la Ley de la materia.</w:t>
      </w:r>
    </w:p>
    <w:p w:rsidR="007219C4" w:rsidRPr="00E41B4A" w:rsidRDefault="0026483E" w:rsidP="00A90FE1">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 xml:space="preserve">• </w:t>
      </w:r>
      <w:r w:rsidR="00D85E01" w:rsidRPr="00E41B4A">
        <w:rPr>
          <w:rFonts w:ascii="AvantGarde Bk BT" w:hAnsi="AvantGarde Bk BT" w:cs="Arial"/>
          <w:sz w:val="24"/>
          <w:szCs w:val="24"/>
        </w:rPr>
        <w:t xml:space="preserve">El ponente </w:t>
      </w:r>
      <w:r w:rsidR="0004274F" w:rsidRPr="00E41B4A">
        <w:rPr>
          <w:rFonts w:ascii="AvantGarde Bk BT" w:hAnsi="AvantGarde Bk BT" w:cs="Arial"/>
          <w:sz w:val="24"/>
          <w:szCs w:val="24"/>
        </w:rPr>
        <w:t xml:space="preserve">registró en el Libro de Gobierno el presente expediente como </w:t>
      </w:r>
      <w:r w:rsidR="00CC5936">
        <w:rPr>
          <w:rFonts w:ascii="AvantGarde Bk BT" w:hAnsi="AvantGarde Bk BT" w:cs="Arial"/>
          <w:sz w:val="24"/>
          <w:szCs w:val="24"/>
        </w:rPr>
        <w:t xml:space="preserve">recurso de revisión </w:t>
      </w:r>
      <w:bookmarkStart w:id="0" w:name="_Hlk511902637"/>
      <w:r w:rsidR="00022681">
        <w:rPr>
          <w:rFonts w:ascii="AvantGarde Bk BT" w:hAnsi="AvantGarde Bk BT" w:cs="Arial"/>
          <w:b/>
          <w:sz w:val="24"/>
          <w:szCs w:val="24"/>
        </w:rPr>
        <w:t>RR-</w:t>
      </w:r>
      <w:r w:rsidR="005F5897">
        <w:rPr>
          <w:rFonts w:ascii="AvantGarde Bk BT" w:hAnsi="AvantGarde Bk BT" w:cs="Arial"/>
          <w:b/>
          <w:sz w:val="24"/>
          <w:szCs w:val="24"/>
        </w:rPr>
        <w:t>481</w:t>
      </w:r>
      <w:r w:rsidR="00CC5936" w:rsidRPr="00CC5936">
        <w:rPr>
          <w:rFonts w:ascii="AvantGarde Bk BT" w:hAnsi="AvantGarde Bk BT" w:cs="Arial"/>
          <w:b/>
          <w:sz w:val="24"/>
          <w:szCs w:val="24"/>
        </w:rPr>
        <w:t>/201</w:t>
      </w:r>
      <w:r w:rsidR="00C522BE">
        <w:rPr>
          <w:rFonts w:ascii="AvantGarde Bk BT" w:hAnsi="AvantGarde Bk BT" w:cs="Arial"/>
          <w:b/>
          <w:sz w:val="24"/>
          <w:szCs w:val="24"/>
        </w:rPr>
        <w:t>8</w:t>
      </w:r>
      <w:r w:rsidR="0004274F" w:rsidRPr="00CC5936">
        <w:rPr>
          <w:rFonts w:ascii="AvantGarde Bk BT" w:hAnsi="AvantGarde Bk BT" w:cs="Arial"/>
          <w:b/>
          <w:sz w:val="24"/>
          <w:szCs w:val="24"/>
        </w:rPr>
        <w:t>-</w:t>
      </w:r>
      <w:r w:rsidR="00F27742">
        <w:rPr>
          <w:rFonts w:ascii="AvantGarde Bk BT" w:hAnsi="AvantGarde Bk BT" w:cs="Arial"/>
          <w:b/>
          <w:sz w:val="24"/>
          <w:szCs w:val="24"/>
        </w:rPr>
        <w:t>1</w:t>
      </w:r>
      <w:r w:rsidR="00514A6D">
        <w:rPr>
          <w:rFonts w:ascii="AvantGarde Bk BT" w:hAnsi="AvantGarde Bk BT" w:cs="Arial"/>
          <w:b/>
          <w:sz w:val="24"/>
          <w:szCs w:val="24"/>
        </w:rPr>
        <w:t xml:space="preserve"> PLATAFORMA</w:t>
      </w:r>
      <w:r w:rsidR="0004274F" w:rsidRPr="00E41B4A">
        <w:rPr>
          <w:rFonts w:ascii="AvantGarde Bk BT" w:hAnsi="AvantGarde Bk BT" w:cs="Arial"/>
          <w:sz w:val="24"/>
          <w:szCs w:val="24"/>
        </w:rPr>
        <w:t>.</w:t>
      </w:r>
    </w:p>
    <w:p w:rsidR="00550122" w:rsidRDefault="0026483E" w:rsidP="00E02BC0">
      <w:pPr>
        <w:pStyle w:val="corte4fondo"/>
        <w:tabs>
          <w:tab w:val="left" w:pos="567"/>
        </w:tabs>
        <w:ind w:left="680" w:firstLine="0"/>
        <w:rPr>
          <w:rFonts w:ascii="AvantGarde Bk BT" w:hAnsi="AvantGarde Bk BT" w:cs="Arial"/>
          <w:b/>
          <w:sz w:val="24"/>
          <w:szCs w:val="24"/>
        </w:rPr>
      </w:pPr>
      <w:r w:rsidRPr="00E41B4A">
        <w:rPr>
          <w:rFonts w:ascii="AvantGarde Bk BT" w:hAnsi="AvantGarde Bk BT" w:cs="Arial"/>
          <w:sz w:val="24"/>
          <w:szCs w:val="24"/>
        </w:rPr>
        <w:t xml:space="preserve">• </w:t>
      </w:r>
      <w:r w:rsidR="00F81661">
        <w:rPr>
          <w:rFonts w:ascii="AvantGarde Bk BT" w:hAnsi="AvantGarde Bk BT" w:cs="Arial"/>
          <w:sz w:val="24"/>
          <w:szCs w:val="24"/>
        </w:rPr>
        <w:t>Tuvo como ente obligado</w:t>
      </w:r>
      <w:r w:rsidR="00A4667A">
        <w:rPr>
          <w:rFonts w:ascii="AvantGarde Bk BT" w:hAnsi="AvantGarde Bk BT" w:cs="Arial"/>
          <w:sz w:val="24"/>
          <w:szCs w:val="24"/>
        </w:rPr>
        <w:t xml:space="preserve"> </w:t>
      </w:r>
      <w:r w:rsidR="002C0D93">
        <w:rPr>
          <w:rFonts w:ascii="AvantGarde Bk BT" w:hAnsi="AvantGarde Bk BT" w:cs="Arial"/>
          <w:sz w:val="24"/>
          <w:szCs w:val="24"/>
        </w:rPr>
        <w:t>al</w:t>
      </w:r>
      <w:r w:rsidR="002E6987">
        <w:rPr>
          <w:rFonts w:ascii="AvantGarde Bk BT" w:hAnsi="AvantGarde Bk BT" w:cs="Arial"/>
          <w:sz w:val="24"/>
          <w:szCs w:val="24"/>
        </w:rPr>
        <w:t xml:space="preserve"> </w:t>
      </w:r>
      <w:r w:rsidR="00AD676C">
        <w:rPr>
          <w:rFonts w:ascii="AvantGarde Bk BT" w:hAnsi="AvantGarde Bk BT" w:cs="Arial"/>
          <w:b/>
          <w:sz w:val="24"/>
          <w:szCs w:val="24"/>
        </w:rPr>
        <w:t xml:space="preserve">AYUNTAMIENTO DE </w:t>
      </w:r>
      <w:r w:rsidR="005F5897">
        <w:rPr>
          <w:rFonts w:ascii="AvantGarde Bk BT" w:hAnsi="AvantGarde Bk BT" w:cs="Arial"/>
          <w:b/>
          <w:sz w:val="24"/>
          <w:szCs w:val="24"/>
        </w:rPr>
        <w:t>CEDRAL</w:t>
      </w:r>
      <w:r w:rsidR="002C4B00">
        <w:rPr>
          <w:rFonts w:ascii="AvantGarde Bk BT" w:hAnsi="AvantGarde Bk BT" w:cs="Arial"/>
          <w:b/>
          <w:sz w:val="24"/>
          <w:szCs w:val="24"/>
        </w:rPr>
        <w:t>, por conducto de su TITULAR y de su TITULAR DE LA UNIDAD DE TRANSPARENCIA</w:t>
      </w:r>
      <w:r w:rsidR="00AB726D">
        <w:rPr>
          <w:rFonts w:ascii="AvantGarde Bk BT" w:hAnsi="AvantGarde Bk BT" w:cs="Arial"/>
          <w:b/>
          <w:sz w:val="24"/>
          <w:szCs w:val="24"/>
        </w:rPr>
        <w:t>.</w:t>
      </w:r>
      <w:r w:rsidR="008677E0">
        <w:rPr>
          <w:rFonts w:ascii="AvantGarde Bk BT" w:hAnsi="AvantGarde Bk BT" w:cs="Arial"/>
          <w:b/>
          <w:sz w:val="24"/>
          <w:szCs w:val="24"/>
        </w:rPr>
        <w:t xml:space="preserve"> </w:t>
      </w:r>
      <w:bookmarkEnd w:id="0"/>
    </w:p>
    <w:p w:rsidR="001E30A0" w:rsidRPr="008A55F8" w:rsidRDefault="0026483E" w:rsidP="00270D88">
      <w:pPr>
        <w:pStyle w:val="corte4fondo"/>
        <w:tabs>
          <w:tab w:val="left" w:pos="567"/>
        </w:tabs>
        <w:ind w:left="680" w:firstLine="0"/>
        <w:rPr>
          <w:rFonts w:ascii="AvantGarde Bk BT" w:hAnsi="AvantGarde Bk BT" w:cs="Arial"/>
          <w:color w:val="000000" w:themeColor="text1"/>
          <w:sz w:val="24"/>
          <w:szCs w:val="24"/>
        </w:rPr>
      </w:pPr>
      <w:r w:rsidRPr="00E41B4A">
        <w:rPr>
          <w:rFonts w:ascii="AvantGarde Bk BT" w:hAnsi="AvantGarde Bk BT" w:cs="Arial"/>
          <w:sz w:val="24"/>
          <w:szCs w:val="24"/>
        </w:rPr>
        <w:t xml:space="preserve">• </w:t>
      </w:r>
      <w:r w:rsidR="001E30A0">
        <w:rPr>
          <w:rFonts w:ascii="AvantGarde Bk BT" w:hAnsi="AvantGarde Bk BT" w:cs="Arial"/>
          <w:sz w:val="24"/>
          <w:szCs w:val="24"/>
        </w:rPr>
        <w:t>P</w:t>
      </w:r>
      <w:r w:rsidR="0004274F" w:rsidRPr="00E41B4A">
        <w:rPr>
          <w:rFonts w:ascii="AvantGarde Bk BT" w:hAnsi="AvantGarde Bk BT" w:cs="Arial"/>
          <w:sz w:val="24"/>
          <w:szCs w:val="24"/>
        </w:rPr>
        <w:t xml:space="preserve">uso a disposición de las partes el expediente para que en un plazo máximo de 7 siete días manifestaran lo que a su derecho conviniera </w:t>
      </w:r>
      <w:r w:rsidR="00270D88">
        <w:rPr>
          <w:rFonts w:ascii="AvantGarde Bk BT" w:hAnsi="AvantGarde Bk BT" w:cs="Arial"/>
          <w:sz w:val="24"/>
          <w:szCs w:val="24"/>
        </w:rPr>
        <w:t xml:space="preserve">y </w:t>
      </w:r>
      <w:r w:rsidR="0004274F" w:rsidRPr="00E41B4A">
        <w:rPr>
          <w:rFonts w:ascii="AvantGarde Bk BT" w:hAnsi="AvantGarde Bk BT" w:cs="Arial"/>
          <w:sz w:val="24"/>
          <w:szCs w:val="24"/>
        </w:rPr>
        <w:t>ofrec</w:t>
      </w:r>
      <w:r w:rsidR="00270D88">
        <w:rPr>
          <w:rFonts w:ascii="AvantGarde Bk BT" w:hAnsi="AvantGarde Bk BT" w:cs="Arial"/>
          <w:sz w:val="24"/>
          <w:szCs w:val="24"/>
        </w:rPr>
        <w:t>i</w:t>
      </w:r>
      <w:r w:rsidR="0004274F" w:rsidRPr="00E41B4A">
        <w:rPr>
          <w:rFonts w:ascii="AvantGarde Bk BT" w:hAnsi="AvantGarde Bk BT" w:cs="Arial"/>
          <w:sz w:val="24"/>
          <w:szCs w:val="24"/>
        </w:rPr>
        <w:t>er</w:t>
      </w:r>
      <w:r w:rsidR="00270D88">
        <w:rPr>
          <w:rFonts w:ascii="AvantGarde Bk BT" w:hAnsi="AvantGarde Bk BT" w:cs="Arial"/>
          <w:sz w:val="24"/>
          <w:szCs w:val="24"/>
        </w:rPr>
        <w:t>an</w:t>
      </w:r>
      <w:r w:rsidR="0004274F" w:rsidRPr="00E41B4A">
        <w:rPr>
          <w:rFonts w:ascii="AvantGarde Bk BT" w:hAnsi="AvantGarde Bk BT" w:cs="Arial"/>
          <w:sz w:val="24"/>
          <w:szCs w:val="24"/>
        </w:rPr>
        <w:t xml:space="preserve"> pruebas</w:t>
      </w:r>
      <w:r w:rsidR="00270D88">
        <w:rPr>
          <w:rFonts w:ascii="AvantGarde Bk BT" w:hAnsi="AvantGarde Bk BT" w:cs="Arial"/>
          <w:sz w:val="24"/>
          <w:szCs w:val="24"/>
        </w:rPr>
        <w:t>.</w:t>
      </w:r>
      <w:r w:rsidR="00FD0DCD">
        <w:rPr>
          <w:rFonts w:ascii="AvantGarde Bk BT" w:hAnsi="AvantGarde Bk BT" w:cs="Arial"/>
          <w:sz w:val="24"/>
          <w:szCs w:val="24"/>
        </w:rPr>
        <w:t xml:space="preserve"> </w:t>
      </w:r>
    </w:p>
    <w:p w:rsidR="00270D88" w:rsidRDefault="001E30A0" w:rsidP="001E30A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O</w:t>
      </w:r>
      <w:r w:rsidR="0004274F" w:rsidRPr="00E41B4A">
        <w:rPr>
          <w:rFonts w:ascii="AvantGarde Bk BT" w:hAnsi="AvantGarde Bk BT" w:cs="Arial"/>
          <w:sz w:val="24"/>
          <w:szCs w:val="24"/>
        </w:rPr>
        <w:t>rdenó el traslado a la autoridad con la copia simple del recurso de revisión</w:t>
      </w:r>
      <w:r w:rsidR="00270D88">
        <w:rPr>
          <w:rFonts w:ascii="AvantGarde Bk BT" w:hAnsi="AvantGarde Bk BT" w:cs="Arial"/>
          <w:sz w:val="24"/>
          <w:szCs w:val="24"/>
        </w:rPr>
        <w:t xml:space="preserve"> y </w:t>
      </w:r>
      <w:r w:rsidR="0004274F" w:rsidRPr="00E41B4A">
        <w:rPr>
          <w:rFonts w:ascii="AvantGarde Bk BT" w:hAnsi="AvantGarde Bk BT" w:cs="Arial"/>
          <w:sz w:val="24"/>
          <w:szCs w:val="24"/>
        </w:rPr>
        <w:t xml:space="preserve">se le requirió para </w:t>
      </w:r>
      <w:r w:rsidR="00270D88">
        <w:rPr>
          <w:rFonts w:ascii="AvantGarde Bk BT" w:hAnsi="AvantGarde Bk BT" w:cs="Arial"/>
          <w:sz w:val="24"/>
          <w:szCs w:val="24"/>
        </w:rPr>
        <w:t>que acreditara estar facultado para comparecer</w:t>
      </w:r>
      <w:r w:rsidR="008820D2">
        <w:rPr>
          <w:rFonts w:ascii="AvantGarde Bk BT" w:hAnsi="AvantGarde Bk BT" w:cs="Arial"/>
          <w:sz w:val="24"/>
          <w:szCs w:val="24"/>
        </w:rPr>
        <w:t>.</w:t>
      </w:r>
    </w:p>
    <w:p w:rsidR="008820D2" w:rsidRDefault="008820D2" w:rsidP="001E30A0">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Decretó la ampliación del plazo para resolver este recurso en virtud de la distancia territorial del sujeto obligado.</w:t>
      </w:r>
    </w:p>
    <w:p w:rsidR="008C27BB" w:rsidRPr="00E41B4A" w:rsidRDefault="008C27BB" w:rsidP="00A86AA6">
      <w:pPr>
        <w:pStyle w:val="corte4fondo"/>
        <w:tabs>
          <w:tab w:val="left" w:pos="567"/>
        </w:tabs>
        <w:ind w:firstLine="0"/>
        <w:rPr>
          <w:rFonts w:ascii="AvantGarde Bk BT" w:hAnsi="AvantGarde Bk BT" w:cs="Arial"/>
          <w:sz w:val="24"/>
          <w:szCs w:val="24"/>
        </w:rPr>
      </w:pPr>
    </w:p>
    <w:p w:rsidR="002D5CB9" w:rsidRDefault="00825BF8" w:rsidP="00BF6AAA">
      <w:pPr>
        <w:pStyle w:val="corte4fondo"/>
        <w:tabs>
          <w:tab w:val="left" w:pos="567"/>
        </w:tabs>
        <w:rPr>
          <w:rFonts w:ascii="AvantGarde Bk BT" w:hAnsi="AvantGarde Bk BT" w:cs="Arial"/>
          <w:sz w:val="24"/>
          <w:szCs w:val="24"/>
        </w:rPr>
      </w:pPr>
      <w:r>
        <w:rPr>
          <w:rFonts w:ascii="AvantGarde Bk BT" w:hAnsi="AvantGarde Bk BT" w:cs="Arial"/>
          <w:b/>
          <w:sz w:val="24"/>
          <w:szCs w:val="24"/>
        </w:rPr>
        <w:t>QUINTO</w:t>
      </w:r>
      <w:r w:rsidR="00155520">
        <w:rPr>
          <w:rFonts w:ascii="AvantGarde Bk BT" w:hAnsi="AvantGarde Bk BT" w:cs="Arial"/>
          <w:b/>
          <w:sz w:val="24"/>
          <w:szCs w:val="24"/>
        </w:rPr>
        <w:t>.</w:t>
      </w:r>
      <w:r w:rsidR="00831220">
        <w:rPr>
          <w:rFonts w:ascii="AvantGarde Bk BT" w:hAnsi="AvantGarde Bk BT" w:cs="Arial"/>
          <w:b/>
          <w:sz w:val="24"/>
          <w:szCs w:val="24"/>
        </w:rPr>
        <w:t xml:space="preserve"> </w:t>
      </w:r>
      <w:r w:rsidR="006338CE">
        <w:rPr>
          <w:rFonts w:ascii="AvantGarde Bk BT" w:hAnsi="AvantGarde Bk BT" w:cs="Arial"/>
          <w:b/>
          <w:sz w:val="24"/>
          <w:szCs w:val="24"/>
        </w:rPr>
        <w:t>Rendición de informe del sujeto obligado</w:t>
      </w:r>
      <w:r w:rsidR="00831220">
        <w:rPr>
          <w:rFonts w:ascii="AvantGarde Bk BT" w:hAnsi="AvantGarde Bk BT" w:cs="Arial"/>
          <w:b/>
          <w:sz w:val="24"/>
          <w:szCs w:val="24"/>
        </w:rPr>
        <w:t>.</w:t>
      </w:r>
      <w:r w:rsidR="0004274F" w:rsidRPr="00E41B4A">
        <w:rPr>
          <w:rFonts w:ascii="AvantGarde Bk BT" w:hAnsi="AvantGarde Bk BT" w:cs="Arial"/>
          <w:sz w:val="24"/>
          <w:szCs w:val="24"/>
        </w:rPr>
        <w:t xml:space="preserve"> Por proveído del </w:t>
      </w:r>
      <w:r w:rsidR="00E3173D">
        <w:rPr>
          <w:rFonts w:ascii="AvantGarde Bk BT" w:hAnsi="AvantGarde Bk BT" w:cs="Arial"/>
          <w:sz w:val="24"/>
          <w:szCs w:val="24"/>
        </w:rPr>
        <w:t>13 trece</w:t>
      </w:r>
      <w:r w:rsidR="002D5CB9">
        <w:rPr>
          <w:rFonts w:ascii="AvantGarde Bk BT" w:hAnsi="AvantGarde Bk BT" w:cs="Arial"/>
          <w:sz w:val="24"/>
          <w:szCs w:val="24"/>
        </w:rPr>
        <w:t xml:space="preserve"> de agosto de 2018 dos mil dieciocho, el Comisionado Ponente</w:t>
      </w:r>
      <w:r w:rsidR="008C2EA7">
        <w:rPr>
          <w:rFonts w:ascii="AvantGarde Bk BT" w:hAnsi="AvantGarde Bk BT" w:cs="Arial"/>
          <w:sz w:val="24"/>
          <w:szCs w:val="24"/>
        </w:rPr>
        <w:t>:</w:t>
      </w:r>
    </w:p>
    <w:p w:rsidR="008C2EA7" w:rsidRDefault="008C2EA7" w:rsidP="00BF6AAA">
      <w:pPr>
        <w:pStyle w:val="corte4fondo"/>
        <w:tabs>
          <w:tab w:val="left" w:pos="567"/>
        </w:tabs>
        <w:rPr>
          <w:rFonts w:ascii="AvantGarde Bk BT" w:hAnsi="AvantGarde Bk BT" w:cs="Arial"/>
          <w:sz w:val="24"/>
          <w:szCs w:val="24"/>
        </w:rPr>
      </w:pPr>
    </w:p>
    <w:p w:rsidR="00E25C0B" w:rsidRDefault="00E02BC0" w:rsidP="00CD54A5">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sidR="00030489">
        <w:rPr>
          <w:rFonts w:ascii="AvantGarde Bk BT" w:hAnsi="AvantGarde Bk BT" w:cs="Arial"/>
          <w:sz w:val="24"/>
          <w:szCs w:val="24"/>
        </w:rPr>
        <w:t xml:space="preserve"> </w:t>
      </w:r>
      <w:r w:rsidR="002D0B90">
        <w:rPr>
          <w:rFonts w:ascii="AvantGarde Bk BT" w:hAnsi="AvantGarde Bk BT" w:cs="Arial"/>
          <w:sz w:val="24"/>
          <w:szCs w:val="24"/>
        </w:rPr>
        <w:t xml:space="preserve">Tuvo </w:t>
      </w:r>
      <w:r w:rsidR="00240FFE">
        <w:rPr>
          <w:rFonts w:ascii="AvantGarde Bk BT" w:hAnsi="AvantGarde Bk BT" w:cs="Arial"/>
          <w:sz w:val="24"/>
          <w:szCs w:val="24"/>
        </w:rPr>
        <w:t>por recibido dos escritos signado por el recurrente, así como dos oficios, el primero número MPOCDR TR/139/2018 signado por  la Jefa de la Unidad de Transparencia del sujeto obligado, y el segundo número CIMC/138/2018, signado por el Presidente Municipal del sujeto obligado</w:t>
      </w:r>
      <w:r w:rsidR="00CD54A5">
        <w:rPr>
          <w:rFonts w:ascii="AvantGarde Bk BT" w:hAnsi="AvantGarde Bk BT" w:cs="Arial"/>
          <w:sz w:val="24"/>
          <w:szCs w:val="24"/>
        </w:rPr>
        <w:t>.</w:t>
      </w:r>
    </w:p>
    <w:p w:rsidR="005B03B5" w:rsidRDefault="005B03B5" w:rsidP="00947E46">
      <w:pPr>
        <w:pStyle w:val="corte4fondo"/>
        <w:tabs>
          <w:tab w:val="left" w:pos="567"/>
        </w:tabs>
        <w:ind w:left="680" w:firstLine="0"/>
        <w:rPr>
          <w:rFonts w:ascii="AvantGarde Bk BT" w:hAnsi="AvantGarde Bk BT" w:cs="Arial"/>
          <w:sz w:val="24"/>
          <w:szCs w:val="24"/>
        </w:rPr>
      </w:pPr>
      <w:r w:rsidRPr="00E41B4A">
        <w:rPr>
          <w:rFonts w:ascii="AvantGarde Bk BT" w:hAnsi="AvantGarde Bk BT" w:cs="Arial"/>
          <w:sz w:val="24"/>
          <w:szCs w:val="24"/>
        </w:rPr>
        <w:t>•</w:t>
      </w:r>
      <w:r>
        <w:rPr>
          <w:rFonts w:ascii="AvantGarde Bk BT" w:hAnsi="AvantGarde Bk BT" w:cs="Arial"/>
          <w:sz w:val="24"/>
          <w:szCs w:val="24"/>
        </w:rPr>
        <w:t xml:space="preserve"> </w:t>
      </w:r>
      <w:r w:rsidRPr="001A5127">
        <w:rPr>
          <w:rFonts w:ascii="AvantGarde Bk BT" w:hAnsi="AvantGarde Bk BT" w:cs="Arial"/>
          <w:sz w:val="24"/>
          <w:szCs w:val="24"/>
        </w:rPr>
        <w:t>En cuanto al recurrente</w:t>
      </w:r>
      <w:r w:rsidR="009A3648" w:rsidRPr="001A5127">
        <w:rPr>
          <w:rFonts w:ascii="AvantGarde Bk BT" w:hAnsi="AvantGarde Bk BT" w:cs="Arial"/>
          <w:sz w:val="24"/>
          <w:szCs w:val="24"/>
        </w:rPr>
        <w:t xml:space="preserve">, </w:t>
      </w:r>
      <w:r w:rsidR="001A5127" w:rsidRPr="001A5127">
        <w:rPr>
          <w:rFonts w:ascii="AvantGarde Bk BT" w:hAnsi="AvantGarde Bk BT" w:cs="Arial"/>
          <w:sz w:val="24"/>
          <w:szCs w:val="24"/>
        </w:rPr>
        <w:t>lo tuvo por realizadas manifestaciones.</w:t>
      </w:r>
    </w:p>
    <w:p w:rsidR="002A6B08" w:rsidRDefault="002A6B08" w:rsidP="001B6723">
      <w:pPr>
        <w:pStyle w:val="corte4fondo"/>
        <w:tabs>
          <w:tab w:val="left" w:pos="567"/>
        </w:tabs>
        <w:ind w:left="680" w:firstLine="0"/>
        <w:rPr>
          <w:rFonts w:ascii="AvantGarde Bk BT" w:hAnsi="AvantGarde Bk BT" w:cs="Arial"/>
          <w:sz w:val="24"/>
          <w:szCs w:val="24"/>
        </w:rPr>
      </w:pPr>
      <w:r w:rsidRPr="00393DFE">
        <w:rPr>
          <w:rFonts w:ascii="AvantGarde Bk BT" w:hAnsi="AvantGarde Bk BT" w:cs="Arial"/>
          <w:sz w:val="24"/>
          <w:szCs w:val="24"/>
        </w:rPr>
        <w:t>•</w:t>
      </w:r>
      <w:r>
        <w:rPr>
          <w:rFonts w:ascii="AvantGarde Bk BT" w:hAnsi="AvantGarde Bk BT" w:cs="Arial"/>
          <w:sz w:val="24"/>
          <w:szCs w:val="24"/>
        </w:rPr>
        <w:t xml:space="preserve"> D</w:t>
      </w:r>
      <w:r w:rsidRPr="00E41B4A">
        <w:rPr>
          <w:rFonts w:ascii="AvantGarde Bk BT" w:hAnsi="AvantGarde Bk BT" w:cs="Arial"/>
          <w:sz w:val="24"/>
          <w:szCs w:val="24"/>
        </w:rPr>
        <w:t>eclaró cerrado el periodo de instrucción y procedió a elaborar el proyecto de resolución respectivo.</w:t>
      </w:r>
    </w:p>
    <w:p w:rsidR="00BE4092" w:rsidRPr="00E41B4A" w:rsidRDefault="00BE4092" w:rsidP="00BE4092">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jc w:val="center"/>
        <w:rPr>
          <w:rFonts w:ascii="AvantGarde Bk BT" w:hAnsi="AvantGarde Bk BT" w:cs="Arial"/>
          <w:b/>
          <w:sz w:val="24"/>
          <w:szCs w:val="24"/>
        </w:rPr>
      </w:pPr>
      <w:r w:rsidRPr="00E41B4A">
        <w:rPr>
          <w:rFonts w:ascii="AvantGarde Bk BT" w:hAnsi="AvantGarde Bk BT" w:cs="Arial"/>
          <w:b/>
          <w:sz w:val="24"/>
          <w:szCs w:val="24"/>
        </w:rPr>
        <w:t>CONSIDERANDO</w:t>
      </w:r>
    </w:p>
    <w:p w:rsidR="0004274F" w:rsidRPr="00E41B4A" w:rsidRDefault="0004274F" w:rsidP="00BF6AAA">
      <w:pPr>
        <w:pStyle w:val="corte4fondo"/>
        <w:tabs>
          <w:tab w:val="left" w:pos="567"/>
        </w:tabs>
        <w:rPr>
          <w:rFonts w:ascii="AvantGarde Bk BT" w:hAnsi="AvantGarde Bk BT" w:cs="Arial"/>
          <w:sz w:val="24"/>
          <w:szCs w:val="24"/>
        </w:rPr>
      </w:pPr>
    </w:p>
    <w:p w:rsidR="0004274F" w:rsidRDefault="0004274F" w:rsidP="00F5628E">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PRIMERO. Competencia.</w:t>
      </w:r>
      <w:r w:rsidRPr="00E41B4A">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F5628E" w:rsidRPr="00E41B4A" w:rsidRDefault="00F5628E" w:rsidP="00F5628E">
      <w:pPr>
        <w:pStyle w:val="corte4fondo"/>
        <w:tabs>
          <w:tab w:val="left" w:pos="567"/>
        </w:tabs>
        <w:rPr>
          <w:rFonts w:ascii="AvantGarde Bk BT" w:hAnsi="AvantGarde Bk BT" w:cs="Arial"/>
          <w:sz w:val="24"/>
          <w:szCs w:val="24"/>
        </w:rPr>
      </w:pPr>
    </w:p>
    <w:p w:rsidR="0096584C" w:rsidRPr="00391089" w:rsidRDefault="0004274F" w:rsidP="0096584C">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SEGUNDO. Procedencia.</w:t>
      </w:r>
      <w:r w:rsidRPr="00E41B4A">
        <w:rPr>
          <w:rFonts w:ascii="AvantGarde Bk BT" w:hAnsi="AvantGarde Bk BT" w:cs="Arial"/>
          <w:sz w:val="24"/>
          <w:szCs w:val="24"/>
        </w:rPr>
        <w:t xml:space="preserve"> El presente recurso de revisión es procedente en términos de</w:t>
      </w:r>
      <w:r w:rsidR="0096584C">
        <w:rPr>
          <w:rFonts w:ascii="AvantGarde Bk BT" w:hAnsi="AvantGarde Bk BT" w:cs="Arial"/>
          <w:sz w:val="24"/>
          <w:szCs w:val="24"/>
        </w:rPr>
        <w:t xml:space="preserve"> los</w:t>
      </w:r>
      <w:r w:rsidRPr="00E41B4A">
        <w:rPr>
          <w:rFonts w:ascii="AvantGarde Bk BT" w:hAnsi="AvantGarde Bk BT" w:cs="Arial"/>
          <w:sz w:val="24"/>
          <w:szCs w:val="24"/>
        </w:rPr>
        <w:t xml:space="preserve"> artículo</w:t>
      </w:r>
      <w:r w:rsidR="0096584C">
        <w:rPr>
          <w:rFonts w:ascii="AvantGarde Bk BT" w:hAnsi="AvantGarde Bk BT" w:cs="Arial"/>
          <w:sz w:val="24"/>
          <w:szCs w:val="24"/>
        </w:rPr>
        <w:t>s</w:t>
      </w:r>
      <w:r w:rsidRPr="00E41B4A">
        <w:rPr>
          <w:rFonts w:ascii="AvantGarde Bk BT" w:hAnsi="AvantGarde Bk BT" w:cs="Arial"/>
          <w:sz w:val="24"/>
          <w:szCs w:val="24"/>
        </w:rPr>
        <w:t xml:space="preserve"> </w:t>
      </w:r>
      <w:r w:rsidR="0096584C" w:rsidRPr="00391089">
        <w:rPr>
          <w:rFonts w:ascii="AvantGarde Bk BT" w:hAnsi="AvantGarde Bk BT" w:cs="Arial"/>
          <w:sz w:val="24"/>
          <w:szCs w:val="24"/>
        </w:rPr>
        <w:t>166 y 167 fracción VI, de la Ley de Transparencia y Acceso a la Informa</w:t>
      </w:r>
      <w:r w:rsidR="009D247B">
        <w:rPr>
          <w:rFonts w:ascii="AvantGarde Bk BT" w:hAnsi="AvantGarde Bk BT" w:cs="Arial"/>
          <w:sz w:val="24"/>
          <w:szCs w:val="24"/>
        </w:rPr>
        <w:t xml:space="preserve">ción Pública del Estado ya que </w:t>
      </w:r>
      <w:r w:rsidR="0096584C" w:rsidRPr="00391089">
        <w:rPr>
          <w:rFonts w:ascii="AvantGarde Bk BT" w:hAnsi="AvantGarde Bk BT" w:cs="Arial"/>
          <w:sz w:val="24"/>
          <w:szCs w:val="24"/>
        </w:rPr>
        <w:t>l</w:t>
      </w:r>
      <w:r w:rsidR="009D247B">
        <w:rPr>
          <w:rFonts w:ascii="AvantGarde Bk BT" w:hAnsi="AvantGarde Bk BT" w:cs="Arial"/>
          <w:sz w:val="24"/>
          <w:szCs w:val="24"/>
        </w:rPr>
        <w:t>a</w:t>
      </w:r>
      <w:r w:rsidR="0096584C" w:rsidRPr="00391089">
        <w:rPr>
          <w:rFonts w:ascii="AvantGarde Bk BT" w:hAnsi="AvantGarde Bk BT" w:cs="Arial"/>
          <w:sz w:val="24"/>
          <w:szCs w:val="24"/>
        </w:rPr>
        <w:t xml:space="preserve"> recurrente se inconforma por la falta de respuesta a su solicitud de acceso a la información pública. </w:t>
      </w:r>
    </w:p>
    <w:p w:rsidR="0004274F" w:rsidRPr="00E41B4A" w:rsidRDefault="0004274F" w:rsidP="0096584C">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TERCERO. Legitimación.</w:t>
      </w:r>
      <w:r w:rsidRPr="00E41B4A">
        <w:rPr>
          <w:rFonts w:ascii="AvantGarde Bk BT" w:hAnsi="AvantGarde Bk BT" w:cs="Arial"/>
          <w:sz w:val="24"/>
          <w:szCs w:val="24"/>
        </w:rPr>
        <w:t xml:space="preserve"> El recurrente se encuentra legitimado para interponer el recurso de revisión, ya que fue él quien presentó la solicitud de acceso a la información pública y es precisamente a aquél a quien le pudiera deparar perjuicio la </w:t>
      </w:r>
      <w:r w:rsidR="00967F02">
        <w:rPr>
          <w:rFonts w:ascii="AvantGarde Bk BT" w:hAnsi="AvantGarde Bk BT" w:cs="Arial"/>
          <w:sz w:val="24"/>
          <w:szCs w:val="24"/>
        </w:rPr>
        <w:t xml:space="preserve">falta de </w:t>
      </w:r>
      <w:r w:rsidRPr="00E41B4A">
        <w:rPr>
          <w:rFonts w:ascii="AvantGarde Bk BT" w:hAnsi="AvantGarde Bk BT" w:cs="Arial"/>
          <w:sz w:val="24"/>
          <w:szCs w:val="24"/>
        </w:rPr>
        <w:t>respuesta.</w:t>
      </w:r>
    </w:p>
    <w:p w:rsidR="0004274F" w:rsidRPr="00E41B4A" w:rsidRDefault="0004274F" w:rsidP="00BF6AAA">
      <w:pPr>
        <w:pStyle w:val="corte4fondo"/>
        <w:tabs>
          <w:tab w:val="left" w:pos="567"/>
        </w:tabs>
        <w:rPr>
          <w:rFonts w:ascii="AvantGarde Bk BT" w:hAnsi="AvantGarde Bk BT" w:cs="Arial"/>
          <w:sz w:val="24"/>
          <w:szCs w:val="24"/>
        </w:rPr>
      </w:pPr>
    </w:p>
    <w:p w:rsidR="0004274F" w:rsidRPr="00E41B4A" w:rsidRDefault="0004274F" w:rsidP="00BF6AAA">
      <w:pPr>
        <w:pStyle w:val="corte4fondo"/>
        <w:tabs>
          <w:tab w:val="left" w:pos="567"/>
        </w:tabs>
        <w:rPr>
          <w:rFonts w:ascii="AvantGarde Bk BT" w:hAnsi="AvantGarde Bk BT" w:cs="Arial"/>
          <w:sz w:val="24"/>
          <w:szCs w:val="24"/>
        </w:rPr>
      </w:pPr>
      <w:r w:rsidRPr="00EE72A8">
        <w:rPr>
          <w:rFonts w:ascii="AvantGarde Bk BT" w:hAnsi="AvantGarde Bk BT" w:cs="Arial"/>
          <w:b/>
          <w:sz w:val="24"/>
          <w:szCs w:val="24"/>
        </w:rPr>
        <w:t>CUARTO. Oportunidad del recurso.</w:t>
      </w:r>
      <w:r w:rsidRPr="00E41B4A">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04274F" w:rsidRPr="00E41B4A" w:rsidRDefault="0004274F" w:rsidP="00BF6AAA">
      <w:pPr>
        <w:pStyle w:val="corte4fondo"/>
        <w:tabs>
          <w:tab w:val="left" w:pos="567"/>
        </w:tabs>
        <w:rPr>
          <w:rFonts w:ascii="AvantGarde Bk BT" w:hAnsi="AvantGarde Bk BT" w:cs="Arial"/>
          <w:sz w:val="24"/>
          <w:szCs w:val="24"/>
        </w:rPr>
      </w:pPr>
    </w:p>
    <w:p w:rsidR="00F42ED1" w:rsidRPr="00F42ED1" w:rsidRDefault="00F42ED1" w:rsidP="00F42ED1">
      <w:pPr>
        <w:pStyle w:val="corte4fondo"/>
        <w:tabs>
          <w:tab w:val="left" w:pos="567"/>
        </w:tabs>
        <w:ind w:left="680" w:firstLine="0"/>
        <w:rPr>
          <w:rFonts w:ascii="AvantGarde Bk BT" w:hAnsi="AvantGarde Bk BT" w:cs="Arial"/>
          <w:sz w:val="24"/>
          <w:szCs w:val="24"/>
        </w:rPr>
      </w:pPr>
      <w:r w:rsidRPr="00F42ED1">
        <w:rPr>
          <w:rFonts w:ascii="AvantGarde Bk BT" w:hAnsi="AvantGarde Bk BT" w:cs="Arial"/>
          <w:sz w:val="24"/>
          <w:szCs w:val="24"/>
        </w:rPr>
        <w:t xml:space="preserve">• El </w:t>
      </w:r>
      <w:r>
        <w:rPr>
          <w:rFonts w:ascii="AvantGarde Bk BT" w:hAnsi="AvantGarde Bk BT" w:cs="Arial"/>
          <w:sz w:val="24"/>
          <w:szCs w:val="24"/>
        </w:rPr>
        <w:t>22 veintidós</w:t>
      </w:r>
      <w:r w:rsidRPr="00F42ED1">
        <w:rPr>
          <w:rFonts w:ascii="AvantGarde Bk BT" w:hAnsi="AvantGarde Bk BT" w:cs="Arial"/>
          <w:sz w:val="24"/>
          <w:szCs w:val="24"/>
        </w:rPr>
        <w:t xml:space="preserve"> de mayo de 2018 dos mil dieciocho el particular presentó su solicitud de información.</w:t>
      </w:r>
    </w:p>
    <w:p w:rsidR="00F42ED1" w:rsidRPr="00F42ED1" w:rsidRDefault="00F42ED1" w:rsidP="00F42ED1">
      <w:pPr>
        <w:pStyle w:val="corte4fondo"/>
        <w:tabs>
          <w:tab w:val="left" w:pos="567"/>
        </w:tabs>
        <w:ind w:left="680" w:firstLine="0"/>
        <w:rPr>
          <w:rFonts w:ascii="AvantGarde Bk BT" w:hAnsi="AvantGarde Bk BT" w:cs="Arial"/>
          <w:sz w:val="24"/>
          <w:szCs w:val="24"/>
        </w:rPr>
      </w:pPr>
      <w:r w:rsidRPr="00F42ED1">
        <w:rPr>
          <w:rFonts w:ascii="AvantGarde Bk BT" w:hAnsi="AvantGarde Bk BT" w:cs="Arial"/>
          <w:sz w:val="24"/>
          <w:szCs w:val="24"/>
        </w:rPr>
        <w:t xml:space="preserve">• El plazo de diez días hábiles para que la autoridad otorgara contestación transcurrió del </w:t>
      </w:r>
      <w:r w:rsidR="006E4B6F">
        <w:rPr>
          <w:rFonts w:ascii="AvantGarde Bk BT" w:hAnsi="AvantGarde Bk BT" w:cs="Arial"/>
          <w:sz w:val="24"/>
          <w:szCs w:val="24"/>
        </w:rPr>
        <w:t>23 veintitrés</w:t>
      </w:r>
      <w:r w:rsidRPr="00F42ED1">
        <w:rPr>
          <w:rFonts w:ascii="AvantGarde Bk BT" w:hAnsi="AvantGarde Bk BT" w:cs="Arial"/>
          <w:sz w:val="24"/>
          <w:szCs w:val="24"/>
        </w:rPr>
        <w:t xml:space="preserve"> de mayo al </w:t>
      </w:r>
      <w:r w:rsidR="006E4B6F">
        <w:rPr>
          <w:rFonts w:ascii="AvantGarde Bk BT" w:hAnsi="AvantGarde Bk BT" w:cs="Arial"/>
          <w:sz w:val="24"/>
          <w:szCs w:val="24"/>
        </w:rPr>
        <w:t>05 cinco</w:t>
      </w:r>
      <w:r w:rsidRPr="00F42ED1">
        <w:rPr>
          <w:rFonts w:ascii="AvantGarde Bk BT" w:hAnsi="AvantGarde Bk BT" w:cs="Arial"/>
          <w:sz w:val="24"/>
          <w:szCs w:val="24"/>
        </w:rPr>
        <w:t xml:space="preserve"> de junio del año en curso.</w:t>
      </w:r>
    </w:p>
    <w:p w:rsidR="00F42ED1" w:rsidRPr="00F42ED1" w:rsidRDefault="00F42ED1" w:rsidP="00F42ED1">
      <w:pPr>
        <w:pStyle w:val="corte4fondo"/>
        <w:tabs>
          <w:tab w:val="left" w:pos="567"/>
        </w:tabs>
        <w:ind w:left="680" w:firstLine="0"/>
        <w:rPr>
          <w:rFonts w:ascii="AvantGarde Bk BT" w:hAnsi="AvantGarde Bk BT" w:cs="Arial"/>
          <w:sz w:val="24"/>
          <w:szCs w:val="24"/>
        </w:rPr>
      </w:pPr>
      <w:r w:rsidRPr="00F42ED1">
        <w:rPr>
          <w:rFonts w:ascii="AvantGarde Bk BT" w:hAnsi="AvantGarde Bk BT" w:cs="Arial"/>
          <w:sz w:val="24"/>
          <w:szCs w:val="24"/>
        </w:rPr>
        <w:t xml:space="preserve">• Por lo tanto, el plazo de los quince días hábiles para interponer el recurso de revisión transcurrió del </w:t>
      </w:r>
      <w:r w:rsidR="00BA5638">
        <w:rPr>
          <w:rFonts w:ascii="AvantGarde Bk BT" w:hAnsi="AvantGarde Bk BT" w:cs="Arial"/>
          <w:sz w:val="24"/>
          <w:szCs w:val="24"/>
        </w:rPr>
        <w:t>06 seis al 26 veintiséis</w:t>
      </w:r>
      <w:r w:rsidRPr="00F42ED1">
        <w:rPr>
          <w:rFonts w:ascii="AvantGarde Bk BT" w:hAnsi="AvantGarde Bk BT" w:cs="Arial"/>
          <w:sz w:val="24"/>
          <w:szCs w:val="24"/>
        </w:rPr>
        <w:t xml:space="preserve"> de junio de 2018 dos mil dieciocho.</w:t>
      </w:r>
    </w:p>
    <w:p w:rsidR="00F42ED1" w:rsidRPr="00F42ED1" w:rsidRDefault="00F42ED1" w:rsidP="00F42ED1">
      <w:pPr>
        <w:pStyle w:val="corte4fondo"/>
        <w:tabs>
          <w:tab w:val="left" w:pos="567"/>
        </w:tabs>
        <w:ind w:left="680" w:firstLine="0"/>
        <w:rPr>
          <w:rFonts w:ascii="AvantGarde Bk BT" w:hAnsi="AvantGarde Bk BT" w:cs="Arial"/>
          <w:sz w:val="24"/>
          <w:szCs w:val="24"/>
        </w:rPr>
      </w:pPr>
      <w:r w:rsidRPr="00F42ED1">
        <w:rPr>
          <w:rFonts w:ascii="AvantGarde Bk BT" w:hAnsi="AvantGarde Bk BT" w:cs="Arial"/>
          <w:sz w:val="24"/>
          <w:szCs w:val="24"/>
        </w:rPr>
        <w:lastRenderedPageBreak/>
        <w:t>• Se deben descontar de dicho cómputo por ser inhábiles los días</w:t>
      </w:r>
      <w:r w:rsidR="00C51FC9">
        <w:rPr>
          <w:rFonts w:ascii="AvantGarde Bk BT" w:hAnsi="AvantGarde Bk BT" w:cs="Arial"/>
          <w:sz w:val="24"/>
          <w:szCs w:val="24"/>
        </w:rPr>
        <w:t xml:space="preserve"> 09 nueve, 10 diez,</w:t>
      </w:r>
      <w:r w:rsidRPr="00F42ED1">
        <w:rPr>
          <w:rFonts w:ascii="AvantGarde Bk BT" w:hAnsi="AvantGarde Bk BT" w:cs="Arial"/>
          <w:sz w:val="24"/>
          <w:szCs w:val="24"/>
        </w:rPr>
        <w:t xml:space="preserve"> 16 dieciséis, 17 diecisiete, 23 veintitrés y 24 veinticuatro de junio de 2018 dos mil dieciocho.</w:t>
      </w:r>
    </w:p>
    <w:p w:rsidR="00383944" w:rsidRDefault="00F42ED1" w:rsidP="00F42ED1">
      <w:pPr>
        <w:pStyle w:val="corte4fondo"/>
        <w:tabs>
          <w:tab w:val="left" w:pos="567"/>
        </w:tabs>
        <w:ind w:left="680" w:firstLine="0"/>
        <w:rPr>
          <w:rFonts w:ascii="AvantGarde Bk BT" w:hAnsi="AvantGarde Bk BT" w:cs="Arial"/>
          <w:sz w:val="24"/>
          <w:szCs w:val="24"/>
        </w:rPr>
      </w:pPr>
      <w:r w:rsidRPr="00F42ED1">
        <w:rPr>
          <w:rFonts w:ascii="AvantGarde Bk BT" w:hAnsi="AvantGarde Bk BT" w:cs="Arial"/>
          <w:sz w:val="24"/>
          <w:szCs w:val="24"/>
        </w:rPr>
        <w:t xml:space="preserve">• Consecuentemente si el </w:t>
      </w:r>
      <w:r w:rsidR="00C51FC9">
        <w:rPr>
          <w:rFonts w:ascii="AvantGarde Bk BT" w:hAnsi="AvantGarde Bk BT" w:cs="Arial"/>
          <w:sz w:val="24"/>
          <w:szCs w:val="24"/>
        </w:rPr>
        <w:t>08 ocho</w:t>
      </w:r>
      <w:r w:rsidRPr="00F42ED1">
        <w:rPr>
          <w:rFonts w:ascii="AvantGarde Bk BT" w:hAnsi="AvantGarde Bk BT" w:cs="Arial"/>
          <w:sz w:val="24"/>
          <w:szCs w:val="24"/>
        </w:rPr>
        <w:t xml:space="preserve"> de junio de este año el recurrente interpuso el citado medio de impugnación ante esta Comisión de Transparencia, resulta claro que es oportuna su presentación.</w:t>
      </w:r>
    </w:p>
    <w:p w:rsidR="00F42ED1" w:rsidRPr="00E41B4A" w:rsidRDefault="00F42ED1" w:rsidP="00F42ED1">
      <w:pPr>
        <w:pStyle w:val="corte4fondo"/>
        <w:tabs>
          <w:tab w:val="left" w:pos="567"/>
        </w:tabs>
        <w:ind w:firstLine="0"/>
        <w:rPr>
          <w:rFonts w:ascii="AvantGarde Bk BT" w:hAnsi="AvantGarde Bk BT" w:cs="Arial"/>
          <w:sz w:val="24"/>
          <w:szCs w:val="24"/>
        </w:rPr>
      </w:pPr>
    </w:p>
    <w:p w:rsidR="0057080B" w:rsidRDefault="00383944" w:rsidP="0057080B">
      <w:pPr>
        <w:pStyle w:val="corte4fondo"/>
        <w:tabs>
          <w:tab w:val="left" w:pos="567"/>
        </w:tabs>
        <w:ind w:firstLine="0"/>
        <w:rPr>
          <w:rFonts w:ascii="AvantGarde Bk BT" w:hAnsi="AvantGarde Bk BT" w:cs="Arial"/>
          <w:sz w:val="24"/>
          <w:szCs w:val="24"/>
        </w:rPr>
      </w:pPr>
      <w:r w:rsidRPr="00E41B4A">
        <w:rPr>
          <w:rFonts w:ascii="AvantGarde Bk BT" w:hAnsi="AvantGarde Bk BT" w:cs="Arial"/>
          <w:b/>
          <w:sz w:val="24"/>
          <w:szCs w:val="24"/>
        </w:rPr>
        <w:t xml:space="preserve">           </w:t>
      </w:r>
      <w:r w:rsidR="00203986" w:rsidRPr="00E41B4A">
        <w:rPr>
          <w:rFonts w:ascii="AvantGarde Bk BT" w:hAnsi="AvantGarde Bk BT" w:cs="Arial"/>
          <w:b/>
          <w:sz w:val="24"/>
          <w:szCs w:val="24"/>
        </w:rPr>
        <w:t>QUINTO</w:t>
      </w:r>
      <w:r w:rsidRPr="00E41B4A">
        <w:rPr>
          <w:rFonts w:ascii="AvantGarde Bk BT" w:hAnsi="AvantGarde Bk BT" w:cs="Arial"/>
          <w:b/>
          <w:sz w:val="24"/>
          <w:szCs w:val="24"/>
        </w:rPr>
        <w:t xml:space="preserve">. </w:t>
      </w:r>
      <w:r w:rsidR="00595D79" w:rsidRPr="00E41B4A">
        <w:rPr>
          <w:rFonts w:ascii="AvantGarde Bk BT" w:hAnsi="AvantGarde Bk BT" w:cs="Arial"/>
          <w:b/>
          <w:sz w:val="24"/>
          <w:szCs w:val="24"/>
        </w:rPr>
        <w:t>Causales de improcedencia.</w:t>
      </w:r>
      <w:r w:rsidR="00595D79" w:rsidRPr="00E41B4A">
        <w:rPr>
          <w:rFonts w:ascii="AvantGarde Bk BT" w:hAnsi="AvantGarde Bk BT" w:cs="Arial"/>
          <w:sz w:val="24"/>
          <w:szCs w:val="24"/>
        </w:rPr>
        <w:t xml:space="preserve"> Las causales de improcedencia previstas en el artículo 179 de la Ley de Transparencia son de estudio oficioso y preferente a cualquier otra cuestión planteada. </w:t>
      </w:r>
      <w:r w:rsidR="00E41B4A" w:rsidRPr="00E41B4A">
        <w:rPr>
          <w:rFonts w:ascii="AvantGarde Bk BT" w:hAnsi="AvantGarde Bk BT" w:cs="Arial"/>
          <w:sz w:val="24"/>
          <w:szCs w:val="24"/>
        </w:rPr>
        <w:t xml:space="preserve">En el caso al no existir causas de improcedencia </w:t>
      </w:r>
      <w:r w:rsidR="007912EF">
        <w:rPr>
          <w:rFonts w:ascii="AvantGarde Bk BT" w:hAnsi="AvantGarde Bk BT" w:cs="Arial"/>
          <w:sz w:val="24"/>
          <w:szCs w:val="24"/>
        </w:rPr>
        <w:t xml:space="preserve">alegadas por las partes o </w:t>
      </w:r>
      <w:r w:rsidR="00E41B4A" w:rsidRPr="00E41B4A">
        <w:rPr>
          <w:rFonts w:ascii="AvantGarde Bk BT" w:hAnsi="AvantGarde Bk BT" w:cs="Arial"/>
          <w:sz w:val="24"/>
          <w:szCs w:val="24"/>
        </w:rPr>
        <w:t>advertida</w:t>
      </w:r>
      <w:r w:rsidR="00141B32">
        <w:rPr>
          <w:rFonts w:ascii="AvantGarde Bk BT" w:hAnsi="AvantGarde Bk BT" w:cs="Arial"/>
          <w:sz w:val="24"/>
          <w:szCs w:val="24"/>
        </w:rPr>
        <w:t>s</w:t>
      </w:r>
      <w:r w:rsidR="00E41B4A" w:rsidRPr="00E41B4A">
        <w:rPr>
          <w:rFonts w:ascii="AvantGarde Bk BT" w:hAnsi="AvantGarde Bk BT" w:cs="Arial"/>
          <w:sz w:val="24"/>
          <w:szCs w:val="24"/>
        </w:rPr>
        <w:t xml:space="preserve"> por este órgano colegiado</w:t>
      </w:r>
      <w:r w:rsidR="00321B95">
        <w:rPr>
          <w:rFonts w:ascii="AvantGarde Bk BT" w:hAnsi="AvantGarde Bk BT" w:cs="Arial"/>
          <w:sz w:val="24"/>
          <w:szCs w:val="24"/>
        </w:rPr>
        <w:t>,</w:t>
      </w:r>
      <w:r w:rsidR="00E41B4A" w:rsidRPr="00E41B4A">
        <w:rPr>
          <w:rFonts w:ascii="AvantGarde Bk BT" w:hAnsi="AvantGarde Bk BT" w:cs="Arial"/>
          <w:sz w:val="24"/>
          <w:szCs w:val="24"/>
        </w:rPr>
        <w:t xml:space="preserve"> se analiza el fondo de la cuestión planteada.</w:t>
      </w:r>
    </w:p>
    <w:p w:rsidR="006E05D6" w:rsidRPr="00E41B4A" w:rsidRDefault="00AA54D2" w:rsidP="0057080B">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          </w:t>
      </w:r>
    </w:p>
    <w:p w:rsidR="00F5628E" w:rsidRDefault="00595D79" w:rsidP="004D36C8">
      <w:pPr>
        <w:pStyle w:val="corte4fondo"/>
        <w:tabs>
          <w:tab w:val="left" w:pos="567"/>
        </w:tabs>
        <w:rPr>
          <w:rFonts w:ascii="AvantGarde Bk BT" w:hAnsi="AvantGarde Bk BT" w:cs="Arial"/>
          <w:sz w:val="24"/>
          <w:szCs w:val="24"/>
        </w:rPr>
      </w:pPr>
      <w:r w:rsidRPr="00FC12A4">
        <w:rPr>
          <w:rFonts w:ascii="AvantGarde Bk BT" w:hAnsi="AvantGarde Bk BT" w:cs="Arial"/>
          <w:b/>
          <w:sz w:val="24"/>
          <w:szCs w:val="24"/>
        </w:rPr>
        <w:t>S</w:t>
      </w:r>
      <w:r w:rsidR="003E0A8F" w:rsidRPr="00FC12A4">
        <w:rPr>
          <w:rFonts w:ascii="AvantGarde Bk BT" w:hAnsi="AvantGarde Bk BT" w:cs="Arial"/>
          <w:b/>
          <w:sz w:val="24"/>
          <w:szCs w:val="24"/>
        </w:rPr>
        <w:t>EXT</w:t>
      </w:r>
      <w:r w:rsidRPr="00FC12A4">
        <w:rPr>
          <w:rFonts w:ascii="AvantGarde Bk BT" w:hAnsi="AvantGarde Bk BT" w:cs="Arial"/>
          <w:b/>
          <w:sz w:val="24"/>
          <w:szCs w:val="24"/>
        </w:rPr>
        <w:t>O. Estudio de fondo.</w:t>
      </w:r>
      <w:r w:rsidRPr="00E41B4A">
        <w:rPr>
          <w:rFonts w:ascii="AvantGarde Bk BT" w:hAnsi="AvantGarde Bk BT" w:cs="Arial"/>
          <w:sz w:val="24"/>
          <w:szCs w:val="24"/>
        </w:rPr>
        <w:t xml:space="preserve">  Esta Comisión Estatal de Garantía de Acceso a la Información Pública entra al estudio de fondo </w:t>
      </w:r>
      <w:r w:rsidR="00E41B4A">
        <w:rPr>
          <w:rFonts w:ascii="AvantGarde Bk BT" w:hAnsi="AvantGarde Bk BT" w:cs="Arial"/>
          <w:sz w:val="24"/>
          <w:szCs w:val="24"/>
        </w:rPr>
        <w:t>del presente asunto</w:t>
      </w:r>
      <w:r w:rsidR="00022EC9">
        <w:rPr>
          <w:rFonts w:ascii="AvantGarde Bk BT" w:hAnsi="AvantGarde Bk BT" w:cs="Arial"/>
          <w:sz w:val="24"/>
          <w:szCs w:val="24"/>
        </w:rPr>
        <w:t xml:space="preserve"> de conformidad con los razonamientos que se exponen a continuación:</w:t>
      </w:r>
    </w:p>
    <w:p w:rsidR="00901AD1" w:rsidRDefault="00901AD1" w:rsidP="004D36C8">
      <w:pPr>
        <w:pStyle w:val="corte4fondo"/>
        <w:tabs>
          <w:tab w:val="left" w:pos="567"/>
        </w:tabs>
        <w:rPr>
          <w:rFonts w:ascii="AvantGarde Bk BT" w:hAnsi="AvantGarde Bk BT" w:cs="Arial"/>
          <w:sz w:val="24"/>
          <w:szCs w:val="24"/>
        </w:rPr>
      </w:pPr>
    </w:p>
    <w:p w:rsidR="00EE3D4D" w:rsidRDefault="00CB36D3" w:rsidP="00CB36D3">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 </w:t>
      </w:r>
      <w:r w:rsidR="004D36C8">
        <w:rPr>
          <w:rFonts w:ascii="AvantGarde Bk BT" w:hAnsi="AvantGarde Bk BT" w:cs="Arial"/>
          <w:sz w:val="24"/>
          <w:szCs w:val="24"/>
        </w:rPr>
        <w:t xml:space="preserve">El recurso de revisión que aquí nos ocupa, fue interpuesto contra la falta de respuesta a la solicitud de información presentada por </w:t>
      </w:r>
      <w:r w:rsidR="00E21F8B">
        <w:rPr>
          <w:rFonts w:ascii="AvantGarde Bk BT" w:hAnsi="AvantGarde Bk BT" w:cs="Arial"/>
          <w:sz w:val="24"/>
          <w:szCs w:val="24"/>
        </w:rPr>
        <w:t>el</w:t>
      </w:r>
      <w:r w:rsidR="004D36C8">
        <w:rPr>
          <w:rFonts w:ascii="AvantGarde Bk BT" w:hAnsi="AvantGarde Bk BT" w:cs="Arial"/>
          <w:sz w:val="24"/>
          <w:szCs w:val="24"/>
        </w:rPr>
        <w:t xml:space="preserve"> hoy recurrente </w:t>
      </w:r>
      <w:r w:rsidR="000860D5">
        <w:rPr>
          <w:rFonts w:ascii="AvantGarde Bk BT" w:hAnsi="AvantGarde Bk BT" w:cs="Arial"/>
          <w:sz w:val="24"/>
          <w:szCs w:val="24"/>
        </w:rPr>
        <w:t>en la Unidad</w:t>
      </w:r>
      <w:r w:rsidR="004D36C8">
        <w:rPr>
          <w:rFonts w:ascii="AvantGarde Bk BT" w:hAnsi="AvantGarde Bk BT" w:cs="Arial"/>
          <w:sz w:val="24"/>
          <w:szCs w:val="24"/>
        </w:rPr>
        <w:t xml:space="preserve"> de</w:t>
      </w:r>
      <w:r w:rsidR="00D8385D">
        <w:rPr>
          <w:rFonts w:ascii="AvantGarde Bk BT" w:hAnsi="AvantGarde Bk BT" w:cs="Arial"/>
          <w:sz w:val="24"/>
          <w:szCs w:val="24"/>
        </w:rPr>
        <w:t xml:space="preserve"> Transparencia </w:t>
      </w:r>
      <w:r w:rsidR="000860D5">
        <w:rPr>
          <w:rFonts w:ascii="AvantGarde Bk BT" w:hAnsi="AvantGarde Bk BT" w:cs="Arial"/>
          <w:sz w:val="24"/>
          <w:szCs w:val="24"/>
        </w:rPr>
        <w:t>del sujeto obligado</w:t>
      </w:r>
      <w:r w:rsidR="00D8385D">
        <w:rPr>
          <w:rFonts w:ascii="AvantGarde Bk BT" w:hAnsi="AvantGarde Bk BT" w:cs="Arial"/>
          <w:sz w:val="24"/>
          <w:szCs w:val="24"/>
        </w:rPr>
        <w:t xml:space="preserve"> </w:t>
      </w:r>
      <w:r w:rsidR="004D36C8">
        <w:rPr>
          <w:rFonts w:ascii="AvantGarde Bk BT" w:hAnsi="AvantGarde Bk BT" w:cs="Arial"/>
          <w:sz w:val="24"/>
          <w:szCs w:val="24"/>
        </w:rPr>
        <w:t xml:space="preserve">el </w:t>
      </w:r>
      <w:r w:rsidR="00434AED">
        <w:rPr>
          <w:rFonts w:ascii="AvantGarde Bk BT" w:hAnsi="AvantGarde Bk BT" w:cs="Arial"/>
          <w:sz w:val="24"/>
          <w:szCs w:val="24"/>
        </w:rPr>
        <w:t>21 veintiuno</w:t>
      </w:r>
      <w:r w:rsidR="000860D5">
        <w:rPr>
          <w:rFonts w:ascii="AvantGarde Bk BT" w:hAnsi="AvantGarde Bk BT" w:cs="Arial"/>
          <w:sz w:val="24"/>
          <w:szCs w:val="24"/>
        </w:rPr>
        <w:t xml:space="preserve"> de mayo</w:t>
      </w:r>
      <w:r w:rsidR="00D3293A">
        <w:rPr>
          <w:rFonts w:ascii="AvantGarde Bk BT" w:hAnsi="AvantGarde Bk BT" w:cs="Arial"/>
          <w:sz w:val="24"/>
          <w:szCs w:val="24"/>
        </w:rPr>
        <w:t xml:space="preserve"> de 2018 dos mil dieciocho</w:t>
      </w:r>
      <w:r w:rsidR="000860D5">
        <w:rPr>
          <w:rFonts w:ascii="AvantGarde Bk BT" w:hAnsi="AvantGarde Bk BT" w:cs="Arial"/>
          <w:sz w:val="24"/>
          <w:szCs w:val="24"/>
        </w:rPr>
        <w:t>.</w:t>
      </w:r>
    </w:p>
    <w:p w:rsidR="00CE3DAD" w:rsidRPr="00CB36D3" w:rsidRDefault="00CE3DAD" w:rsidP="000F58AB">
      <w:pPr>
        <w:pStyle w:val="corte4fondo"/>
        <w:tabs>
          <w:tab w:val="left" w:pos="567"/>
        </w:tabs>
        <w:ind w:firstLine="0"/>
        <w:rPr>
          <w:rFonts w:ascii="AvantGarde Bk BT" w:hAnsi="AvantGarde Bk BT" w:cs="Arial"/>
          <w:sz w:val="24"/>
          <w:szCs w:val="24"/>
        </w:rPr>
      </w:pPr>
    </w:p>
    <w:p w:rsidR="004D36C8" w:rsidRDefault="00202D4D" w:rsidP="004D36C8">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Sin </w:t>
      </w:r>
      <w:r w:rsidR="00434AED">
        <w:rPr>
          <w:rFonts w:ascii="AvantGarde Bk BT" w:hAnsi="AvantGarde Bk BT" w:cs="Arial"/>
          <w:sz w:val="24"/>
          <w:szCs w:val="24"/>
        </w:rPr>
        <w:t xml:space="preserve">embargo, de las constancias que obran en autos se puede advertir que contrario a lo que manifiesta el recurrente, éste sí fue notificado de la respuesta a su solicitud de información, e incluso se advierte que la misma contiene </w:t>
      </w:r>
      <w:r w:rsidR="00456356">
        <w:rPr>
          <w:rFonts w:ascii="AvantGarde Bk BT" w:hAnsi="AvantGarde Bk BT" w:cs="Arial"/>
          <w:sz w:val="24"/>
          <w:szCs w:val="24"/>
        </w:rPr>
        <w:t>firma de recibido de su parte.</w:t>
      </w:r>
    </w:p>
    <w:p w:rsidR="00456356" w:rsidRDefault="00456356" w:rsidP="004D36C8">
      <w:pPr>
        <w:pStyle w:val="corte4fondo"/>
        <w:tabs>
          <w:tab w:val="left" w:pos="567"/>
        </w:tabs>
        <w:rPr>
          <w:rFonts w:ascii="AvantGarde Bk BT" w:hAnsi="AvantGarde Bk BT" w:cs="Arial"/>
          <w:sz w:val="24"/>
          <w:szCs w:val="24"/>
        </w:rPr>
      </w:pPr>
    </w:p>
    <w:p w:rsidR="00456356" w:rsidRDefault="00456356" w:rsidP="004D36C8">
      <w:pPr>
        <w:pStyle w:val="corte4fondo"/>
        <w:tabs>
          <w:tab w:val="left" w:pos="567"/>
        </w:tabs>
        <w:rPr>
          <w:rFonts w:ascii="AvantGarde Bk BT" w:hAnsi="AvantGarde Bk BT" w:cs="Arial"/>
          <w:sz w:val="24"/>
          <w:szCs w:val="24"/>
        </w:rPr>
      </w:pPr>
      <w:r>
        <w:rPr>
          <w:rFonts w:ascii="AvantGarde Bk BT" w:hAnsi="AvantGarde Bk BT" w:cs="Arial"/>
          <w:sz w:val="24"/>
          <w:szCs w:val="24"/>
        </w:rPr>
        <w:t>Aunado a lo anterior, dicha respuesta fue notificada dentro de los diez días que establece el artículo 154 de la Ley:</w:t>
      </w:r>
    </w:p>
    <w:p w:rsidR="00FE29D1" w:rsidRDefault="00FE29D1" w:rsidP="004D36C8">
      <w:pPr>
        <w:pStyle w:val="corte4fondo"/>
        <w:tabs>
          <w:tab w:val="left" w:pos="567"/>
        </w:tabs>
        <w:rPr>
          <w:rFonts w:ascii="AvantGarde Bk BT" w:hAnsi="AvantGarde Bk BT" w:cs="Arial"/>
          <w:sz w:val="24"/>
          <w:szCs w:val="24"/>
        </w:rPr>
      </w:pPr>
    </w:p>
    <w:p w:rsidR="00FE29D1" w:rsidRPr="00F44D68" w:rsidRDefault="00F44D68" w:rsidP="00F44D68">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lastRenderedPageBreak/>
        <w:t>“</w:t>
      </w:r>
      <w:r w:rsidR="00FE29D1" w:rsidRPr="00F44D68">
        <w:rPr>
          <w:rFonts w:ascii="AvantGarde Bk BT" w:hAnsi="AvantGarde Bk BT" w:cs="Arial"/>
          <w:b/>
          <w:i/>
          <w:sz w:val="22"/>
          <w:szCs w:val="22"/>
        </w:rPr>
        <w:t>ARTÍCULO 154.</w:t>
      </w:r>
      <w:r w:rsidR="00FE29D1" w:rsidRPr="00F44D68">
        <w:rPr>
          <w:rFonts w:ascii="AvantGarde Bk BT" w:hAnsi="AvantGarde Bk BT" w:cs="Arial"/>
          <w:i/>
          <w:sz w:val="22"/>
          <w:szCs w:val="22"/>
        </w:rPr>
        <w:t xml:space="preserve"> La respuesta a la solicitud deberá ser notificada al interesado en el menor tiempo posible, que </w:t>
      </w:r>
      <w:r w:rsidR="00FE29D1" w:rsidRPr="005B593E">
        <w:rPr>
          <w:rFonts w:ascii="AvantGarde Bk BT" w:hAnsi="AvantGarde Bk BT" w:cs="Arial"/>
          <w:i/>
          <w:sz w:val="22"/>
          <w:szCs w:val="22"/>
        </w:rPr>
        <w:t>no podrá exceder de diez días</w:t>
      </w:r>
      <w:r w:rsidR="00FE29D1" w:rsidRPr="00F44D68">
        <w:rPr>
          <w:rFonts w:ascii="AvantGarde Bk BT" w:hAnsi="AvantGarde Bk BT" w:cs="Arial"/>
          <w:i/>
          <w:sz w:val="22"/>
          <w:szCs w:val="22"/>
        </w:rPr>
        <w:t>, contados a partir del día siguiente a la presentación de aquélla.</w:t>
      </w:r>
    </w:p>
    <w:p w:rsidR="00FE29D1" w:rsidRPr="00F44D68" w:rsidRDefault="00FE29D1" w:rsidP="00F44D68">
      <w:pPr>
        <w:pStyle w:val="corte4fondo"/>
        <w:tabs>
          <w:tab w:val="left" w:pos="567"/>
        </w:tabs>
        <w:ind w:left="680" w:firstLine="0"/>
        <w:rPr>
          <w:rFonts w:ascii="AvantGarde Bk BT" w:hAnsi="AvantGarde Bk BT" w:cs="Arial"/>
          <w:i/>
          <w:sz w:val="22"/>
          <w:szCs w:val="22"/>
        </w:rPr>
      </w:pPr>
    </w:p>
    <w:p w:rsidR="00FE29D1" w:rsidRPr="00F44D68" w:rsidRDefault="00FE29D1" w:rsidP="00F44D68">
      <w:pPr>
        <w:pStyle w:val="corte4fondo"/>
        <w:tabs>
          <w:tab w:val="left" w:pos="567"/>
        </w:tabs>
        <w:ind w:lef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rsidR="00FE29D1" w:rsidRPr="00F44D68" w:rsidRDefault="00FE29D1" w:rsidP="00F44D68">
      <w:pPr>
        <w:pStyle w:val="corte4fondo"/>
        <w:tabs>
          <w:tab w:val="left" w:pos="567"/>
        </w:tabs>
        <w:ind w:left="680" w:firstLine="0"/>
        <w:rPr>
          <w:rFonts w:ascii="AvantGarde Bk BT" w:hAnsi="AvantGarde Bk BT" w:cs="Arial"/>
          <w:i/>
          <w:sz w:val="22"/>
          <w:szCs w:val="22"/>
        </w:rPr>
      </w:pPr>
    </w:p>
    <w:p w:rsidR="00FE29D1" w:rsidRDefault="00FE29D1" w:rsidP="00F44D68">
      <w:pPr>
        <w:pStyle w:val="corte4fondo"/>
        <w:tabs>
          <w:tab w:val="left" w:pos="567"/>
        </w:tabs>
        <w:ind w:lef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sidR="00F44D68">
        <w:rPr>
          <w:rFonts w:ascii="AvantGarde Bk BT" w:hAnsi="AvantGarde Bk BT" w:cs="Arial"/>
          <w:sz w:val="24"/>
          <w:szCs w:val="24"/>
        </w:rPr>
        <w:t>”</w:t>
      </w:r>
    </w:p>
    <w:p w:rsidR="00F5628E" w:rsidRDefault="00F5628E" w:rsidP="00A7661D">
      <w:pPr>
        <w:pStyle w:val="corte4fondo"/>
        <w:tabs>
          <w:tab w:val="left" w:pos="567"/>
        </w:tabs>
        <w:ind w:firstLine="0"/>
        <w:rPr>
          <w:rFonts w:ascii="AvantGarde Bk BT" w:hAnsi="AvantGarde Bk BT" w:cs="Arial"/>
          <w:sz w:val="24"/>
          <w:szCs w:val="24"/>
        </w:rPr>
      </w:pPr>
    </w:p>
    <w:p w:rsidR="00A5041F" w:rsidRDefault="00456356" w:rsidP="00A15E3C">
      <w:pPr>
        <w:pStyle w:val="corte4fondo"/>
        <w:tabs>
          <w:tab w:val="left" w:pos="567"/>
        </w:tabs>
        <w:rPr>
          <w:rFonts w:ascii="AvantGarde Bk BT" w:hAnsi="AvantGarde Bk BT" w:cs="Arial"/>
          <w:sz w:val="24"/>
          <w:szCs w:val="24"/>
        </w:rPr>
      </w:pPr>
      <w:r>
        <w:rPr>
          <w:rFonts w:ascii="AvantGarde Bk BT" w:hAnsi="AvantGarde Bk BT" w:cs="Arial"/>
          <w:sz w:val="24"/>
          <w:szCs w:val="24"/>
        </w:rPr>
        <w:t>Esto es así</w:t>
      </w:r>
      <w:r w:rsidR="00B1708C">
        <w:rPr>
          <w:rFonts w:ascii="AvantGarde Bk BT" w:hAnsi="AvantGarde Bk BT" w:cs="Arial"/>
          <w:sz w:val="24"/>
          <w:szCs w:val="24"/>
        </w:rPr>
        <w:t>,</w:t>
      </w:r>
      <w:r>
        <w:rPr>
          <w:rFonts w:ascii="AvantGarde Bk BT" w:hAnsi="AvantGarde Bk BT" w:cs="Arial"/>
          <w:sz w:val="24"/>
          <w:szCs w:val="24"/>
        </w:rPr>
        <w:t xml:space="preserve"> ya que</w:t>
      </w:r>
      <w:r w:rsidR="00B1708C">
        <w:rPr>
          <w:rFonts w:ascii="AvantGarde Bk BT" w:hAnsi="AvantGarde Bk BT" w:cs="Arial"/>
          <w:sz w:val="24"/>
          <w:szCs w:val="24"/>
        </w:rPr>
        <w:t xml:space="preserve"> si la solicitud de información fue presentada el día </w:t>
      </w:r>
      <w:r>
        <w:rPr>
          <w:rFonts w:ascii="AvantGarde Bk BT" w:hAnsi="AvantGarde Bk BT" w:cs="Arial"/>
          <w:sz w:val="24"/>
          <w:szCs w:val="24"/>
        </w:rPr>
        <w:t>21 veintiuno</w:t>
      </w:r>
      <w:r w:rsidR="00C10A9E">
        <w:rPr>
          <w:rFonts w:ascii="AvantGarde Bk BT" w:hAnsi="AvantGarde Bk BT" w:cs="Arial"/>
          <w:sz w:val="24"/>
          <w:szCs w:val="24"/>
        </w:rPr>
        <w:t xml:space="preserve"> de mayo</w:t>
      </w:r>
      <w:r w:rsidR="009D7C9B">
        <w:rPr>
          <w:rFonts w:ascii="AvantGarde Bk BT" w:hAnsi="AvantGarde Bk BT" w:cs="Arial"/>
          <w:sz w:val="24"/>
          <w:szCs w:val="24"/>
        </w:rPr>
        <w:t xml:space="preserve"> de 2018 dos mil dieciocho</w:t>
      </w:r>
      <w:r w:rsidR="00B1708C">
        <w:rPr>
          <w:rFonts w:ascii="AvantGarde Bk BT" w:hAnsi="AvantGarde Bk BT" w:cs="Arial"/>
          <w:sz w:val="24"/>
          <w:szCs w:val="24"/>
        </w:rPr>
        <w:t xml:space="preserve">, el término de la autoridad para dar contestación a la misma transcurrió </w:t>
      </w:r>
      <w:r w:rsidR="00D15AF3">
        <w:rPr>
          <w:rFonts w:ascii="AvantGarde Bk BT" w:hAnsi="AvantGarde Bk BT" w:cs="Arial"/>
          <w:sz w:val="24"/>
          <w:szCs w:val="24"/>
        </w:rPr>
        <w:t>del</w:t>
      </w:r>
      <w:r w:rsidR="00FF2388">
        <w:rPr>
          <w:rFonts w:ascii="AvantGarde Bk BT" w:hAnsi="AvantGarde Bk BT" w:cs="Arial"/>
          <w:sz w:val="24"/>
          <w:szCs w:val="24"/>
        </w:rPr>
        <w:t xml:space="preserve"> </w:t>
      </w:r>
      <w:r>
        <w:rPr>
          <w:rFonts w:ascii="AvantGarde Bk BT" w:hAnsi="AvantGarde Bk BT" w:cs="Arial"/>
          <w:sz w:val="24"/>
          <w:szCs w:val="24"/>
        </w:rPr>
        <w:t>22 veintidós</w:t>
      </w:r>
      <w:r w:rsidR="004359DD">
        <w:rPr>
          <w:rFonts w:ascii="AvantGarde Bk BT" w:hAnsi="AvantGarde Bk BT" w:cs="Arial"/>
          <w:sz w:val="24"/>
          <w:szCs w:val="24"/>
        </w:rPr>
        <w:t xml:space="preserve"> de mayo</w:t>
      </w:r>
      <w:r w:rsidR="0062509F" w:rsidRPr="0062509F">
        <w:rPr>
          <w:rFonts w:ascii="AvantGarde Bk BT" w:hAnsi="AvantGarde Bk BT" w:cs="Arial"/>
          <w:sz w:val="24"/>
          <w:szCs w:val="24"/>
        </w:rPr>
        <w:t xml:space="preserve"> </w:t>
      </w:r>
      <w:r>
        <w:rPr>
          <w:rFonts w:ascii="AvantGarde Bk BT" w:hAnsi="AvantGarde Bk BT" w:cs="Arial"/>
          <w:sz w:val="24"/>
          <w:szCs w:val="24"/>
        </w:rPr>
        <w:t>al</w:t>
      </w:r>
      <w:r w:rsidR="00725252">
        <w:rPr>
          <w:rFonts w:ascii="AvantGarde Bk BT" w:hAnsi="AvantGarde Bk BT" w:cs="Arial"/>
          <w:sz w:val="24"/>
          <w:szCs w:val="24"/>
        </w:rPr>
        <w:t xml:space="preserve"> 04</w:t>
      </w:r>
      <w:r>
        <w:rPr>
          <w:rFonts w:ascii="AvantGarde Bk BT" w:hAnsi="AvantGarde Bk BT" w:cs="Arial"/>
          <w:sz w:val="24"/>
          <w:szCs w:val="24"/>
        </w:rPr>
        <w:t xml:space="preserve"> cuatro de junio </w:t>
      </w:r>
      <w:r w:rsidR="00F0034F">
        <w:rPr>
          <w:rFonts w:ascii="AvantGarde Bk BT" w:hAnsi="AvantGarde Bk BT" w:cs="Arial"/>
          <w:sz w:val="24"/>
          <w:szCs w:val="24"/>
        </w:rPr>
        <w:t>de 2018 dos mil dieciocho</w:t>
      </w:r>
      <w:r>
        <w:rPr>
          <w:rFonts w:ascii="AvantGarde Bk BT" w:hAnsi="AvantGarde Bk BT" w:cs="Arial"/>
          <w:sz w:val="24"/>
          <w:szCs w:val="24"/>
        </w:rPr>
        <w:t xml:space="preserve">, y como se puede observar a foja </w:t>
      </w:r>
      <w:r w:rsidR="00725252">
        <w:rPr>
          <w:rFonts w:ascii="AvantGarde Bk BT" w:hAnsi="AvantGarde Bk BT" w:cs="Arial"/>
          <w:sz w:val="24"/>
          <w:szCs w:val="24"/>
        </w:rPr>
        <w:t xml:space="preserve">32 treinta y dos de autos, la respuesta fue recibida por el particular el 04 cuatro de junio del año en curso, esto es, en el último día que el sujeto obligado tenía para otorgar </w:t>
      </w:r>
      <w:proofErr w:type="gramStart"/>
      <w:r w:rsidR="00725252">
        <w:rPr>
          <w:rFonts w:ascii="AvantGarde Bk BT" w:hAnsi="AvantGarde Bk BT" w:cs="Arial"/>
          <w:sz w:val="24"/>
          <w:szCs w:val="24"/>
        </w:rPr>
        <w:t>contestación</w:t>
      </w:r>
      <w:proofErr w:type="gramEnd"/>
      <w:r w:rsidR="00725252">
        <w:rPr>
          <w:rFonts w:ascii="AvantGarde Bk BT" w:hAnsi="AvantGarde Bk BT" w:cs="Arial"/>
          <w:sz w:val="24"/>
          <w:szCs w:val="24"/>
        </w:rPr>
        <w:t>:</w:t>
      </w:r>
    </w:p>
    <w:p w:rsidR="009D7C9B" w:rsidRDefault="009D7C9B"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881B94" w:rsidP="00B03067">
      <w:pPr>
        <w:pStyle w:val="corte4fondo"/>
        <w:tabs>
          <w:tab w:val="left" w:pos="567"/>
        </w:tabs>
        <w:ind w:firstLine="0"/>
        <w:rPr>
          <w:rFonts w:ascii="AvantGarde Bk BT" w:hAnsi="AvantGarde Bk BT" w:cs="Arial"/>
          <w:sz w:val="24"/>
          <w:szCs w:val="24"/>
        </w:rPr>
      </w:pPr>
      <w:r>
        <w:rPr>
          <w:noProof/>
        </w:rPr>
        <w:lastRenderedPageBreak/>
        <w:drawing>
          <wp:anchor distT="0" distB="0" distL="114300" distR="114300" simplePos="0" relativeHeight="251660800" behindDoc="0" locked="0" layoutInCell="1" allowOverlap="1">
            <wp:simplePos x="0" y="0"/>
            <wp:positionH relativeFrom="column">
              <wp:posOffset>202565</wp:posOffset>
            </wp:positionH>
            <wp:positionV relativeFrom="paragraph">
              <wp:posOffset>410210</wp:posOffset>
            </wp:positionV>
            <wp:extent cx="6520815" cy="74104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3009" t="19763" r="8525" b="2577"/>
                    <a:stretch/>
                  </pic:blipFill>
                  <pic:spPr bwMode="auto">
                    <a:xfrm rot="10800000">
                      <a:off x="0" y="0"/>
                      <a:ext cx="6520815" cy="7410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CD0592" w:rsidRDefault="00CD0592" w:rsidP="00B03067">
      <w:pPr>
        <w:pStyle w:val="corte4fondo"/>
        <w:tabs>
          <w:tab w:val="left" w:pos="567"/>
        </w:tabs>
        <w:ind w:firstLine="0"/>
        <w:rPr>
          <w:rFonts w:ascii="AvantGarde Bk BT" w:hAnsi="AvantGarde Bk BT" w:cs="Arial"/>
          <w:sz w:val="24"/>
          <w:szCs w:val="24"/>
        </w:rPr>
      </w:pPr>
    </w:p>
    <w:p w:rsidR="00881B94" w:rsidRDefault="00881B94" w:rsidP="00E10D7A">
      <w:pPr>
        <w:pStyle w:val="corte4fondo"/>
        <w:tabs>
          <w:tab w:val="left" w:pos="567"/>
        </w:tabs>
        <w:ind w:firstLine="0"/>
        <w:rPr>
          <w:rFonts w:ascii="AvantGarde Bk BT" w:hAnsi="AvantGarde Bk BT" w:cs="Arial"/>
          <w:sz w:val="24"/>
          <w:szCs w:val="24"/>
        </w:rPr>
      </w:pPr>
    </w:p>
    <w:p w:rsidR="00A74EB0" w:rsidRDefault="00874783" w:rsidP="00A74EB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Ahora, es conveniente recordar que el particular solicitó la decla</w:t>
      </w:r>
      <w:r w:rsidR="00047C06">
        <w:rPr>
          <w:rFonts w:ascii="AvantGarde Bk BT" w:hAnsi="AvantGarde Bk BT" w:cs="Arial"/>
          <w:sz w:val="24"/>
          <w:szCs w:val="24"/>
        </w:rPr>
        <w:t>ración patrimonial de</w:t>
      </w:r>
      <w:r w:rsidR="00C9356A">
        <w:rPr>
          <w:rFonts w:ascii="AvantGarde Bk BT" w:hAnsi="AvantGarde Bk BT" w:cs="Arial"/>
          <w:sz w:val="24"/>
          <w:szCs w:val="24"/>
        </w:rPr>
        <w:t xml:space="preserve"> los años </w:t>
      </w:r>
      <w:r w:rsidR="00C9356A" w:rsidRPr="00C9356A">
        <w:rPr>
          <w:rFonts w:ascii="AvantGarde Bk BT" w:hAnsi="AvantGarde Bk BT" w:cs="Arial"/>
          <w:sz w:val="24"/>
          <w:szCs w:val="24"/>
        </w:rPr>
        <w:t>2016</w:t>
      </w:r>
      <w:r w:rsidR="00C9356A">
        <w:rPr>
          <w:rFonts w:ascii="AvantGarde Bk BT" w:hAnsi="AvantGarde Bk BT" w:cs="Arial"/>
          <w:sz w:val="24"/>
          <w:szCs w:val="24"/>
        </w:rPr>
        <w:t xml:space="preserve">, </w:t>
      </w:r>
      <w:r w:rsidR="00C9356A" w:rsidRPr="00C9356A">
        <w:rPr>
          <w:rFonts w:ascii="AvantGarde Bk BT" w:hAnsi="AvantGarde Bk BT" w:cs="Arial"/>
          <w:sz w:val="24"/>
          <w:szCs w:val="24"/>
        </w:rPr>
        <w:t>2017</w:t>
      </w:r>
      <w:r w:rsidR="00C9356A">
        <w:rPr>
          <w:rFonts w:ascii="AvantGarde Bk BT" w:hAnsi="AvantGarde Bk BT" w:cs="Arial"/>
          <w:sz w:val="24"/>
          <w:szCs w:val="24"/>
        </w:rPr>
        <w:t xml:space="preserve"> y </w:t>
      </w:r>
      <w:r w:rsidR="00C9356A" w:rsidRPr="00C9356A">
        <w:rPr>
          <w:rFonts w:ascii="AvantGarde Bk BT" w:hAnsi="AvantGarde Bk BT" w:cs="Arial"/>
          <w:sz w:val="24"/>
          <w:szCs w:val="24"/>
        </w:rPr>
        <w:t>2018</w:t>
      </w:r>
      <w:r w:rsidR="00C9356A">
        <w:rPr>
          <w:rFonts w:ascii="AvantGarde Bk BT" w:hAnsi="AvantGarde Bk BT" w:cs="Arial"/>
          <w:sz w:val="24"/>
          <w:szCs w:val="24"/>
        </w:rPr>
        <w:t xml:space="preserve"> del C. Juan Carlos Pérez Mendoza, Presidente Municipal del Ayuntamiento de Cedral</w:t>
      </w:r>
      <w:r w:rsidR="00163B87">
        <w:rPr>
          <w:rFonts w:ascii="AvantGarde Bk BT" w:hAnsi="AvantGarde Bk BT" w:cs="Arial"/>
          <w:sz w:val="24"/>
          <w:szCs w:val="24"/>
        </w:rPr>
        <w:t xml:space="preserve"> con Licencia, a lo que la autoridad le contestó que de acuerdo con el artículo 73, fracción XXXI de la Ley de Fiscalización para el Estado de San Luis Potosí</w:t>
      </w:r>
      <w:r w:rsidR="00E10D7A">
        <w:rPr>
          <w:rFonts w:ascii="AvantGarde Bk BT" w:hAnsi="AvantGarde Bk BT" w:cs="Arial"/>
          <w:sz w:val="24"/>
          <w:szCs w:val="24"/>
        </w:rPr>
        <w:t xml:space="preserve">, corresponde a la Auditoría Superior del Estado </w:t>
      </w:r>
      <w:r w:rsidR="00A74EB0">
        <w:rPr>
          <w:rFonts w:ascii="AvantGarde Bk BT" w:hAnsi="AvantGarde Bk BT" w:cs="Arial"/>
          <w:sz w:val="24"/>
          <w:szCs w:val="24"/>
        </w:rPr>
        <w:t xml:space="preserve">tener a su cargo, así como la recepción de las declaraciones patrimoniales, anuales, iniciales y de conclusión de encargo que deben presentares los integrantes de los Ayuntamientos de los Estados, respuesta que resulta </w:t>
      </w:r>
      <w:r w:rsidR="00AD6512">
        <w:rPr>
          <w:rFonts w:ascii="AvantGarde Bk BT" w:hAnsi="AvantGarde Bk BT" w:cs="Arial"/>
          <w:sz w:val="24"/>
          <w:szCs w:val="24"/>
        </w:rPr>
        <w:t xml:space="preserve">desapegada a la normatividad aplicable al caso </w:t>
      </w:r>
      <w:r w:rsidR="00B82539">
        <w:rPr>
          <w:rFonts w:ascii="AvantGarde Bk BT" w:hAnsi="AvantGarde Bk BT" w:cs="Arial"/>
          <w:sz w:val="24"/>
          <w:szCs w:val="24"/>
        </w:rPr>
        <w:t xml:space="preserve">en virtud de los </w:t>
      </w:r>
      <w:r w:rsidR="00613E87">
        <w:rPr>
          <w:rFonts w:ascii="AvantGarde Bk BT" w:hAnsi="AvantGarde Bk BT" w:cs="Arial"/>
          <w:sz w:val="24"/>
          <w:szCs w:val="24"/>
        </w:rPr>
        <w:t>siguientes razonamientos</w:t>
      </w:r>
      <w:r w:rsidR="00A74EB0">
        <w:rPr>
          <w:rFonts w:ascii="AvantGarde Bk BT" w:hAnsi="AvantGarde Bk BT" w:cs="Arial"/>
          <w:sz w:val="24"/>
          <w:szCs w:val="24"/>
        </w:rPr>
        <w:t>:</w:t>
      </w:r>
    </w:p>
    <w:p w:rsidR="00BD5C85" w:rsidRDefault="00BD5C85" w:rsidP="00A403AA">
      <w:pPr>
        <w:pStyle w:val="corte4fondo"/>
        <w:tabs>
          <w:tab w:val="left" w:pos="567"/>
        </w:tabs>
        <w:ind w:firstLine="0"/>
        <w:rPr>
          <w:rFonts w:ascii="AvantGarde Bk BT" w:hAnsi="AvantGarde Bk BT" w:cs="Arial"/>
          <w:sz w:val="24"/>
          <w:szCs w:val="24"/>
        </w:rPr>
      </w:pPr>
    </w:p>
    <w:p w:rsidR="006F2502" w:rsidRDefault="006F2502" w:rsidP="006F250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primer lugar, es menester destacar que </w:t>
      </w:r>
      <w:r w:rsidR="001A0FD3">
        <w:rPr>
          <w:rFonts w:ascii="AvantGarde Bk BT" w:hAnsi="AvantGarde Bk BT" w:cs="Arial"/>
          <w:sz w:val="24"/>
          <w:szCs w:val="24"/>
        </w:rPr>
        <w:t xml:space="preserve">la información correspondiente a las declaraciones patrimoniales de los Presidentes Municipales, de acuerdo con lo establecido en el artículo 84, fracción XVII, inciso f de la Ley de Transparencia y Acceso a la Información Pública del Estado, </w:t>
      </w:r>
      <w:r w:rsidR="006A2C32">
        <w:rPr>
          <w:rFonts w:ascii="AvantGarde Bk BT" w:hAnsi="AvantGarde Bk BT" w:cs="Arial"/>
          <w:sz w:val="24"/>
          <w:szCs w:val="24"/>
        </w:rPr>
        <w:t xml:space="preserve">es relativa a las </w:t>
      </w:r>
      <w:r w:rsidR="006A2C32" w:rsidRPr="004044FD">
        <w:rPr>
          <w:rFonts w:ascii="AvantGarde Bk BT" w:hAnsi="AvantGarde Bk BT" w:cs="Arial"/>
          <w:sz w:val="24"/>
          <w:szCs w:val="24"/>
          <w:u w:val="single"/>
        </w:rPr>
        <w:t>obligaciones de transparencia comunes</w:t>
      </w:r>
      <w:r w:rsidR="006A2C32">
        <w:rPr>
          <w:rFonts w:ascii="AvantGarde Bk BT" w:hAnsi="AvantGarde Bk BT" w:cs="Arial"/>
          <w:sz w:val="24"/>
          <w:szCs w:val="24"/>
        </w:rPr>
        <w:t xml:space="preserve"> de los sujetos obligados, y los constriñe a poner a disposición del público y a mantener actualizada en sus portales web, de manera oficiosa</w:t>
      </w:r>
      <w:r w:rsidR="004044FD">
        <w:rPr>
          <w:rFonts w:ascii="AvantGarde Bk BT" w:hAnsi="AvantGarde Bk BT" w:cs="Arial"/>
          <w:sz w:val="24"/>
          <w:szCs w:val="24"/>
        </w:rPr>
        <w:t>,</w:t>
      </w:r>
      <w:r w:rsidR="006A2C32">
        <w:rPr>
          <w:rFonts w:ascii="AvantGarde Bk BT" w:hAnsi="AvantGarde Bk BT" w:cs="Arial"/>
          <w:sz w:val="24"/>
          <w:szCs w:val="24"/>
        </w:rPr>
        <w:t xml:space="preserve"> la versión pública de las declaraciones de situación patrimonial</w:t>
      </w:r>
      <w:r w:rsidR="004044FD">
        <w:rPr>
          <w:rFonts w:ascii="AvantGarde Bk BT" w:hAnsi="AvantGarde Bk BT" w:cs="Arial"/>
          <w:sz w:val="24"/>
          <w:szCs w:val="24"/>
        </w:rPr>
        <w:t xml:space="preserve"> de</w:t>
      </w:r>
      <w:r w:rsidR="00094799">
        <w:rPr>
          <w:rFonts w:ascii="AvantGarde Bk BT" w:hAnsi="AvantGarde Bk BT" w:cs="Arial"/>
          <w:sz w:val="24"/>
          <w:szCs w:val="24"/>
        </w:rPr>
        <w:t xml:space="preserve">, en el caso de la administración pública municipal, </w:t>
      </w:r>
      <w:r w:rsidR="006970A5">
        <w:rPr>
          <w:rFonts w:ascii="AvantGarde Bk BT" w:hAnsi="AvantGarde Bk BT" w:cs="Arial"/>
          <w:sz w:val="24"/>
          <w:szCs w:val="24"/>
        </w:rPr>
        <w:t>los presidentes municipales:</w:t>
      </w:r>
    </w:p>
    <w:p w:rsidR="006F2502" w:rsidRDefault="006F2502" w:rsidP="00A403AA">
      <w:pPr>
        <w:pStyle w:val="corte4fondo"/>
        <w:tabs>
          <w:tab w:val="left" w:pos="567"/>
        </w:tabs>
        <w:ind w:firstLine="0"/>
        <w:rPr>
          <w:rFonts w:ascii="AvantGarde Bk BT" w:hAnsi="AvantGarde Bk BT" w:cs="Arial"/>
          <w:sz w:val="24"/>
          <w:szCs w:val="24"/>
        </w:rPr>
      </w:pPr>
    </w:p>
    <w:p w:rsidR="006F2502" w:rsidRPr="00AD6512" w:rsidRDefault="00AD6512" w:rsidP="00AD6512">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AD6512">
        <w:rPr>
          <w:rFonts w:ascii="AvantGarde Bk BT" w:hAnsi="AvantGarde Bk BT" w:cs="Arial"/>
          <w:b/>
          <w:i/>
          <w:sz w:val="22"/>
          <w:szCs w:val="22"/>
        </w:rPr>
        <w:t>ARTÍCULO 84.</w:t>
      </w:r>
      <w:r w:rsidRPr="00AD6512">
        <w:rPr>
          <w:rFonts w:ascii="AvantGarde Bk BT" w:hAnsi="AvantGarde Bk BT" w:cs="Arial"/>
          <w:i/>
          <w:sz w:val="22"/>
          <w:szCs w:val="22"/>
        </w:rPr>
        <w:t xml:space="preserve">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rsidR="00AD6512" w:rsidRPr="00AD6512" w:rsidRDefault="00AD6512" w:rsidP="00AD6512">
      <w:pPr>
        <w:pStyle w:val="corte4fondo"/>
        <w:tabs>
          <w:tab w:val="left" w:pos="567"/>
        </w:tabs>
        <w:ind w:left="680" w:firstLine="0"/>
        <w:rPr>
          <w:rFonts w:ascii="AvantGarde Bk BT" w:hAnsi="AvantGarde Bk BT" w:cs="Arial"/>
          <w:i/>
          <w:sz w:val="22"/>
          <w:szCs w:val="22"/>
        </w:rPr>
      </w:pPr>
      <w:r w:rsidRPr="00AD6512">
        <w:rPr>
          <w:rFonts w:ascii="AvantGarde Bk BT" w:hAnsi="AvantGarde Bk BT" w:cs="Arial"/>
          <w:i/>
          <w:sz w:val="22"/>
          <w:szCs w:val="22"/>
        </w:rPr>
        <w:t>[…]</w:t>
      </w:r>
    </w:p>
    <w:p w:rsidR="00AD6512" w:rsidRPr="00AD6512" w:rsidRDefault="00AD6512" w:rsidP="00AD6512">
      <w:pPr>
        <w:pStyle w:val="corte4fondo"/>
        <w:tabs>
          <w:tab w:val="left" w:pos="567"/>
        </w:tabs>
        <w:ind w:left="680" w:firstLine="0"/>
        <w:rPr>
          <w:rFonts w:ascii="AvantGarde Bk BT" w:hAnsi="AvantGarde Bk BT" w:cs="Arial"/>
          <w:i/>
          <w:sz w:val="22"/>
          <w:szCs w:val="22"/>
        </w:rPr>
      </w:pPr>
      <w:r w:rsidRPr="00AD6512">
        <w:rPr>
          <w:rFonts w:ascii="AvantGarde Bk BT" w:hAnsi="AvantGarde Bk BT" w:cs="Arial"/>
          <w:b/>
          <w:i/>
          <w:sz w:val="22"/>
          <w:szCs w:val="22"/>
        </w:rPr>
        <w:t>XVII.</w:t>
      </w:r>
      <w:r w:rsidRPr="00AD6512">
        <w:rPr>
          <w:rFonts w:ascii="AvantGarde Bk BT" w:hAnsi="AvantGarde Bk BT" w:cs="Arial"/>
          <w:i/>
          <w:sz w:val="22"/>
          <w:szCs w:val="22"/>
        </w:rPr>
        <w:t xml:space="preserve"> </w:t>
      </w:r>
      <w:r w:rsidRPr="00AD6512">
        <w:rPr>
          <w:rFonts w:ascii="AvantGarde Bk BT" w:hAnsi="AvantGarde Bk BT" w:cs="Arial"/>
          <w:i/>
          <w:sz w:val="22"/>
          <w:szCs w:val="22"/>
          <w:u w:val="single"/>
        </w:rPr>
        <w:t>La información en versión pública de las declaraciones, de situación patrimonial</w:t>
      </w:r>
      <w:r w:rsidRPr="00AD6512">
        <w:rPr>
          <w:rFonts w:ascii="AvantGarde Bk BT" w:hAnsi="AvantGarde Bk BT" w:cs="Arial"/>
          <w:i/>
          <w:sz w:val="22"/>
          <w:szCs w:val="22"/>
        </w:rPr>
        <w:t>, fiscal y de intereses de los servidores públicos, en los sistemas habilitados para ello, de acuerdo con lo siguiente:</w:t>
      </w:r>
    </w:p>
    <w:p w:rsidR="006F2502" w:rsidRPr="00AD6512" w:rsidRDefault="00AD6512" w:rsidP="00AD6512">
      <w:pPr>
        <w:pStyle w:val="corte4fondo"/>
        <w:tabs>
          <w:tab w:val="left" w:pos="567"/>
        </w:tabs>
        <w:ind w:left="680" w:firstLine="0"/>
        <w:rPr>
          <w:rFonts w:ascii="AvantGarde Bk BT" w:hAnsi="AvantGarde Bk BT" w:cs="Arial"/>
          <w:i/>
          <w:sz w:val="22"/>
          <w:szCs w:val="22"/>
        </w:rPr>
      </w:pPr>
      <w:r w:rsidRPr="00AD6512">
        <w:rPr>
          <w:rFonts w:ascii="AvantGarde Bk BT" w:hAnsi="AvantGarde Bk BT" w:cs="Arial"/>
          <w:i/>
          <w:sz w:val="22"/>
          <w:szCs w:val="22"/>
        </w:rPr>
        <w:t>[…]</w:t>
      </w:r>
    </w:p>
    <w:p w:rsidR="006C464A" w:rsidRPr="006C464A" w:rsidRDefault="00AD6512" w:rsidP="006B226A">
      <w:pPr>
        <w:pStyle w:val="corte4fondo"/>
        <w:tabs>
          <w:tab w:val="left" w:pos="567"/>
        </w:tabs>
        <w:ind w:left="680" w:firstLine="0"/>
        <w:rPr>
          <w:rFonts w:ascii="AvantGarde Bk BT" w:hAnsi="AvantGarde Bk BT" w:cs="Arial"/>
          <w:sz w:val="24"/>
          <w:szCs w:val="24"/>
        </w:rPr>
      </w:pPr>
      <w:r w:rsidRPr="00AD6512">
        <w:rPr>
          <w:rFonts w:ascii="AvantGarde Bk BT" w:hAnsi="AvantGarde Bk BT" w:cs="Arial"/>
          <w:b/>
          <w:i/>
          <w:sz w:val="22"/>
          <w:szCs w:val="22"/>
        </w:rPr>
        <w:t>f)</w:t>
      </w:r>
      <w:r w:rsidRPr="00AD6512">
        <w:rPr>
          <w:rFonts w:ascii="AvantGarde Bk BT" w:hAnsi="AvantGarde Bk BT" w:cs="Arial"/>
          <w:i/>
          <w:sz w:val="22"/>
          <w:szCs w:val="22"/>
        </w:rPr>
        <w:t xml:space="preserve"> </w:t>
      </w:r>
      <w:r w:rsidRPr="00AD6512">
        <w:rPr>
          <w:rFonts w:ascii="AvantGarde Bk BT" w:hAnsi="AvantGarde Bk BT" w:cs="Arial"/>
          <w:i/>
          <w:sz w:val="22"/>
          <w:szCs w:val="22"/>
          <w:u w:val="single"/>
        </w:rPr>
        <w:t>En la administración pública municipal: desde el presidente municipal</w:t>
      </w:r>
      <w:r w:rsidRPr="00AD6512">
        <w:rPr>
          <w:rFonts w:ascii="AvantGarde Bk BT" w:hAnsi="AvantGarde Bk BT" w:cs="Arial"/>
          <w:i/>
          <w:sz w:val="22"/>
          <w:szCs w:val="22"/>
        </w:rPr>
        <w:t>, regidores, síndicos, secretario, tesorero, oficial mayor y contralor interno, hasta los servidores públicos con nivel de jefes de departamento o sus equivalentes, así como los agentes de Policía y Tránsito.</w:t>
      </w:r>
      <w:r>
        <w:rPr>
          <w:rFonts w:ascii="AvantGarde Bk BT" w:hAnsi="AvantGarde Bk BT" w:cs="Arial"/>
          <w:sz w:val="24"/>
          <w:szCs w:val="24"/>
        </w:rPr>
        <w:t>”</w:t>
      </w:r>
      <w:r w:rsidR="005A3388">
        <w:rPr>
          <w:rFonts w:ascii="AvantGarde Bk BT" w:hAnsi="AvantGarde Bk BT" w:cs="Arial"/>
          <w:sz w:val="24"/>
          <w:szCs w:val="24"/>
        </w:rPr>
        <w:t xml:space="preserve"> </w:t>
      </w:r>
      <w:r w:rsidR="005A3388" w:rsidRPr="002130FC">
        <w:rPr>
          <w:rFonts w:ascii="AvantGarde Bk BT" w:hAnsi="AvantGarde Bk BT" w:cs="Arial"/>
          <w:b/>
          <w:sz w:val="24"/>
          <w:szCs w:val="24"/>
        </w:rPr>
        <w:t>SIC.</w:t>
      </w:r>
      <w:r w:rsidR="005A3388">
        <w:rPr>
          <w:rFonts w:ascii="AvantGarde Bk BT" w:hAnsi="AvantGarde Bk BT" w:cs="Arial"/>
          <w:sz w:val="24"/>
          <w:szCs w:val="24"/>
        </w:rPr>
        <w:t xml:space="preserve"> (Énfasis añadido de manera intencional).</w:t>
      </w:r>
    </w:p>
    <w:p w:rsidR="006C464A" w:rsidRPr="006C464A" w:rsidRDefault="006C464A" w:rsidP="006F2502">
      <w:pPr>
        <w:pStyle w:val="corte4fondo"/>
        <w:tabs>
          <w:tab w:val="left" w:pos="567"/>
        </w:tabs>
        <w:ind w:firstLine="680"/>
        <w:rPr>
          <w:rFonts w:ascii="AvantGarde Bk BT" w:hAnsi="AvantGarde Bk BT" w:cs="Arial"/>
          <w:sz w:val="24"/>
          <w:szCs w:val="24"/>
        </w:rPr>
      </w:pPr>
      <w:r w:rsidRPr="006C464A">
        <w:rPr>
          <w:rFonts w:ascii="AvantGarde Bk BT" w:hAnsi="AvantGarde Bk BT" w:cs="Arial"/>
          <w:sz w:val="24"/>
          <w:szCs w:val="24"/>
        </w:rPr>
        <w:lastRenderedPageBreak/>
        <w:t>Además, de acuerdo con lo establecido en los artículos 163 y 166 de la Ley Orgánica del Municipio Libr</w:t>
      </w:r>
      <w:r w:rsidR="00521498">
        <w:rPr>
          <w:rFonts w:ascii="AvantGarde Bk BT" w:hAnsi="AvantGarde Bk BT" w:cs="Arial"/>
          <w:sz w:val="24"/>
          <w:szCs w:val="24"/>
        </w:rPr>
        <w:t>e del Estado de San Luis Potosí</w:t>
      </w:r>
      <w:r w:rsidRPr="006C464A">
        <w:rPr>
          <w:rFonts w:ascii="AvantGarde Bk BT" w:hAnsi="AvantGarde Bk BT" w:cs="Arial"/>
          <w:sz w:val="24"/>
          <w:szCs w:val="24"/>
        </w:rPr>
        <w:t>, los servidores públicos de elección popular, como lo son el Presidente Municipal, los regidores y los síndicos, están obligados a presentar su declaración patrimonial ante el propio Cabildo, mismo que a su vez es quien remite a la Auditoría Superior del Estado un tanto de las declaraciones patrimoniales que le sean presentadas por dichos servidores públicos</w:t>
      </w:r>
      <w:r>
        <w:rPr>
          <w:rFonts w:ascii="AvantGarde Bk BT" w:hAnsi="AvantGarde Bk BT" w:cs="Arial"/>
          <w:sz w:val="24"/>
          <w:szCs w:val="24"/>
        </w:rPr>
        <w:t>:</w:t>
      </w:r>
    </w:p>
    <w:p w:rsidR="00A403AA" w:rsidRDefault="00A403AA" w:rsidP="00A403AA">
      <w:pPr>
        <w:pStyle w:val="corte4fondo"/>
        <w:tabs>
          <w:tab w:val="left" w:pos="567"/>
        </w:tabs>
        <w:ind w:firstLine="0"/>
        <w:rPr>
          <w:rFonts w:ascii="AvantGarde Bk BT" w:hAnsi="AvantGarde Bk BT" w:cs="Arial"/>
          <w:sz w:val="24"/>
          <w:szCs w:val="24"/>
        </w:rPr>
      </w:pPr>
    </w:p>
    <w:p w:rsidR="00A403AA" w:rsidRPr="006C464A" w:rsidRDefault="00A403AA" w:rsidP="00A403AA">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6C464A">
        <w:rPr>
          <w:rFonts w:ascii="AvantGarde Bk BT" w:hAnsi="AvantGarde Bk BT" w:cs="Arial"/>
          <w:b/>
          <w:i/>
          <w:sz w:val="22"/>
          <w:szCs w:val="22"/>
        </w:rPr>
        <w:t>ARTICULO 163.</w:t>
      </w:r>
      <w:r w:rsidRPr="006C464A">
        <w:rPr>
          <w:rFonts w:ascii="AvantGarde Bk BT" w:hAnsi="AvantGarde Bk BT" w:cs="Arial"/>
          <w:i/>
          <w:sz w:val="22"/>
          <w:szCs w:val="22"/>
        </w:rPr>
        <w:t xml:space="preserve"> Tienen obligación de presentar declaración de situación patrimonial ante el Cabildo: </w:t>
      </w:r>
    </w:p>
    <w:p w:rsidR="00A403AA" w:rsidRPr="006C464A" w:rsidRDefault="00A403AA" w:rsidP="00A403AA">
      <w:pPr>
        <w:pStyle w:val="corte4fondo"/>
        <w:tabs>
          <w:tab w:val="left" w:pos="567"/>
        </w:tabs>
        <w:rPr>
          <w:rFonts w:ascii="AvantGarde Bk BT" w:hAnsi="AvantGarde Bk BT" w:cs="Arial"/>
          <w:sz w:val="24"/>
          <w:szCs w:val="24"/>
        </w:rPr>
      </w:pPr>
      <w:r w:rsidRPr="006C464A">
        <w:rPr>
          <w:rFonts w:ascii="AvantGarde Bk BT" w:hAnsi="AvantGarde Bk BT" w:cs="Arial"/>
          <w:b/>
          <w:i/>
          <w:sz w:val="22"/>
          <w:szCs w:val="22"/>
          <w:u w:val="single"/>
        </w:rPr>
        <w:t>I.</w:t>
      </w:r>
      <w:r w:rsidRPr="006C464A">
        <w:rPr>
          <w:rFonts w:ascii="AvantGarde Bk BT" w:hAnsi="AvantGarde Bk BT" w:cs="Arial"/>
          <w:i/>
          <w:sz w:val="22"/>
          <w:szCs w:val="22"/>
          <w:u w:val="single"/>
        </w:rPr>
        <w:t xml:space="preserve"> El Presidente Municipal</w:t>
      </w:r>
      <w:r w:rsidRPr="006C464A">
        <w:rPr>
          <w:rFonts w:ascii="AvantGarde Bk BT" w:hAnsi="AvantGarde Bk BT" w:cs="Arial"/>
          <w:i/>
          <w:sz w:val="22"/>
          <w:szCs w:val="22"/>
        </w:rPr>
        <w:t>;</w:t>
      </w:r>
      <w:r>
        <w:rPr>
          <w:rFonts w:ascii="AvantGarde Bk BT" w:hAnsi="AvantGarde Bk BT" w:cs="Arial"/>
          <w:sz w:val="24"/>
          <w:szCs w:val="24"/>
        </w:rPr>
        <w:t>”</w:t>
      </w:r>
    </w:p>
    <w:p w:rsidR="00A403AA" w:rsidRPr="006C464A" w:rsidRDefault="00A403AA" w:rsidP="00A403AA">
      <w:pPr>
        <w:pStyle w:val="corte4fondo"/>
        <w:tabs>
          <w:tab w:val="left" w:pos="567"/>
        </w:tabs>
        <w:ind w:left="680"/>
        <w:rPr>
          <w:rFonts w:ascii="AvantGarde Bk BT" w:hAnsi="AvantGarde Bk BT" w:cs="Arial"/>
          <w:sz w:val="24"/>
          <w:szCs w:val="24"/>
        </w:rPr>
      </w:pPr>
    </w:p>
    <w:p w:rsidR="00A403AA" w:rsidRDefault="00A403AA" w:rsidP="00A403AA">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w:t>
      </w:r>
      <w:r w:rsidRPr="006C464A">
        <w:rPr>
          <w:rFonts w:ascii="AvantGarde Bk BT" w:hAnsi="AvantGarde Bk BT" w:cs="Arial"/>
          <w:b/>
          <w:i/>
          <w:sz w:val="22"/>
          <w:szCs w:val="22"/>
        </w:rPr>
        <w:t>ARTICULO 166.</w:t>
      </w:r>
      <w:r w:rsidRPr="006C464A">
        <w:rPr>
          <w:rFonts w:ascii="AvantGarde Bk BT" w:hAnsi="AvantGarde Bk BT" w:cs="Arial"/>
          <w:i/>
          <w:sz w:val="22"/>
          <w:szCs w:val="22"/>
        </w:rPr>
        <w:t xml:space="preserve"> Para efectos de registro y control, el Cabildo remitirá a la Auditoria Superior del Estado, </w:t>
      </w:r>
      <w:r w:rsidRPr="006C464A">
        <w:rPr>
          <w:rFonts w:ascii="AvantGarde Bk BT" w:hAnsi="AvantGarde Bk BT" w:cs="Arial"/>
          <w:i/>
          <w:sz w:val="22"/>
          <w:szCs w:val="22"/>
          <w:u w:val="single"/>
        </w:rPr>
        <w:t>un tanto</w:t>
      </w:r>
      <w:r w:rsidRPr="006C464A">
        <w:rPr>
          <w:rFonts w:ascii="AvantGarde Bk BT" w:hAnsi="AvantGarde Bk BT" w:cs="Arial"/>
          <w:i/>
          <w:sz w:val="22"/>
          <w:szCs w:val="22"/>
        </w:rPr>
        <w:t xml:space="preserve"> de las declaraciones de situación patrimonial que le sean presentadas.</w:t>
      </w:r>
      <w:r>
        <w:rPr>
          <w:rFonts w:ascii="AvantGarde Bk BT" w:hAnsi="AvantGarde Bk BT" w:cs="Arial"/>
          <w:sz w:val="24"/>
          <w:szCs w:val="24"/>
        </w:rPr>
        <w:t>”</w:t>
      </w:r>
      <w:r w:rsidR="00522113">
        <w:rPr>
          <w:rFonts w:ascii="AvantGarde Bk BT" w:hAnsi="AvantGarde Bk BT" w:cs="Arial"/>
          <w:sz w:val="24"/>
          <w:szCs w:val="24"/>
        </w:rPr>
        <w:t xml:space="preserve"> (Énfasis añadido de manera intencional).</w:t>
      </w:r>
    </w:p>
    <w:p w:rsidR="00A403AA" w:rsidRPr="006C464A" w:rsidRDefault="00A403AA" w:rsidP="00A403AA">
      <w:pPr>
        <w:pStyle w:val="corte4fondo"/>
        <w:tabs>
          <w:tab w:val="left" w:pos="567"/>
        </w:tabs>
        <w:ind w:firstLine="0"/>
        <w:rPr>
          <w:rFonts w:ascii="AvantGarde Bk BT" w:hAnsi="AvantGarde Bk BT" w:cs="Arial"/>
          <w:sz w:val="24"/>
          <w:szCs w:val="24"/>
        </w:rPr>
      </w:pPr>
    </w:p>
    <w:p w:rsidR="00BD5C85" w:rsidRDefault="00BD0661" w:rsidP="00BD066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Por tanto, au</w:t>
      </w:r>
      <w:r w:rsidRPr="006C464A">
        <w:rPr>
          <w:rFonts w:ascii="AvantGarde Bk BT" w:hAnsi="AvantGarde Bk BT" w:cs="Arial"/>
          <w:sz w:val="24"/>
          <w:szCs w:val="24"/>
        </w:rPr>
        <w:t>n</w:t>
      </w:r>
      <w:r w:rsidR="006C464A" w:rsidRPr="006C464A">
        <w:rPr>
          <w:rFonts w:ascii="AvantGarde Bk BT" w:hAnsi="AvantGarde Bk BT" w:cs="Arial"/>
          <w:sz w:val="24"/>
          <w:szCs w:val="24"/>
        </w:rPr>
        <w:t xml:space="preserve"> cuando dichos servidores públicos presenten sus declaracio</w:t>
      </w:r>
      <w:r w:rsidR="00FC4550">
        <w:rPr>
          <w:rFonts w:ascii="AvantGarde Bk BT" w:hAnsi="AvantGarde Bk BT" w:cs="Arial"/>
          <w:sz w:val="24"/>
          <w:szCs w:val="24"/>
        </w:rPr>
        <w:t>nes ante una diversa autoridad, es decir, la Auditoría Superior del Estado</w:t>
      </w:r>
      <w:r w:rsidR="006C464A" w:rsidRPr="006C464A">
        <w:rPr>
          <w:rFonts w:ascii="AvantGarde Bk BT" w:hAnsi="AvantGarde Bk BT" w:cs="Arial"/>
          <w:sz w:val="24"/>
          <w:szCs w:val="24"/>
        </w:rPr>
        <w:t xml:space="preserve">, de las disposiciones </w:t>
      </w:r>
      <w:r w:rsidR="00213F35">
        <w:rPr>
          <w:rFonts w:ascii="AvantGarde Bk BT" w:hAnsi="AvantGarde Bk BT" w:cs="Arial"/>
          <w:sz w:val="24"/>
          <w:szCs w:val="24"/>
        </w:rPr>
        <w:t xml:space="preserve">legales </w:t>
      </w:r>
      <w:r w:rsidR="006C464A" w:rsidRPr="006C464A">
        <w:rPr>
          <w:rFonts w:ascii="AvantGarde Bk BT" w:hAnsi="AvantGarde Bk BT" w:cs="Arial"/>
          <w:sz w:val="24"/>
          <w:szCs w:val="24"/>
        </w:rPr>
        <w:t xml:space="preserve">vistas se advierte que el Ayuntamiento de </w:t>
      </w:r>
      <w:proofErr w:type="spellStart"/>
      <w:r w:rsidR="000341C3">
        <w:rPr>
          <w:rFonts w:ascii="AvantGarde Bk BT" w:hAnsi="AvantGarde Bk BT" w:cs="Arial"/>
          <w:sz w:val="24"/>
          <w:szCs w:val="24"/>
        </w:rPr>
        <w:t>Cedral</w:t>
      </w:r>
      <w:proofErr w:type="spellEnd"/>
      <w:r w:rsidR="006C464A" w:rsidRPr="006C464A">
        <w:rPr>
          <w:rFonts w:ascii="AvantGarde Bk BT" w:hAnsi="AvantGarde Bk BT" w:cs="Arial"/>
          <w:sz w:val="24"/>
          <w:szCs w:val="24"/>
        </w:rPr>
        <w:t xml:space="preserve"> </w:t>
      </w:r>
      <w:r w:rsidR="000341C3">
        <w:rPr>
          <w:rFonts w:ascii="AvantGarde Bk BT" w:hAnsi="AvantGarde Bk BT" w:cs="Arial"/>
          <w:sz w:val="24"/>
          <w:szCs w:val="24"/>
        </w:rPr>
        <w:t xml:space="preserve">debe </w:t>
      </w:r>
      <w:r w:rsidR="006C464A" w:rsidRPr="006C464A">
        <w:rPr>
          <w:rFonts w:ascii="AvantGarde Bk BT" w:hAnsi="AvantGarde Bk BT" w:cs="Arial"/>
          <w:sz w:val="24"/>
          <w:szCs w:val="24"/>
        </w:rPr>
        <w:t>posee</w:t>
      </w:r>
      <w:r w:rsidR="000341C3">
        <w:rPr>
          <w:rFonts w:ascii="AvantGarde Bk BT" w:hAnsi="AvantGarde Bk BT" w:cs="Arial"/>
          <w:sz w:val="24"/>
          <w:szCs w:val="24"/>
        </w:rPr>
        <w:t>r</w:t>
      </w:r>
      <w:r w:rsidR="006C464A" w:rsidRPr="006C464A">
        <w:rPr>
          <w:rFonts w:ascii="AvantGarde Bk BT" w:hAnsi="AvantGarde Bk BT" w:cs="Arial"/>
          <w:sz w:val="24"/>
          <w:szCs w:val="24"/>
        </w:rPr>
        <w:t xml:space="preserve"> dicha información, </w:t>
      </w:r>
      <w:r w:rsidR="000341C3">
        <w:rPr>
          <w:rFonts w:ascii="AvantGarde Bk BT" w:hAnsi="AvantGarde Bk BT" w:cs="Arial"/>
          <w:sz w:val="24"/>
          <w:szCs w:val="24"/>
        </w:rPr>
        <w:t xml:space="preserve">ya que </w:t>
      </w:r>
      <w:r>
        <w:rPr>
          <w:rFonts w:ascii="AvantGarde Bk BT" w:hAnsi="AvantGarde Bk BT" w:cs="Arial"/>
          <w:sz w:val="24"/>
          <w:szCs w:val="24"/>
        </w:rPr>
        <w:t xml:space="preserve">del </w:t>
      </w:r>
      <w:r w:rsidR="006C464A" w:rsidRPr="006C464A">
        <w:rPr>
          <w:rFonts w:ascii="AvantGarde Bk BT" w:hAnsi="AvantGarde Bk BT" w:cs="Arial"/>
          <w:sz w:val="24"/>
          <w:szCs w:val="24"/>
        </w:rPr>
        <w:t xml:space="preserve">citado </w:t>
      </w:r>
      <w:r>
        <w:rPr>
          <w:rFonts w:ascii="AvantGarde Bk BT" w:hAnsi="AvantGarde Bk BT" w:cs="Arial"/>
          <w:sz w:val="24"/>
          <w:szCs w:val="24"/>
        </w:rPr>
        <w:t>artículo 166</w:t>
      </w:r>
      <w:r w:rsidR="006C464A" w:rsidRPr="006C464A">
        <w:rPr>
          <w:rFonts w:ascii="AvantGarde Bk BT" w:hAnsi="AvantGarde Bk BT" w:cs="Arial"/>
          <w:sz w:val="24"/>
          <w:szCs w:val="24"/>
        </w:rPr>
        <w:t xml:space="preserve"> se desprende que el Cabildo sólo remite un tanto de las declaraciones patrimoniales que le son presentadas, de lo que se infiere que dentro de los archivos del sujeto obligado debe existir la información de las declaraciones </w:t>
      </w:r>
      <w:r w:rsidR="00213F35">
        <w:rPr>
          <w:rFonts w:ascii="AvantGarde Bk BT" w:hAnsi="AvantGarde Bk BT" w:cs="Arial"/>
          <w:sz w:val="24"/>
          <w:szCs w:val="24"/>
        </w:rPr>
        <w:t>patrimoniales del Presidente Municipal</w:t>
      </w:r>
      <w:r w:rsidR="006C464A" w:rsidRPr="006C464A">
        <w:rPr>
          <w:rFonts w:ascii="AvantGarde Bk BT" w:hAnsi="AvantGarde Bk BT" w:cs="Arial"/>
          <w:sz w:val="24"/>
          <w:szCs w:val="24"/>
        </w:rPr>
        <w:t xml:space="preserve">, </w:t>
      </w:r>
      <w:r w:rsidR="005C1558">
        <w:rPr>
          <w:rFonts w:ascii="AvantGarde Bk BT" w:hAnsi="AvantGarde Bk BT" w:cs="Arial"/>
          <w:sz w:val="24"/>
          <w:szCs w:val="24"/>
        </w:rPr>
        <w:t>máxime que</w:t>
      </w:r>
      <w:r w:rsidR="006C464A" w:rsidRPr="006C464A">
        <w:rPr>
          <w:rFonts w:ascii="AvantGarde Bk BT" w:hAnsi="AvantGarde Bk BT" w:cs="Arial"/>
          <w:sz w:val="24"/>
          <w:szCs w:val="24"/>
        </w:rPr>
        <w:t xml:space="preserve"> como </w:t>
      </w:r>
      <w:r w:rsidR="00213F35">
        <w:rPr>
          <w:rFonts w:ascii="AvantGarde Bk BT" w:hAnsi="AvantGarde Bk BT" w:cs="Arial"/>
          <w:sz w:val="24"/>
          <w:szCs w:val="24"/>
        </w:rPr>
        <w:t>ha quedado visto</w:t>
      </w:r>
      <w:r w:rsidR="006C464A" w:rsidRPr="006C464A">
        <w:rPr>
          <w:rFonts w:ascii="AvantGarde Bk BT" w:hAnsi="AvantGarde Bk BT" w:cs="Arial"/>
          <w:sz w:val="24"/>
          <w:szCs w:val="24"/>
        </w:rPr>
        <w:t>, al tratarse de información comprendida como una obligación de transparencia</w:t>
      </w:r>
      <w:r w:rsidR="00213F35">
        <w:rPr>
          <w:rFonts w:ascii="AvantGarde Bk BT" w:hAnsi="AvantGarde Bk BT" w:cs="Arial"/>
          <w:sz w:val="24"/>
          <w:szCs w:val="24"/>
        </w:rPr>
        <w:t xml:space="preserve"> común</w:t>
      </w:r>
      <w:r w:rsidR="00C343B9">
        <w:rPr>
          <w:rFonts w:ascii="AvantGarde Bk BT" w:hAnsi="AvantGarde Bk BT" w:cs="Arial"/>
          <w:sz w:val="24"/>
          <w:szCs w:val="24"/>
        </w:rPr>
        <w:t xml:space="preserve"> para todos los sujetos obligados</w:t>
      </w:r>
      <w:r w:rsidR="006C464A" w:rsidRPr="006C464A">
        <w:rPr>
          <w:rFonts w:ascii="AvantGarde Bk BT" w:hAnsi="AvantGarde Bk BT" w:cs="Arial"/>
          <w:sz w:val="24"/>
          <w:szCs w:val="24"/>
        </w:rPr>
        <w:t>, la misma debe ser publicitada de manera obligatoria.</w:t>
      </w:r>
    </w:p>
    <w:p w:rsidR="00127CB2" w:rsidRDefault="00127CB2" w:rsidP="00BD0661">
      <w:pPr>
        <w:pStyle w:val="corte4fondo"/>
        <w:tabs>
          <w:tab w:val="left" w:pos="567"/>
        </w:tabs>
        <w:ind w:firstLine="680"/>
        <w:rPr>
          <w:rFonts w:ascii="AvantGarde Bk BT" w:hAnsi="AvantGarde Bk BT" w:cs="Arial"/>
          <w:sz w:val="24"/>
          <w:szCs w:val="24"/>
        </w:rPr>
      </w:pPr>
    </w:p>
    <w:p w:rsidR="00B37C3A" w:rsidRPr="00B37C3A" w:rsidRDefault="00127CB2" w:rsidP="00127CB2">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Asimismo, es conveniente mencionar que </w:t>
      </w:r>
      <w:r w:rsidR="00B37C3A" w:rsidRPr="00B37C3A">
        <w:rPr>
          <w:rFonts w:ascii="AvantGarde Bk BT" w:hAnsi="AvantGarde Bk BT" w:cs="Arial"/>
          <w:sz w:val="24"/>
          <w:szCs w:val="24"/>
        </w:rPr>
        <w:t>el Lineamiento séptimo, fracción I</w:t>
      </w:r>
      <w:r>
        <w:rPr>
          <w:rFonts w:ascii="AvantGarde Bk BT" w:hAnsi="AvantGarde Bk BT" w:cs="Arial"/>
          <w:sz w:val="24"/>
          <w:szCs w:val="24"/>
        </w:rPr>
        <w:t>V, de los Lineamientos para la Difusión, Disposición y Evaluación de las Obligaciones de Transparencia C</w:t>
      </w:r>
      <w:r w:rsidR="00B37C3A" w:rsidRPr="00B37C3A">
        <w:rPr>
          <w:rFonts w:ascii="AvantGarde Bk BT" w:hAnsi="AvantGarde Bk BT" w:cs="Arial"/>
          <w:sz w:val="24"/>
          <w:szCs w:val="24"/>
        </w:rPr>
        <w:t xml:space="preserve">omunes </w:t>
      </w:r>
      <w:r>
        <w:rPr>
          <w:rFonts w:ascii="AvantGarde Bk BT" w:hAnsi="AvantGarde Bk BT" w:cs="Arial"/>
          <w:sz w:val="24"/>
          <w:szCs w:val="24"/>
        </w:rPr>
        <w:t>y Específicas de los S</w:t>
      </w:r>
      <w:r w:rsidR="00B37C3A" w:rsidRPr="00B37C3A">
        <w:rPr>
          <w:rFonts w:ascii="AvantGarde Bk BT" w:hAnsi="AvantGarde Bk BT" w:cs="Arial"/>
          <w:sz w:val="24"/>
          <w:szCs w:val="24"/>
        </w:rPr>
        <w:t xml:space="preserve">ujetos </w:t>
      </w:r>
      <w:r>
        <w:rPr>
          <w:rFonts w:ascii="AvantGarde Bk BT" w:hAnsi="AvantGarde Bk BT" w:cs="Arial"/>
          <w:sz w:val="24"/>
          <w:szCs w:val="24"/>
        </w:rPr>
        <w:t>O</w:t>
      </w:r>
      <w:r w:rsidR="00B37C3A" w:rsidRPr="00B37C3A">
        <w:rPr>
          <w:rFonts w:ascii="AvantGarde Bk BT" w:hAnsi="AvantGarde Bk BT" w:cs="Arial"/>
          <w:sz w:val="24"/>
          <w:szCs w:val="24"/>
        </w:rPr>
        <w:t>bligados del Estado y Municipios de San Luis Potosí, establece</w:t>
      </w:r>
      <w:r>
        <w:rPr>
          <w:rFonts w:ascii="AvantGarde Bk BT" w:hAnsi="AvantGarde Bk BT" w:cs="Arial"/>
          <w:sz w:val="24"/>
          <w:szCs w:val="24"/>
        </w:rPr>
        <w:t xml:space="preserve"> que</w:t>
      </w:r>
      <w:r w:rsidR="00B37C3A" w:rsidRPr="00B37C3A">
        <w:rPr>
          <w:rFonts w:ascii="AvantGarde Bk BT" w:hAnsi="AvantGarde Bk BT" w:cs="Arial"/>
          <w:sz w:val="24"/>
          <w:szCs w:val="24"/>
        </w:rPr>
        <w:t xml:space="preserve">: </w:t>
      </w:r>
    </w:p>
    <w:p w:rsidR="00B37C3A" w:rsidRPr="00B37C3A" w:rsidRDefault="00B37C3A" w:rsidP="00B37C3A">
      <w:pPr>
        <w:pStyle w:val="corte4fondo"/>
        <w:tabs>
          <w:tab w:val="left" w:pos="567"/>
        </w:tabs>
        <w:rPr>
          <w:rFonts w:ascii="AvantGarde Bk BT" w:hAnsi="AvantGarde Bk BT" w:cs="Arial"/>
          <w:sz w:val="24"/>
          <w:szCs w:val="24"/>
        </w:rPr>
      </w:pPr>
    </w:p>
    <w:p w:rsidR="00B37C3A" w:rsidRPr="00B37C3A" w:rsidRDefault="00B37C3A" w:rsidP="00B37C3A">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lastRenderedPageBreak/>
        <w:t>“</w:t>
      </w:r>
      <w:r w:rsidRPr="00B37C3A">
        <w:rPr>
          <w:rFonts w:ascii="AvantGarde Bk BT" w:hAnsi="AvantGarde Bk BT" w:cs="Arial"/>
          <w:b/>
          <w:i/>
          <w:sz w:val="22"/>
          <w:szCs w:val="22"/>
        </w:rPr>
        <w:t>SÉPTIMO.</w:t>
      </w:r>
      <w:r w:rsidRPr="00B37C3A">
        <w:rPr>
          <w:rFonts w:ascii="AvantGarde Bk BT" w:hAnsi="AvantGarde Bk BT" w:cs="Arial"/>
          <w:i/>
          <w:sz w:val="22"/>
          <w:szCs w:val="22"/>
        </w:rPr>
        <w:t xml:space="preserve"> Las unidades administrativas responsables de poner a disposición a través del sitio de Internet de los sujetos obligados, las obligaciones de transparencia a las que refieren los capítulos II, III y IV, del Título Cuarto de la Ley, en coordinación con las unidades de transparencia, publicarán y difundirán dicha información de conformidad con lo siguiente:</w:t>
      </w:r>
    </w:p>
    <w:p w:rsidR="00B37C3A" w:rsidRPr="00B37C3A" w:rsidRDefault="00B37C3A" w:rsidP="00B37C3A">
      <w:pPr>
        <w:pStyle w:val="corte4fondo"/>
        <w:tabs>
          <w:tab w:val="left" w:pos="567"/>
        </w:tabs>
        <w:ind w:left="680" w:firstLine="0"/>
        <w:rPr>
          <w:rFonts w:ascii="AvantGarde Bk BT" w:hAnsi="AvantGarde Bk BT" w:cs="Arial"/>
          <w:i/>
          <w:sz w:val="22"/>
          <w:szCs w:val="22"/>
        </w:rPr>
      </w:pPr>
      <w:r w:rsidRPr="00B37C3A">
        <w:rPr>
          <w:rFonts w:ascii="AvantGarde Bk BT" w:hAnsi="AvantGarde Bk BT" w:cs="Arial"/>
          <w:i/>
          <w:sz w:val="22"/>
          <w:szCs w:val="22"/>
        </w:rPr>
        <w:t>[...]</w:t>
      </w:r>
    </w:p>
    <w:p w:rsidR="00B37C3A" w:rsidRPr="00B37C3A" w:rsidRDefault="00B37C3A" w:rsidP="00B37C3A">
      <w:pPr>
        <w:pStyle w:val="corte4fondo"/>
        <w:tabs>
          <w:tab w:val="left" w:pos="567"/>
        </w:tabs>
        <w:ind w:left="680" w:firstLine="0"/>
        <w:rPr>
          <w:rFonts w:ascii="AvantGarde Bk BT" w:hAnsi="AvantGarde Bk BT" w:cs="Arial"/>
          <w:i/>
          <w:sz w:val="22"/>
          <w:szCs w:val="22"/>
        </w:rPr>
      </w:pPr>
      <w:r w:rsidRPr="00B37C3A">
        <w:rPr>
          <w:rFonts w:ascii="AvantGarde Bk BT" w:hAnsi="AvantGarde Bk BT" w:cs="Arial"/>
          <w:b/>
          <w:i/>
          <w:sz w:val="22"/>
          <w:szCs w:val="22"/>
        </w:rPr>
        <w:t>IV.</w:t>
      </w:r>
      <w:r>
        <w:rPr>
          <w:rFonts w:ascii="AvantGarde Bk BT" w:hAnsi="AvantGarde Bk BT" w:cs="Arial"/>
          <w:i/>
          <w:sz w:val="22"/>
          <w:szCs w:val="22"/>
        </w:rPr>
        <w:t xml:space="preserve"> </w:t>
      </w:r>
      <w:r w:rsidRPr="00B37C3A">
        <w:rPr>
          <w:rFonts w:ascii="AvantGarde Bk BT" w:hAnsi="AvantGarde Bk BT" w:cs="Arial"/>
          <w:i/>
          <w:sz w:val="22"/>
          <w:szCs w:val="22"/>
        </w:rPr>
        <w:t>Las Obligaciones de Transparencia deberán actualizarse los diez primeros días de cada mes con información del mes inmediato anterior; mientras que los plazos de permanencia en Plataforma Estatal de Transparencia del Estado, serán los siguientes:</w:t>
      </w:r>
    </w:p>
    <w:p w:rsidR="00B37C3A" w:rsidRPr="00B37C3A" w:rsidRDefault="00B37C3A" w:rsidP="00B37C3A">
      <w:pPr>
        <w:pStyle w:val="corte4fondo"/>
        <w:tabs>
          <w:tab w:val="left" w:pos="567"/>
        </w:tabs>
        <w:ind w:left="680" w:firstLine="0"/>
        <w:rPr>
          <w:rFonts w:ascii="AvantGarde Bk BT" w:hAnsi="AvantGarde Bk BT" w:cs="Arial"/>
          <w:i/>
          <w:sz w:val="22"/>
          <w:szCs w:val="22"/>
        </w:rPr>
      </w:pPr>
    </w:p>
    <w:p w:rsidR="00B37C3A" w:rsidRPr="00B37C3A" w:rsidRDefault="00B37C3A" w:rsidP="00B37C3A">
      <w:pPr>
        <w:pStyle w:val="corte4fondo"/>
        <w:tabs>
          <w:tab w:val="left" w:pos="567"/>
        </w:tabs>
        <w:ind w:left="680" w:firstLine="0"/>
        <w:rPr>
          <w:rFonts w:ascii="AvantGarde Bk BT" w:hAnsi="AvantGarde Bk BT" w:cs="Arial"/>
          <w:i/>
          <w:sz w:val="22"/>
          <w:szCs w:val="22"/>
        </w:rPr>
      </w:pPr>
      <w:r w:rsidRPr="00B37C3A">
        <w:rPr>
          <w:rFonts w:ascii="AvantGarde Bk BT" w:hAnsi="AvantGarde Bk BT" w:cs="Arial"/>
          <w:b/>
          <w:i/>
          <w:sz w:val="22"/>
          <w:szCs w:val="22"/>
        </w:rPr>
        <w:t>a.</w:t>
      </w:r>
      <w:r w:rsidRPr="00B37C3A">
        <w:rPr>
          <w:rFonts w:ascii="AvantGarde Bk BT" w:hAnsi="AvantGarde Bk BT" w:cs="Arial"/>
          <w:i/>
          <w:sz w:val="22"/>
          <w:szCs w:val="22"/>
        </w:rPr>
        <w:t xml:space="preserve"> En el ámbito municipal deberá mantener publicada la información relativa a la administración en curso, es decir, tres años. </w:t>
      </w:r>
    </w:p>
    <w:p w:rsidR="00B37C3A" w:rsidRPr="00B37C3A" w:rsidRDefault="00B37C3A" w:rsidP="00B37C3A">
      <w:pPr>
        <w:pStyle w:val="corte4fondo"/>
        <w:tabs>
          <w:tab w:val="left" w:pos="567"/>
        </w:tabs>
        <w:ind w:left="680" w:firstLine="0"/>
        <w:rPr>
          <w:rFonts w:ascii="AvantGarde Bk BT" w:hAnsi="AvantGarde Bk BT" w:cs="Arial"/>
          <w:i/>
          <w:sz w:val="22"/>
          <w:szCs w:val="22"/>
        </w:rPr>
      </w:pPr>
    </w:p>
    <w:p w:rsidR="00B37C3A" w:rsidRPr="00B37C3A" w:rsidRDefault="00B37C3A" w:rsidP="00B37C3A">
      <w:pPr>
        <w:pStyle w:val="corte4fondo"/>
        <w:tabs>
          <w:tab w:val="left" w:pos="567"/>
        </w:tabs>
        <w:ind w:left="680" w:firstLine="0"/>
        <w:rPr>
          <w:rFonts w:ascii="AvantGarde Bk BT" w:hAnsi="AvantGarde Bk BT" w:cs="Arial"/>
          <w:i/>
          <w:sz w:val="22"/>
          <w:szCs w:val="22"/>
        </w:rPr>
      </w:pPr>
      <w:r w:rsidRPr="00B37C3A">
        <w:rPr>
          <w:rFonts w:ascii="AvantGarde Bk BT" w:hAnsi="AvantGarde Bk BT" w:cs="Arial"/>
          <w:b/>
          <w:i/>
          <w:sz w:val="22"/>
          <w:szCs w:val="22"/>
        </w:rPr>
        <w:t>b.</w:t>
      </w:r>
      <w:r w:rsidRPr="00B37C3A">
        <w:rPr>
          <w:rFonts w:ascii="AvantGarde Bk BT" w:hAnsi="AvantGarde Bk BT" w:cs="Arial"/>
          <w:i/>
          <w:sz w:val="22"/>
          <w:szCs w:val="22"/>
        </w:rPr>
        <w:t xml:space="preserve"> Lo referente al Poder Ejecutivo, deberá mantener publicado en su portal de internet lo relativo al sexenio que corresponda. </w:t>
      </w:r>
    </w:p>
    <w:p w:rsidR="00B37C3A" w:rsidRPr="00B37C3A" w:rsidRDefault="00B37C3A" w:rsidP="00B37C3A">
      <w:pPr>
        <w:pStyle w:val="corte4fondo"/>
        <w:tabs>
          <w:tab w:val="left" w:pos="567"/>
        </w:tabs>
        <w:ind w:left="680" w:firstLine="0"/>
        <w:rPr>
          <w:rFonts w:ascii="AvantGarde Bk BT" w:hAnsi="AvantGarde Bk BT" w:cs="Arial"/>
          <w:i/>
          <w:sz w:val="22"/>
          <w:szCs w:val="22"/>
        </w:rPr>
      </w:pPr>
    </w:p>
    <w:p w:rsidR="00B37C3A" w:rsidRPr="00B37C3A" w:rsidRDefault="00B37C3A" w:rsidP="00B37C3A">
      <w:pPr>
        <w:pStyle w:val="corte4fondo"/>
        <w:tabs>
          <w:tab w:val="left" w:pos="567"/>
        </w:tabs>
        <w:ind w:left="680" w:firstLine="0"/>
        <w:rPr>
          <w:rFonts w:ascii="AvantGarde Bk BT" w:hAnsi="AvantGarde Bk BT" w:cs="Arial"/>
          <w:sz w:val="24"/>
          <w:szCs w:val="24"/>
        </w:rPr>
      </w:pPr>
      <w:r w:rsidRPr="00B37C3A">
        <w:rPr>
          <w:rFonts w:ascii="AvantGarde Bk BT" w:hAnsi="AvantGarde Bk BT" w:cs="Arial"/>
          <w:b/>
          <w:i/>
          <w:sz w:val="22"/>
          <w:szCs w:val="22"/>
        </w:rPr>
        <w:t>c.</w:t>
      </w:r>
      <w:r w:rsidRPr="00B37C3A">
        <w:rPr>
          <w:rFonts w:ascii="AvantGarde Bk BT" w:hAnsi="AvantGarde Bk BT" w:cs="Arial"/>
          <w:i/>
          <w:sz w:val="22"/>
          <w:szCs w:val="22"/>
        </w:rPr>
        <w:t xml:space="preserve"> En lo que respecta a los demás sujetos obligados distintos de los anteriores la información se deberá mantener durante un periodo de tres años.</w:t>
      </w:r>
      <w:r>
        <w:rPr>
          <w:rFonts w:ascii="AvantGarde Bk BT" w:hAnsi="AvantGarde Bk BT" w:cs="Arial"/>
          <w:sz w:val="24"/>
          <w:szCs w:val="24"/>
        </w:rPr>
        <w:t>”</w:t>
      </w:r>
    </w:p>
    <w:p w:rsidR="00B37C3A" w:rsidRPr="00B37C3A" w:rsidRDefault="00B37C3A" w:rsidP="00B37C3A">
      <w:pPr>
        <w:pStyle w:val="corte4fondo"/>
        <w:tabs>
          <w:tab w:val="left" w:pos="567"/>
        </w:tabs>
        <w:rPr>
          <w:rFonts w:ascii="AvantGarde Bk BT" w:hAnsi="AvantGarde Bk BT" w:cs="Arial"/>
          <w:sz w:val="24"/>
          <w:szCs w:val="24"/>
        </w:rPr>
      </w:pPr>
    </w:p>
    <w:p w:rsidR="00B37C3A" w:rsidRDefault="008948FB" w:rsidP="00B37C3A">
      <w:pPr>
        <w:pStyle w:val="corte4fondo"/>
        <w:tabs>
          <w:tab w:val="left" w:pos="567"/>
        </w:tabs>
        <w:rPr>
          <w:rFonts w:ascii="AvantGarde Bk BT" w:hAnsi="AvantGarde Bk BT" w:cs="Arial"/>
          <w:sz w:val="24"/>
          <w:szCs w:val="24"/>
        </w:rPr>
      </w:pPr>
      <w:r>
        <w:rPr>
          <w:rFonts w:ascii="AvantGarde Bk BT" w:hAnsi="AvantGarde Bk BT" w:cs="Arial"/>
          <w:sz w:val="24"/>
          <w:szCs w:val="24"/>
        </w:rPr>
        <w:t>Bien, del numeral transcrito</w:t>
      </w:r>
      <w:r w:rsidR="00B37C3A" w:rsidRPr="00B37C3A">
        <w:rPr>
          <w:rFonts w:ascii="AvantGarde Bk BT" w:hAnsi="AvantGarde Bk BT" w:cs="Arial"/>
          <w:sz w:val="24"/>
          <w:szCs w:val="24"/>
        </w:rPr>
        <w:t xml:space="preserve">, se desprende que el sujeto obligado se encuentra comprendido en el supuesto establecido en el inciso a) de la fracción IV del citado Lineamiento, por tanto, es </w:t>
      </w:r>
      <w:r>
        <w:rPr>
          <w:rFonts w:ascii="AvantGarde Bk BT" w:hAnsi="AvantGarde Bk BT" w:cs="Arial"/>
          <w:sz w:val="24"/>
          <w:szCs w:val="24"/>
        </w:rPr>
        <w:t xml:space="preserve">su </w:t>
      </w:r>
      <w:r w:rsidR="00B37C3A" w:rsidRPr="00B37C3A">
        <w:rPr>
          <w:rFonts w:ascii="AvantGarde Bk BT" w:hAnsi="AvantGarde Bk BT" w:cs="Arial"/>
          <w:sz w:val="24"/>
          <w:szCs w:val="24"/>
        </w:rPr>
        <w:t xml:space="preserve">obligación </w:t>
      </w:r>
      <w:r>
        <w:rPr>
          <w:rFonts w:ascii="AvantGarde Bk BT" w:hAnsi="AvantGarde Bk BT" w:cs="Arial"/>
          <w:sz w:val="24"/>
          <w:szCs w:val="24"/>
        </w:rPr>
        <w:t>mantener publicada</w:t>
      </w:r>
      <w:r w:rsidR="00B37C3A" w:rsidRPr="00B37C3A">
        <w:rPr>
          <w:rFonts w:ascii="AvantGarde Bk BT" w:hAnsi="AvantGarde Bk BT" w:cs="Arial"/>
          <w:sz w:val="24"/>
          <w:szCs w:val="24"/>
        </w:rPr>
        <w:t xml:space="preserve"> la información relativa a la administración en curso, es decir, la correspondiente al periodo </w:t>
      </w:r>
      <w:r>
        <w:rPr>
          <w:rFonts w:ascii="AvantGarde Bk BT" w:hAnsi="AvantGarde Bk BT" w:cs="Arial"/>
          <w:sz w:val="24"/>
          <w:szCs w:val="24"/>
        </w:rPr>
        <w:t>de tres años, periodo que comprende los años de los cuales el hoy recurrente solicitó acceder a la información.</w:t>
      </w:r>
    </w:p>
    <w:p w:rsidR="00B37C3A" w:rsidRDefault="00B37C3A" w:rsidP="008F42E9">
      <w:pPr>
        <w:pStyle w:val="corte4fondo"/>
        <w:tabs>
          <w:tab w:val="left" w:pos="567"/>
        </w:tabs>
        <w:rPr>
          <w:rFonts w:ascii="AvantGarde Bk BT" w:hAnsi="AvantGarde Bk BT" w:cs="Arial"/>
          <w:sz w:val="24"/>
          <w:szCs w:val="24"/>
        </w:rPr>
      </w:pPr>
    </w:p>
    <w:p w:rsidR="00BD5C85" w:rsidRDefault="008948FB" w:rsidP="008948FB">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Por lo anteriormente expuesto, en este caso lo procedente es revocar la respuesta otorgada por la autoridad y conminarla a que entregue al peticionario la información requerida en su solicitud.</w:t>
      </w:r>
    </w:p>
    <w:p w:rsidR="008948FB" w:rsidRPr="00697F87" w:rsidRDefault="008948FB" w:rsidP="008F42E9">
      <w:pPr>
        <w:pStyle w:val="corte4fondo"/>
        <w:tabs>
          <w:tab w:val="left" w:pos="567"/>
        </w:tabs>
        <w:ind w:firstLine="0"/>
        <w:rPr>
          <w:rFonts w:ascii="AvantGarde Bk BT" w:hAnsi="AvantGarde Bk BT" w:cs="Arial"/>
          <w:sz w:val="24"/>
          <w:szCs w:val="24"/>
        </w:rPr>
      </w:pPr>
    </w:p>
    <w:p w:rsidR="00422CD1" w:rsidRDefault="005B4CC9" w:rsidP="00237D8D">
      <w:pPr>
        <w:pStyle w:val="corte4fondo"/>
        <w:tabs>
          <w:tab w:val="left" w:pos="567"/>
        </w:tabs>
        <w:rPr>
          <w:rFonts w:ascii="AvantGarde Bk BT" w:hAnsi="AvantGarde Bk BT" w:cs="Arial"/>
          <w:b/>
          <w:sz w:val="24"/>
          <w:szCs w:val="24"/>
        </w:rPr>
      </w:pPr>
      <w:r>
        <w:rPr>
          <w:rFonts w:ascii="AvantGarde Bk BT" w:hAnsi="AvantGarde Bk BT" w:cs="Arial"/>
          <w:b/>
          <w:sz w:val="24"/>
          <w:szCs w:val="24"/>
        </w:rPr>
        <w:t>6</w:t>
      </w:r>
      <w:r w:rsidR="00422CD1" w:rsidRPr="00E41B4A">
        <w:rPr>
          <w:rFonts w:ascii="AvantGarde Bk BT" w:hAnsi="AvantGarde Bk BT" w:cs="Arial"/>
          <w:b/>
          <w:sz w:val="24"/>
          <w:szCs w:val="24"/>
        </w:rPr>
        <w:t>.</w:t>
      </w:r>
      <w:r w:rsidR="00697F87">
        <w:rPr>
          <w:rFonts w:ascii="AvantGarde Bk BT" w:hAnsi="AvantGarde Bk BT" w:cs="Arial"/>
          <w:b/>
          <w:sz w:val="24"/>
          <w:szCs w:val="24"/>
        </w:rPr>
        <w:t>1</w:t>
      </w:r>
      <w:r w:rsidR="00422CD1" w:rsidRPr="00E41B4A">
        <w:rPr>
          <w:rFonts w:ascii="AvantGarde Bk BT" w:hAnsi="AvantGarde Bk BT" w:cs="Arial"/>
          <w:b/>
          <w:sz w:val="24"/>
          <w:szCs w:val="24"/>
        </w:rPr>
        <w:t>. Efectos de esta resolución.</w:t>
      </w:r>
    </w:p>
    <w:p w:rsidR="00237D8D" w:rsidRPr="00237D8D" w:rsidRDefault="00237D8D" w:rsidP="00237D8D">
      <w:pPr>
        <w:pStyle w:val="corte4fondo"/>
        <w:tabs>
          <w:tab w:val="left" w:pos="567"/>
        </w:tabs>
        <w:rPr>
          <w:rFonts w:ascii="AvantGarde Bk BT" w:hAnsi="AvantGarde Bk BT" w:cs="Arial"/>
          <w:b/>
          <w:sz w:val="24"/>
          <w:szCs w:val="24"/>
        </w:rPr>
      </w:pPr>
    </w:p>
    <w:p w:rsidR="00697F87" w:rsidRDefault="00894E12" w:rsidP="00697F87">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lastRenderedPageBreak/>
        <w:t>Por las consideraciones expuestas</w:t>
      </w:r>
      <w:r w:rsidR="00422CD1" w:rsidRPr="00E41B4A">
        <w:rPr>
          <w:rFonts w:ascii="AvantGarde Bk BT" w:hAnsi="AvantGarde Bk BT" w:cs="Arial"/>
          <w:sz w:val="24"/>
          <w:szCs w:val="24"/>
        </w:rPr>
        <w:t xml:space="preserve">, esta Comisión Estatal de Garantía de Acceso a la Información Pública de conformidad con el artículo </w:t>
      </w:r>
      <w:r w:rsidR="00AA1010">
        <w:rPr>
          <w:rFonts w:ascii="AvantGarde Bk BT" w:hAnsi="AvantGarde Bk BT" w:cs="Arial"/>
          <w:sz w:val="24"/>
          <w:szCs w:val="24"/>
        </w:rPr>
        <w:t>1</w:t>
      </w:r>
      <w:r w:rsidR="006320A6">
        <w:rPr>
          <w:rFonts w:ascii="AvantGarde Bk BT" w:hAnsi="AvantGarde Bk BT" w:cs="Arial"/>
          <w:sz w:val="24"/>
          <w:szCs w:val="24"/>
        </w:rPr>
        <w:t>75 fracción III</w:t>
      </w:r>
      <w:r w:rsidR="00422CD1" w:rsidRPr="00E41B4A">
        <w:rPr>
          <w:rFonts w:ascii="AvantGarde Bk BT" w:hAnsi="AvantGarde Bk BT" w:cs="Arial"/>
          <w:sz w:val="24"/>
          <w:szCs w:val="24"/>
        </w:rPr>
        <w:t xml:space="preserve"> de la Ley de Transparencia y Acceso a la Inform</w:t>
      </w:r>
      <w:r w:rsidRPr="00E41B4A">
        <w:rPr>
          <w:rFonts w:ascii="AvantGarde Bk BT" w:hAnsi="AvantGarde Bk BT" w:cs="Arial"/>
          <w:sz w:val="24"/>
          <w:szCs w:val="24"/>
        </w:rPr>
        <w:t>ación Pública del Estado</w:t>
      </w:r>
      <w:r w:rsidR="00C971D4" w:rsidRPr="00E41B4A">
        <w:rPr>
          <w:rFonts w:ascii="AvantGarde Bk BT" w:hAnsi="AvantGarde Bk BT" w:cs="Arial"/>
          <w:sz w:val="24"/>
          <w:szCs w:val="24"/>
        </w:rPr>
        <w:t xml:space="preserve"> </w:t>
      </w:r>
      <w:r w:rsidR="006E1043">
        <w:rPr>
          <w:rFonts w:ascii="AvantGarde Bk BT" w:hAnsi="AvantGarde Bk BT" w:cs="Arial"/>
          <w:b/>
          <w:sz w:val="24"/>
          <w:szCs w:val="24"/>
        </w:rPr>
        <w:t>REVOCA</w:t>
      </w:r>
      <w:r w:rsidR="006320A6">
        <w:rPr>
          <w:rFonts w:ascii="AvantGarde Bk BT" w:hAnsi="AvantGarde Bk BT" w:cs="Arial"/>
          <w:b/>
          <w:sz w:val="24"/>
          <w:szCs w:val="24"/>
        </w:rPr>
        <w:t xml:space="preserve"> </w:t>
      </w:r>
      <w:r w:rsidR="006320A6" w:rsidRPr="006320A6">
        <w:rPr>
          <w:rFonts w:ascii="AvantGarde Bk BT" w:hAnsi="AvantGarde Bk BT" w:cs="Arial"/>
          <w:sz w:val="24"/>
          <w:szCs w:val="24"/>
        </w:rPr>
        <w:t>la respuesta del sujeto obligado</w:t>
      </w:r>
      <w:r w:rsidRPr="00E41B4A">
        <w:rPr>
          <w:rFonts w:ascii="AvantGarde Bk BT" w:hAnsi="AvantGarde Bk BT" w:cs="Arial"/>
          <w:sz w:val="24"/>
          <w:szCs w:val="24"/>
        </w:rPr>
        <w:t xml:space="preserve"> </w:t>
      </w:r>
      <w:r w:rsidR="00AA1010">
        <w:rPr>
          <w:rFonts w:ascii="AvantGarde Bk BT" w:hAnsi="AvantGarde Bk BT" w:cs="Arial"/>
          <w:sz w:val="24"/>
          <w:szCs w:val="24"/>
        </w:rPr>
        <w:t xml:space="preserve">y </w:t>
      </w:r>
      <w:r w:rsidR="006320A6">
        <w:rPr>
          <w:rFonts w:ascii="AvantGarde Bk BT" w:hAnsi="AvantGarde Bk BT" w:cs="Arial"/>
          <w:sz w:val="24"/>
          <w:szCs w:val="24"/>
        </w:rPr>
        <w:t xml:space="preserve">lo </w:t>
      </w:r>
      <w:r w:rsidR="00AA1010">
        <w:rPr>
          <w:rFonts w:ascii="AvantGarde Bk BT" w:hAnsi="AvantGarde Bk BT" w:cs="Arial"/>
          <w:sz w:val="24"/>
          <w:szCs w:val="24"/>
        </w:rPr>
        <w:t>conmina para que</w:t>
      </w:r>
      <w:r w:rsidR="00697F87">
        <w:rPr>
          <w:rFonts w:ascii="AvantGarde Bk BT" w:hAnsi="AvantGarde Bk BT" w:cs="Arial"/>
          <w:sz w:val="24"/>
          <w:szCs w:val="24"/>
        </w:rPr>
        <w:t>:</w:t>
      </w:r>
    </w:p>
    <w:p w:rsidR="00697F87" w:rsidRDefault="00697F87" w:rsidP="00697F87">
      <w:pPr>
        <w:pStyle w:val="corte4fondo"/>
        <w:tabs>
          <w:tab w:val="left" w:pos="567"/>
        </w:tabs>
        <w:rPr>
          <w:rFonts w:ascii="AvantGarde Bk BT" w:hAnsi="AvantGarde Bk BT" w:cs="Arial"/>
          <w:sz w:val="24"/>
          <w:szCs w:val="24"/>
        </w:rPr>
      </w:pPr>
    </w:p>
    <w:p w:rsidR="00984C05" w:rsidRPr="00BD77F4" w:rsidRDefault="00697F87" w:rsidP="00984C05">
      <w:pPr>
        <w:pStyle w:val="corte4fondo"/>
        <w:tabs>
          <w:tab w:val="left" w:pos="567"/>
        </w:tabs>
        <w:ind w:left="680" w:firstLine="0"/>
        <w:rPr>
          <w:rFonts w:ascii="AvantGarde Bk BT" w:hAnsi="AvantGarde Bk BT" w:cs="Arial"/>
          <w:i/>
          <w:sz w:val="22"/>
          <w:szCs w:val="22"/>
        </w:rPr>
      </w:pPr>
      <w:r w:rsidRPr="00697F87">
        <w:rPr>
          <w:rFonts w:ascii="AvantGarde Bk BT" w:hAnsi="AvantGarde Bk BT" w:cs="Arial"/>
          <w:b/>
          <w:sz w:val="24"/>
          <w:szCs w:val="24"/>
        </w:rPr>
        <w:t>6.1.1.</w:t>
      </w:r>
      <w:r>
        <w:rPr>
          <w:rFonts w:ascii="AvantGarde Bk BT" w:hAnsi="AvantGarde Bk BT" w:cs="Arial"/>
          <w:sz w:val="24"/>
          <w:szCs w:val="24"/>
        </w:rPr>
        <w:t xml:space="preserve"> </w:t>
      </w:r>
      <w:r w:rsidR="00D522F9">
        <w:rPr>
          <w:rFonts w:ascii="AvantGarde Bk BT" w:hAnsi="AvantGarde Bk BT" w:cs="Arial"/>
          <w:sz w:val="24"/>
          <w:szCs w:val="24"/>
        </w:rPr>
        <w:t>Entregue al particular la información correspondiente a: “</w:t>
      </w:r>
      <w:r w:rsidR="00D522F9" w:rsidRPr="00C6251D">
        <w:rPr>
          <w:rFonts w:ascii="AvantGarde Bk BT" w:hAnsi="AvantGarde Bk BT" w:cs="Arial"/>
          <w:i/>
          <w:sz w:val="22"/>
          <w:szCs w:val="22"/>
        </w:rPr>
        <w:t>DECLARACIÓN PATRIMONIAL DEL AÑO 2016-2017-2018 DEL C. JUAN CARLOS PÉREZ MENDOZA PRESIDENTE MUNICIPAL DE CEDRAL, S.L.P. CON LICENCIA</w:t>
      </w:r>
      <w:r w:rsidR="00D522F9">
        <w:rPr>
          <w:rFonts w:ascii="AvantGarde Bk BT" w:hAnsi="AvantGarde Bk BT" w:cs="Arial"/>
          <w:i/>
          <w:sz w:val="22"/>
          <w:szCs w:val="22"/>
        </w:rPr>
        <w:t>”.</w:t>
      </w:r>
    </w:p>
    <w:p w:rsidR="00984C05" w:rsidRPr="00BD77F4" w:rsidRDefault="00984C05" w:rsidP="004F6BE6">
      <w:pPr>
        <w:pStyle w:val="corte4fondo"/>
        <w:tabs>
          <w:tab w:val="left" w:pos="567"/>
        </w:tabs>
        <w:ind w:firstLine="0"/>
        <w:rPr>
          <w:rFonts w:ascii="AvantGarde Bk BT" w:hAnsi="AvantGarde Bk BT" w:cs="Arial"/>
          <w:i/>
          <w:sz w:val="22"/>
          <w:szCs w:val="22"/>
        </w:rPr>
      </w:pPr>
    </w:p>
    <w:p w:rsidR="003E7A44" w:rsidRPr="003E7A44" w:rsidRDefault="003E7A44" w:rsidP="009F5B3C">
      <w:pPr>
        <w:pStyle w:val="corte4fondo"/>
        <w:tabs>
          <w:tab w:val="left" w:pos="567"/>
        </w:tabs>
        <w:ind w:left="680" w:firstLine="0"/>
        <w:rPr>
          <w:rFonts w:ascii="AvantGarde Bk BT" w:hAnsi="AvantGarde Bk BT" w:cs="Arial"/>
          <w:b/>
          <w:sz w:val="24"/>
          <w:szCs w:val="24"/>
        </w:rPr>
      </w:pPr>
      <w:r w:rsidRPr="003E7A44">
        <w:rPr>
          <w:rFonts w:ascii="AvantGarde Bk BT" w:hAnsi="AvantGarde Bk BT" w:cs="Arial"/>
          <w:b/>
          <w:sz w:val="24"/>
          <w:szCs w:val="24"/>
        </w:rPr>
        <w:t>6.</w:t>
      </w:r>
      <w:r w:rsidR="004C7649">
        <w:rPr>
          <w:rFonts w:ascii="AvantGarde Bk BT" w:hAnsi="AvantGarde Bk BT" w:cs="Arial"/>
          <w:b/>
          <w:sz w:val="24"/>
          <w:szCs w:val="24"/>
        </w:rPr>
        <w:t>2</w:t>
      </w:r>
      <w:r w:rsidRPr="003E7A44">
        <w:rPr>
          <w:rFonts w:ascii="AvantGarde Bk BT" w:hAnsi="AvantGarde Bk BT" w:cs="Arial"/>
          <w:b/>
          <w:sz w:val="24"/>
          <w:szCs w:val="24"/>
        </w:rPr>
        <w:t>. Precisiones de esta resolución.</w:t>
      </w:r>
    </w:p>
    <w:p w:rsidR="003E7A44" w:rsidRDefault="003E7A44" w:rsidP="003E7A44">
      <w:pPr>
        <w:pStyle w:val="corte4fondo"/>
        <w:tabs>
          <w:tab w:val="left" w:pos="567"/>
        </w:tabs>
        <w:ind w:firstLine="0"/>
        <w:rPr>
          <w:rFonts w:ascii="AvantGarde Bk BT" w:hAnsi="AvantGarde Bk BT" w:cs="Arial"/>
          <w:color w:val="000000" w:themeColor="text1"/>
          <w:sz w:val="24"/>
          <w:szCs w:val="24"/>
        </w:rPr>
      </w:pPr>
    </w:p>
    <w:p w:rsidR="00BF6041" w:rsidRDefault="003E7A44" w:rsidP="00BF6041">
      <w:pPr>
        <w:pStyle w:val="corte4fondo"/>
        <w:tabs>
          <w:tab w:val="left" w:pos="567"/>
        </w:tabs>
        <w:ind w:left="680" w:firstLine="0"/>
        <w:rPr>
          <w:rFonts w:ascii="AvantGarde Bk BT" w:hAnsi="AvantGarde Bk BT" w:cs="Arial"/>
          <w:color w:val="000000" w:themeColor="text1"/>
          <w:sz w:val="24"/>
          <w:szCs w:val="24"/>
        </w:rPr>
      </w:pPr>
      <w:r w:rsidRPr="000C3BA4">
        <w:rPr>
          <w:rFonts w:ascii="AvantGarde Bk BT" w:hAnsi="AvantGarde Bk BT" w:cs="Arial"/>
          <w:b/>
          <w:color w:val="000000" w:themeColor="text1"/>
          <w:sz w:val="24"/>
          <w:szCs w:val="24"/>
        </w:rPr>
        <w:t>6.</w:t>
      </w:r>
      <w:r w:rsidR="00AB1964">
        <w:rPr>
          <w:rFonts w:ascii="AvantGarde Bk BT" w:hAnsi="AvantGarde Bk BT" w:cs="Arial"/>
          <w:b/>
          <w:color w:val="000000" w:themeColor="text1"/>
          <w:sz w:val="24"/>
          <w:szCs w:val="24"/>
        </w:rPr>
        <w:t>2</w:t>
      </w:r>
      <w:r w:rsidRPr="000C3BA4">
        <w:rPr>
          <w:rFonts w:ascii="AvantGarde Bk BT" w:hAnsi="AvantGarde Bk BT" w:cs="Arial"/>
          <w:b/>
          <w:color w:val="000000" w:themeColor="text1"/>
          <w:sz w:val="24"/>
          <w:szCs w:val="24"/>
        </w:rPr>
        <w:t>.</w:t>
      </w:r>
      <w:r w:rsidR="00B6096A">
        <w:rPr>
          <w:rFonts w:ascii="AvantGarde Bk BT" w:hAnsi="AvantGarde Bk BT" w:cs="Arial"/>
          <w:b/>
          <w:color w:val="000000" w:themeColor="text1"/>
          <w:sz w:val="24"/>
          <w:szCs w:val="24"/>
        </w:rPr>
        <w:t>1</w:t>
      </w:r>
      <w:r w:rsidRPr="000C3BA4">
        <w:rPr>
          <w:rFonts w:ascii="AvantGarde Bk BT" w:hAnsi="AvantGarde Bk BT" w:cs="Arial"/>
          <w:b/>
          <w:color w:val="000000" w:themeColor="text1"/>
          <w:sz w:val="24"/>
          <w:szCs w:val="24"/>
        </w:rPr>
        <w:t>.</w:t>
      </w:r>
      <w:r>
        <w:rPr>
          <w:rFonts w:ascii="AvantGarde Bk BT" w:hAnsi="AvantGarde Bk BT" w:cs="Arial"/>
          <w:color w:val="000000" w:themeColor="text1"/>
          <w:sz w:val="24"/>
          <w:szCs w:val="24"/>
        </w:rPr>
        <w:t xml:space="preserve"> </w:t>
      </w:r>
      <w:r w:rsidR="00BF6041">
        <w:rPr>
          <w:rFonts w:ascii="AvantGarde Bk BT" w:hAnsi="AvantGarde Bk BT" w:cs="Arial"/>
          <w:color w:val="000000" w:themeColor="text1"/>
          <w:sz w:val="24"/>
          <w:szCs w:val="24"/>
        </w:rPr>
        <w:t xml:space="preserve">El sujeto obligado deberá cuidar que los </w:t>
      </w:r>
      <w:proofErr w:type="gramStart"/>
      <w:r w:rsidR="00BF6041">
        <w:rPr>
          <w:rFonts w:ascii="AvantGarde Bk BT" w:hAnsi="AvantGarde Bk BT" w:cs="Arial"/>
          <w:color w:val="000000" w:themeColor="text1"/>
          <w:sz w:val="24"/>
          <w:szCs w:val="24"/>
        </w:rPr>
        <w:t>documento</w:t>
      </w:r>
      <w:proofErr w:type="gramEnd"/>
      <w:r w:rsidR="00BF6041">
        <w:rPr>
          <w:rFonts w:ascii="AvantGarde Bk BT" w:hAnsi="AvantGarde Bk BT" w:cs="Arial"/>
          <w:color w:val="000000" w:themeColor="text1"/>
          <w:sz w:val="24"/>
          <w:szCs w:val="24"/>
        </w:rPr>
        <w:t xml:space="preserve"> que entregue no</w:t>
      </w:r>
      <w:r w:rsidR="00CE51A4">
        <w:rPr>
          <w:rFonts w:ascii="AvantGarde Bk BT" w:hAnsi="AvantGarde Bk BT" w:cs="Arial"/>
          <w:color w:val="000000" w:themeColor="text1"/>
          <w:sz w:val="24"/>
          <w:szCs w:val="24"/>
        </w:rPr>
        <w:t xml:space="preserve"> contengan datos confidenciales, por lo que deberá elaborar la versión pública correspondiente.</w:t>
      </w:r>
    </w:p>
    <w:p w:rsidR="00BF6041" w:rsidRDefault="00BF6041" w:rsidP="00BF6041">
      <w:pPr>
        <w:pStyle w:val="corte4fondo"/>
        <w:tabs>
          <w:tab w:val="left" w:pos="567"/>
        </w:tabs>
        <w:ind w:left="680" w:firstLine="0"/>
        <w:rPr>
          <w:rFonts w:ascii="AvantGarde Bk BT" w:hAnsi="AvantGarde Bk BT" w:cs="Arial"/>
          <w:color w:val="000000" w:themeColor="text1"/>
          <w:sz w:val="24"/>
          <w:szCs w:val="24"/>
        </w:rPr>
      </w:pPr>
    </w:p>
    <w:p w:rsidR="003E7A44" w:rsidRDefault="00BF6041" w:rsidP="00BF6041">
      <w:pPr>
        <w:pStyle w:val="corte4fondo"/>
        <w:tabs>
          <w:tab w:val="left" w:pos="567"/>
        </w:tabs>
        <w:ind w:left="680" w:firstLine="0"/>
        <w:rPr>
          <w:rFonts w:ascii="AvantGarde Bk BT" w:hAnsi="AvantGarde Bk BT" w:cs="Arial"/>
          <w:color w:val="000000" w:themeColor="text1"/>
          <w:sz w:val="24"/>
          <w:szCs w:val="24"/>
        </w:rPr>
      </w:pPr>
      <w:r w:rsidRPr="00BF6041">
        <w:rPr>
          <w:rFonts w:ascii="AvantGarde Bk BT" w:hAnsi="AvantGarde Bk BT" w:cs="Arial"/>
          <w:b/>
          <w:color w:val="000000" w:themeColor="text1"/>
          <w:sz w:val="24"/>
          <w:szCs w:val="24"/>
        </w:rPr>
        <w:t>6.2.2.</w:t>
      </w:r>
      <w:r>
        <w:rPr>
          <w:rFonts w:ascii="AvantGarde Bk BT" w:hAnsi="AvantGarde Bk BT" w:cs="Arial"/>
          <w:color w:val="000000" w:themeColor="text1"/>
          <w:sz w:val="24"/>
          <w:szCs w:val="24"/>
        </w:rPr>
        <w:t xml:space="preserve"> </w:t>
      </w:r>
      <w:r w:rsidR="000C3BA4">
        <w:rPr>
          <w:rFonts w:ascii="AvantGarde Bk BT" w:hAnsi="AvantGarde Bk BT" w:cs="Arial"/>
          <w:color w:val="000000" w:themeColor="text1"/>
          <w:sz w:val="24"/>
          <w:szCs w:val="24"/>
        </w:rPr>
        <w:t>Para acreditar el cumplimiento a esta resolución, el sujeto obligado deberá remitir todas las constancias de las que conste la respuesta otorgada al particular.</w:t>
      </w:r>
    </w:p>
    <w:p w:rsidR="002628CC" w:rsidRDefault="002628CC" w:rsidP="002628CC">
      <w:pPr>
        <w:pStyle w:val="corte4fondo"/>
        <w:tabs>
          <w:tab w:val="left" w:pos="567"/>
        </w:tabs>
        <w:ind w:left="680" w:firstLine="0"/>
        <w:rPr>
          <w:rFonts w:ascii="AvantGarde Bk BT" w:hAnsi="AvantGarde Bk BT" w:cs="Arial"/>
          <w:b/>
          <w:color w:val="000000" w:themeColor="text1"/>
          <w:sz w:val="24"/>
          <w:szCs w:val="24"/>
        </w:rPr>
      </w:pPr>
    </w:p>
    <w:p w:rsidR="00A13BF3" w:rsidRPr="007C5605" w:rsidRDefault="00EB0B52" w:rsidP="00A13BF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AB1964">
        <w:rPr>
          <w:rFonts w:ascii="AvantGarde Bk BT" w:hAnsi="AvantGarde Bk BT" w:cs="Arial"/>
          <w:b/>
          <w:color w:val="000000" w:themeColor="text1"/>
          <w:sz w:val="24"/>
          <w:szCs w:val="24"/>
        </w:rPr>
        <w:t>3</w:t>
      </w:r>
      <w:r w:rsidRPr="007C5605">
        <w:rPr>
          <w:rFonts w:ascii="AvantGarde Bk BT" w:hAnsi="AvantGarde Bk BT" w:cs="Arial"/>
          <w:b/>
          <w:color w:val="000000" w:themeColor="text1"/>
          <w:sz w:val="24"/>
          <w:szCs w:val="24"/>
        </w:rPr>
        <w:t>. Plazo para el</w:t>
      </w:r>
      <w:r w:rsidR="00A13BF3">
        <w:rPr>
          <w:rFonts w:ascii="AvantGarde Bk BT" w:hAnsi="AvantGarde Bk BT" w:cs="Arial"/>
          <w:b/>
          <w:color w:val="000000" w:themeColor="text1"/>
          <w:sz w:val="24"/>
          <w:szCs w:val="24"/>
        </w:rPr>
        <w:t xml:space="preserve"> cumplimento de esta resolución e i</w:t>
      </w:r>
      <w:r w:rsidR="00A13BF3" w:rsidRPr="007C5605">
        <w:rPr>
          <w:rFonts w:ascii="AvantGarde Bk BT" w:hAnsi="AvantGarde Bk BT" w:cs="Arial"/>
          <w:b/>
          <w:color w:val="000000" w:themeColor="text1"/>
          <w:sz w:val="24"/>
          <w:szCs w:val="24"/>
        </w:rPr>
        <w:t xml:space="preserve">nforme sobre el cumplimento a la resolución. </w:t>
      </w:r>
    </w:p>
    <w:p w:rsidR="00EB0B52" w:rsidRPr="007C5605" w:rsidRDefault="00EB0B52" w:rsidP="00EB0B52">
      <w:pPr>
        <w:pStyle w:val="corte4fondo"/>
        <w:tabs>
          <w:tab w:val="left" w:pos="567"/>
        </w:tabs>
        <w:rPr>
          <w:rFonts w:ascii="AvantGarde Bk BT" w:hAnsi="AvantGarde Bk BT" w:cs="Arial"/>
          <w:b/>
          <w:color w:val="000000" w:themeColor="text1"/>
          <w:sz w:val="24"/>
          <w:szCs w:val="24"/>
        </w:rPr>
      </w:pPr>
    </w:p>
    <w:p w:rsidR="00500E95" w:rsidRPr="00A13BF3" w:rsidRDefault="00A13BF3" w:rsidP="00CE51A4">
      <w:pPr>
        <w:pStyle w:val="corte4fondo"/>
        <w:tabs>
          <w:tab w:val="left" w:pos="567"/>
        </w:tabs>
        <w:rPr>
          <w:rFonts w:ascii="AvantGarde Bk BT" w:hAnsi="AvantGarde Bk BT" w:cs="Arial"/>
          <w:sz w:val="24"/>
          <w:szCs w:val="24"/>
        </w:rPr>
      </w:pPr>
      <w:r w:rsidRPr="00760B13">
        <w:rPr>
          <w:rFonts w:ascii="AvantGarde Bk BT" w:hAnsi="AvantGarde Bk BT" w:cs="Arial"/>
          <w:sz w:val="24"/>
          <w:szCs w:val="24"/>
        </w:rPr>
        <w:t xml:space="preserve">Con fundamento en el artículo 175 de la Ley de Transparencia y Acceso a la Información Pública del Estado, este órgano colegiado le concede al ente obligado </w:t>
      </w:r>
      <w:r w:rsidRPr="004F075B">
        <w:rPr>
          <w:rFonts w:ascii="AvantGarde Bk BT" w:hAnsi="AvantGarde Bk BT" w:cs="Arial"/>
          <w:sz w:val="24"/>
          <w:szCs w:val="24"/>
          <w:u w:val="single"/>
        </w:rPr>
        <w:t xml:space="preserve">el plazo de </w:t>
      </w:r>
      <w:r w:rsidR="00180C04">
        <w:rPr>
          <w:rFonts w:ascii="AvantGarde Bk BT" w:hAnsi="AvantGarde Bk BT" w:cs="Arial"/>
          <w:sz w:val="24"/>
          <w:szCs w:val="24"/>
          <w:u w:val="single"/>
        </w:rPr>
        <w:t>10 diez</w:t>
      </w:r>
      <w:r w:rsidRPr="004F075B">
        <w:rPr>
          <w:rFonts w:ascii="AvantGarde Bk BT" w:hAnsi="AvantGarde Bk BT" w:cs="Arial"/>
          <w:sz w:val="24"/>
          <w:szCs w:val="24"/>
          <w:u w:val="single"/>
        </w:rPr>
        <w:t xml:space="preserve"> días para la entrega de la información</w:t>
      </w:r>
      <w:r w:rsidRPr="00760B13">
        <w:rPr>
          <w:rFonts w:ascii="AvantGarde Bk BT" w:hAnsi="AvantGarde Bk BT" w:cs="Arial"/>
          <w:sz w:val="24"/>
          <w:szCs w:val="24"/>
        </w:rPr>
        <w:t>,</w:t>
      </w:r>
      <w:r>
        <w:rPr>
          <w:rFonts w:ascii="AvantGarde Bk BT" w:hAnsi="AvantGarde Bk BT" w:cs="Arial"/>
          <w:sz w:val="24"/>
          <w:szCs w:val="24"/>
        </w:rPr>
        <w:t xml:space="preserve"> contados a partir de la fecha de notificación de esta resolución,</w:t>
      </w:r>
      <w:r w:rsidRPr="00760B13">
        <w:rPr>
          <w:rFonts w:ascii="AvantGarde Bk BT" w:hAnsi="AvantGarde Bk BT" w:cs="Arial"/>
          <w:sz w:val="24"/>
          <w:szCs w:val="24"/>
        </w:rPr>
        <w:t xml:space="preserve"> plazo que esta Comisión de Transparencia considera que es suficiente para la entrega de la informac</w:t>
      </w:r>
      <w:r>
        <w:rPr>
          <w:rFonts w:ascii="AvantGarde Bk BT" w:hAnsi="AvantGarde Bk BT" w:cs="Arial"/>
          <w:sz w:val="24"/>
          <w:szCs w:val="24"/>
        </w:rPr>
        <w:t>ión por parte del ente obligado y v</w:t>
      </w:r>
      <w:r w:rsidRPr="00126F35">
        <w:rPr>
          <w:rFonts w:ascii="AvantGarde Bk BT" w:hAnsi="AvantGarde Bk BT" w:cs="Arial"/>
          <w:sz w:val="24"/>
          <w:szCs w:val="24"/>
        </w:rPr>
        <w:t>encido este término,</w:t>
      </w:r>
      <w:r>
        <w:rPr>
          <w:rFonts w:ascii="AvantGarde Bk BT" w:hAnsi="AvantGarde Bk BT" w:cs="Arial"/>
          <w:sz w:val="24"/>
          <w:szCs w:val="24"/>
        </w:rPr>
        <w:t xml:space="preserve"> d</w:t>
      </w:r>
      <w:r w:rsidRPr="00760B13">
        <w:rPr>
          <w:rFonts w:ascii="AvantGarde Bk BT" w:hAnsi="AvantGarde Bk BT" w:cs="Arial"/>
          <w:sz w:val="24"/>
          <w:szCs w:val="24"/>
        </w:rPr>
        <w:t xml:space="preserve">e </w:t>
      </w:r>
      <w:r>
        <w:rPr>
          <w:rFonts w:ascii="AvantGarde Bk BT" w:hAnsi="AvantGarde Bk BT" w:cs="Arial"/>
          <w:sz w:val="24"/>
          <w:szCs w:val="24"/>
        </w:rPr>
        <w:t>conformidad con el artículo 177</w:t>
      </w:r>
      <w:r w:rsidRPr="00760B13">
        <w:rPr>
          <w:rFonts w:ascii="AvantGarde Bk BT" w:hAnsi="AvantGarde Bk BT" w:cs="Arial"/>
          <w:sz w:val="24"/>
          <w:szCs w:val="24"/>
        </w:rPr>
        <w:t xml:space="preserve"> segundo párrafo</w:t>
      </w:r>
      <w:r>
        <w:rPr>
          <w:rFonts w:ascii="AvantGarde Bk BT" w:hAnsi="AvantGarde Bk BT" w:cs="Arial"/>
          <w:sz w:val="24"/>
          <w:szCs w:val="24"/>
        </w:rPr>
        <w:t xml:space="preserve"> de la Ley de la materia, el ente obligado deberá </w:t>
      </w:r>
      <w:r w:rsidRPr="00760B13">
        <w:rPr>
          <w:rFonts w:ascii="AvantGarde Bk BT" w:hAnsi="AvantGarde Bk BT" w:cs="Arial"/>
          <w:sz w:val="24"/>
          <w:szCs w:val="24"/>
        </w:rPr>
        <w:t xml:space="preserve">informar a esta Comisión de Transparencia el cumplimento </w:t>
      </w:r>
      <w:r>
        <w:rPr>
          <w:rFonts w:ascii="AvantGarde Bk BT" w:hAnsi="AvantGarde Bk BT" w:cs="Arial"/>
          <w:sz w:val="24"/>
          <w:szCs w:val="24"/>
        </w:rPr>
        <w:t>al presente fallo</w:t>
      </w:r>
      <w:r w:rsidRPr="00760B13">
        <w:rPr>
          <w:rFonts w:ascii="AvantGarde Bk BT" w:hAnsi="AvantGarde Bk BT" w:cs="Arial"/>
          <w:sz w:val="24"/>
          <w:szCs w:val="24"/>
        </w:rPr>
        <w:t xml:space="preserve"> en un plazo que no </w:t>
      </w:r>
      <w:r>
        <w:rPr>
          <w:rFonts w:ascii="AvantGarde Bk BT" w:hAnsi="AvantGarde Bk BT" w:cs="Arial"/>
          <w:sz w:val="24"/>
          <w:szCs w:val="24"/>
        </w:rPr>
        <w:t xml:space="preserve">deberá de exceder de tres días hábiles adicionales, </w:t>
      </w:r>
      <w:r w:rsidRPr="00760B13">
        <w:rPr>
          <w:rFonts w:ascii="AvantGarde Bk BT" w:hAnsi="AvantGarde Bk BT" w:cs="Arial"/>
          <w:sz w:val="24"/>
          <w:szCs w:val="24"/>
        </w:rPr>
        <w:t>en donde justificará con los documentos necesarios el cumplimento a lo aquí ordenado.</w:t>
      </w:r>
      <w:bookmarkStart w:id="1" w:name="_GoBack"/>
      <w:bookmarkEnd w:id="1"/>
    </w:p>
    <w:p w:rsidR="00EB0B52" w:rsidRPr="007C5605" w:rsidRDefault="00A13BF3" w:rsidP="00EB0B52">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6</w:t>
      </w:r>
      <w:r w:rsidR="00396B6B">
        <w:rPr>
          <w:rFonts w:ascii="AvantGarde Bk BT" w:hAnsi="AvantGarde Bk BT" w:cs="Arial"/>
          <w:b/>
          <w:color w:val="000000" w:themeColor="text1"/>
          <w:sz w:val="24"/>
          <w:szCs w:val="24"/>
        </w:rPr>
        <w:t>.</w:t>
      </w:r>
      <w:r w:rsidR="00AB1964">
        <w:rPr>
          <w:rFonts w:ascii="AvantGarde Bk BT" w:hAnsi="AvantGarde Bk BT" w:cs="Arial"/>
          <w:b/>
          <w:color w:val="000000" w:themeColor="text1"/>
          <w:sz w:val="24"/>
          <w:szCs w:val="24"/>
        </w:rPr>
        <w:t>4</w:t>
      </w:r>
      <w:r w:rsidR="00EB0B52" w:rsidRPr="007C5605">
        <w:rPr>
          <w:rFonts w:ascii="AvantGarde Bk BT" w:hAnsi="AvantGarde Bk BT" w:cs="Arial"/>
          <w:b/>
          <w:color w:val="000000" w:themeColor="text1"/>
          <w:sz w:val="24"/>
          <w:szCs w:val="24"/>
        </w:rPr>
        <w:t>. Medida de apremio en caso de incumplimiento a la resolución.</w:t>
      </w:r>
    </w:p>
    <w:p w:rsidR="00EB0B52" w:rsidRPr="007C5605" w:rsidRDefault="00EB0B52" w:rsidP="00EB0B52">
      <w:pPr>
        <w:pStyle w:val="corte4fondo"/>
        <w:tabs>
          <w:tab w:val="left" w:pos="567"/>
        </w:tabs>
        <w:rPr>
          <w:rFonts w:ascii="AvantGarde Bk BT" w:hAnsi="AvantGarde Bk BT" w:cs="Arial"/>
          <w:color w:val="000000" w:themeColor="text1"/>
          <w:sz w:val="24"/>
          <w:szCs w:val="24"/>
        </w:rPr>
      </w:pPr>
    </w:p>
    <w:p w:rsidR="00D14150" w:rsidRDefault="00EB0B52" w:rsidP="005A60D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que en caso de no acatar </w:t>
      </w:r>
      <w:r w:rsidR="00F95F6C">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resolución, se le impondrá </w:t>
      </w:r>
      <w:r w:rsidR="0073374C">
        <w:rPr>
          <w:rFonts w:ascii="AvantGarde Bk BT" w:hAnsi="AvantGarde Bk BT" w:cs="Arial"/>
          <w:color w:val="000000" w:themeColor="text1"/>
          <w:sz w:val="24"/>
          <w:szCs w:val="24"/>
        </w:rPr>
        <w:t>la medida de apremio que corresponda de conformidad con lo establecido</w:t>
      </w:r>
      <w:r w:rsidRPr="007C5605">
        <w:rPr>
          <w:rFonts w:ascii="AvantGarde Bk BT" w:hAnsi="AvantGarde Bk BT" w:cs="Arial"/>
          <w:color w:val="000000" w:themeColor="text1"/>
          <w:sz w:val="24"/>
          <w:szCs w:val="24"/>
        </w:rPr>
        <w:t xml:space="preserve"> e</w:t>
      </w:r>
      <w:r w:rsidR="0073374C">
        <w:rPr>
          <w:rFonts w:ascii="AvantGarde Bk BT" w:hAnsi="AvantGarde Bk BT" w:cs="Arial"/>
          <w:color w:val="000000" w:themeColor="text1"/>
          <w:sz w:val="24"/>
          <w:szCs w:val="24"/>
        </w:rPr>
        <w:t xml:space="preserve">n el artículo 190 </w:t>
      </w:r>
      <w:r w:rsidRPr="007C5605">
        <w:rPr>
          <w:rFonts w:ascii="AvantGarde Bk BT" w:hAnsi="AvantGarde Bk BT" w:cs="Arial"/>
          <w:color w:val="000000" w:themeColor="text1"/>
          <w:sz w:val="24"/>
          <w:szCs w:val="24"/>
        </w:rPr>
        <w:t>de la Ley de Transparencia, en virtud de que este ó</w:t>
      </w:r>
      <w:r w:rsidR="00667DF6">
        <w:rPr>
          <w:rFonts w:ascii="AvantGarde Bk BT" w:hAnsi="AvantGarde Bk BT" w:cs="Arial"/>
          <w:color w:val="000000" w:themeColor="text1"/>
          <w:sz w:val="24"/>
          <w:szCs w:val="24"/>
        </w:rPr>
        <w:t xml:space="preserve">rgano colegiado debe </w:t>
      </w:r>
      <w:r w:rsidRPr="007C5605">
        <w:rPr>
          <w:rFonts w:ascii="AvantGarde Bk BT" w:hAnsi="AvantGarde Bk BT" w:cs="Arial"/>
          <w:color w:val="000000" w:themeColor="text1"/>
          <w:sz w:val="24"/>
          <w:szCs w:val="24"/>
        </w:rPr>
        <w:t xml:space="preserve">garantizar el debido cumplimiento al derecho humano de acceso a la información pública.  </w:t>
      </w:r>
    </w:p>
    <w:p w:rsidR="008E469A" w:rsidRDefault="008E469A" w:rsidP="005A60D3">
      <w:pPr>
        <w:pStyle w:val="corte4fondo"/>
        <w:tabs>
          <w:tab w:val="left" w:pos="567"/>
        </w:tabs>
        <w:rPr>
          <w:rFonts w:ascii="AvantGarde Bk BT" w:hAnsi="AvantGarde Bk BT" w:cs="Arial"/>
          <w:color w:val="000000" w:themeColor="text1"/>
          <w:sz w:val="24"/>
          <w:szCs w:val="24"/>
        </w:rPr>
      </w:pPr>
    </w:p>
    <w:p w:rsidR="008E469A" w:rsidRPr="008E469A" w:rsidRDefault="008E469A" w:rsidP="005A60D3">
      <w:pPr>
        <w:pStyle w:val="corte4fondo"/>
        <w:tabs>
          <w:tab w:val="left" w:pos="567"/>
        </w:tabs>
        <w:rPr>
          <w:rFonts w:ascii="AvantGarde Bk BT" w:hAnsi="AvantGarde Bk BT" w:cs="Arial"/>
          <w:b/>
          <w:color w:val="000000" w:themeColor="text1"/>
          <w:sz w:val="24"/>
          <w:szCs w:val="24"/>
        </w:rPr>
      </w:pPr>
      <w:r w:rsidRPr="008E469A">
        <w:rPr>
          <w:rFonts w:ascii="AvantGarde Bk BT" w:hAnsi="AvantGarde Bk BT" w:cs="Arial"/>
          <w:b/>
          <w:color w:val="000000" w:themeColor="text1"/>
          <w:sz w:val="24"/>
          <w:szCs w:val="24"/>
        </w:rPr>
        <w:t>6.5. Medio de impugnación.</w:t>
      </w:r>
    </w:p>
    <w:p w:rsidR="008E469A" w:rsidRDefault="008E469A" w:rsidP="005A60D3">
      <w:pPr>
        <w:pStyle w:val="corte4fondo"/>
        <w:tabs>
          <w:tab w:val="left" w:pos="567"/>
        </w:tabs>
        <w:rPr>
          <w:rFonts w:ascii="AvantGarde Bk BT" w:hAnsi="AvantGarde Bk BT" w:cs="Arial"/>
          <w:color w:val="000000" w:themeColor="text1"/>
          <w:sz w:val="24"/>
          <w:szCs w:val="24"/>
        </w:rPr>
      </w:pPr>
    </w:p>
    <w:p w:rsidR="008E469A" w:rsidRDefault="008E469A" w:rsidP="005A60D3">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2E19C3" w:rsidRPr="00D14150" w:rsidRDefault="002E19C3" w:rsidP="005A60D3">
      <w:pPr>
        <w:pStyle w:val="corte4fondo"/>
        <w:tabs>
          <w:tab w:val="left" w:pos="567"/>
        </w:tabs>
        <w:rPr>
          <w:rFonts w:ascii="AvantGarde Bk BT" w:hAnsi="AvantGarde Bk BT" w:cs="Arial"/>
          <w:color w:val="000000" w:themeColor="text1"/>
          <w:sz w:val="24"/>
          <w:szCs w:val="24"/>
        </w:rPr>
      </w:pPr>
    </w:p>
    <w:p w:rsidR="0004274F" w:rsidRDefault="0004274F" w:rsidP="00BF6AAA">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lo expuesto y fundado, </w:t>
      </w:r>
      <w:r w:rsidRPr="00E41B4A">
        <w:rPr>
          <w:rFonts w:ascii="AvantGarde Bk BT" w:hAnsi="AvantGarde Bk BT" w:cs="Arial"/>
          <w:b/>
          <w:sz w:val="24"/>
          <w:szCs w:val="24"/>
        </w:rPr>
        <w:t>SE RESUELVE</w:t>
      </w:r>
      <w:r w:rsidRPr="00E41B4A">
        <w:rPr>
          <w:rFonts w:ascii="AvantGarde Bk BT" w:hAnsi="AvantGarde Bk BT" w:cs="Arial"/>
          <w:sz w:val="24"/>
          <w:szCs w:val="24"/>
        </w:rPr>
        <w:t>:</w:t>
      </w:r>
    </w:p>
    <w:p w:rsidR="009600E2" w:rsidRPr="00E41B4A" w:rsidRDefault="009600E2" w:rsidP="00237D8D">
      <w:pPr>
        <w:pStyle w:val="corte4fondo"/>
        <w:tabs>
          <w:tab w:val="left" w:pos="567"/>
        </w:tabs>
        <w:ind w:firstLine="0"/>
        <w:rPr>
          <w:rFonts w:ascii="AvantGarde Bk BT" w:hAnsi="AvantGarde Bk BT" w:cs="Arial"/>
          <w:sz w:val="24"/>
          <w:szCs w:val="24"/>
        </w:rPr>
      </w:pPr>
    </w:p>
    <w:p w:rsidR="00303BFF" w:rsidRDefault="00237D8D" w:rsidP="00303BFF">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sidR="00303BFF" w:rsidRPr="00E41B4A">
        <w:rPr>
          <w:rFonts w:ascii="AvantGarde Bk BT" w:hAnsi="AvantGarde Bk BT" w:cs="Arial"/>
          <w:b/>
          <w:sz w:val="24"/>
          <w:szCs w:val="24"/>
        </w:rPr>
        <w:t>.</w:t>
      </w:r>
      <w:r w:rsidR="00303BFF" w:rsidRPr="00E41B4A">
        <w:rPr>
          <w:rFonts w:ascii="AvantGarde Bk BT" w:hAnsi="AvantGarde Bk BT" w:cs="Arial"/>
          <w:sz w:val="24"/>
          <w:szCs w:val="24"/>
        </w:rPr>
        <w:t xml:space="preserve"> Esta Comisión Estatal de Garantía y Acceso a la Información Pública</w:t>
      </w:r>
      <w:r w:rsidR="009600E2" w:rsidRPr="00E41B4A">
        <w:rPr>
          <w:rFonts w:ascii="AvantGarde Bk BT" w:hAnsi="AvantGarde Bk BT" w:cs="Arial"/>
          <w:sz w:val="24"/>
          <w:szCs w:val="24"/>
        </w:rPr>
        <w:t xml:space="preserve">, con fundamento en el artículo </w:t>
      </w:r>
      <w:r w:rsidR="00B6096A">
        <w:rPr>
          <w:rFonts w:ascii="AvantGarde Bk BT" w:hAnsi="AvantGarde Bk BT" w:cs="Arial"/>
          <w:sz w:val="24"/>
          <w:szCs w:val="24"/>
        </w:rPr>
        <w:t>175</w:t>
      </w:r>
      <w:r w:rsidR="009600E2" w:rsidRPr="00E41B4A">
        <w:rPr>
          <w:rFonts w:ascii="AvantGarde Bk BT" w:hAnsi="AvantGarde Bk BT" w:cs="Arial"/>
          <w:sz w:val="24"/>
          <w:szCs w:val="24"/>
        </w:rPr>
        <w:t xml:space="preserve"> </w:t>
      </w:r>
      <w:r w:rsidR="00B6096A">
        <w:rPr>
          <w:rFonts w:ascii="AvantGarde Bk BT" w:hAnsi="AvantGarde Bk BT" w:cs="Arial"/>
          <w:sz w:val="24"/>
          <w:szCs w:val="24"/>
        </w:rPr>
        <w:t xml:space="preserve">fracción III </w:t>
      </w:r>
      <w:r w:rsidR="009600E2" w:rsidRPr="00E41B4A">
        <w:rPr>
          <w:rFonts w:ascii="AvantGarde Bk BT" w:hAnsi="AvantGarde Bk BT" w:cs="Arial"/>
          <w:sz w:val="24"/>
          <w:szCs w:val="24"/>
        </w:rPr>
        <w:t>de la Ley de Transparencia y Acceso a la Información Pública del Estado,</w:t>
      </w:r>
      <w:r w:rsidR="00303BFF" w:rsidRPr="00E41B4A">
        <w:rPr>
          <w:rFonts w:ascii="AvantGarde Bk BT" w:hAnsi="AvantGarde Bk BT" w:cs="Arial"/>
          <w:sz w:val="24"/>
          <w:szCs w:val="24"/>
        </w:rPr>
        <w:t xml:space="preserve"> </w:t>
      </w:r>
      <w:r w:rsidR="00B6096A">
        <w:rPr>
          <w:rFonts w:ascii="AvantGarde Bk BT" w:hAnsi="AvantGarde Bk BT" w:cs="Arial"/>
          <w:b/>
          <w:sz w:val="24"/>
          <w:szCs w:val="24"/>
        </w:rPr>
        <w:t xml:space="preserve">REVOCA </w:t>
      </w:r>
      <w:r w:rsidR="00B6096A" w:rsidRPr="00B6096A">
        <w:rPr>
          <w:rFonts w:ascii="AvantGarde Bk BT" w:hAnsi="AvantGarde Bk BT" w:cs="Arial"/>
          <w:sz w:val="24"/>
          <w:szCs w:val="24"/>
        </w:rPr>
        <w:t>la respuesta otorgada</w:t>
      </w:r>
      <w:r w:rsidR="00303BFF" w:rsidRPr="00E41B4A">
        <w:rPr>
          <w:rFonts w:ascii="AvantGarde Bk BT" w:hAnsi="AvantGarde Bk BT" w:cs="Arial"/>
          <w:sz w:val="24"/>
          <w:szCs w:val="24"/>
        </w:rPr>
        <w:t>, por los fundamentos y l</w:t>
      </w:r>
      <w:r w:rsidR="006E7DC7" w:rsidRPr="00E41B4A">
        <w:rPr>
          <w:rFonts w:ascii="AvantGarde Bk BT" w:hAnsi="AvantGarde Bk BT" w:cs="Arial"/>
          <w:sz w:val="24"/>
          <w:szCs w:val="24"/>
        </w:rPr>
        <w:t>as razones desarrolladas en el Considerando S</w:t>
      </w:r>
      <w:r w:rsidR="00303BFF" w:rsidRPr="00E41B4A">
        <w:rPr>
          <w:rFonts w:ascii="AvantGarde Bk BT" w:hAnsi="AvantGarde Bk BT" w:cs="Arial"/>
          <w:sz w:val="24"/>
          <w:szCs w:val="24"/>
        </w:rPr>
        <w:t>exto de la presente resolución.</w:t>
      </w:r>
    </w:p>
    <w:p w:rsidR="0004274F" w:rsidRPr="00E41B4A" w:rsidRDefault="0004274F" w:rsidP="009600E2">
      <w:pPr>
        <w:pStyle w:val="corte4fondo"/>
        <w:tabs>
          <w:tab w:val="left" w:pos="567"/>
        </w:tabs>
        <w:ind w:firstLine="0"/>
        <w:rPr>
          <w:rFonts w:ascii="AvantGarde Bk BT" w:hAnsi="AvantGarde Bk BT" w:cs="Arial"/>
          <w:sz w:val="24"/>
          <w:szCs w:val="24"/>
        </w:rPr>
      </w:pPr>
    </w:p>
    <w:p w:rsidR="00D015A9" w:rsidRDefault="0004274F" w:rsidP="00D015A9">
      <w:pPr>
        <w:pStyle w:val="corte4fondo"/>
        <w:tabs>
          <w:tab w:val="left" w:pos="567"/>
        </w:tabs>
        <w:rPr>
          <w:rFonts w:ascii="AvantGarde Bk BT" w:hAnsi="AvantGarde Bk BT" w:cs="Arial"/>
          <w:sz w:val="24"/>
          <w:szCs w:val="24"/>
        </w:rPr>
      </w:pPr>
      <w:r w:rsidRPr="00E41B4A">
        <w:rPr>
          <w:rFonts w:ascii="AvantGarde Bk BT" w:hAnsi="AvantGarde Bk BT" w:cs="Arial"/>
          <w:b/>
          <w:sz w:val="24"/>
          <w:szCs w:val="24"/>
        </w:rPr>
        <w:t>Notifíquese</w:t>
      </w:r>
      <w:r w:rsidRPr="00E41B4A">
        <w:rPr>
          <w:rFonts w:ascii="AvantGarde Bk BT" w:hAnsi="AvantGarde Bk BT" w:cs="Arial"/>
          <w:sz w:val="24"/>
          <w:szCs w:val="24"/>
        </w:rPr>
        <w:t>; por oficio a las autoridades y al recurrente por el medio que designó.</w:t>
      </w:r>
    </w:p>
    <w:p w:rsidR="00D015A9" w:rsidRDefault="00D015A9" w:rsidP="00EB0B52">
      <w:pPr>
        <w:pStyle w:val="corte4fondo"/>
        <w:tabs>
          <w:tab w:val="left" w:pos="567"/>
        </w:tabs>
        <w:ind w:firstLine="0"/>
        <w:rPr>
          <w:rFonts w:ascii="AvantGarde Bk BT" w:hAnsi="AvantGarde Bk BT" w:cs="Arial"/>
          <w:sz w:val="24"/>
          <w:szCs w:val="24"/>
        </w:rPr>
      </w:pPr>
    </w:p>
    <w:p w:rsidR="00CB526C" w:rsidRDefault="005F696D" w:rsidP="00D14150">
      <w:pPr>
        <w:pStyle w:val="corte4fondo"/>
        <w:tabs>
          <w:tab w:val="left" w:pos="567"/>
        </w:tabs>
        <w:rPr>
          <w:rFonts w:ascii="AvantGarde Bk BT" w:hAnsi="AvantGarde Bk BT"/>
          <w:sz w:val="24"/>
          <w:szCs w:val="24"/>
        </w:rPr>
      </w:pPr>
      <w:r w:rsidRPr="00E41B4A">
        <w:rPr>
          <w:rFonts w:ascii="AvantGarde Bk BT" w:hAnsi="AvantGarde Bk BT" w:cs="Arial"/>
          <w:sz w:val="24"/>
          <w:szCs w:val="24"/>
        </w:rPr>
        <w:t>Así</w:t>
      </w:r>
      <w:r w:rsidR="004F6F21" w:rsidRPr="00E41B4A">
        <w:rPr>
          <w:rFonts w:ascii="AvantGarde Bk BT" w:hAnsi="AvantGarde Bk BT" w:cs="Arial"/>
          <w:sz w:val="24"/>
          <w:szCs w:val="24"/>
        </w:rPr>
        <w:t xml:space="preserve"> l</w:t>
      </w:r>
      <w:r w:rsidR="004F6F21" w:rsidRPr="00E41B4A">
        <w:rPr>
          <w:rFonts w:ascii="AvantGarde Bk BT" w:hAnsi="AvantGarde Bk BT"/>
          <w:sz w:val="24"/>
          <w:szCs w:val="24"/>
        </w:rPr>
        <w:t xml:space="preserve">o resolvieron por </w:t>
      </w:r>
      <w:r w:rsidR="0095168E">
        <w:rPr>
          <w:rFonts w:ascii="AvantGarde Bk BT" w:hAnsi="AvantGarde Bk BT"/>
          <w:sz w:val="24"/>
          <w:szCs w:val="24"/>
        </w:rPr>
        <w:t>unanimidad</w:t>
      </w:r>
      <w:r w:rsidR="00594CEF" w:rsidRPr="00E41B4A">
        <w:rPr>
          <w:rFonts w:ascii="AvantGarde Bk BT" w:hAnsi="AvantGarde Bk BT"/>
          <w:sz w:val="24"/>
          <w:szCs w:val="24"/>
        </w:rPr>
        <w:t xml:space="preserve"> de votos en Sesión </w:t>
      </w:r>
      <w:r w:rsidR="006C22E5">
        <w:rPr>
          <w:rFonts w:ascii="AvantGarde Bk BT" w:hAnsi="AvantGarde Bk BT"/>
          <w:sz w:val="24"/>
          <w:szCs w:val="24"/>
        </w:rPr>
        <w:t>Extrao</w:t>
      </w:r>
      <w:r w:rsidR="00D07ABE" w:rsidRPr="00E41B4A">
        <w:rPr>
          <w:rFonts w:ascii="AvantGarde Bk BT" w:hAnsi="AvantGarde Bk BT"/>
          <w:sz w:val="24"/>
          <w:szCs w:val="24"/>
        </w:rPr>
        <w:t xml:space="preserve">rdinaria </w:t>
      </w:r>
      <w:r w:rsidR="004F6F21" w:rsidRPr="00E41B4A">
        <w:rPr>
          <w:rFonts w:ascii="AvantGarde Bk BT" w:hAnsi="AvantGarde Bk BT"/>
          <w:sz w:val="24"/>
          <w:szCs w:val="24"/>
        </w:rPr>
        <w:t xml:space="preserve">de Consejo </w:t>
      </w:r>
      <w:r w:rsidR="00D07ABE" w:rsidRPr="00E41B4A">
        <w:rPr>
          <w:rFonts w:ascii="AvantGarde Bk BT" w:hAnsi="AvantGarde Bk BT"/>
          <w:sz w:val="24"/>
          <w:szCs w:val="24"/>
        </w:rPr>
        <w:t xml:space="preserve">el </w:t>
      </w:r>
      <w:r w:rsidR="00F938FC">
        <w:rPr>
          <w:rFonts w:ascii="AvantGarde Bk BT" w:hAnsi="AvantGarde Bk BT"/>
          <w:sz w:val="24"/>
          <w:szCs w:val="24"/>
        </w:rPr>
        <w:t>12 doce de septiembre</w:t>
      </w:r>
      <w:r w:rsidR="002E19C3">
        <w:rPr>
          <w:rFonts w:ascii="AvantGarde Bk BT" w:hAnsi="AvantGarde Bk BT"/>
          <w:sz w:val="24"/>
          <w:szCs w:val="24"/>
        </w:rPr>
        <w:t xml:space="preserve"> de 2018 dos mil dieciocho</w:t>
      </w:r>
      <w:r w:rsidR="004F6F21" w:rsidRPr="00E41B4A">
        <w:rPr>
          <w:rFonts w:ascii="AvantGarde Bk BT" w:hAnsi="AvantGarde Bk BT"/>
          <w:sz w:val="24"/>
          <w:szCs w:val="24"/>
        </w:rPr>
        <w:t xml:space="preserve">, </w:t>
      </w:r>
      <w:r w:rsidR="00BC6AC9" w:rsidRPr="00E41B4A">
        <w:rPr>
          <w:rFonts w:ascii="AvantGarde Bk BT" w:hAnsi="AvantGarde Bk BT" w:cs="Arial"/>
          <w:sz w:val="24"/>
          <w:szCs w:val="24"/>
        </w:rPr>
        <w:t xml:space="preserve">los Comisionados </w:t>
      </w:r>
      <w:r w:rsidR="00CA1703" w:rsidRPr="00E41B4A">
        <w:rPr>
          <w:rFonts w:ascii="AvantGarde Bk BT" w:hAnsi="AvantGarde Bk BT" w:cs="Arial"/>
          <w:b/>
          <w:sz w:val="24"/>
          <w:szCs w:val="24"/>
        </w:rPr>
        <w:t>Maestro Alejandro Lafuente Torres</w:t>
      </w:r>
      <w:r w:rsidR="0095168E">
        <w:rPr>
          <w:rFonts w:ascii="AvantGarde Bk BT" w:hAnsi="AvantGarde Bk BT" w:cs="Arial"/>
          <w:b/>
          <w:sz w:val="24"/>
          <w:szCs w:val="24"/>
        </w:rPr>
        <w:t xml:space="preserve">, </w:t>
      </w:r>
      <w:r w:rsidR="0095168E">
        <w:rPr>
          <w:rFonts w:ascii="AvantGarde Bk BT" w:hAnsi="AvantGarde Bk BT" w:cs="Arial"/>
          <w:sz w:val="24"/>
          <w:szCs w:val="24"/>
        </w:rPr>
        <w:t>Licenciada Paulina Sánchez Pérez del Pozo</w:t>
      </w:r>
      <w:r w:rsidR="001308C5">
        <w:rPr>
          <w:rFonts w:ascii="AvantGarde Bk BT" w:hAnsi="AvantGarde Bk BT" w:cs="Arial"/>
          <w:sz w:val="24"/>
          <w:szCs w:val="24"/>
        </w:rPr>
        <w:t xml:space="preserve"> </w:t>
      </w:r>
      <w:r w:rsidR="00CA1703" w:rsidRPr="00E41B4A">
        <w:rPr>
          <w:rFonts w:ascii="AvantGarde Bk BT" w:hAnsi="AvantGarde Bk BT" w:cs="Arial"/>
          <w:sz w:val="24"/>
          <w:szCs w:val="24"/>
        </w:rPr>
        <w:t>y L</w:t>
      </w:r>
      <w:r w:rsidR="00BC6AC9" w:rsidRPr="00E41B4A">
        <w:rPr>
          <w:rFonts w:ascii="AvantGarde Bk BT" w:hAnsi="AvantGarde Bk BT" w:cs="Arial"/>
          <w:sz w:val="24"/>
          <w:szCs w:val="24"/>
        </w:rPr>
        <w:t xml:space="preserve">icenciada </w:t>
      </w:r>
      <w:proofErr w:type="spellStart"/>
      <w:r w:rsidR="00AF6A55">
        <w:rPr>
          <w:rFonts w:ascii="AvantGarde Bk BT" w:hAnsi="AvantGarde Bk BT" w:cs="Arial"/>
          <w:sz w:val="24"/>
          <w:szCs w:val="24"/>
        </w:rPr>
        <w:lastRenderedPageBreak/>
        <w:t>Mar</w:t>
      </w:r>
      <w:r w:rsidR="004D4608">
        <w:rPr>
          <w:rFonts w:ascii="AvantGarde Bk BT" w:hAnsi="AvantGarde Bk BT" w:cs="Arial"/>
          <w:sz w:val="24"/>
          <w:szCs w:val="24"/>
        </w:rPr>
        <w:t>i</w:t>
      </w:r>
      <w:r w:rsidR="00AF6A55">
        <w:rPr>
          <w:rFonts w:ascii="AvantGarde Bk BT" w:hAnsi="AvantGarde Bk BT" w:cs="Arial"/>
          <w:sz w:val="24"/>
          <w:szCs w:val="24"/>
        </w:rPr>
        <w:t>ajosé</w:t>
      </w:r>
      <w:proofErr w:type="spellEnd"/>
      <w:r w:rsidR="00AF6A55">
        <w:rPr>
          <w:rFonts w:ascii="AvantGarde Bk BT" w:hAnsi="AvantGarde Bk BT" w:cs="Arial"/>
          <w:sz w:val="24"/>
          <w:szCs w:val="24"/>
        </w:rPr>
        <w:t xml:space="preserve"> González Zarzo</w:t>
      </w:r>
      <w:r w:rsidR="004D4608">
        <w:rPr>
          <w:rFonts w:ascii="AvantGarde Bk BT" w:hAnsi="AvantGarde Bk BT" w:cs="Arial"/>
          <w:sz w:val="24"/>
          <w:szCs w:val="24"/>
        </w:rPr>
        <w:t>s</w:t>
      </w:r>
      <w:r w:rsidR="00AF6A55">
        <w:rPr>
          <w:rFonts w:ascii="AvantGarde Bk BT" w:hAnsi="AvantGarde Bk BT" w:cs="Arial"/>
          <w:sz w:val="24"/>
          <w:szCs w:val="24"/>
        </w:rPr>
        <w:t>a</w:t>
      </w:r>
      <w:r w:rsidR="00CA1703" w:rsidRPr="00E41B4A">
        <w:rPr>
          <w:rFonts w:ascii="AvantGarde Bk BT" w:hAnsi="AvantGarde Bk BT" w:cs="Arial"/>
          <w:sz w:val="24"/>
          <w:szCs w:val="24"/>
        </w:rPr>
        <w:t xml:space="preserve">, </w:t>
      </w:r>
      <w:r w:rsidR="00BC6AC9" w:rsidRPr="00E41B4A">
        <w:rPr>
          <w:rFonts w:ascii="AvantGarde Bk BT" w:hAnsi="AvantGarde Bk BT"/>
          <w:b/>
          <w:sz w:val="24"/>
          <w:szCs w:val="24"/>
        </w:rPr>
        <w:t xml:space="preserve">siendo ponente el </w:t>
      </w:r>
      <w:r w:rsidR="00CA1703" w:rsidRPr="00E41B4A">
        <w:rPr>
          <w:rFonts w:ascii="AvantGarde Bk BT" w:hAnsi="AvantGarde Bk BT"/>
          <w:b/>
          <w:sz w:val="24"/>
          <w:szCs w:val="24"/>
        </w:rPr>
        <w:t>primero</w:t>
      </w:r>
      <w:r w:rsidR="004F6F21" w:rsidRPr="00E41B4A">
        <w:rPr>
          <w:rFonts w:ascii="AvantGarde Bk BT" w:hAnsi="AvantGarde Bk BT"/>
          <w:b/>
          <w:sz w:val="24"/>
          <w:szCs w:val="24"/>
        </w:rPr>
        <w:t xml:space="preserve"> de los nombrados</w:t>
      </w:r>
      <w:r w:rsidR="004F6F21" w:rsidRPr="00E41B4A">
        <w:rPr>
          <w:rFonts w:ascii="AvantGarde Bk BT" w:hAnsi="AvantGarde Bk BT"/>
          <w:sz w:val="24"/>
          <w:szCs w:val="24"/>
        </w:rPr>
        <w:t xml:space="preserve">, quienes firman con la Licenciada Rosa María Motilla </w:t>
      </w:r>
      <w:r w:rsidR="00D14150">
        <w:rPr>
          <w:rFonts w:ascii="AvantGarde Bk BT" w:hAnsi="AvantGarde Bk BT"/>
          <w:sz w:val="24"/>
          <w:szCs w:val="24"/>
        </w:rPr>
        <w:t>García, quien autoriza y da fe.</w:t>
      </w:r>
    </w:p>
    <w:p w:rsidR="00DB71C5" w:rsidRPr="00E41B4A" w:rsidRDefault="00DB71C5" w:rsidP="00D14150">
      <w:pPr>
        <w:pStyle w:val="corte4fondo"/>
        <w:tabs>
          <w:tab w:val="left" w:pos="567"/>
        </w:tabs>
        <w:rPr>
          <w:rFonts w:ascii="AvantGarde Bk BT" w:hAnsi="AvantGarde Bk BT"/>
          <w:sz w:val="24"/>
          <w:szCs w:val="24"/>
        </w:rPr>
      </w:pPr>
    </w:p>
    <w:p w:rsidR="008D447A" w:rsidRDefault="006E7DC7" w:rsidP="008D447A">
      <w:pPr>
        <w:pStyle w:val="NormalWeb"/>
        <w:rPr>
          <w:rFonts w:ascii="AvantGarde Bk BT" w:hAnsi="AvantGarde Bk BT" w:cs="Arial"/>
          <w:b/>
          <w:lang w:val="es-MX"/>
        </w:rPr>
      </w:pPr>
      <w:r w:rsidRPr="00E41B4A">
        <w:rPr>
          <w:rFonts w:ascii="AvantGarde Bk BT" w:hAnsi="AvantGarde Bk BT"/>
          <w:lang w:val="es-MX" w:eastAsia="es-MX"/>
        </w:rPr>
        <w:t xml:space="preserve">         </w:t>
      </w:r>
      <w:r w:rsidR="001E16CB">
        <w:rPr>
          <w:rFonts w:ascii="AvantGarde Bk BT" w:hAnsi="AvantGarde Bk BT"/>
          <w:lang w:val="es-MX" w:eastAsia="es-MX"/>
        </w:rPr>
        <w:t xml:space="preserve">     </w:t>
      </w:r>
      <w:r w:rsidRPr="00E41B4A">
        <w:rPr>
          <w:rFonts w:ascii="AvantGarde Bk BT" w:hAnsi="AvantGarde Bk BT"/>
          <w:lang w:val="es-MX" w:eastAsia="es-MX"/>
        </w:rPr>
        <w:t xml:space="preserve"> </w:t>
      </w:r>
      <w:r w:rsidR="00D14150">
        <w:rPr>
          <w:rFonts w:ascii="AvantGarde Bk BT" w:hAnsi="AvantGarde Bk BT" w:cs="Arial"/>
          <w:b/>
          <w:lang w:val="es-MX"/>
        </w:rPr>
        <w:t>COMISIONADO</w:t>
      </w:r>
      <w:r w:rsidR="00D07ABE" w:rsidRPr="00E41B4A">
        <w:rPr>
          <w:rFonts w:ascii="AvantGarde Bk BT" w:hAnsi="AvantGarde Bk BT" w:cs="Arial"/>
          <w:b/>
          <w:lang w:val="es-MX"/>
        </w:rPr>
        <w:t xml:space="preserve">                         </w:t>
      </w:r>
      <w:r w:rsidR="008D447A" w:rsidRPr="00E41B4A">
        <w:rPr>
          <w:rFonts w:ascii="AvantGarde Bk BT" w:hAnsi="AvantGarde Bk BT" w:cs="Arial"/>
          <w:b/>
          <w:lang w:val="es-MX"/>
        </w:rPr>
        <w:t xml:space="preserve">          </w:t>
      </w:r>
      <w:r w:rsidR="005C5689">
        <w:rPr>
          <w:rFonts w:ascii="AvantGarde Bk BT" w:hAnsi="AvantGarde Bk BT" w:cs="Arial"/>
          <w:b/>
          <w:lang w:val="es-MX"/>
        </w:rPr>
        <w:t xml:space="preserve">    </w:t>
      </w:r>
      <w:r w:rsidR="008D447A" w:rsidRPr="00E41B4A">
        <w:rPr>
          <w:rFonts w:ascii="AvantGarde Bk BT" w:hAnsi="AvantGarde Bk BT" w:cs="Arial"/>
          <w:b/>
          <w:lang w:val="es-MX"/>
        </w:rPr>
        <w:t xml:space="preserve"> </w:t>
      </w:r>
      <w:r w:rsidR="00F938FC">
        <w:rPr>
          <w:rFonts w:ascii="AvantGarde Bk BT" w:hAnsi="AvantGarde Bk BT" w:cs="Arial"/>
          <w:b/>
          <w:lang w:val="es-MX"/>
        </w:rPr>
        <w:t xml:space="preserve">   </w:t>
      </w:r>
      <w:r w:rsidR="008D447A" w:rsidRPr="00E41B4A">
        <w:rPr>
          <w:rFonts w:ascii="AvantGarde Bk BT" w:hAnsi="AvantGarde Bk BT" w:cs="Arial"/>
          <w:b/>
          <w:lang w:val="es-MX"/>
        </w:rPr>
        <w:t xml:space="preserve">COMISIONADA  </w:t>
      </w:r>
      <w:r w:rsidR="001E16CB">
        <w:rPr>
          <w:rFonts w:ascii="AvantGarde Bk BT" w:hAnsi="AvantGarde Bk BT" w:cs="Arial"/>
          <w:b/>
          <w:lang w:val="es-MX"/>
        </w:rPr>
        <w:t>PRESIDENT</w:t>
      </w:r>
      <w:r w:rsidR="004D4608">
        <w:rPr>
          <w:rFonts w:ascii="AvantGarde Bk BT" w:hAnsi="AvantGarde Bk BT" w:cs="Arial"/>
          <w:b/>
          <w:lang w:val="es-MX"/>
        </w:rPr>
        <w:t>E</w:t>
      </w:r>
      <w:r w:rsidR="008D447A" w:rsidRPr="00E41B4A">
        <w:rPr>
          <w:rFonts w:ascii="AvantGarde Bk BT" w:hAnsi="AvantGarde Bk BT" w:cs="Arial"/>
          <w:b/>
          <w:lang w:val="es-MX"/>
        </w:rPr>
        <w:t xml:space="preserve">                                             </w:t>
      </w:r>
      <w:r w:rsidR="00D07ABE" w:rsidRPr="00E41B4A">
        <w:rPr>
          <w:rFonts w:ascii="AvantGarde Bk BT" w:hAnsi="AvantGarde Bk BT" w:cs="Arial"/>
          <w:b/>
          <w:lang w:val="es-MX"/>
        </w:rPr>
        <w:t xml:space="preserve">         </w:t>
      </w:r>
    </w:p>
    <w:p w:rsidR="00BB76BF" w:rsidRDefault="00BB76BF" w:rsidP="008D447A">
      <w:pPr>
        <w:pStyle w:val="NormalWeb"/>
        <w:rPr>
          <w:rFonts w:ascii="AvantGarde Bk BT" w:hAnsi="AvantGarde Bk BT" w:cs="Arial"/>
          <w:b/>
          <w:lang w:val="es-MX"/>
        </w:rPr>
      </w:pPr>
    </w:p>
    <w:p w:rsidR="00D07ABE" w:rsidRDefault="00D07ABE" w:rsidP="008D447A">
      <w:pPr>
        <w:pStyle w:val="NormalWeb"/>
        <w:rPr>
          <w:rFonts w:ascii="AvantGarde Bk BT" w:hAnsi="AvantGarde Bk BT" w:cs="Arial"/>
          <w:b/>
          <w:lang w:val="es-MX"/>
        </w:rPr>
      </w:pPr>
      <w:r w:rsidRPr="00E41B4A">
        <w:rPr>
          <w:rFonts w:ascii="AvantGarde Bk BT" w:hAnsi="AvantGarde Bk BT" w:cs="Arial"/>
          <w:b/>
          <w:lang w:val="es-MX"/>
        </w:rPr>
        <w:t>MTRO. ALEJANDRO LAFUENTE TORRES</w:t>
      </w:r>
      <w:r w:rsidR="00245AB7" w:rsidRPr="00E41B4A">
        <w:rPr>
          <w:rFonts w:ascii="AvantGarde Bk BT" w:hAnsi="AvantGarde Bk BT" w:cs="Arial"/>
          <w:b/>
          <w:lang w:val="es-MX"/>
        </w:rPr>
        <w:t xml:space="preserve">    </w:t>
      </w:r>
      <w:r w:rsidR="008D447A">
        <w:rPr>
          <w:rFonts w:ascii="AvantGarde Bk BT" w:hAnsi="AvantGarde Bk BT" w:cs="Arial"/>
          <w:b/>
          <w:lang w:val="es-MX"/>
        </w:rPr>
        <w:t xml:space="preserve">    </w:t>
      </w:r>
      <w:r w:rsidR="005C5689">
        <w:rPr>
          <w:rFonts w:ascii="AvantGarde Bk BT" w:hAnsi="AvantGarde Bk BT" w:cs="Arial"/>
          <w:b/>
          <w:lang w:val="es-MX"/>
        </w:rPr>
        <w:t xml:space="preserve">    </w:t>
      </w:r>
      <w:r w:rsidR="008D447A">
        <w:rPr>
          <w:rFonts w:ascii="AvantGarde Bk BT" w:hAnsi="AvantGarde Bk BT" w:cs="Arial"/>
          <w:b/>
          <w:lang w:val="es-MX"/>
        </w:rPr>
        <w:t xml:space="preserve"> </w:t>
      </w:r>
      <w:r w:rsidR="008D447A" w:rsidRPr="00E41B4A">
        <w:rPr>
          <w:rFonts w:ascii="AvantGarde Bk BT" w:hAnsi="AvantGarde Bk BT" w:cs="Arial"/>
          <w:b/>
          <w:lang w:val="es-MX"/>
        </w:rPr>
        <w:t xml:space="preserve">LIC. </w:t>
      </w:r>
      <w:r w:rsidR="005C5689" w:rsidRPr="005C5689">
        <w:rPr>
          <w:rFonts w:ascii="AvantGarde Bk BT" w:hAnsi="AvantGarde Bk BT" w:cs="Arial"/>
          <w:b/>
          <w:lang w:val="es-MX"/>
        </w:rPr>
        <w:t>PAULINA SÁNCHEZ PÉREZ DEL POZO</w:t>
      </w:r>
    </w:p>
    <w:p w:rsidR="00D015A9" w:rsidRPr="00E41B4A" w:rsidRDefault="00D015A9" w:rsidP="00D015A9">
      <w:pPr>
        <w:pStyle w:val="NormalWeb"/>
        <w:jc w:val="center"/>
        <w:rPr>
          <w:rFonts w:ascii="AvantGarde Bk BT" w:hAnsi="AvantGarde Bk BT" w:cs="Arial"/>
          <w:b/>
          <w:lang w:val="es-MX"/>
        </w:rPr>
      </w:pPr>
    </w:p>
    <w:p w:rsidR="00D07ABE" w:rsidRDefault="005C5689" w:rsidP="0095168E">
      <w:pPr>
        <w:pStyle w:val="NormalWeb"/>
        <w:rPr>
          <w:rFonts w:ascii="AvantGarde Bk BT" w:hAnsi="AvantGarde Bk BT" w:cs="Arial"/>
          <w:b/>
          <w:lang w:val="es-MX"/>
        </w:rPr>
      </w:pPr>
      <w:r>
        <w:rPr>
          <w:rFonts w:ascii="AvantGarde Bk BT" w:hAnsi="AvantGarde Bk BT" w:cs="Arial"/>
          <w:b/>
          <w:lang w:val="es-MX"/>
        </w:rPr>
        <w:t xml:space="preserve">                </w:t>
      </w:r>
      <w:r w:rsidR="0095168E" w:rsidRPr="00E41B4A">
        <w:rPr>
          <w:rFonts w:ascii="AvantGarde Bk BT" w:hAnsi="AvantGarde Bk BT" w:cs="Arial"/>
          <w:b/>
          <w:lang w:val="es-MX"/>
        </w:rPr>
        <w:t xml:space="preserve">COMISIONADA </w:t>
      </w:r>
      <w:r>
        <w:rPr>
          <w:rFonts w:ascii="AvantGarde Bk BT" w:hAnsi="AvantGarde Bk BT" w:cs="Arial"/>
          <w:b/>
          <w:lang w:val="es-MX"/>
        </w:rPr>
        <w:t xml:space="preserve">                                     </w:t>
      </w:r>
      <w:r w:rsidR="0095168E">
        <w:rPr>
          <w:rFonts w:ascii="AvantGarde Bk BT" w:hAnsi="AvantGarde Bk BT" w:cs="Arial"/>
          <w:b/>
          <w:lang w:val="es-MX"/>
        </w:rPr>
        <w:t xml:space="preserve"> </w:t>
      </w:r>
      <w:r>
        <w:rPr>
          <w:rFonts w:ascii="AvantGarde Bk BT" w:hAnsi="AvantGarde Bk BT" w:cs="Arial"/>
          <w:b/>
          <w:lang w:val="es-MX"/>
        </w:rPr>
        <w:t xml:space="preserve">       </w:t>
      </w:r>
      <w:r w:rsidR="00D07ABE" w:rsidRPr="00E41B4A">
        <w:rPr>
          <w:rFonts w:ascii="AvantGarde Bk BT" w:hAnsi="AvantGarde Bk BT" w:cs="Arial"/>
          <w:b/>
          <w:lang w:val="es-MX"/>
        </w:rPr>
        <w:t xml:space="preserve">SECRETARIA </w:t>
      </w:r>
      <w:r w:rsidR="00685B33">
        <w:rPr>
          <w:rFonts w:ascii="AvantGarde Bk BT" w:hAnsi="AvantGarde Bk BT" w:cs="Arial"/>
          <w:b/>
          <w:lang w:val="es-MX"/>
        </w:rPr>
        <w:t>DE PLENO</w:t>
      </w:r>
    </w:p>
    <w:p w:rsidR="00BB76BF" w:rsidRPr="00E41B4A" w:rsidRDefault="00BB76BF" w:rsidP="00D07ABE">
      <w:pPr>
        <w:pStyle w:val="NormalWeb"/>
        <w:rPr>
          <w:rFonts w:ascii="AvantGarde Bk BT" w:hAnsi="AvantGarde Bk BT" w:cs="Arial"/>
          <w:b/>
          <w:lang w:val="es-MX"/>
        </w:rPr>
      </w:pPr>
    </w:p>
    <w:p w:rsidR="00D015A9" w:rsidRPr="00D14150" w:rsidRDefault="0095168E" w:rsidP="0095168E">
      <w:pPr>
        <w:pStyle w:val="NormalWeb"/>
        <w:rPr>
          <w:rFonts w:ascii="AvantGarde Bk BT" w:hAnsi="AvantGarde Bk BT" w:cs="Arial"/>
          <w:b/>
          <w:lang w:val="es-MX"/>
        </w:rPr>
      </w:pPr>
      <w:r w:rsidRPr="00E41B4A">
        <w:rPr>
          <w:rFonts w:ascii="AvantGarde Bk BT" w:hAnsi="AvantGarde Bk BT" w:cs="Arial"/>
          <w:b/>
          <w:lang w:val="es-MX"/>
        </w:rPr>
        <w:t xml:space="preserve">LIC. </w:t>
      </w:r>
      <w:r w:rsidR="001E16CB">
        <w:rPr>
          <w:rFonts w:ascii="AvantGarde Bk BT" w:hAnsi="AvantGarde Bk BT" w:cs="Arial"/>
          <w:b/>
          <w:lang w:val="es-MX"/>
        </w:rPr>
        <w:t>MAR</w:t>
      </w:r>
      <w:r w:rsidR="004D4608">
        <w:rPr>
          <w:rFonts w:ascii="AvantGarde Bk BT" w:hAnsi="AvantGarde Bk BT" w:cs="Arial"/>
          <w:b/>
          <w:lang w:val="es-MX"/>
        </w:rPr>
        <w:t>I</w:t>
      </w:r>
      <w:r w:rsidR="001E16CB">
        <w:rPr>
          <w:rFonts w:ascii="AvantGarde Bk BT" w:hAnsi="AvantGarde Bk BT" w:cs="Arial"/>
          <w:b/>
          <w:lang w:val="es-MX"/>
        </w:rPr>
        <w:t>AJOSÉ GONZÁLEZ ZARZO</w:t>
      </w:r>
      <w:r w:rsidR="00677533">
        <w:rPr>
          <w:rFonts w:ascii="AvantGarde Bk BT" w:hAnsi="AvantGarde Bk BT" w:cs="Arial"/>
          <w:b/>
          <w:lang w:val="es-MX"/>
        </w:rPr>
        <w:t>S</w:t>
      </w:r>
      <w:r w:rsidR="001E16CB">
        <w:rPr>
          <w:rFonts w:ascii="AvantGarde Bk BT" w:hAnsi="AvantGarde Bk BT" w:cs="Arial"/>
          <w:b/>
          <w:lang w:val="es-MX"/>
        </w:rPr>
        <w:t>A</w:t>
      </w:r>
      <w:r w:rsidR="00D07ABE" w:rsidRPr="00E41B4A">
        <w:rPr>
          <w:rFonts w:ascii="AvantGarde Bk BT" w:hAnsi="AvantGarde Bk BT" w:cs="Arial"/>
          <w:b/>
          <w:lang w:val="es-MX"/>
        </w:rPr>
        <w:t xml:space="preserve">  </w:t>
      </w:r>
      <w:r w:rsidR="005C5689">
        <w:rPr>
          <w:rFonts w:ascii="AvantGarde Bk BT" w:hAnsi="AvantGarde Bk BT" w:cs="Arial"/>
          <w:b/>
          <w:lang w:val="es-MX"/>
        </w:rPr>
        <w:t xml:space="preserve">          </w:t>
      </w:r>
      <w:r w:rsidR="003E72DB" w:rsidRPr="00E41B4A">
        <w:rPr>
          <w:rFonts w:ascii="AvantGarde Bk BT" w:hAnsi="AvantGarde Bk BT" w:cs="Arial"/>
          <w:b/>
          <w:lang w:val="es-MX"/>
        </w:rPr>
        <w:t>LIC. ROSA MARÍA MOTILLA GARCÍA</w:t>
      </w:r>
    </w:p>
    <w:p w:rsidR="00595D2F" w:rsidRPr="00014597" w:rsidRDefault="00995E2B" w:rsidP="000E3219">
      <w:pPr>
        <w:autoSpaceDE w:val="0"/>
        <w:autoSpaceDN w:val="0"/>
        <w:adjustRightInd w:val="0"/>
        <w:spacing w:after="0" w:line="480" w:lineRule="auto"/>
        <w:jc w:val="both"/>
        <w:rPr>
          <w:rFonts w:ascii="AvantGarde Bk BT" w:hAnsi="AvantGarde Bk BT" w:cs="Arial"/>
          <w:sz w:val="14"/>
          <w:szCs w:val="14"/>
        </w:rPr>
      </w:pPr>
      <w:r w:rsidRPr="00014597">
        <w:rPr>
          <w:rFonts w:ascii="AvantGarde Bk BT" w:hAnsi="AvantGarde Bk BT" w:cs="Arial"/>
          <w:sz w:val="14"/>
          <w:szCs w:val="14"/>
        </w:rPr>
        <w:t>MAI</w:t>
      </w:r>
    </w:p>
    <w:p w:rsidR="00654262" w:rsidRDefault="00654262" w:rsidP="00654262">
      <w:pPr>
        <w:jc w:val="both"/>
        <w:rPr>
          <w:rFonts w:ascii="AvantGarde Bk BT" w:eastAsia="Arial Unicode MS" w:hAnsi="AvantGarde Bk BT" w:cs="Arial Unicode MS"/>
          <w:color w:val="4F81BD"/>
          <w:sz w:val="18"/>
          <w:szCs w:val="18"/>
        </w:rPr>
      </w:pPr>
    </w:p>
    <w:p w:rsidR="00995F45" w:rsidRPr="00E41B4A" w:rsidRDefault="00995F45" w:rsidP="000E3219">
      <w:pPr>
        <w:autoSpaceDE w:val="0"/>
        <w:autoSpaceDN w:val="0"/>
        <w:adjustRightInd w:val="0"/>
        <w:spacing w:after="0" w:line="480" w:lineRule="auto"/>
        <w:jc w:val="both"/>
        <w:rPr>
          <w:rFonts w:ascii="AvantGarde Bk BT" w:hAnsi="AvantGarde Bk BT" w:cs="Arial"/>
          <w:sz w:val="12"/>
          <w:szCs w:val="12"/>
        </w:rPr>
      </w:pPr>
    </w:p>
    <w:sectPr w:rsidR="00995F45" w:rsidRPr="00E41B4A" w:rsidSect="00171EFF">
      <w:headerReference w:type="default" r:id="rId10"/>
      <w:pgSz w:w="12240" w:h="18720" w:code="41"/>
      <w:pgMar w:top="3119" w:right="851"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16C3" w:rsidRDefault="006F16C3" w:rsidP="003864ED">
      <w:pPr>
        <w:spacing w:after="0" w:line="240" w:lineRule="auto"/>
      </w:pPr>
      <w:r>
        <w:separator/>
      </w:r>
    </w:p>
  </w:endnote>
  <w:endnote w:type="continuationSeparator" w:id="0">
    <w:p w:rsidR="006F16C3" w:rsidRDefault="006F16C3"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16C3" w:rsidRDefault="006F16C3" w:rsidP="003864ED">
      <w:pPr>
        <w:spacing w:after="0" w:line="240" w:lineRule="auto"/>
      </w:pPr>
      <w:r>
        <w:separator/>
      </w:r>
    </w:p>
  </w:footnote>
  <w:footnote w:type="continuationSeparator" w:id="0">
    <w:p w:rsidR="006F16C3" w:rsidRDefault="006F16C3" w:rsidP="003864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3994477"/>
      <w:docPartObj>
        <w:docPartGallery w:val="Page Numbers (Top of Page)"/>
        <w:docPartUnique/>
      </w:docPartObj>
    </w:sdtPr>
    <w:sdtEndPr/>
    <w:sdtContent>
      <w:p w:rsidR="007303EF" w:rsidRDefault="007303EF">
        <w:pPr>
          <w:pStyle w:val="Encabezado"/>
          <w:jc w:val="center"/>
        </w:pPr>
        <w:r>
          <w:fldChar w:fldCharType="begin"/>
        </w:r>
        <w:r>
          <w:instrText>PAGE   \* MERGEFORMAT</w:instrText>
        </w:r>
        <w:r>
          <w:fldChar w:fldCharType="separate"/>
        </w:r>
        <w:r w:rsidR="00CE51A4" w:rsidRPr="00CE51A4">
          <w:rPr>
            <w:noProof/>
            <w:lang w:val="es-ES"/>
          </w:rPr>
          <w:t>10</w:t>
        </w:r>
        <w:r>
          <w:fldChar w:fldCharType="end"/>
        </w:r>
      </w:p>
    </w:sdtContent>
  </w:sdt>
  <w:p w:rsidR="007303EF" w:rsidRDefault="007303EF" w:rsidP="00F5628E">
    <w:pPr>
      <w:pStyle w:val="Encabezado"/>
      <w:jc w:val="right"/>
    </w:pPr>
    <w:r>
      <w:t xml:space="preserve">RECURSO DE REVISIÓN </w:t>
    </w:r>
    <w:r w:rsidR="00C22315">
      <w:t>481</w:t>
    </w:r>
    <w:r>
      <w:t>/201</w:t>
    </w:r>
    <w:r w:rsidR="00842261">
      <w:t>8</w:t>
    </w:r>
    <w:r>
      <w:t>-</w:t>
    </w:r>
    <w:r w:rsidR="004C3C1B">
      <w:t>1</w:t>
    </w:r>
    <w:r w:rsidR="009B35F3">
      <w:t xml:space="preserve"> PLATAFORMA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36971"/>
    <w:multiLevelType w:val="hybridMultilevel"/>
    <w:tmpl w:val="D292B4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A62798B"/>
    <w:multiLevelType w:val="hybridMultilevel"/>
    <w:tmpl w:val="3DB82802"/>
    <w:lvl w:ilvl="0" w:tplc="341A4062">
      <w:start w:val="1"/>
      <w:numFmt w:val="decimal"/>
      <w:lvlText w:val="%1."/>
      <w:lvlJc w:val="left"/>
      <w:pPr>
        <w:ind w:left="1429"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0B480D03"/>
    <w:multiLevelType w:val="hybridMultilevel"/>
    <w:tmpl w:val="CDDCEE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B7652F0"/>
    <w:multiLevelType w:val="hybridMultilevel"/>
    <w:tmpl w:val="C4208E2E"/>
    <w:lvl w:ilvl="0" w:tplc="E876A15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5">
    <w:nsid w:val="0BC5309B"/>
    <w:multiLevelType w:val="hybridMultilevel"/>
    <w:tmpl w:val="2EBAE2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18B3C2F"/>
    <w:multiLevelType w:val="hybridMultilevel"/>
    <w:tmpl w:val="279AB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1DC4EEB"/>
    <w:multiLevelType w:val="hybridMultilevel"/>
    <w:tmpl w:val="492EF65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8">
    <w:nsid w:val="12E91738"/>
    <w:multiLevelType w:val="hybridMultilevel"/>
    <w:tmpl w:val="345E7C00"/>
    <w:lvl w:ilvl="0" w:tplc="9D66C62C">
      <w:start w:val="1"/>
      <w:numFmt w:val="decimal"/>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nsid w:val="13637D48"/>
    <w:multiLevelType w:val="hybridMultilevel"/>
    <w:tmpl w:val="0F78CB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nsid w:val="174E4D8D"/>
    <w:multiLevelType w:val="hybridMultilevel"/>
    <w:tmpl w:val="A8AA2B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1A26D66"/>
    <w:multiLevelType w:val="hybridMultilevel"/>
    <w:tmpl w:val="EDFEE964"/>
    <w:lvl w:ilvl="0" w:tplc="341A4062">
      <w:start w:val="1"/>
      <w:numFmt w:val="decimal"/>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nsid w:val="25BB34E2"/>
    <w:multiLevelType w:val="hybridMultilevel"/>
    <w:tmpl w:val="1F28B5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68F0655"/>
    <w:multiLevelType w:val="hybridMultilevel"/>
    <w:tmpl w:val="5B7E5B84"/>
    <w:lvl w:ilvl="0" w:tplc="080A0001">
      <w:start w:val="1"/>
      <w:numFmt w:val="bullet"/>
      <w:lvlText w:val=""/>
      <w:lvlJc w:val="left"/>
      <w:pPr>
        <w:ind w:left="1429" w:hanging="360"/>
      </w:pPr>
      <w:rPr>
        <w:rFonts w:ascii="Symbol" w:hAnsi="Symbol"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2B9358BA"/>
    <w:multiLevelType w:val="hybridMultilevel"/>
    <w:tmpl w:val="063A28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2D6F267F"/>
    <w:multiLevelType w:val="hybridMultilevel"/>
    <w:tmpl w:val="20AA953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nsid w:val="3B3D4B89"/>
    <w:multiLevelType w:val="hybridMultilevel"/>
    <w:tmpl w:val="19F631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E835EA5"/>
    <w:multiLevelType w:val="hybridMultilevel"/>
    <w:tmpl w:val="31A034E8"/>
    <w:lvl w:ilvl="0" w:tplc="E876A15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4774BBB"/>
    <w:multiLevelType w:val="hybridMultilevel"/>
    <w:tmpl w:val="CB96E7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58720D7"/>
    <w:multiLevelType w:val="hybridMultilevel"/>
    <w:tmpl w:val="FE9E8D66"/>
    <w:lvl w:ilvl="0" w:tplc="080A0001">
      <w:start w:val="1"/>
      <w:numFmt w:val="bullet"/>
      <w:lvlText w:val=""/>
      <w:lvlJc w:val="left"/>
      <w:pPr>
        <w:ind w:left="1050" w:hanging="360"/>
      </w:pPr>
      <w:rPr>
        <w:rFonts w:ascii="Symbol" w:hAnsi="Symbol" w:hint="default"/>
      </w:rPr>
    </w:lvl>
    <w:lvl w:ilvl="1" w:tplc="080A0003" w:tentative="1">
      <w:start w:val="1"/>
      <w:numFmt w:val="bullet"/>
      <w:lvlText w:val="o"/>
      <w:lvlJc w:val="left"/>
      <w:pPr>
        <w:ind w:left="1770" w:hanging="360"/>
      </w:pPr>
      <w:rPr>
        <w:rFonts w:ascii="Courier New" w:hAnsi="Courier New" w:cs="Courier New" w:hint="default"/>
      </w:rPr>
    </w:lvl>
    <w:lvl w:ilvl="2" w:tplc="080A0005" w:tentative="1">
      <w:start w:val="1"/>
      <w:numFmt w:val="bullet"/>
      <w:lvlText w:val=""/>
      <w:lvlJc w:val="left"/>
      <w:pPr>
        <w:ind w:left="2490" w:hanging="360"/>
      </w:pPr>
      <w:rPr>
        <w:rFonts w:ascii="Wingdings" w:hAnsi="Wingdings" w:hint="default"/>
      </w:rPr>
    </w:lvl>
    <w:lvl w:ilvl="3" w:tplc="080A0001" w:tentative="1">
      <w:start w:val="1"/>
      <w:numFmt w:val="bullet"/>
      <w:lvlText w:val=""/>
      <w:lvlJc w:val="left"/>
      <w:pPr>
        <w:ind w:left="3210" w:hanging="360"/>
      </w:pPr>
      <w:rPr>
        <w:rFonts w:ascii="Symbol" w:hAnsi="Symbol" w:hint="default"/>
      </w:rPr>
    </w:lvl>
    <w:lvl w:ilvl="4" w:tplc="080A0003" w:tentative="1">
      <w:start w:val="1"/>
      <w:numFmt w:val="bullet"/>
      <w:lvlText w:val="o"/>
      <w:lvlJc w:val="left"/>
      <w:pPr>
        <w:ind w:left="3930" w:hanging="360"/>
      </w:pPr>
      <w:rPr>
        <w:rFonts w:ascii="Courier New" w:hAnsi="Courier New" w:cs="Courier New" w:hint="default"/>
      </w:rPr>
    </w:lvl>
    <w:lvl w:ilvl="5" w:tplc="080A0005" w:tentative="1">
      <w:start w:val="1"/>
      <w:numFmt w:val="bullet"/>
      <w:lvlText w:val=""/>
      <w:lvlJc w:val="left"/>
      <w:pPr>
        <w:ind w:left="4650" w:hanging="360"/>
      </w:pPr>
      <w:rPr>
        <w:rFonts w:ascii="Wingdings" w:hAnsi="Wingdings" w:hint="default"/>
      </w:rPr>
    </w:lvl>
    <w:lvl w:ilvl="6" w:tplc="080A0001" w:tentative="1">
      <w:start w:val="1"/>
      <w:numFmt w:val="bullet"/>
      <w:lvlText w:val=""/>
      <w:lvlJc w:val="left"/>
      <w:pPr>
        <w:ind w:left="5370" w:hanging="360"/>
      </w:pPr>
      <w:rPr>
        <w:rFonts w:ascii="Symbol" w:hAnsi="Symbol" w:hint="default"/>
      </w:rPr>
    </w:lvl>
    <w:lvl w:ilvl="7" w:tplc="080A0003" w:tentative="1">
      <w:start w:val="1"/>
      <w:numFmt w:val="bullet"/>
      <w:lvlText w:val="o"/>
      <w:lvlJc w:val="left"/>
      <w:pPr>
        <w:ind w:left="6090" w:hanging="360"/>
      </w:pPr>
      <w:rPr>
        <w:rFonts w:ascii="Courier New" w:hAnsi="Courier New" w:cs="Courier New" w:hint="default"/>
      </w:rPr>
    </w:lvl>
    <w:lvl w:ilvl="8" w:tplc="080A0005" w:tentative="1">
      <w:start w:val="1"/>
      <w:numFmt w:val="bullet"/>
      <w:lvlText w:val=""/>
      <w:lvlJc w:val="left"/>
      <w:pPr>
        <w:ind w:left="6810" w:hanging="360"/>
      </w:pPr>
      <w:rPr>
        <w:rFonts w:ascii="Wingdings" w:hAnsi="Wingdings" w:hint="default"/>
      </w:rPr>
    </w:lvl>
  </w:abstractNum>
  <w:abstractNum w:abstractNumId="22">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nsid w:val="4ADC1CB0"/>
    <w:multiLevelType w:val="hybridMultilevel"/>
    <w:tmpl w:val="8AB025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34C429B"/>
    <w:multiLevelType w:val="hybridMultilevel"/>
    <w:tmpl w:val="8E1EC0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5DAB2D7D"/>
    <w:multiLevelType w:val="hybridMultilevel"/>
    <w:tmpl w:val="2F1470AA"/>
    <w:lvl w:ilvl="0" w:tplc="BFD6E5E8">
      <w:start w:val="1"/>
      <w:numFmt w:val="decimal"/>
      <w:lvlText w:val="%1."/>
      <w:lvlJc w:val="left"/>
      <w:pPr>
        <w:ind w:left="1210" w:hanging="360"/>
      </w:pPr>
      <w:rPr>
        <w:rFonts w:hint="default"/>
        <w:b/>
      </w:rPr>
    </w:lvl>
    <w:lvl w:ilvl="1" w:tplc="080A0019" w:tentative="1">
      <w:start w:val="1"/>
      <w:numFmt w:val="lowerLetter"/>
      <w:lvlText w:val="%2."/>
      <w:lvlJc w:val="left"/>
      <w:pPr>
        <w:ind w:left="1930" w:hanging="360"/>
      </w:pPr>
    </w:lvl>
    <w:lvl w:ilvl="2" w:tplc="080A001B" w:tentative="1">
      <w:start w:val="1"/>
      <w:numFmt w:val="lowerRoman"/>
      <w:lvlText w:val="%3."/>
      <w:lvlJc w:val="right"/>
      <w:pPr>
        <w:ind w:left="2650" w:hanging="180"/>
      </w:pPr>
    </w:lvl>
    <w:lvl w:ilvl="3" w:tplc="080A000F" w:tentative="1">
      <w:start w:val="1"/>
      <w:numFmt w:val="decimal"/>
      <w:lvlText w:val="%4."/>
      <w:lvlJc w:val="left"/>
      <w:pPr>
        <w:ind w:left="3370" w:hanging="360"/>
      </w:pPr>
    </w:lvl>
    <w:lvl w:ilvl="4" w:tplc="080A0019" w:tentative="1">
      <w:start w:val="1"/>
      <w:numFmt w:val="lowerLetter"/>
      <w:lvlText w:val="%5."/>
      <w:lvlJc w:val="left"/>
      <w:pPr>
        <w:ind w:left="4090" w:hanging="360"/>
      </w:pPr>
    </w:lvl>
    <w:lvl w:ilvl="5" w:tplc="080A001B" w:tentative="1">
      <w:start w:val="1"/>
      <w:numFmt w:val="lowerRoman"/>
      <w:lvlText w:val="%6."/>
      <w:lvlJc w:val="right"/>
      <w:pPr>
        <w:ind w:left="4810" w:hanging="180"/>
      </w:pPr>
    </w:lvl>
    <w:lvl w:ilvl="6" w:tplc="080A000F" w:tentative="1">
      <w:start w:val="1"/>
      <w:numFmt w:val="decimal"/>
      <w:lvlText w:val="%7."/>
      <w:lvlJc w:val="left"/>
      <w:pPr>
        <w:ind w:left="5530" w:hanging="360"/>
      </w:pPr>
    </w:lvl>
    <w:lvl w:ilvl="7" w:tplc="080A0019" w:tentative="1">
      <w:start w:val="1"/>
      <w:numFmt w:val="lowerLetter"/>
      <w:lvlText w:val="%8."/>
      <w:lvlJc w:val="left"/>
      <w:pPr>
        <w:ind w:left="6250" w:hanging="360"/>
      </w:pPr>
    </w:lvl>
    <w:lvl w:ilvl="8" w:tplc="080A001B" w:tentative="1">
      <w:start w:val="1"/>
      <w:numFmt w:val="lowerRoman"/>
      <w:lvlText w:val="%9."/>
      <w:lvlJc w:val="right"/>
      <w:pPr>
        <w:ind w:left="6970" w:hanging="180"/>
      </w:pPr>
    </w:lvl>
  </w:abstractNum>
  <w:abstractNum w:abstractNumId="26">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62302149"/>
    <w:multiLevelType w:val="hybridMultilevel"/>
    <w:tmpl w:val="2954D8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6389464D"/>
    <w:multiLevelType w:val="hybridMultilevel"/>
    <w:tmpl w:val="B2921C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43E6E5A"/>
    <w:multiLevelType w:val="hybridMultilevel"/>
    <w:tmpl w:val="64FEFD14"/>
    <w:lvl w:ilvl="0" w:tplc="080A0001">
      <w:start w:val="1"/>
      <w:numFmt w:val="bullet"/>
      <w:lvlText w:val=""/>
      <w:lvlJc w:val="left"/>
      <w:pPr>
        <w:ind w:left="5747" w:hanging="360"/>
      </w:pPr>
      <w:rPr>
        <w:rFonts w:ascii="Symbol" w:hAnsi="Symbol" w:hint="default"/>
      </w:rPr>
    </w:lvl>
    <w:lvl w:ilvl="1" w:tplc="080A0003" w:tentative="1">
      <w:start w:val="1"/>
      <w:numFmt w:val="bullet"/>
      <w:lvlText w:val="o"/>
      <w:lvlJc w:val="left"/>
      <w:pPr>
        <w:ind w:left="6467" w:hanging="360"/>
      </w:pPr>
      <w:rPr>
        <w:rFonts w:ascii="Courier New" w:hAnsi="Courier New" w:cs="Courier New" w:hint="default"/>
      </w:rPr>
    </w:lvl>
    <w:lvl w:ilvl="2" w:tplc="080A0005" w:tentative="1">
      <w:start w:val="1"/>
      <w:numFmt w:val="bullet"/>
      <w:lvlText w:val=""/>
      <w:lvlJc w:val="left"/>
      <w:pPr>
        <w:ind w:left="7187" w:hanging="360"/>
      </w:pPr>
      <w:rPr>
        <w:rFonts w:ascii="Wingdings" w:hAnsi="Wingdings" w:hint="default"/>
      </w:rPr>
    </w:lvl>
    <w:lvl w:ilvl="3" w:tplc="080A0001" w:tentative="1">
      <w:start w:val="1"/>
      <w:numFmt w:val="bullet"/>
      <w:lvlText w:val=""/>
      <w:lvlJc w:val="left"/>
      <w:pPr>
        <w:ind w:left="7907" w:hanging="360"/>
      </w:pPr>
      <w:rPr>
        <w:rFonts w:ascii="Symbol" w:hAnsi="Symbol" w:hint="default"/>
      </w:rPr>
    </w:lvl>
    <w:lvl w:ilvl="4" w:tplc="080A0003" w:tentative="1">
      <w:start w:val="1"/>
      <w:numFmt w:val="bullet"/>
      <w:lvlText w:val="o"/>
      <w:lvlJc w:val="left"/>
      <w:pPr>
        <w:ind w:left="8627" w:hanging="360"/>
      </w:pPr>
      <w:rPr>
        <w:rFonts w:ascii="Courier New" w:hAnsi="Courier New" w:cs="Courier New" w:hint="default"/>
      </w:rPr>
    </w:lvl>
    <w:lvl w:ilvl="5" w:tplc="080A0005" w:tentative="1">
      <w:start w:val="1"/>
      <w:numFmt w:val="bullet"/>
      <w:lvlText w:val=""/>
      <w:lvlJc w:val="left"/>
      <w:pPr>
        <w:ind w:left="9347" w:hanging="360"/>
      </w:pPr>
      <w:rPr>
        <w:rFonts w:ascii="Wingdings" w:hAnsi="Wingdings" w:hint="default"/>
      </w:rPr>
    </w:lvl>
    <w:lvl w:ilvl="6" w:tplc="080A0001" w:tentative="1">
      <w:start w:val="1"/>
      <w:numFmt w:val="bullet"/>
      <w:lvlText w:val=""/>
      <w:lvlJc w:val="left"/>
      <w:pPr>
        <w:ind w:left="10067" w:hanging="360"/>
      </w:pPr>
      <w:rPr>
        <w:rFonts w:ascii="Symbol" w:hAnsi="Symbol" w:hint="default"/>
      </w:rPr>
    </w:lvl>
    <w:lvl w:ilvl="7" w:tplc="080A0003" w:tentative="1">
      <w:start w:val="1"/>
      <w:numFmt w:val="bullet"/>
      <w:lvlText w:val="o"/>
      <w:lvlJc w:val="left"/>
      <w:pPr>
        <w:ind w:left="10787" w:hanging="360"/>
      </w:pPr>
      <w:rPr>
        <w:rFonts w:ascii="Courier New" w:hAnsi="Courier New" w:cs="Courier New" w:hint="default"/>
      </w:rPr>
    </w:lvl>
    <w:lvl w:ilvl="8" w:tplc="080A0005" w:tentative="1">
      <w:start w:val="1"/>
      <w:numFmt w:val="bullet"/>
      <w:lvlText w:val=""/>
      <w:lvlJc w:val="left"/>
      <w:pPr>
        <w:ind w:left="11507" w:hanging="360"/>
      </w:pPr>
      <w:rPr>
        <w:rFonts w:ascii="Wingdings" w:hAnsi="Wingdings" w:hint="default"/>
      </w:rPr>
    </w:lvl>
  </w:abstractNum>
  <w:abstractNum w:abstractNumId="3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1">
    <w:nsid w:val="69EB3642"/>
    <w:multiLevelType w:val="hybridMultilevel"/>
    <w:tmpl w:val="5B5892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6AF502CA"/>
    <w:multiLevelType w:val="hybridMultilevel"/>
    <w:tmpl w:val="4E3242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nsid w:val="6ED061E0"/>
    <w:multiLevelType w:val="hybridMultilevel"/>
    <w:tmpl w:val="CAA6CFD4"/>
    <w:lvl w:ilvl="0" w:tplc="A4B8C61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nsid w:val="743A3932"/>
    <w:multiLevelType w:val="hybridMultilevel"/>
    <w:tmpl w:val="CFBCECC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nsid w:val="76B540A9"/>
    <w:multiLevelType w:val="hybridMultilevel"/>
    <w:tmpl w:val="3EC69CFE"/>
    <w:lvl w:ilvl="0" w:tplc="5C521890">
      <w:start w:val="1"/>
      <w:numFmt w:val="decimal"/>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6">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7ED04B14"/>
    <w:multiLevelType w:val="hybridMultilevel"/>
    <w:tmpl w:val="06B246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7"/>
  </w:num>
  <w:num w:numId="2">
    <w:abstractNumId w:val="22"/>
  </w:num>
  <w:num w:numId="3">
    <w:abstractNumId w:val="4"/>
  </w:num>
  <w:num w:numId="4">
    <w:abstractNumId w:val="36"/>
  </w:num>
  <w:num w:numId="5">
    <w:abstractNumId w:val="26"/>
  </w:num>
  <w:num w:numId="6">
    <w:abstractNumId w:val="30"/>
  </w:num>
  <w:num w:numId="7">
    <w:abstractNumId w:val="34"/>
  </w:num>
  <w:num w:numId="8">
    <w:abstractNumId w:val="37"/>
  </w:num>
  <w:num w:numId="9">
    <w:abstractNumId w:val="7"/>
  </w:num>
  <w:num w:numId="10">
    <w:abstractNumId w:val="16"/>
  </w:num>
  <w:num w:numId="11">
    <w:abstractNumId w:val="12"/>
  </w:num>
  <w:num w:numId="12">
    <w:abstractNumId w:val="21"/>
  </w:num>
  <w:num w:numId="13">
    <w:abstractNumId w:val="10"/>
  </w:num>
  <w:num w:numId="14">
    <w:abstractNumId w:val="20"/>
  </w:num>
  <w:num w:numId="15">
    <w:abstractNumId w:val="3"/>
  </w:num>
  <w:num w:numId="16">
    <w:abstractNumId w:val="19"/>
  </w:num>
  <w:num w:numId="17">
    <w:abstractNumId w:val="0"/>
  </w:num>
  <w:num w:numId="18">
    <w:abstractNumId w:val="11"/>
  </w:num>
  <w:num w:numId="19">
    <w:abstractNumId w:val="6"/>
  </w:num>
  <w:num w:numId="20">
    <w:abstractNumId w:val="31"/>
  </w:num>
  <w:num w:numId="21">
    <w:abstractNumId w:val="1"/>
  </w:num>
  <w:num w:numId="22">
    <w:abstractNumId w:val="13"/>
  </w:num>
  <w:num w:numId="23">
    <w:abstractNumId w:val="35"/>
  </w:num>
  <w:num w:numId="24">
    <w:abstractNumId w:val="25"/>
  </w:num>
  <w:num w:numId="25">
    <w:abstractNumId w:val="5"/>
  </w:num>
  <w:num w:numId="26">
    <w:abstractNumId w:val="28"/>
  </w:num>
  <w:num w:numId="27">
    <w:abstractNumId w:val="33"/>
  </w:num>
  <w:num w:numId="28">
    <w:abstractNumId w:val="27"/>
  </w:num>
  <w:num w:numId="29">
    <w:abstractNumId w:val="32"/>
  </w:num>
  <w:num w:numId="30">
    <w:abstractNumId w:val="18"/>
  </w:num>
  <w:num w:numId="31">
    <w:abstractNumId w:val="8"/>
  </w:num>
  <w:num w:numId="32">
    <w:abstractNumId w:val="15"/>
  </w:num>
  <w:num w:numId="33">
    <w:abstractNumId w:val="24"/>
  </w:num>
  <w:num w:numId="34">
    <w:abstractNumId w:val="23"/>
  </w:num>
  <w:num w:numId="35">
    <w:abstractNumId w:val="14"/>
  </w:num>
  <w:num w:numId="36">
    <w:abstractNumId w:val="2"/>
  </w:num>
  <w:num w:numId="37">
    <w:abstractNumId w:val="29"/>
  </w:num>
  <w:num w:numId="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C86DC0"/>
    <w:rsid w:val="00000672"/>
    <w:rsid w:val="00001DD2"/>
    <w:rsid w:val="00003183"/>
    <w:rsid w:val="00003911"/>
    <w:rsid w:val="00005255"/>
    <w:rsid w:val="0000561E"/>
    <w:rsid w:val="00011877"/>
    <w:rsid w:val="00014597"/>
    <w:rsid w:val="00014DBF"/>
    <w:rsid w:val="00015009"/>
    <w:rsid w:val="0002067F"/>
    <w:rsid w:val="00021ACA"/>
    <w:rsid w:val="00021B2F"/>
    <w:rsid w:val="00021E7C"/>
    <w:rsid w:val="00022681"/>
    <w:rsid w:val="00022EC9"/>
    <w:rsid w:val="00023DDC"/>
    <w:rsid w:val="00026978"/>
    <w:rsid w:val="0003026A"/>
    <w:rsid w:val="00030489"/>
    <w:rsid w:val="00031AAC"/>
    <w:rsid w:val="00031CAB"/>
    <w:rsid w:val="000341C3"/>
    <w:rsid w:val="00034C12"/>
    <w:rsid w:val="0003579D"/>
    <w:rsid w:val="00036242"/>
    <w:rsid w:val="00036EEB"/>
    <w:rsid w:val="000373CD"/>
    <w:rsid w:val="000373ED"/>
    <w:rsid w:val="00037BEF"/>
    <w:rsid w:val="0004274F"/>
    <w:rsid w:val="00043069"/>
    <w:rsid w:val="000442C8"/>
    <w:rsid w:val="000463C6"/>
    <w:rsid w:val="0004774D"/>
    <w:rsid w:val="00047C06"/>
    <w:rsid w:val="0005350F"/>
    <w:rsid w:val="0005539A"/>
    <w:rsid w:val="00056CD0"/>
    <w:rsid w:val="00056E05"/>
    <w:rsid w:val="00060AB4"/>
    <w:rsid w:val="00061F3E"/>
    <w:rsid w:val="0006274F"/>
    <w:rsid w:val="00063B02"/>
    <w:rsid w:val="000644B7"/>
    <w:rsid w:val="00064C42"/>
    <w:rsid w:val="0006595D"/>
    <w:rsid w:val="00066886"/>
    <w:rsid w:val="00067C30"/>
    <w:rsid w:val="0007081F"/>
    <w:rsid w:val="000712F1"/>
    <w:rsid w:val="0007175D"/>
    <w:rsid w:val="00071C60"/>
    <w:rsid w:val="0007228D"/>
    <w:rsid w:val="0007229E"/>
    <w:rsid w:val="000728F5"/>
    <w:rsid w:val="00074A51"/>
    <w:rsid w:val="00074BB9"/>
    <w:rsid w:val="00076B14"/>
    <w:rsid w:val="00077465"/>
    <w:rsid w:val="00077CF5"/>
    <w:rsid w:val="00082C2F"/>
    <w:rsid w:val="0008404D"/>
    <w:rsid w:val="00084B75"/>
    <w:rsid w:val="00084D2D"/>
    <w:rsid w:val="000860D5"/>
    <w:rsid w:val="0008686C"/>
    <w:rsid w:val="000868C7"/>
    <w:rsid w:val="0008711C"/>
    <w:rsid w:val="00087AE8"/>
    <w:rsid w:val="00090831"/>
    <w:rsid w:val="00090DE2"/>
    <w:rsid w:val="00091003"/>
    <w:rsid w:val="0009122C"/>
    <w:rsid w:val="00091E82"/>
    <w:rsid w:val="00093656"/>
    <w:rsid w:val="00093827"/>
    <w:rsid w:val="00094799"/>
    <w:rsid w:val="00095EF2"/>
    <w:rsid w:val="00096EB4"/>
    <w:rsid w:val="000A1789"/>
    <w:rsid w:val="000A2AE6"/>
    <w:rsid w:val="000A445C"/>
    <w:rsid w:val="000A561F"/>
    <w:rsid w:val="000B5817"/>
    <w:rsid w:val="000B5996"/>
    <w:rsid w:val="000B76E0"/>
    <w:rsid w:val="000C267C"/>
    <w:rsid w:val="000C3BA4"/>
    <w:rsid w:val="000C4E8F"/>
    <w:rsid w:val="000C54B3"/>
    <w:rsid w:val="000C5A0A"/>
    <w:rsid w:val="000C651F"/>
    <w:rsid w:val="000D0050"/>
    <w:rsid w:val="000D2AA4"/>
    <w:rsid w:val="000D2E07"/>
    <w:rsid w:val="000D3CDB"/>
    <w:rsid w:val="000E07FA"/>
    <w:rsid w:val="000E0B71"/>
    <w:rsid w:val="000E3219"/>
    <w:rsid w:val="000E33A1"/>
    <w:rsid w:val="000E4737"/>
    <w:rsid w:val="000E6C86"/>
    <w:rsid w:val="000F0C4A"/>
    <w:rsid w:val="000F4124"/>
    <w:rsid w:val="000F57C1"/>
    <w:rsid w:val="000F58AB"/>
    <w:rsid w:val="000F6B7A"/>
    <w:rsid w:val="000F6E8F"/>
    <w:rsid w:val="000F738C"/>
    <w:rsid w:val="00100D51"/>
    <w:rsid w:val="001018D9"/>
    <w:rsid w:val="00102D16"/>
    <w:rsid w:val="0010541E"/>
    <w:rsid w:val="00105647"/>
    <w:rsid w:val="0011068E"/>
    <w:rsid w:val="001116F8"/>
    <w:rsid w:val="00115366"/>
    <w:rsid w:val="0011609C"/>
    <w:rsid w:val="00116879"/>
    <w:rsid w:val="00120101"/>
    <w:rsid w:val="00120791"/>
    <w:rsid w:val="001217A9"/>
    <w:rsid w:val="00121981"/>
    <w:rsid w:val="00122F31"/>
    <w:rsid w:val="00123424"/>
    <w:rsid w:val="00126FE3"/>
    <w:rsid w:val="00127740"/>
    <w:rsid w:val="00127CB2"/>
    <w:rsid w:val="001308C5"/>
    <w:rsid w:val="00130E75"/>
    <w:rsid w:val="001318E1"/>
    <w:rsid w:val="001319C3"/>
    <w:rsid w:val="001319EF"/>
    <w:rsid w:val="00131B8D"/>
    <w:rsid w:val="00133187"/>
    <w:rsid w:val="00133F96"/>
    <w:rsid w:val="0013500A"/>
    <w:rsid w:val="001361C6"/>
    <w:rsid w:val="00137876"/>
    <w:rsid w:val="00137C6E"/>
    <w:rsid w:val="00140890"/>
    <w:rsid w:val="00141B32"/>
    <w:rsid w:val="00141CFC"/>
    <w:rsid w:val="001458BC"/>
    <w:rsid w:val="00152F21"/>
    <w:rsid w:val="00153402"/>
    <w:rsid w:val="00154820"/>
    <w:rsid w:val="00154C32"/>
    <w:rsid w:val="00155520"/>
    <w:rsid w:val="00155B8C"/>
    <w:rsid w:val="00155FC5"/>
    <w:rsid w:val="001575D3"/>
    <w:rsid w:val="00160ABA"/>
    <w:rsid w:val="00160C23"/>
    <w:rsid w:val="00160D64"/>
    <w:rsid w:val="001616EC"/>
    <w:rsid w:val="00161D63"/>
    <w:rsid w:val="00163B87"/>
    <w:rsid w:val="001668D0"/>
    <w:rsid w:val="001705B7"/>
    <w:rsid w:val="00170DED"/>
    <w:rsid w:val="00171EFF"/>
    <w:rsid w:val="001725DC"/>
    <w:rsid w:val="00177079"/>
    <w:rsid w:val="00180C04"/>
    <w:rsid w:val="0018154B"/>
    <w:rsid w:val="00183813"/>
    <w:rsid w:val="00183D81"/>
    <w:rsid w:val="00184D50"/>
    <w:rsid w:val="00185611"/>
    <w:rsid w:val="00185628"/>
    <w:rsid w:val="001872DB"/>
    <w:rsid w:val="00187EB7"/>
    <w:rsid w:val="00190F4B"/>
    <w:rsid w:val="0019180E"/>
    <w:rsid w:val="00195930"/>
    <w:rsid w:val="00195F63"/>
    <w:rsid w:val="00196761"/>
    <w:rsid w:val="001A0DB6"/>
    <w:rsid w:val="001A0FD3"/>
    <w:rsid w:val="001A26DE"/>
    <w:rsid w:val="001A4723"/>
    <w:rsid w:val="001A5034"/>
    <w:rsid w:val="001A5127"/>
    <w:rsid w:val="001A64D6"/>
    <w:rsid w:val="001A6EE0"/>
    <w:rsid w:val="001A7AFD"/>
    <w:rsid w:val="001B293B"/>
    <w:rsid w:val="001B4497"/>
    <w:rsid w:val="001B5DED"/>
    <w:rsid w:val="001B6723"/>
    <w:rsid w:val="001B6CE0"/>
    <w:rsid w:val="001B71E6"/>
    <w:rsid w:val="001B7749"/>
    <w:rsid w:val="001C179A"/>
    <w:rsid w:val="001C1AAF"/>
    <w:rsid w:val="001C282A"/>
    <w:rsid w:val="001C357F"/>
    <w:rsid w:val="001C4F1E"/>
    <w:rsid w:val="001C53B6"/>
    <w:rsid w:val="001C5477"/>
    <w:rsid w:val="001C5E7D"/>
    <w:rsid w:val="001C7C27"/>
    <w:rsid w:val="001D076D"/>
    <w:rsid w:val="001D0997"/>
    <w:rsid w:val="001D24D3"/>
    <w:rsid w:val="001D2FDE"/>
    <w:rsid w:val="001D53A1"/>
    <w:rsid w:val="001D5AF1"/>
    <w:rsid w:val="001D5BF5"/>
    <w:rsid w:val="001D6206"/>
    <w:rsid w:val="001E06F9"/>
    <w:rsid w:val="001E0E77"/>
    <w:rsid w:val="001E16CB"/>
    <w:rsid w:val="001E1A1B"/>
    <w:rsid w:val="001E2013"/>
    <w:rsid w:val="001E30A0"/>
    <w:rsid w:val="001E3416"/>
    <w:rsid w:val="001E5012"/>
    <w:rsid w:val="001E7093"/>
    <w:rsid w:val="001F117B"/>
    <w:rsid w:val="001F51E3"/>
    <w:rsid w:val="001F5274"/>
    <w:rsid w:val="001F6691"/>
    <w:rsid w:val="001F790C"/>
    <w:rsid w:val="002029A8"/>
    <w:rsid w:val="00202D4D"/>
    <w:rsid w:val="00203986"/>
    <w:rsid w:val="002054DA"/>
    <w:rsid w:val="00205516"/>
    <w:rsid w:val="002072C5"/>
    <w:rsid w:val="002077E4"/>
    <w:rsid w:val="0021184A"/>
    <w:rsid w:val="00211C8A"/>
    <w:rsid w:val="0021240C"/>
    <w:rsid w:val="00212B43"/>
    <w:rsid w:val="00212BEE"/>
    <w:rsid w:val="00212E6A"/>
    <w:rsid w:val="002130FC"/>
    <w:rsid w:val="00213F35"/>
    <w:rsid w:val="00217EA4"/>
    <w:rsid w:val="00220798"/>
    <w:rsid w:val="0022093F"/>
    <w:rsid w:val="0022109A"/>
    <w:rsid w:val="00221319"/>
    <w:rsid w:val="002221A8"/>
    <w:rsid w:val="002223B4"/>
    <w:rsid w:val="00225D20"/>
    <w:rsid w:val="00225E11"/>
    <w:rsid w:val="002265A5"/>
    <w:rsid w:val="00233938"/>
    <w:rsid w:val="002350B9"/>
    <w:rsid w:val="00235897"/>
    <w:rsid w:val="00237D8D"/>
    <w:rsid w:val="002402FC"/>
    <w:rsid w:val="00240F49"/>
    <w:rsid w:val="00240FFE"/>
    <w:rsid w:val="0024165D"/>
    <w:rsid w:val="00242BB8"/>
    <w:rsid w:val="002432B3"/>
    <w:rsid w:val="00244157"/>
    <w:rsid w:val="00245316"/>
    <w:rsid w:val="00245AB7"/>
    <w:rsid w:val="00246E72"/>
    <w:rsid w:val="002478BA"/>
    <w:rsid w:val="00247C1B"/>
    <w:rsid w:val="002507B9"/>
    <w:rsid w:val="00251A9A"/>
    <w:rsid w:val="00252B5A"/>
    <w:rsid w:val="0025509B"/>
    <w:rsid w:val="0025606D"/>
    <w:rsid w:val="00256FDE"/>
    <w:rsid w:val="002617A4"/>
    <w:rsid w:val="002623DE"/>
    <w:rsid w:val="0026288D"/>
    <w:rsid w:val="002628CC"/>
    <w:rsid w:val="0026483E"/>
    <w:rsid w:val="002671A2"/>
    <w:rsid w:val="002703F0"/>
    <w:rsid w:val="00270730"/>
    <w:rsid w:val="00270D88"/>
    <w:rsid w:val="002717F3"/>
    <w:rsid w:val="00271861"/>
    <w:rsid w:val="00274990"/>
    <w:rsid w:val="002759D8"/>
    <w:rsid w:val="0027610D"/>
    <w:rsid w:val="00276E37"/>
    <w:rsid w:val="002774C0"/>
    <w:rsid w:val="0028484D"/>
    <w:rsid w:val="0028485B"/>
    <w:rsid w:val="00286C5C"/>
    <w:rsid w:val="00286E14"/>
    <w:rsid w:val="0028761E"/>
    <w:rsid w:val="00290472"/>
    <w:rsid w:val="00290593"/>
    <w:rsid w:val="00292085"/>
    <w:rsid w:val="0029283D"/>
    <w:rsid w:val="0029469E"/>
    <w:rsid w:val="0029483C"/>
    <w:rsid w:val="002953D1"/>
    <w:rsid w:val="002A1696"/>
    <w:rsid w:val="002A207A"/>
    <w:rsid w:val="002A2AA7"/>
    <w:rsid w:val="002A6B08"/>
    <w:rsid w:val="002B28EF"/>
    <w:rsid w:val="002B5923"/>
    <w:rsid w:val="002B637A"/>
    <w:rsid w:val="002C0D93"/>
    <w:rsid w:val="002C1259"/>
    <w:rsid w:val="002C2FB2"/>
    <w:rsid w:val="002C4B00"/>
    <w:rsid w:val="002C58FC"/>
    <w:rsid w:val="002D0A4F"/>
    <w:rsid w:val="002D0B90"/>
    <w:rsid w:val="002D19A8"/>
    <w:rsid w:val="002D238F"/>
    <w:rsid w:val="002D32AC"/>
    <w:rsid w:val="002D34F7"/>
    <w:rsid w:val="002D44FE"/>
    <w:rsid w:val="002D5CB9"/>
    <w:rsid w:val="002D6893"/>
    <w:rsid w:val="002E1769"/>
    <w:rsid w:val="002E19C3"/>
    <w:rsid w:val="002E1F75"/>
    <w:rsid w:val="002E3394"/>
    <w:rsid w:val="002E3E6F"/>
    <w:rsid w:val="002E6987"/>
    <w:rsid w:val="002E7DC2"/>
    <w:rsid w:val="002F0788"/>
    <w:rsid w:val="002F2088"/>
    <w:rsid w:val="002F2514"/>
    <w:rsid w:val="002F2FE8"/>
    <w:rsid w:val="002F38D0"/>
    <w:rsid w:val="002F443E"/>
    <w:rsid w:val="00300187"/>
    <w:rsid w:val="003018DB"/>
    <w:rsid w:val="00302838"/>
    <w:rsid w:val="00303BDF"/>
    <w:rsid w:val="00303BFF"/>
    <w:rsid w:val="0030483F"/>
    <w:rsid w:val="0030626D"/>
    <w:rsid w:val="00306720"/>
    <w:rsid w:val="00315493"/>
    <w:rsid w:val="00315930"/>
    <w:rsid w:val="00316BBE"/>
    <w:rsid w:val="003172A4"/>
    <w:rsid w:val="00321B95"/>
    <w:rsid w:val="00321CCA"/>
    <w:rsid w:val="00322574"/>
    <w:rsid w:val="00324166"/>
    <w:rsid w:val="00325767"/>
    <w:rsid w:val="00327403"/>
    <w:rsid w:val="00333591"/>
    <w:rsid w:val="00341817"/>
    <w:rsid w:val="003432BA"/>
    <w:rsid w:val="0034590D"/>
    <w:rsid w:val="00351305"/>
    <w:rsid w:val="003531BE"/>
    <w:rsid w:val="00353304"/>
    <w:rsid w:val="003538EF"/>
    <w:rsid w:val="00356889"/>
    <w:rsid w:val="00356ADC"/>
    <w:rsid w:val="003573C5"/>
    <w:rsid w:val="00357EFE"/>
    <w:rsid w:val="00361363"/>
    <w:rsid w:val="00367198"/>
    <w:rsid w:val="00370D32"/>
    <w:rsid w:val="00370F28"/>
    <w:rsid w:val="00373145"/>
    <w:rsid w:val="00373A8B"/>
    <w:rsid w:val="0037429D"/>
    <w:rsid w:val="003756FE"/>
    <w:rsid w:val="00375B6C"/>
    <w:rsid w:val="00376095"/>
    <w:rsid w:val="00377F67"/>
    <w:rsid w:val="00380AFE"/>
    <w:rsid w:val="003810F5"/>
    <w:rsid w:val="003816EE"/>
    <w:rsid w:val="00383944"/>
    <w:rsid w:val="00383A56"/>
    <w:rsid w:val="00384846"/>
    <w:rsid w:val="003848C3"/>
    <w:rsid w:val="003858A0"/>
    <w:rsid w:val="00386376"/>
    <w:rsid w:val="003864ED"/>
    <w:rsid w:val="0038760F"/>
    <w:rsid w:val="00391F31"/>
    <w:rsid w:val="00393B22"/>
    <w:rsid w:val="00393DFE"/>
    <w:rsid w:val="00394332"/>
    <w:rsid w:val="0039536E"/>
    <w:rsid w:val="00396272"/>
    <w:rsid w:val="00396B6B"/>
    <w:rsid w:val="003A2315"/>
    <w:rsid w:val="003A3516"/>
    <w:rsid w:val="003A3FB9"/>
    <w:rsid w:val="003A644B"/>
    <w:rsid w:val="003B181F"/>
    <w:rsid w:val="003B19C7"/>
    <w:rsid w:val="003B3AC2"/>
    <w:rsid w:val="003B5506"/>
    <w:rsid w:val="003B6C9B"/>
    <w:rsid w:val="003B6FB6"/>
    <w:rsid w:val="003B70E1"/>
    <w:rsid w:val="003C15D8"/>
    <w:rsid w:val="003C1FC8"/>
    <w:rsid w:val="003C2A7C"/>
    <w:rsid w:val="003C3816"/>
    <w:rsid w:val="003C4BA6"/>
    <w:rsid w:val="003C4EDB"/>
    <w:rsid w:val="003C5451"/>
    <w:rsid w:val="003C5650"/>
    <w:rsid w:val="003C5D74"/>
    <w:rsid w:val="003D35DC"/>
    <w:rsid w:val="003D57EF"/>
    <w:rsid w:val="003D6998"/>
    <w:rsid w:val="003D73DA"/>
    <w:rsid w:val="003D7984"/>
    <w:rsid w:val="003E094A"/>
    <w:rsid w:val="003E0A8F"/>
    <w:rsid w:val="003E2627"/>
    <w:rsid w:val="003E3F70"/>
    <w:rsid w:val="003E5194"/>
    <w:rsid w:val="003E72DB"/>
    <w:rsid w:val="003E75AE"/>
    <w:rsid w:val="003E7A44"/>
    <w:rsid w:val="003F05BA"/>
    <w:rsid w:val="003F076E"/>
    <w:rsid w:val="003F57CD"/>
    <w:rsid w:val="003F6200"/>
    <w:rsid w:val="0040087C"/>
    <w:rsid w:val="00401AED"/>
    <w:rsid w:val="00401EC2"/>
    <w:rsid w:val="0040254F"/>
    <w:rsid w:val="00403B59"/>
    <w:rsid w:val="004044FD"/>
    <w:rsid w:val="0040497D"/>
    <w:rsid w:val="00405712"/>
    <w:rsid w:val="00407266"/>
    <w:rsid w:val="00413B0A"/>
    <w:rsid w:val="004143E1"/>
    <w:rsid w:val="0041566E"/>
    <w:rsid w:val="004177B3"/>
    <w:rsid w:val="00420561"/>
    <w:rsid w:val="00420FE9"/>
    <w:rsid w:val="00421901"/>
    <w:rsid w:val="00422CD1"/>
    <w:rsid w:val="004242FC"/>
    <w:rsid w:val="00425AC0"/>
    <w:rsid w:val="00425F57"/>
    <w:rsid w:val="00430D80"/>
    <w:rsid w:val="00434AED"/>
    <w:rsid w:val="004359DD"/>
    <w:rsid w:val="00440528"/>
    <w:rsid w:val="00446DD1"/>
    <w:rsid w:val="004475C3"/>
    <w:rsid w:val="00447737"/>
    <w:rsid w:val="00447F23"/>
    <w:rsid w:val="004510A7"/>
    <w:rsid w:val="00451286"/>
    <w:rsid w:val="00453771"/>
    <w:rsid w:val="00455D66"/>
    <w:rsid w:val="00456356"/>
    <w:rsid w:val="0045658F"/>
    <w:rsid w:val="004600C2"/>
    <w:rsid w:val="00464B11"/>
    <w:rsid w:val="004654C4"/>
    <w:rsid w:val="0046794C"/>
    <w:rsid w:val="00470A00"/>
    <w:rsid w:val="004732FF"/>
    <w:rsid w:val="00475471"/>
    <w:rsid w:val="00482D48"/>
    <w:rsid w:val="00483EAB"/>
    <w:rsid w:val="00484883"/>
    <w:rsid w:val="00485653"/>
    <w:rsid w:val="00485D04"/>
    <w:rsid w:val="004861E9"/>
    <w:rsid w:val="00487A32"/>
    <w:rsid w:val="00491F18"/>
    <w:rsid w:val="00493E84"/>
    <w:rsid w:val="00496E1B"/>
    <w:rsid w:val="004A0619"/>
    <w:rsid w:val="004A1732"/>
    <w:rsid w:val="004A18EA"/>
    <w:rsid w:val="004A4EE1"/>
    <w:rsid w:val="004A578D"/>
    <w:rsid w:val="004A768D"/>
    <w:rsid w:val="004B0DB5"/>
    <w:rsid w:val="004B27A3"/>
    <w:rsid w:val="004B4E23"/>
    <w:rsid w:val="004B6105"/>
    <w:rsid w:val="004C332D"/>
    <w:rsid w:val="004C37CE"/>
    <w:rsid w:val="004C3C1B"/>
    <w:rsid w:val="004C6BF8"/>
    <w:rsid w:val="004C7649"/>
    <w:rsid w:val="004D36C8"/>
    <w:rsid w:val="004D4608"/>
    <w:rsid w:val="004D6D82"/>
    <w:rsid w:val="004D72F6"/>
    <w:rsid w:val="004E317D"/>
    <w:rsid w:val="004E3712"/>
    <w:rsid w:val="004F075B"/>
    <w:rsid w:val="004F1220"/>
    <w:rsid w:val="004F55B3"/>
    <w:rsid w:val="004F55D8"/>
    <w:rsid w:val="004F6BE6"/>
    <w:rsid w:val="004F6F21"/>
    <w:rsid w:val="00500E95"/>
    <w:rsid w:val="00501E60"/>
    <w:rsid w:val="00503465"/>
    <w:rsid w:val="005043ED"/>
    <w:rsid w:val="00504B9C"/>
    <w:rsid w:val="005064EB"/>
    <w:rsid w:val="00506847"/>
    <w:rsid w:val="005077C4"/>
    <w:rsid w:val="005079A3"/>
    <w:rsid w:val="00511213"/>
    <w:rsid w:val="00511A2B"/>
    <w:rsid w:val="00511DA2"/>
    <w:rsid w:val="00513227"/>
    <w:rsid w:val="005134BA"/>
    <w:rsid w:val="005138A0"/>
    <w:rsid w:val="00514A6D"/>
    <w:rsid w:val="00515174"/>
    <w:rsid w:val="00517B6D"/>
    <w:rsid w:val="00517DC3"/>
    <w:rsid w:val="00521498"/>
    <w:rsid w:val="00522113"/>
    <w:rsid w:val="00522A5C"/>
    <w:rsid w:val="00525F2E"/>
    <w:rsid w:val="00526DE9"/>
    <w:rsid w:val="0053141B"/>
    <w:rsid w:val="005324AB"/>
    <w:rsid w:val="005343EC"/>
    <w:rsid w:val="00541EA8"/>
    <w:rsid w:val="005434C2"/>
    <w:rsid w:val="005446BE"/>
    <w:rsid w:val="00544802"/>
    <w:rsid w:val="00544A34"/>
    <w:rsid w:val="0054603A"/>
    <w:rsid w:val="00550122"/>
    <w:rsid w:val="005519B5"/>
    <w:rsid w:val="00553BEF"/>
    <w:rsid w:val="00554F9D"/>
    <w:rsid w:val="005560F5"/>
    <w:rsid w:val="00556CE3"/>
    <w:rsid w:val="00556D16"/>
    <w:rsid w:val="0056280D"/>
    <w:rsid w:val="005629B8"/>
    <w:rsid w:val="00567797"/>
    <w:rsid w:val="00567A71"/>
    <w:rsid w:val="0057080B"/>
    <w:rsid w:val="00572FEB"/>
    <w:rsid w:val="00576AEE"/>
    <w:rsid w:val="005818C1"/>
    <w:rsid w:val="00581AF8"/>
    <w:rsid w:val="005832ED"/>
    <w:rsid w:val="00587361"/>
    <w:rsid w:val="005908F9"/>
    <w:rsid w:val="0059312F"/>
    <w:rsid w:val="00594CEF"/>
    <w:rsid w:val="00595D2F"/>
    <w:rsid w:val="00595D79"/>
    <w:rsid w:val="005978D5"/>
    <w:rsid w:val="005A301E"/>
    <w:rsid w:val="005A3388"/>
    <w:rsid w:val="005A3C71"/>
    <w:rsid w:val="005A60D3"/>
    <w:rsid w:val="005A766F"/>
    <w:rsid w:val="005A77CD"/>
    <w:rsid w:val="005A784F"/>
    <w:rsid w:val="005B03B5"/>
    <w:rsid w:val="005B15BC"/>
    <w:rsid w:val="005B31AE"/>
    <w:rsid w:val="005B3277"/>
    <w:rsid w:val="005B36EF"/>
    <w:rsid w:val="005B4CC9"/>
    <w:rsid w:val="005B593E"/>
    <w:rsid w:val="005B670E"/>
    <w:rsid w:val="005B778F"/>
    <w:rsid w:val="005B7823"/>
    <w:rsid w:val="005C1558"/>
    <w:rsid w:val="005C293F"/>
    <w:rsid w:val="005C2A02"/>
    <w:rsid w:val="005C30A0"/>
    <w:rsid w:val="005C5689"/>
    <w:rsid w:val="005C616B"/>
    <w:rsid w:val="005C6A89"/>
    <w:rsid w:val="005D1F0C"/>
    <w:rsid w:val="005D22F8"/>
    <w:rsid w:val="005D2450"/>
    <w:rsid w:val="005D4D42"/>
    <w:rsid w:val="005D510E"/>
    <w:rsid w:val="005D5847"/>
    <w:rsid w:val="005D5CBA"/>
    <w:rsid w:val="005D73FB"/>
    <w:rsid w:val="005E0A61"/>
    <w:rsid w:val="005E35D8"/>
    <w:rsid w:val="005E76B6"/>
    <w:rsid w:val="005E7E91"/>
    <w:rsid w:val="005F0628"/>
    <w:rsid w:val="005F1DB0"/>
    <w:rsid w:val="005F1FBA"/>
    <w:rsid w:val="005F469A"/>
    <w:rsid w:val="005F5897"/>
    <w:rsid w:val="005F696D"/>
    <w:rsid w:val="0060016D"/>
    <w:rsid w:val="006005CA"/>
    <w:rsid w:val="00602B05"/>
    <w:rsid w:val="006062E5"/>
    <w:rsid w:val="006075E5"/>
    <w:rsid w:val="00610160"/>
    <w:rsid w:val="006106B0"/>
    <w:rsid w:val="006109E5"/>
    <w:rsid w:val="006113A3"/>
    <w:rsid w:val="00611757"/>
    <w:rsid w:val="0061248C"/>
    <w:rsid w:val="00613E87"/>
    <w:rsid w:val="0061421E"/>
    <w:rsid w:val="0061495B"/>
    <w:rsid w:val="00615440"/>
    <w:rsid w:val="00615845"/>
    <w:rsid w:val="00616C16"/>
    <w:rsid w:val="00617400"/>
    <w:rsid w:val="00622314"/>
    <w:rsid w:val="0062446F"/>
    <w:rsid w:val="00624DCF"/>
    <w:rsid w:val="0062509F"/>
    <w:rsid w:val="006260AF"/>
    <w:rsid w:val="00630553"/>
    <w:rsid w:val="00630D21"/>
    <w:rsid w:val="006314B0"/>
    <w:rsid w:val="006320A6"/>
    <w:rsid w:val="00632711"/>
    <w:rsid w:val="006338CE"/>
    <w:rsid w:val="00634C30"/>
    <w:rsid w:val="006357FD"/>
    <w:rsid w:val="00635FCB"/>
    <w:rsid w:val="00636A24"/>
    <w:rsid w:val="00636A6A"/>
    <w:rsid w:val="00636CF1"/>
    <w:rsid w:val="006403EB"/>
    <w:rsid w:val="00640472"/>
    <w:rsid w:val="006429FF"/>
    <w:rsid w:val="00642DD0"/>
    <w:rsid w:val="00642DD9"/>
    <w:rsid w:val="0064354B"/>
    <w:rsid w:val="0064449E"/>
    <w:rsid w:val="00646143"/>
    <w:rsid w:val="00646ADB"/>
    <w:rsid w:val="00651D09"/>
    <w:rsid w:val="00653926"/>
    <w:rsid w:val="00654262"/>
    <w:rsid w:val="00655279"/>
    <w:rsid w:val="00655EE4"/>
    <w:rsid w:val="00656612"/>
    <w:rsid w:val="00656DE6"/>
    <w:rsid w:val="006577AE"/>
    <w:rsid w:val="00665586"/>
    <w:rsid w:val="00667DF6"/>
    <w:rsid w:val="00667E11"/>
    <w:rsid w:val="006717BD"/>
    <w:rsid w:val="00671FA4"/>
    <w:rsid w:val="0067211F"/>
    <w:rsid w:val="006742FB"/>
    <w:rsid w:val="00675001"/>
    <w:rsid w:val="00677533"/>
    <w:rsid w:val="00680C73"/>
    <w:rsid w:val="00682524"/>
    <w:rsid w:val="006826A3"/>
    <w:rsid w:val="00683A9F"/>
    <w:rsid w:val="00683AD4"/>
    <w:rsid w:val="0068405E"/>
    <w:rsid w:val="006846F7"/>
    <w:rsid w:val="00685B33"/>
    <w:rsid w:val="00687830"/>
    <w:rsid w:val="0069127B"/>
    <w:rsid w:val="006927F9"/>
    <w:rsid w:val="006938EB"/>
    <w:rsid w:val="006944B9"/>
    <w:rsid w:val="00694A37"/>
    <w:rsid w:val="00694E65"/>
    <w:rsid w:val="00695BB6"/>
    <w:rsid w:val="006970A5"/>
    <w:rsid w:val="00697F87"/>
    <w:rsid w:val="006A2C32"/>
    <w:rsid w:val="006A337F"/>
    <w:rsid w:val="006A40CC"/>
    <w:rsid w:val="006A7B70"/>
    <w:rsid w:val="006B226A"/>
    <w:rsid w:val="006B45C7"/>
    <w:rsid w:val="006B762C"/>
    <w:rsid w:val="006C03E2"/>
    <w:rsid w:val="006C22E5"/>
    <w:rsid w:val="006C2F73"/>
    <w:rsid w:val="006C3E35"/>
    <w:rsid w:val="006C464A"/>
    <w:rsid w:val="006C6D5B"/>
    <w:rsid w:val="006C6F7D"/>
    <w:rsid w:val="006C7DF6"/>
    <w:rsid w:val="006D0126"/>
    <w:rsid w:val="006D522D"/>
    <w:rsid w:val="006D5EE9"/>
    <w:rsid w:val="006D64D2"/>
    <w:rsid w:val="006E05D6"/>
    <w:rsid w:val="006E1043"/>
    <w:rsid w:val="006E1079"/>
    <w:rsid w:val="006E2153"/>
    <w:rsid w:val="006E3422"/>
    <w:rsid w:val="006E40F1"/>
    <w:rsid w:val="006E4B6F"/>
    <w:rsid w:val="006E597F"/>
    <w:rsid w:val="006E798E"/>
    <w:rsid w:val="006E7DC7"/>
    <w:rsid w:val="006F11D2"/>
    <w:rsid w:val="006F1533"/>
    <w:rsid w:val="006F16C3"/>
    <w:rsid w:val="006F1D30"/>
    <w:rsid w:val="006F2502"/>
    <w:rsid w:val="006F2F79"/>
    <w:rsid w:val="006F4F75"/>
    <w:rsid w:val="006F54AA"/>
    <w:rsid w:val="006F58D3"/>
    <w:rsid w:val="006F5CD1"/>
    <w:rsid w:val="006F620C"/>
    <w:rsid w:val="006F72A6"/>
    <w:rsid w:val="0070153D"/>
    <w:rsid w:val="007024E3"/>
    <w:rsid w:val="00702DD5"/>
    <w:rsid w:val="0070319A"/>
    <w:rsid w:val="00704234"/>
    <w:rsid w:val="00705C1A"/>
    <w:rsid w:val="00705E49"/>
    <w:rsid w:val="00712839"/>
    <w:rsid w:val="00715CEA"/>
    <w:rsid w:val="00717265"/>
    <w:rsid w:val="00717EFD"/>
    <w:rsid w:val="00721576"/>
    <w:rsid w:val="007219C4"/>
    <w:rsid w:val="00721A2A"/>
    <w:rsid w:val="00723E2D"/>
    <w:rsid w:val="00725252"/>
    <w:rsid w:val="00725B94"/>
    <w:rsid w:val="00725DD0"/>
    <w:rsid w:val="00726A10"/>
    <w:rsid w:val="00727965"/>
    <w:rsid w:val="007303EF"/>
    <w:rsid w:val="007324C7"/>
    <w:rsid w:val="007326CA"/>
    <w:rsid w:val="0073360E"/>
    <w:rsid w:val="0073374C"/>
    <w:rsid w:val="00733F4D"/>
    <w:rsid w:val="00736127"/>
    <w:rsid w:val="00737673"/>
    <w:rsid w:val="00737B39"/>
    <w:rsid w:val="00737CE0"/>
    <w:rsid w:val="00741065"/>
    <w:rsid w:val="00741579"/>
    <w:rsid w:val="0074167A"/>
    <w:rsid w:val="00741A77"/>
    <w:rsid w:val="00742DE9"/>
    <w:rsid w:val="00745283"/>
    <w:rsid w:val="0074603E"/>
    <w:rsid w:val="007465B5"/>
    <w:rsid w:val="00747A4E"/>
    <w:rsid w:val="00751175"/>
    <w:rsid w:val="00751B2F"/>
    <w:rsid w:val="00752E45"/>
    <w:rsid w:val="007538A3"/>
    <w:rsid w:val="00753F00"/>
    <w:rsid w:val="007540DC"/>
    <w:rsid w:val="0075424D"/>
    <w:rsid w:val="00754880"/>
    <w:rsid w:val="00755F17"/>
    <w:rsid w:val="0075783E"/>
    <w:rsid w:val="00757E7B"/>
    <w:rsid w:val="0076090D"/>
    <w:rsid w:val="00761371"/>
    <w:rsid w:val="007633E8"/>
    <w:rsid w:val="00763861"/>
    <w:rsid w:val="00764770"/>
    <w:rsid w:val="00765E66"/>
    <w:rsid w:val="007707DD"/>
    <w:rsid w:val="00770E5D"/>
    <w:rsid w:val="007718BD"/>
    <w:rsid w:val="00772DF6"/>
    <w:rsid w:val="00777E79"/>
    <w:rsid w:val="00784929"/>
    <w:rsid w:val="00784E7A"/>
    <w:rsid w:val="00787F3F"/>
    <w:rsid w:val="007908C9"/>
    <w:rsid w:val="007912EF"/>
    <w:rsid w:val="00792225"/>
    <w:rsid w:val="007924FF"/>
    <w:rsid w:val="00792A91"/>
    <w:rsid w:val="00792BB9"/>
    <w:rsid w:val="00793C35"/>
    <w:rsid w:val="00793D14"/>
    <w:rsid w:val="00793F75"/>
    <w:rsid w:val="0079706F"/>
    <w:rsid w:val="007A0281"/>
    <w:rsid w:val="007A1DBF"/>
    <w:rsid w:val="007A314E"/>
    <w:rsid w:val="007A37E8"/>
    <w:rsid w:val="007A53A9"/>
    <w:rsid w:val="007A5DC2"/>
    <w:rsid w:val="007A67A6"/>
    <w:rsid w:val="007B137F"/>
    <w:rsid w:val="007B27EC"/>
    <w:rsid w:val="007B302C"/>
    <w:rsid w:val="007B3279"/>
    <w:rsid w:val="007B4996"/>
    <w:rsid w:val="007B6D4A"/>
    <w:rsid w:val="007C0BA5"/>
    <w:rsid w:val="007C15E7"/>
    <w:rsid w:val="007C1EBC"/>
    <w:rsid w:val="007C21DC"/>
    <w:rsid w:val="007C2E69"/>
    <w:rsid w:val="007C4ADB"/>
    <w:rsid w:val="007C7E86"/>
    <w:rsid w:val="007D0BDE"/>
    <w:rsid w:val="007D158D"/>
    <w:rsid w:val="007D301E"/>
    <w:rsid w:val="007D3D52"/>
    <w:rsid w:val="007D46E4"/>
    <w:rsid w:val="007D4FAE"/>
    <w:rsid w:val="007D52D7"/>
    <w:rsid w:val="007D5749"/>
    <w:rsid w:val="007D60B8"/>
    <w:rsid w:val="007D6DF3"/>
    <w:rsid w:val="007D7BC9"/>
    <w:rsid w:val="007E0CC0"/>
    <w:rsid w:val="007E3AAB"/>
    <w:rsid w:val="007E4714"/>
    <w:rsid w:val="007F1533"/>
    <w:rsid w:val="007F2639"/>
    <w:rsid w:val="007F56B0"/>
    <w:rsid w:val="007F7B56"/>
    <w:rsid w:val="008039E0"/>
    <w:rsid w:val="00807FFA"/>
    <w:rsid w:val="008152CB"/>
    <w:rsid w:val="008156B5"/>
    <w:rsid w:val="0082562D"/>
    <w:rsid w:val="00825BF8"/>
    <w:rsid w:val="00825E30"/>
    <w:rsid w:val="008261F7"/>
    <w:rsid w:val="00831220"/>
    <w:rsid w:val="00832AAB"/>
    <w:rsid w:val="00836B61"/>
    <w:rsid w:val="00840288"/>
    <w:rsid w:val="008403C2"/>
    <w:rsid w:val="00841546"/>
    <w:rsid w:val="008416CC"/>
    <w:rsid w:val="00842261"/>
    <w:rsid w:val="00842455"/>
    <w:rsid w:val="00842958"/>
    <w:rsid w:val="008458C5"/>
    <w:rsid w:val="00847BEF"/>
    <w:rsid w:val="00847E2D"/>
    <w:rsid w:val="00850A2B"/>
    <w:rsid w:val="00856D46"/>
    <w:rsid w:val="00860BBD"/>
    <w:rsid w:val="00861633"/>
    <w:rsid w:val="0086382C"/>
    <w:rsid w:val="008646DA"/>
    <w:rsid w:val="00864BD2"/>
    <w:rsid w:val="0086514F"/>
    <w:rsid w:val="0086538A"/>
    <w:rsid w:val="00865E57"/>
    <w:rsid w:val="008677E0"/>
    <w:rsid w:val="00870BD1"/>
    <w:rsid w:val="00874783"/>
    <w:rsid w:val="0087526F"/>
    <w:rsid w:val="0087617D"/>
    <w:rsid w:val="00876B36"/>
    <w:rsid w:val="00881B94"/>
    <w:rsid w:val="008820D2"/>
    <w:rsid w:val="00884492"/>
    <w:rsid w:val="00885454"/>
    <w:rsid w:val="00885ED4"/>
    <w:rsid w:val="00885FE2"/>
    <w:rsid w:val="00886E58"/>
    <w:rsid w:val="0089100A"/>
    <w:rsid w:val="00892C4C"/>
    <w:rsid w:val="0089396A"/>
    <w:rsid w:val="008948FB"/>
    <w:rsid w:val="00894E12"/>
    <w:rsid w:val="008A140A"/>
    <w:rsid w:val="008A55F8"/>
    <w:rsid w:val="008A6B9D"/>
    <w:rsid w:val="008A7642"/>
    <w:rsid w:val="008A785F"/>
    <w:rsid w:val="008B14AC"/>
    <w:rsid w:val="008B4BC0"/>
    <w:rsid w:val="008B5C72"/>
    <w:rsid w:val="008B6AB8"/>
    <w:rsid w:val="008C27BB"/>
    <w:rsid w:val="008C2EA7"/>
    <w:rsid w:val="008C4495"/>
    <w:rsid w:val="008C47A3"/>
    <w:rsid w:val="008C5858"/>
    <w:rsid w:val="008C5873"/>
    <w:rsid w:val="008C5A6F"/>
    <w:rsid w:val="008C5D10"/>
    <w:rsid w:val="008C63F9"/>
    <w:rsid w:val="008D03CE"/>
    <w:rsid w:val="008D1FC1"/>
    <w:rsid w:val="008D2098"/>
    <w:rsid w:val="008D447A"/>
    <w:rsid w:val="008D7FD1"/>
    <w:rsid w:val="008E1C12"/>
    <w:rsid w:val="008E2D47"/>
    <w:rsid w:val="008E4159"/>
    <w:rsid w:val="008E428F"/>
    <w:rsid w:val="008E469A"/>
    <w:rsid w:val="008E4BA0"/>
    <w:rsid w:val="008E7F3B"/>
    <w:rsid w:val="008F0A2A"/>
    <w:rsid w:val="008F1AEB"/>
    <w:rsid w:val="008F2C2D"/>
    <w:rsid w:val="008F3960"/>
    <w:rsid w:val="008F42E9"/>
    <w:rsid w:val="008F63E5"/>
    <w:rsid w:val="008F6ACD"/>
    <w:rsid w:val="008F7BC2"/>
    <w:rsid w:val="00900779"/>
    <w:rsid w:val="00901077"/>
    <w:rsid w:val="009016F5"/>
    <w:rsid w:val="00901AD1"/>
    <w:rsid w:val="0090312A"/>
    <w:rsid w:val="00903A03"/>
    <w:rsid w:val="00904615"/>
    <w:rsid w:val="009048E9"/>
    <w:rsid w:val="009060E8"/>
    <w:rsid w:val="00907D72"/>
    <w:rsid w:val="00912EB3"/>
    <w:rsid w:val="009131AA"/>
    <w:rsid w:val="00913EEB"/>
    <w:rsid w:val="00914AB6"/>
    <w:rsid w:val="00915283"/>
    <w:rsid w:val="009171A4"/>
    <w:rsid w:val="00923428"/>
    <w:rsid w:val="00923D7B"/>
    <w:rsid w:val="00924F21"/>
    <w:rsid w:val="00924F67"/>
    <w:rsid w:val="00925917"/>
    <w:rsid w:val="00926E69"/>
    <w:rsid w:val="00927323"/>
    <w:rsid w:val="00927903"/>
    <w:rsid w:val="009302C9"/>
    <w:rsid w:val="00931FEA"/>
    <w:rsid w:val="0093267C"/>
    <w:rsid w:val="00934BB5"/>
    <w:rsid w:val="00935D5D"/>
    <w:rsid w:val="00940C09"/>
    <w:rsid w:val="009462A7"/>
    <w:rsid w:val="00947199"/>
    <w:rsid w:val="009473A8"/>
    <w:rsid w:val="00947E46"/>
    <w:rsid w:val="00947E6A"/>
    <w:rsid w:val="00950BFB"/>
    <w:rsid w:val="0095168E"/>
    <w:rsid w:val="00952CEC"/>
    <w:rsid w:val="009534DB"/>
    <w:rsid w:val="00953D0B"/>
    <w:rsid w:val="00957B62"/>
    <w:rsid w:val="009600E2"/>
    <w:rsid w:val="009617C2"/>
    <w:rsid w:val="009630A2"/>
    <w:rsid w:val="00963B03"/>
    <w:rsid w:val="00964430"/>
    <w:rsid w:val="009647B6"/>
    <w:rsid w:val="00964FFF"/>
    <w:rsid w:val="0096584C"/>
    <w:rsid w:val="00966802"/>
    <w:rsid w:val="00966BF3"/>
    <w:rsid w:val="00966E13"/>
    <w:rsid w:val="00967F02"/>
    <w:rsid w:val="00970B85"/>
    <w:rsid w:val="009712BE"/>
    <w:rsid w:val="0097166B"/>
    <w:rsid w:val="00971C38"/>
    <w:rsid w:val="0097395F"/>
    <w:rsid w:val="0097546E"/>
    <w:rsid w:val="0097548D"/>
    <w:rsid w:val="00977FE0"/>
    <w:rsid w:val="009809A0"/>
    <w:rsid w:val="00984C05"/>
    <w:rsid w:val="00986F13"/>
    <w:rsid w:val="00990C52"/>
    <w:rsid w:val="00992849"/>
    <w:rsid w:val="00995E2B"/>
    <w:rsid w:val="00995F45"/>
    <w:rsid w:val="009A0498"/>
    <w:rsid w:val="009A1872"/>
    <w:rsid w:val="009A22DF"/>
    <w:rsid w:val="009A2DE7"/>
    <w:rsid w:val="009A3648"/>
    <w:rsid w:val="009A4140"/>
    <w:rsid w:val="009A4688"/>
    <w:rsid w:val="009A595E"/>
    <w:rsid w:val="009B03C3"/>
    <w:rsid w:val="009B0644"/>
    <w:rsid w:val="009B0B78"/>
    <w:rsid w:val="009B1307"/>
    <w:rsid w:val="009B19ED"/>
    <w:rsid w:val="009B35F3"/>
    <w:rsid w:val="009B7FF6"/>
    <w:rsid w:val="009C0AD7"/>
    <w:rsid w:val="009C3618"/>
    <w:rsid w:val="009C39DC"/>
    <w:rsid w:val="009C5024"/>
    <w:rsid w:val="009C5A33"/>
    <w:rsid w:val="009C5CC2"/>
    <w:rsid w:val="009C61D4"/>
    <w:rsid w:val="009D1988"/>
    <w:rsid w:val="009D247B"/>
    <w:rsid w:val="009D43FB"/>
    <w:rsid w:val="009D48C8"/>
    <w:rsid w:val="009D4D1D"/>
    <w:rsid w:val="009D6D98"/>
    <w:rsid w:val="009D761E"/>
    <w:rsid w:val="009D7C9B"/>
    <w:rsid w:val="009E1217"/>
    <w:rsid w:val="009E2564"/>
    <w:rsid w:val="009E28EB"/>
    <w:rsid w:val="009F0742"/>
    <w:rsid w:val="009F1408"/>
    <w:rsid w:val="009F20F5"/>
    <w:rsid w:val="009F3A33"/>
    <w:rsid w:val="009F4397"/>
    <w:rsid w:val="009F43F8"/>
    <w:rsid w:val="009F46F5"/>
    <w:rsid w:val="009F4A8A"/>
    <w:rsid w:val="009F4C19"/>
    <w:rsid w:val="009F5B3C"/>
    <w:rsid w:val="009F6612"/>
    <w:rsid w:val="009F673A"/>
    <w:rsid w:val="009F78C7"/>
    <w:rsid w:val="009F790D"/>
    <w:rsid w:val="00A044DD"/>
    <w:rsid w:val="00A04E7F"/>
    <w:rsid w:val="00A06B99"/>
    <w:rsid w:val="00A1028D"/>
    <w:rsid w:val="00A104E8"/>
    <w:rsid w:val="00A11A63"/>
    <w:rsid w:val="00A13BF3"/>
    <w:rsid w:val="00A14286"/>
    <w:rsid w:val="00A15185"/>
    <w:rsid w:val="00A15524"/>
    <w:rsid w:val="00A15587"/>
    <w:rsid w:val="00A15E3C"/>
    <w:rsid w:val="00A21041"/>
    <w:rsid w:val="00A22020"/>
    <w:rsid w:val="00A22BD9"/>
    <w:rsid w:val="00A22C23"/>
    <w:rsid w:val="00A2443F"/>
    <w:rsid w:val="00A24DCC"/>
    <w:rsid w:val="00A256BD"/>
    <w:rsid w:val="00A25B76"/>
    <w:rsid w:val="00A301EA"/>
    <w:rsid w:val="00A30480"/>
    <w:rsid w:val="00A3129A"/>
    <w:rsid w:val="00A31AD2"/>
    <w:rsid w:val="00A329A2"/>
    <w:rsid w:val="00A3342E"/>
    <w:rsid w:val="00A37394"/>
    <w:rsid w:val="00A403AA"/>
    <w:rsid w:val="00A410F4"/>
    <w:rsid w:val="00A41DB4"/>
    <w:rsid w:val="00A4457B"/>
    <w:rsid w:val="00A457A9"/>
    <w:rsid w:val="00A45883"/>
    <w:rsid w:val="00A4667A"/>
    <w:rsid w:val="00A5041F"/>
    <w:rsid w:val="00A5200A"/>
    <w:rsid w:val="00A52BDC"/>
    <w:rsid w:val="00A541A8"/>
    <w:rsid w:val="00A56171"/>
    <w:rsid w:val="00A602F2"/>
    <w:rsid w:val="00A62A82"/>
    <w:rsid w:val="00A6387A"/>
    <w:rsid w:val="00A63A97"/>
    <w:rsid w:val="00A71F11"/>
    <w:rsid w:val="00A74EB0"/>
    <w:rsid w:val="00A7661D"/>
    <w:rsid w:val="00A768FB"/>
    <w:rsid w:val="00A7750E"/>
    <w:rsid w:val="00A77521"/>
    <w:rsid w:val="00A81AE1"/>
    <w:rsid w:val="00A83A8A"/>
    <w:rsid w:val="00A83E7D"/>
    <w:rsid w:val="00A85F22"/>
    <w:rsid w:val="00A86AA6"/>
    <w:rsid w:val="00A90FE1"/>
    <w:rsid w:val="00A9294C"/>
    <w:rsid w:val="00A96E31"/>
    <w:rsid w:val="00AA0EC2"/>
    <w:rsid w:val="00AA1010"/>
    <w:rsid w:val="00AA1314"/>
    <w:rsid w:val="00AA2090"/>
    <w:rsid w:val="00AA305C"/>
    <w:rsid w:val="00AA3097"/>
    <w:rsid w:val="00AA35AB"/>
    <w:rsid w:val="00AA3FE9"/>
    <w:rsid w:val="00AA54D2"/>
    <w:rsid w:val="00AA5F46"/>
    <w:rsid w:val="00AA78CB"/>
    <w:rsid w:val="00AA7FD9"/>
    <w:rsid w:val="00AB00C8"/>
    <w:rsid w:val="00AB1128"/>
    <w:rsid w:val="00AB16F5"/>
    <w:rsid w:val="00AB1964"/>
    <w:rsid w:val="00AB27D7"/>
    <w:rsid w:val="00AB5D1B"/>
    <w:rsid w:val="00AB726D"/>
    <w:rsid w:val="00AB7EB9"/>
    <w:rsid w:val="00AC0128"/>
    <w:rsid w:val="00AC11D6"/>
    <w:rsid w:val="00AC2626"/>
    <w:rsid w:val="00AC2C3F"/>
    <w:rsid w:val="00AC39F8"/>
    <w:rsid w:val="00AC4A9A"/>
    <w:rsid w:val="00AC759D"/>
    <w:rsid w:val="00AD3634"/>
    <w:rsid w:val="00AD64C4"/>
    <w:rsid w:val="00AD6512"/>
    <w:rsid w:val="00AD676C"/>
    <w:rsid w:val="00AD6C88"/>
    <w:rsid w:val="00AE0C28"/>
    <w:rsid w:val="00AE312D"/>
    <w:rsid w:val="00AE4CF7"/>
    <w:rsid w:val="00AE5B6D"/>
    <w:rsid w:val="00AE63B9"/>
    <w:rsid w:val="00AE6A02"/>
    <w:rsid w:val="00AE7778"/>
    <w:rsid w:val="00AF074F"/>
    <w:rsid w:val="00AF0BC5"/>
    <w:rsid w:val="00AF1F63"/>
    <w:rsid w:val="00AF61D0"/>
    <w:rsid w:val="00AF698A"/>
    <w:rsid w:val="00AF6A55"/>
    <w:rsid w:val="00B0021F"/>
    <w:rsid w:val="00B022CD"/>
    <w:rsid w:val="00B02D2A"/>
    <w:rsid w:val="00B03067"/>
    <w:rsid w:val="00B03315"/>
    <w:rsid w:val="00B03631"/>
    <w:rsid w:val="00B03BE9"/>
    <w:rsid w:val="00B0483A"/>
    <w:rsid w:val="00B04B75"/>
    <w:rsid w:val="00B06045"/>
    <w:rsid w:val="00B06540"/>
    <w:rsid w:val="00B06B8C"/>
    <w:rsid w:val="00B07C31"/>
    <w:rsid w:val="00B109FD"/>
    <w:rsid w:val="00B111B6"/>
    <w:rsid w:val="00B11D9E"/>
    <w:rsid w:val="00B13648"/>
    <w:rsid w:val="00B13BBC"/>
    <w:rsid w:val="00B13BEB"/>
    <w:rsid w:val="00B145C7"/>
    <w:rsid w:val="00B1538D"/>
    <w:rsid w:val="00B1708C"/>
    <w:rsid w:val="00B177DC"/>
    <w:rsid w:val="00B20367"/>
    <w:rsid w:val="00B20402"/>
    <w:rsid w:val="00B2765F"/>
    <w:rsid w:val="00B27D30"/>
    <w:rsid w:val="00B31C09"/>
    <w:rsid w:val="00B328FB"/>
    <w:rsid w:val="00B37C3A"/>
    <w:rsid w:val="00B40805"/>
    <w:rsid w:val="00B41B64"/>
    <w:rsid w:val="00B42D69"/>
    <w:rsid w:val="00B4360B"/>
    <w:rsid w:val="00B44401"/>
    <w:rsid w:val="00B45FC7"/>
    <w:rsid w:val="00B466F1"/>
    <w:rsid w:val="00B47264"/>
    <w:rsid w:val="00B47E62"/>
    <w:rsid w:val="00B50134"/>
    <w:rsid w:val="00B50689"/>
    <w:rsid w:val="00B5321D"/>
    <w:rsid w:val="00B55BCB"/>
    <w:rsid w:val="00B56BF2"/>
    <w:rsid w:val="00B6011D"/>
    <w:rsid w:val="00B607E9"/>
    <w:rsid w:val="00B6096A"/>
    <w:rsid w:val="00B60F59"/>
    <w:rsid w:val="00B6236C"/>
    <w:rsid w:val="00B62A29"/>
    <w:rsid w:val="00B645ED"/>
    <w:rsid w:val="00B6578C"/>
    <w:rsid w:val="00B657C0"/>
    <w:rsid w:val="00B65B0E"/>
    <w:rsid w:val="00B66869"/>
    <w:rsid w:val="00B66B41"/>
    <w:rsid w:val="00B66FF6"/>
    <w:rsid w:val="00B7186C"/>
    <w:rsid w:val="00B72131"/>
    <w:rsid w:val="00B725D9"/>
    <w:rsid w:val="00B726AC"/>
    <w:rsid w:val="00B73756"/>
    <w:rsid w:val="00B74241"/>
    <w:rsid w:val="00B75002"/>
    <w:rsid w:val="00B751C0"/>
    <w:rsid w:val="00B76D94"/>
    <w:rsid w:val="00B7758C"/>
    <w:rsid w:val="00B77677"/>
    <w:rsid w:val="00B77814"/>
    <w:rsid w:val="00B77A2A"/>
    <w:rsid w:val="00B808FE"/>
    <w:rsid w:val="00B819C0"/>
    <w:rsid w:val="00B82539"/>
    <w:rsid w:val="00B83E9E"/>
    <w:rsid w:val="00B85432"/>
    <w:rsid w:val="00B90CDB"/>
    <w:rsid w:val="00B921DB"/>
    <w:rsid w:val="00B929F6"/>
    <w:rsid w:val="00B9325F"/>
    <w:rsid w:val="00B942A3"/>
    <w:rsid w:val="00B945AC"/>
    <w:rsid w:val="00B956D7"/>
    <w:rsid w:val="00B96915"/>
    <w:rsid w:val="00BA5638"/>
    <w:rsid w:val="00BA58E8"/>
    <w:rsid w:val="00BA6BB5"/>
    <w:rsid w:val="00BB1684"/>
    <w:rsid w:val="00BB2279"/>
    <w:rsid w:val="00BB22C3"/>
    <w:rsid w:val="00BB2444"/>
    <w:rsid w:val="00BB31B8"/>
    <w:rsid w:val="00BB37F3"/>
    <w:rsid w:val="00BB3B98"/>
    <w:rsid w:val="00BB58C6"/>
    <w:rsid w:val="00BB5FD4"/>
    <w:rsid w:val="00BB76BF"/>
    <w:rsid w:val="00BB774E"/>
    <w:rsid w:val="00BB7BF2"/>
    <w:rsid w:val="00BC2D81"/>
    <w:rsid w:val="00BC6AC9"/>
    <w:rsid w:val="00BC7A13"/>
    <w:rsid w:val="00BD0661"/>
    <w:rsid w:val="00BD11BF"/>
    <w:rsid w:val="00BD1EA9"/>
    <w:rsid w:val="00BD384B"/>
    <w:rsid w:val="00BD3C06"/>
    <w:rsid w:val="00BD5C85"/>
    <w:rsid w:val="00BD5C8E"/>
    <w:rsid w:val="00BD77F4"/>
    <w:rsid w:val="00BE2375"/>
    <w:rsid w:val="00BE26BC"/>
    <w:rsid w:val="00BE3BA7"/>
    <w:rsid w:val="00BE4092"/>
    <w:rsid w:val="00BE4CAB"/>
    <w:rsid w:val="00BE5881"/>
    <w:rsid w:val="00BE6B23"/>
    <w:rsid w:val="00BE748C"/>
    <w:rsid w:val="00BE7EF5"/>
    <w:rsid w:val="00BF0778"/>
    <w:rsid w:val="00BF1602"/>
    <w:rsid w:val="00BF345B"/>
    <w:rsid w:val="00BF388A"/>
    <w:rsid w:val="00BF3CCA"/>
    <w:rsid w:val="00BF42C9"/>
    <w:rsid w:val="00BF49DC"/>
    <w:rsid w:val="00BF4E2C"/>
    <w:rsid w:val="00BF6041"/>
    <w:rsid w:val="00BF63E0"/>
    <w:rsid w:val="00BF686A"/>
    <w:rsid w:val="00BF6AAA"/>
    <w:rsid w:val="00C00EC0"/>
    <w:rsid w:val="00C0210F"/>
    <w:rsid w:val="00C023EC"/>
    <w:rsid w:val="00C04DD9"/>
    <w:rsid w:val="00C05DC9"/>
    <w:rsid w:val="00C10A9E"/>
    <w:rsid w:val="00C123F6"/>
    <w:rsid w:val="00C13898"/>
    <w:rsid w:val="00C139A6"/>
    <w:rsid w:val="00C16EC0"/>
    <w:rsid w:val="00C20C28"/>
    <w:rsid w:val="00C22315"/>
    <w:rsid w:val="00C22674"/>
    <w:rsid w:val="00C25D8A"/>
    <w:rsid w:val="00C26F8B"/>
    <w:rsid w:val="00C274EE"/>
    <w:rsid w:val="00C302EA"/>
    <w:rsid w:val="00C32655"/>
    <w:rsid w:val="00C34004"/>
    <w:rsid w:val="00C343B9"/>
    <w:rsid w:val="00C3552E"/>
    <w:rsid w:val="00C359B3"/>
    <w:rsid w:val="00C35AEC"/>
    <w:rsid w:val="00C37846"/>
    <w:rsid w:val="00C42490"/>
    <w:rsid w:val="00C42F11"/>
    <w:rsid w:val="00C43A99"/>
    <w:rsid w:val="00C44D1F"/>
    <w:rsid w:val="00C44D28"/>
    <w:rsid w:val="00C44DB5"/>
    <w:rsid w:val="00C45536"/>
    <w:rsid w:val="00C46B4E"/>
    <w:rsid w:val="00C46FFE"/>
    <w:rsid w:val="00C503B6"/>
    <w:rsid w:val="00C50950"/>
    <w:rsid w:val="00C51223"/>
    <w:rsid w:val="00C51585"/>
    <w:rsid w:val="00C51FC9"/>
    <w:rsid w:val="00C522BE"/>
    <w:rsid w:val="00C53B1C"/>
    <w:rsid w:val="00C54B6D"/>
    <w:rsid w:val="00C54C2C"/>
    <w:rsid w:val="00C55AA4"/>
    <w:rsid w:val="00C55E92"/>
    <w:rsid w:val="00C5696F"/>
    <w:rsid w:val="00C56DEF"/>
    <w:rsid w:val="00C60359"/>
    <w:rsid w:val="00C60468"/>
    <w:rsid w:val="00C615D8"/>
    <w:rsid w:val="00C61760"/>
    <w:rsid w:val="00C6204E"/>
    <w:rsid w:val="00C6251D"/>
    <w:rsid w:val="00C64BA1"/>
    <w:rsid w:val="00C6657C"/>
    <w:rsid w:val="00C67F4B"/>
    <w:rsid w:val="00C7083E"/>
    <w:rsid w:val="00C70AF5"/>
    <w:rsid w:val="00C71435"/>
    <w:rsid w:val="00C71619"/>
    <w:rsid w:val="00C730E6"/>
    <w:rsid w:val="00C73B00"/>
    <w:rsid w:val="00C7556F"/>
    <w:rsid w:val="00C758E9"/>
    <w:rsid w:val="00C7621C"/>
    <w:rsid w:val="00C81431"/>
    <w:rsid w:val="00C81B71"/>
    <w:rsid w:val="00C81E91"/>
    <w:rsid w:val="00C860BE"/>
    <w:rsid w:val="00C86D46"/>
    <w:rsid w:val="00C86DC0"/>
    <w:rsid w:val="00C90BF6"/>
    <w:rsid w:val="00C91C8D"/>
    <w:rsid w:val="00C92835"/>
    <w:rsid w:val="00C9287B"/>
    <w:rsid w:val="00C92E2A"/>
    <w:rsid w:val="00C9356A"/>
    <w:rsid w:val="00C95CBE"/>
    <w:rsid w:val="00C966EF"/>
    <w:rsid w:val="00C96858"/>
    <w:rsid w:val="00C971D4"/>
    <w:rsid w:val="00C979FD"/>
    <w:rsid w:val="00CA081B"/>
    <w:rsid w:val="00CA0F2E"/>
    <w:rsid w:val="00CA1703"/>
    <w:rsid w:val="00CA4ED8"/>
    <w:rsid w:val="00CA5141"/>
    <w:rsid w:val="00CA60F1"/>
    <w:rsid w:val="00CA63B2"/>
    <w:rsid w:val="00CA7961"/>
    <w:rsid w:val="00CA7F87"/>
    <w:rsid w:val="00CB029F"/>
    <w:rsid w:val="00CB081F"/>
    <w:rsid w:val="00CB1E1D"/>
    <w:rsid w:val="00CB340C"/>
    <w:rsid w:val="00CB36D3"/>
    <w:rsid w:val="00CB4132"/>
    <w:rsid w:val="00CB46FB"/>
    <w:rsid w:val="00CB4F5B"/>
    <w:rsid w:val="00CB526C"/>
    <w:rsid w:val="00CB60A7"/>
    <w:rsid w:val="00CB6C7E"/>
    <w:rsid w:val="00CC0495"/>
    <w:rsid w:val="00CC0BE9"/>
    <w:rsid w:val="00CC4915"/>
    <w:rsid w:val="00CC5936"/>
    <w:rsid w:val="00CC72F8"/>
    <w:rsid w:val="00CC757D"/>
    <w:rsid w:val="00CD0592"/>
    <w:rsid w:val="00CD0BB1"/>
    <w:rsid w:val="00CD26C5"/>
    <w:rsid w:val="00CD33DF"/>
    <w:rsid w:val="00CD3CB5"/>
    <w:rsid w:val="00CD461A"/>
    <w:rsid w:val="00CD4680"/>
    <w:rsid w:val="00CD54A5"/>
    <w:rsid w:val="00CD5D35"/>
    <w:rsid w:val="00CE03FA"/>
    <w:rsid w:val="00CE1BAD"/>
    <w:rsid w:val="00CE3AAB"/>
    <w:rsid w:val="00CE3B4C"/>
    <w:rsid w:val="00CE3DAD"/>
    <w:rsid w:val="00CE3F0D"/>
    <w:rsid w:val="00CE51A4"/>
    <w:rsid w:val="00CE5CCE"/>
    <w:rsid w:val="00CE5F1F"/>
    <w:rsid w:val="00CF21FF"/>
    <w:rsid w:val="00CF7244"/>
    <w:rsid w:val="00D01574"/>
    <w:rsid w:val="00D015A9"/>
    <w:rsid w:val="00D01A00"/>
    <w:rsid w:val="00D0288D"/>
    <w:rsid w:val="00D02A95"/>
    <w:rsid w:val="00D058C0"/>
    <w:rsid w:val="00D0700E"/>
    <w:rsid w:val="00D076E6"/>
    <w:rsid w:val="00D07951"/>
    <w:rsid w:val="00D07ABE"/>
    <w:rsid w:val="00D07D72"/>
    <w:rsid w:val="00D1010D"/>
    <w:rsid w:val="00D112B0"/>
    <w:rsid w:val="00D1308E"/>
    <w:rsid w:val="00D13A12"/>
    <w:rsid w:val="00D14150"/>
    <w:rsid w:val="00D14D4D"/>
    <w:rsid w:val="00D15AF3"/>
    <w:rsid w:val="00D16D6C"/>
    <w:rsid w:val="00D2153B"/>
    <w:rsid w:val="00D2414D"/>
    <w:rsid w:val="00D24C78"/>
    <w:rsid w:val="00D24D2D"/>
    <w:rsid w:val="00D2532D"/>
    <w:rsid w:val="00D265C2"/>
    <w:rsid w:val="00D26743"/>
    <w:rsid w:val="00D26BAA"/>
    <w:rsid w:val="00D27FED"/>
    <w:rsid w:val="00D3149B"/>
    <w:rsid w:val="00D316A6"/>
    <w:rsid w:val="00D3293A"/>
    <w:rsid w:val="00D33584"/>
    <w:rsid w:val="00D36774"/>
    <w:rsid w:val="00D41F70"/>
    <w:rsid w:val="00D429EB"/>
    <w:rsid w:val="00D522F9"/>
    <w:rsid w:val="00D557F4"/>
    <w:rsid w:val="00D55ADA"/>
    <w:rsid w:val="00D56295"/>
    <w:rsid w:val="00D57DD6"/>
    <w:rsid w:val="00D6055C"/>
    <w:rsid w:val="00D63D81"/>
    <w:rsid w:val="00D72621"/>
    <w:rsid w:val="00D739F6"/>
    <w:rsid w:val="00D73CCA"/>
    <w:rsid w:val="00D74F8E"/>
    <w:rsid w:val="00D76BA9"/>
    <w:rsid w:val="00D76FD3"/>
    <w:rsid w:val="00D80814"/>
    <w:rsid w:val="00D80C6D"/>
    <w:rsid w:val="00D829D5"/>
    <w:rsid w:val="00D82AF2"/>
    <w:rsid w:val="00D82C88"/>
    <w:rsid w:val="00D8385D"/>
    <w:rsid w:val="00D848CB"/>
    <w:rsid w:val="00D8550F"/>
    <w:rsid w:val="00D85C74"/>
    <w:rsid w:val="00D85E01"/>
    <w:rsid w:val="00D87702"/>
    <w:rsid w:val="00D90F7A"/>
    <w:rsid w:val="00D9140D"/>
    <w:rsid w:val="00D91C99"/>
    <w:rsid w:val="00D92074"/>
    <w:rsid w:val="00D92630"/>
    <w:rsid w:val="00D93638"/>
    <w:rsid w:val="00D938DF"/>
    <w:rsid w:val="00D939F6"/>
    <w:rsid w:val="00D95D5A"/>
    <w:rsid w:val="00D975F8"/>
    <w:rsid w:val="00D97B23"/>
    <w:rsid w:val="00DA0486"/>
    <w:rsid w:val="00DA1986"/>
    <w:rsid w:val="00DA3048"/>
    <w:rsid w:val="00DA582E"/>
    <w:rsid w:val="00DA64E8"/>
    <w:rsid w:val="00DB058B"/>
    <w:rsid w:val="00DB3E84"/>
    <w:rsid w:val="00DB42C8"/>
    <w:rsid w:val="00DB4668"/>
    <w:rsid w:val="00DB5526"/>
    <w:rsid w:val="00DB71C5"/>
    <w:rsid w:val="00DB7A20"/>
    <w:rsid w:val="00DC212D"/>
    <w:rsid w:val="00DC38FB"/>
    <w:rsid w:val="00DC4286"/>
    <w:rsid w:val="00DC56E4"/>
    <w:rsid w:val="00DC7FFC"/>
    <w:rsid w:val="00DD0869"/>
    <w:rsid w:val="00DD0A29"/>
    <w:rsid w:val="00DD1267"/>
    <w:rsid w:val="00DD1B46"/>
    <w:rsid w:val="00DD211A"/>
    <w:rsid w:val="00DD3848"/>
    <w:rsid w:val="00DD42AB"/>
    <w:rsid w:val="00DD4937"/>
    <w:rsid w:val="00DD70BF"/>
    <w:rsid w:val="00DE084B"/>
    <w:rsid w:val="00DE107C"/>
    <w:rsid w:val="00DE26A7"/>
    <w:rsid w:val="00DE36FF"/>
    <w:rsid w:val="00DE3B20"/>
    <w:rsid w:val="00DE420E"/>
    <w:rsid w:val="00DE5A4D"/>
    <w:rsid w:val="00DE60E1"/>
    <w:rsid w:val="00DE7AF1"/>
    <w:rsid w:val="00DF03E8"/>
    <w:rsid w:val="00DF105F"/>
    <w:rsid w:val="00DF238C"/>
    <w:rsid w:val="00DF32DA"/>
    <w:rsid w:val="00DF3392"/>
    <w:rsid w:val="00DF57BB"/>
    <w:rsid w:val="00DF587D"/>
    <w:rsid w:val="00DF5B89"/>
    <w:rsid w:val="00DF651B"/>
    <w:rsid w:val="00DF7982"/>
    <w:rsid w:val="00E01721"/>
    <w:rsid w:val="00E01AC1"/>
    <w:rsid w:val="00E02BC0"/>
    <w:rsid w:val="00E0342C"/>
    <w:rsid w:val="00E040EC"/>
    <w:rsid w:val="00E05BCB"/>
    <w:rsid w:val="00E0669B"/>
    <w:rsid w:val="00E10D7A"/>
    <w:rsid w:val="00E12E11"/>
    <w:rsid w:val="00E13476"/>
    <w:rsid w:val="00E13CE7"/>
    <w:rsid w:val="00E13D2A"/>
    <w:rsid w:val="00E1440B"/>
    <w:rsid w:val="00E14D09"/>
    <w:rsid w:val="00E1595E"/>
    <w:rsid w:val="00E1651B"/>
    <w:rsid w:val="00E1672E"/>
    <w:rsid w:val="00E17BFC"/>
    <w:rsid w:val="00E204F2"/>
    <w:rsid w:val="00E21F8B"/>
    <w:rsid w:val="00E23F44"/>
    <w:rsid w:val="00E24018"/>
    <w:rsid w:val="00E251B9"/>
    <w:rsid w:val="00E25C0B"/>
    <w:rsid w:val="00E26A05"/>
    <w:rsid w:val="00E3102F"/>
    <w:rsid w:val="00E3173D"/>
    <w:rsid w:val="00E32697"/>
    <w:rsid w:val="00E32F0A"/>
    <w:rsid w:val="00E330D8"/>
    <w:rsid w:val="00E33B9E"/>
    <w:rsid w:val="00E33DF6"/>
    <w:rsid w:val="00E41470"/>
    <w:rsid w:val="00E41B4A"/>
    <w:rsid w:val="00E421EA"/>
    <w:rsid w:val="00E433B7"/>
    <w:rsid w:val="00E4523A"/>
    <w:rsid w:val="00E45AE8"/>
    <w:rsid w:val="00E47DEE"/>
    <w:rsid w:val="00E544A0"/>
    <w:rsid w:val="00E576AA"/>
    <w:rsid w:val="00E578F9"/>
    <w:rsid w:val="00E60527"/>
    <w:rsid w:val="00E60A11"/>
    <w:rsid w:val="00E619F4"/>
    <w:rsid w:val="00E632A9"/>
    <w:rsid w:val="00E6521F"/>
    <w:rsid w:val="00E65E7D"/>
    <w:rsid w:val="00E6604D"/>
    <w:rsid w:val="00E66261"/>
    <w:rsid w:val="00E66A6B"/>
    <w:rsid w:val="00E66BEE"/>
    <w:rsid w:val="00E6789B"/>
    <w:rsid w:val="00E732D5"/>
    <w:rsid w:val="00E73344"/>
    <w:rsid w:val="00E73642"/>
    <w:rsid w:val="00E7516F"/>
    <w:rsid w:val="00E754D5"/>
    <w:rsid w:val="00E77F21"/>
    <w:rsid w:val="00E83B6E"/>
    <w:rsid w:val="00E84394"/>
    <w:rsid w:val="00E860BD"/>
    <w:rsid w:val="00E8784D"/>
    <w:rsid w:val="00E91E8C"/>
    <w:rsid w:val="00E93296"/>
    <w:rsid w:val="00E9348A"/>
    <w:rsid w:val="00E95AFB"/>
    <w:rsid w:val="00E96F1A"/>
    <w:rsid w:val="00E9768D"/>
    <w:rsid w:val="00E9769A"/>
    <w:rsid w:val="00EA123B"/>
    <w:rsid w:val="00EA1AC4"/>
    <w:rsid w:val="00EA21B4"/>
    <w:rsid w:val="00EA2630"/>
    <w:rsid w:val="00EA2D12"/>
    <w:rsid w:val="00EB0B52"/>
    <w:rsid w:val="00EB1058"/>
    <w:rsid w:val="00EB1F06"/>
    <w:rsid w:val="00EB2327"/>
    <w:rsid w:val="00EB2DD1"/>
    <w:rsid w:val="00EB3AE2"/>
    <w:rsid w:val="00EB594B"/>
    <w:rsid w:val="00EB7097"/>
    <w:rsid w:val="00EB73C0"/>
    <w:rsid w:val="00EB7D88"/>
    <w:rsid w:val="00EC1E47"/>
    <w:rsid w:val="00EC2E37"/>
    <w:rsid w:val="00EC305A"/>
    <w:rsid w:val="00EC3E9B"/>
    <w:rsid w:val="00EC411C"/>
    <w:rsid w:val="00EC4A04"/>
    <w:rsid w:val="00EC4DFC"/>
    <w:rsid w:val="00EC5644"/>
    <w:rsid w:val="00EC6878"/>
    <w:rsid w:val="00EC7A89"/>
    <w:rsid w:val="00EC7BC9"/>
    <w:rsid w:val="00EC7C63"/>
    <w:rsid w:val="00ED3AFF"/>
    <w:rsid w:val="00ED640A"/>
    <w:rsid w:val="00ED7F46"/>
    <w:rsid w:val="00EE0A88"/>
    <w:rsid w:val="00EE2F5A"/>
    <w:rsid w:val="00EE3D4D"/>
    <w:rsid w:val="00EE6464"/>
    <w:rsid w:val="00EE6879"/>
    <w:rsid w:val="00EE6BBE"/>
    <w:rsid w:val="00EE72A8"/>
    <w:rsid w:val="00EE7570"/>
    <w:rsid w:val="00EE7A28"/>
    <w:rsid w:val="00EE7CD1"/>
    <w:rsid w:val="00EF118F"/>
    <w:rsid w:val="00EF1913"/>
    <w:rsid w:val="00EF3EC6"/>
    <w:rsid w:val="00EF41F0"/>
    <w:rsid w:val="00EF4259"/>
    <w:rsid w:val="00EF58D9"/>
    <w:rsid w:val="00EF712B"/>
    <w:rsid w:val="00F0034F"/>
    <w:rsid w:val="00F0224A"/>
    <w:rsid w:val="00F045C3"/>
    <w:rsid w:val="00F0768E"/>
    <w:rsid w:val="00F104DC"/>
    <w:rsid w:val="00F13D39"/>
    <w:rsid w:val="00F16FED"/>
    <w:rsid w:val="00F23472"/>
    <w:rsid w:val="00F23AA5"/>
    <w:rsid w:val="00F25668"/>
    <w:rsid w:val="00F26441"/>
    <w:rsid w:val="00F26D8F"/>
    <w:rsid w:val="00F27742"/>
    <w:rsid w:val="00F27EC2"/>
    <w:rsid w:val="00F328BF"/>
    <w:rsid w:val="00F33C2A"/>
    <w:rsid w:val="00F35FFD"/>
    <w:rsid w:val="00F36001"/>
    <w:rsid w:val="00F36B98"/>
    <w:rsid w:val="00F4121A"/>
    <w:rsid w:val="00F41AD8"/>
    <w:rsid w:val="00F42ED1"/>
    <w:rsid w:val="00F42F06"/>
    <w:rsid w:val="00F44607"/>
    <w:rsid w:val="00F44BED"/>
    <w:rsid w:val="00F44D68"/>
    <w:rsid w:val="00F478C4"/>
    <w:rsid w:val="00F5168F"/>
    <w:rsid w:val="00F52FFC"/>
    <w:rsid w:val="00F534A5"/>
    <w:rsid w:val="00F535BC"/>
    <w:rsid w:val="00F55AC1"/>
    <w:rsid w:val="00F5628E"/>
    <w:rsid w:val="00F56BC3"/>
    <w:rsid w:val="00F57001"/>
    <w:rsid w:val="00F63AA8"/>
    <w:rsid w:val="00F6468D"/>
    <w:rsid w:val="00F6493E"/>
    <w:rsid w:val="00F654AF"/>
    <w:rsid w:val="00F66AD2"/>
    <w:rsid w:val="00F66F3D"/>
    <w:rsid w:val="00F67665"/>
    <w:rsid w:val="00F67B0D"/>
    <w:rsid w:val="00F72468"/>
    <w:rsid w:val="00F74290"/>
    <w:rsid w:val="00F75939"/>
    <w:rsid w:val="00F76EAC"/>
    <w:rsid w:val="00F77364"/>
    <w:rsid w:val="00F77950"/>
    <w:rsid w:val="00F77F8A"/>
    <w:rsid w:val="00F8066D"/>
    <w:rsid w:val="00F81661"/>
    <w:rsid w:val="00F85713"/>
    <w:rsid w:val="00F85E57"/>
    <w:rsid w:val="00F8686A"/>
    <w:rsid w:val="00F90177"/>
    <w:rsid w:val="00F9029B"/>
    <w:rsid w:val="00F93547"/>
    <w:rsid w:val="00F938FC"/>
    <w:rsid w:val="00F94AF3"/>
    <w:rsid w:val="00F95F6C"/>
    <w:rsid w:val="00FA09BB"/>
    <w:rsid w:val="00FA0BB5"/>
    <w:rsid w:val="00FA0D8D"/>
    <w:rsid w:val="00FA1BCF"/>
    <w:rsid w:val="00FA262E"/>
    <w:rsid w:val="00FA27E8"/>
    <w:rsid w:val="00FA3AA2"/>
    <w:rsid w:val="00FA49B2"/>
    <w:rsid w:val="00FA5CFC"/>
    <w:rsid w:val="00FA5FA6"/>
    <w:rsid w:val="00FB0AEF"/>
    <w:rsid w:val="00FB4951"/>
    <w:rsid w:val="00FB5AE8"/>
    <w:rsid w:val="00FC12A4"/>
    <w:rsid w:val="00FC1F8C"/>
    <w:rsid w:val="00FC35F5"/>
    <w:rsid w:val="00FC3FC7"/>
    <w:rsid w:val="00FC4550"/>
    <w:rsid w:val="00FC4BF6"/>
    <w:rsid w:val="00FC5106"/>
    <w:rsid w:val="00FC663D"/>
    <w:rsid w:val="00FC7AB6"/>
    <w:rsid w:val="00FC7F84"/>
    <w:rsid w:val="00FD0DCD"/>
    <w:rsid w:val="00FD1C0F"/>
    <w:rsid w:val="00FD6C7E"/>
    <w:rsid w:val="00FD6EFC"/>
    <w:rsid w:val="00FD7076"/>
    <w:rsid w:val="00FE0969"/>
    <w:rsid w:val="00FE0BC7"/>
    <w:rsid w:val="00FE0F25"/>
    <w:rsid w:val="00FE1573"/>
    <w:rsid w:val="00FE29CC"/>
    <w:rsid w:val="00FE29D1"/>
    <w:rsid w:val="00FE2F58"/>
    <w:rsid w:val="00FE702A"/>
    <w:rsid w:val="00FE77C2"/>
    <w:rsid w:val="00FF159E"/>
    <w:rsid w:val="00FF1E74"/>
    <w:rsid w:val="00FF2388"/>
    <w:rsid w:val="00FF2485"/>
    <w:rsid w:val="00FF401C"/>
    <w:rsid w:val="00FF62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469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lang w:eastAsia="es-MX"/>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lang w:eastAsia="es-MX"/>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Textodeglobo">
    <w:name w:val="Balloon Text"/>
    <w:basedOn w:val="Normal"/>
    <w:link w:val="TextodegloboCar"/>
    <w:uiPriority w:val="99"/>
    <w:semiHidden/>
    <w:unhideWhenUsed/>
    <w:rsid w:val="002F251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F2514"/>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126183">
      <w:bodyDiv w:val="1"/>
      <w:marLeft w:val="0"/>
      <w:marRight w:val="0"/>
      <w:marTop w:val="0"/>
      <w:marBottom w:val="0"/>
      <w:divBdr>
        <w:top w:val="none" w:sz="0" w:space="0" w:color="auto"/>
        <w:left w:val="none" w:sz="0" w:space="0" w:color="auto"/>
        <w:bottom w:val="none" w:sz="0" w:space="0" w:color="auto"/>
        <w:right w:val="none" w:sz="0" w:space="0" w:color="auto"/>
      </w:divBdr>
    </w:div>
    <w:div w:id="284847942">
      <w:bodyDiv w:val="1"/>
      <w:marLeft w:val="0"/>
      <w:marRight w:val="0"/>
      <w:marTop w:val="0"/>
      <w:marBottom w:val="0"/>
      <w:divBdr>
        <w:top w:val="none" w:sz="0" w:space="0" w:color="auto"/>
        <w:left w:val="none" w:sz="0" w:space="0" w:color="auto"/>
        <w:bottom w:val="none" w:sz="0" w:space="0" w:color="auto"/>
        <w:right w:val="none" w:sz="0" w:space="0" w:color="auto"/>
      </w:divBdr>
      <w:divsChild>
        <w:div w:id="1055930554">
          <w:marLeft w:val="0"/>
          <w:marRight w:val="0"/>
          <w:marTop w:val="101"/>
          <w:marBottom w:val="101"/>
          <w:divBdr>
            <w:top w:val="none" w:sz="0" w:space="0" w:color="auto"/>
            <w:left w:val="none" w:sz="0" w:space="0" w:color="auto"/>
            <w:bottom w:val="none" w:sz="0" w:space="0" w:color="auto"/>
            <w:right w:val="none" w:sz="0" w:space="0" w:color="auto"/>
          </w:divBdr>
        </w:div>
        <w:div w:id="1186679357">
          <w:marLeft w:val="0"/>
          <w:marRight w:val="0"/>
          <w:marTop w:val="0"/>
          <w:marBottom w:val="101"/>
          <w:divBdr>
            <w:top w:val="none" w:sz="0" w:space="0" w:color="auto"/>
            <w:left w:val="none" w:sz="0" w:space="0" w:color="auto"/>
            <w:bottom w:val="none" w:sz="0" w:space="0" w:color="auto"/>
            <w:right w:val="none" w:sz="0" w:space="0" w:color="auto"/>
          </w:divBdr>
        </w:div>
        <w:div w:id="558253295">
          <w:marLeft w:val="0"/>
          <w:marRight w:val="0"/>
          <w:marTop w:val="0"/>
          <w:marBottom w:val="101"/>
          <w:divBdr>
            <w:top w:val="none" w:sz="0" w:space="0" w:color="auto"/>
            <w:left w:val="none" w:sz="0" w:space="0" w:color="auto"/>
            <w:bottom w:val="none" w:sz="0" w:space="0" w:color="auto"/>
            <w:right w:val="none" w:sz="0" w:space="0" w:color="auto"/>
          </w:divBdr>
        </w:div>
        <w:div w:id="365524221">
          <w:marLeft w:val="720"/>
          <w:marRight w:val="0"/>
          <w:marTop w:val="0"/>
          <w:marBottom w:val="101"/>
          <w:divBdr>
            <w:top w:val="none" w:sz="0" w:space="0" w:color="auto"/>
            <w:left w:val="none" w:sz="0" w:space="0" w:color="auto"/>
            <w:bottom w:val="none" w:sz="0" w:space="0" w:color="auto"/>
            <w:right w:val="none" w:sz="0" w:space="0" w:color="auto"/>
          </w:divBdr>
        </w:div>
        <w:div w:id="891619214">
          <w:marLeft w:val="720"/>
          <w:marRight w:val="0"/>
          <w:marTop w:val="0"/>
          <w:marBottom w:val="101"/>
          <w:divBdr>
            <w:top w:val="none" w:sz="0" w:space="0" w:color="auto"/>
            <w:left w:val="none" w:sz="0" w:space="0" w:color="auto"/>
            <w:bottom w:val="none" w:sz="0" w:space="0" w:color="auto"/>
            <w:right w:val="none" w:sz="0" w:space="0" w:color="auto"/>
          </w:divBdr>
        </w:div>
        <w:div w:id="1302619223">
          <w:marLeft w:val="720"/>
          <w:marRight w:val="0"/>
          <w:marTop w:val="0"/>
          <w:marBottom w:val="101"/>
          <w:divBdr>
            <w:top w:val="none" w:sz="0" w:space="0" w:color="auto"/>
            <w:left w:val="none" w:sz="0" w:space="0" w:color="auto"/>
            <w:bottom w:val="none" w:sz="0" w:space="0" w:color="auto"/>
            <w:right w:val="none" w:sz="0" w:space="0" w:color="auto"/>
          </w:divBdr>
        </w:div>
      </w:divsChild>
    </w:div>
    <w:div w:id="1350133385">
      <w:bodyDiv w:val="1"/>
      <w:marLeft w:val="0"/>
      <w:marRight w:val="0"/>
      <w:marTop w:val="0"/>
      <w:marBottom w:val="0"/>
      <w:divBdr>
        <w:top w:val="none" w:sz="0" w:space="0" w:color="auto"/>
        <w:left w:val="none" w:sz="0" w:space="0" w:color="auto"/>
        <w:bottom w:val="none" w:sz="0" w:space="0" w:color="auto"/>
        <w:right w:val="none" w:sz="0" w:space="0" w:color="auto"/>
      </w:divBdr>
    </w:div>
    <w:div w:id="1770657153">
      <w:bodyDiv w:val="1"/>
      <w:marLeft w:val="0"/>
      <w:marRight w:val="0"/>
      <w:marTop w:val="0"/>
      <w:marBottom w:val="0"/>
      <w:divBdr>
        <w:top w:val="none" w:sz="0" w:space="0" w:color="auto"/>
        <w:left w:val="none" w:sz="0" w:space="0" w:color="auto"/>
        <w:bottom w:val="none" w:sz="0" w:space="0" w:color="auto"/>
        <w:right w:val="none" w:sz="0" w:space="0" w:color="auto"/>
      </w:divBdr>
      <w:divsChild>
        <w:div w:id="42145581">
          <w:marLeft w:val="720"/>
          <w:marRight w:val="0"/>
          <w:marTop w:val="0"/>
          <w:marBottom w:val="101"/>
          <w:divBdr>
            <w:top w:val="none" w:sz="0" w:space="0" w:color="auto"/>
            <w:left w:val="none" w:sz="0" w:space="0" w:color="auto"/>
            <w:bottom w:val="none" w:sz="0" w:space="0" w:color="auto"/>
            <w:right w:val="none" w:sz="0" w:space="0" w:color="auto"/>
          </w:divBdr>
        </w:div>
        <w:div w:id="395517556">
          <w:marLeft w:val="720"/>
          <w:marRight w:val="0"/>
          <w:marTop w:val="0"/>
          <w:marBottom w:val="101"/>
          <w:divBdr>
            <w:top w:val="none" w:sz="0" w:space="0" w:color="auto"/>
            <w:left w:val="none" w:sz="0" w:space="0" w:color="auto"/>
            <w:bottom w:val="none" w:sz="0" w:space="0" w:color="auto"/>
            <w:right w:val="none" w:sz="0" w:space="0" w:color="auto"/>
          </w:divBdr>
        </w:div>
      </w:divsChild>
    </w:div>
    <w:div w:id="1801220943">
      <w:bodyDiv w:val="1"/>
      <w:marLeft w:val="0"/>
      <w:marRight w:val="0"/>
      <w:marTop w:val="0"/>
      <w:marBottom w:val="0"/>
      <w:divBdr>
        <w:top w:val="none" w:sz="0" w:space="0" w:color="auto"/>
        <w:left w:val="none" w:sz="0" w:space="0" w:color="auto"/>
        <w:bottom w:val="none" w:sz="0" w:space="0" w:color="auto"/>
        <w:right w:val="none" w:sz="0" w:space="0" w:color="auto"/>
      </w:divBdr>
    </w:div>
    <w:div w:id="1990284262">
      <w:bodyDiv w:val="1"/>
      <w:marLeft w:val="0"/>
      <w:marRight w:val="0"/>
      <w:marTop w:val="0"/>
      <w:marBottom w:val="0"/>
      <w:divBdr>
        <w:top w:val="none" w:sz="0" w:space="0" w:color="auto"/>
        <w:left w:val="none" w:sz="0" w:space="0" w:color="auto"/>
        <w:bottom w:val="none" w:sz="0" w:space="0" w:color="auto"/>
        <w:right w:val="none" w:sz="0" w:space="0" w:color="auto"/>
      </w:divBdr>
      <w:divsChild>
        <w:div w:id="449588630">
          <w:marLeft w:val="0"/>
          <w:marRight w:val="0"/>
          <w:marTop w:val="0"/>
          <w:marBottom w:val="80"/>
          <w:divBdr>
            <w:top w:val="none" w:sz="0" w:space="0" w:color="auto"/>
            <w:left w:val="none" w:sz="0" w:space="0" w:color="auto"/>
            <w:bottom w:val="none" w:sz="0" w:space="0" w:color="auto"/>
            <w:right w:val="none" w:sz="0" w:space="0" w:color="auto"/>
          </w:divBdr>
        </w:div>
        <w:div w:id="1768188952">
          <w:marLeft w:val="0"/>
          <w:marRight w:val="0"/>
          <w:marTop w:val="0"/>
          <w:marBottom w:val="8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BAC508-FCC1-4B6F-96CE-809FDEC1E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6574</TotalTime>
  <Pages>12</Pages>
  <Words>2703</Words>
  <Characters>14869</Characters>
  <Application>Microsoft Office Word</Application>
  <DocSecurity>0</DocSecurity>
  <Lines>123</Lines>
  <Paragraphs>35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f1_administrador</cp:lastModifiedBy>
  <cp:revision>1250</cp:revision>
  <cp:lastPrinted>2018-07-13T13:20:00Z</cp:lastPrinted>
  <dcterms:created xsi:type="dcterms:W3CDTF">2016-08-09T21:05:00Z</dcterms:created>
  <dcterms:modified xsi:type="dcterms:W3CDTF">2018-09-12T02:02:00Z</dcterms:modified>
</cp:coreProperties>
</file>