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60ABE3" w14:textId="77777777" w:rsidR="00A56FB4" w:rsidRDefault="00A56FB4" w:rsidP="00887AA4">
      <w:pPr>
        <w:jc w:val="both"/>
        <w:rPr>
          <w:rFonts w:ascii="Arial" w:hAnsi="Arial" w:cs="Arial"/>
          <w:b/>
          <w:sz w:val="20"/>
          <w:szCs w:val="20"/>
        </w:rPr>
      </w:pPr>
    </w:p>
    <w:p w14:paraId="007C8E5C" w14:textId="77777777" w:rsidR="00A56FB4" w:rsidRDefault="00A56FB4" w:rsidP="00887AA4">
      <w:pPr>
        <w:jc w:val="both"/>
        <w:rPr>
          <w:rFonts w:ascii="Arial" w:hAnsi="Arial" w:cs="Arial"/>
          <w:b/>
          <w:sz w:val="20"/>
          <w:szCs w:val="20"/>
        </w:rPr>
      </w:pPr>
    </w:p>
    <w:p w14:paraId="28960D39" w14:textId="77777777" w:rsidR="00A56FB4" w:rsidRDefault="00A56FB4" w:rsidP="00887AA4">
      <w:pPr>
        <w:jc w:val="both"/>
        <w:rPr>
          <w:rFonts w:ascii="Arial" w:hAnsi="Arial" w:cs="Arial"/>
          <w:b/>
          <w:sz w:val="20"/>
          <w:szCs w:val="20"/>
        </w:rPr>
      </w:pPr>
    </w:p>
    <w:p w14:paraId="76761D8C" w14:textId="77777777" w:rsidR="00A56FB4" w:rsidRDefault="00A56FB4" w:rsidP="00887AA4">
      <w:pPr>
        <w:jc w:val="both"/>
        <w:rPr>
          <w:rFonts w:ascii="Arial" w:hAnsi="Arial" w:cs="Arial"/>
          <w:b/>
          <w:sz w:val="20"/>
          <w:szCs w:val="20"/>
        </w:rPr>
      </w:pPr>
    </w:p>
    <w:p w14:paraId="0EFF7504" w14:textId="1F8618E7" w:rsidR="00EA7571" w:rsidRDefault="006B49CE" w:rsidP="00887AA4">
      <w:pPr>
        <w:jc w:val="both"/>
        <w:rPr>
          <w:rFonts w:ascii="Arial" w:hAnsi="Arial" w:cs="Arial"/>
          <w:b/>
          <w:sz w:val="20"/>
          <w:szCs w:val="20"/>
          <w:lang w:val="es-MX"/>
        </w:rPr>
      </w:pPr>
      <w:bookmarkStart w:id="0" w:name="_GoBack"/>
      <w:bookmarkEnd w:id="0"/>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646F9E">
        <w:rPr>
          <w:rFonts w:ascii="Arial" w:hAnsi="Arial" w:cs="Arial"/>
          <w:b/>
          <w:sz w:val="20"/>
          <w:szCs w:val="20"/>
        </w:rPr>
        <w:t>7</w:t>
      </w:r>
      <w:r w:rsidR="007B799C">
        <w:rPr>
          <w:rFonts w:ascii="Arial" w:hAnsi="Arial" w:cs="Arial"/>
          <w:b/>
          <w:sz w:val="20"/>
          <w:szCs w:val="20"/>
        </w:rPr>
        <w:t>73</w:t>
      </w:r>
      <w:r w:rsidR="00217739" w:rsidRPr="004327AD">
        <w:rPr>
          <w:rFonts w:ascii="Arial" w:hAnsi="Arial" w:cs="Arial"/>
          <w:b/>
          <w:sz w:val="20"/>
          <w:szCs w:val="20"/>
        </w:rPr>
        <w:t>/201</w:t>
      </w:r>
      <w:r w:rsidR="00DC2697" w:rsidRPr="004327AD">
        <w:rPr>
          <w:rFonts w:ascii="Arial" w:hAnsi="Arial" w:cs="Arial"/>
          <w:b/>
          <w:sz w:val="20"/>
          <w:szCs w:val="20"/>
        </w:rPr>
        <w:t>8</w:t>
      </w:r>
      <w:r w:rsidR="00217739" w:rsidRPr="004327AD">
        <w:rPr>
          <w:rFonts w:ascii="Arial" w:hAnsi="Arial" w:cs="Arial"/>
          <w:b/>
          <w:sz w:val="20"/>
          <w:szCs w:val="20"/>
        </w:rPr>
        <w:t>.</w:t>
      </w:r>
      <w:r w:rsidR="008E4DE7">
        <w:rPr>
          <w:rFonts w:ascii="Arial" w:hAnsi="Arial" w:cs="Arial"/>
          <w:b/>
          <w:sz w:val="20"/>
          <w:szCs w:val="20"/>
        </w:rPr>
        <w:t xml:space="preserve"> </w:t>
      </w:r>
      <w:r w:rsidR="00BC2058">
        <w:rPr>
          <w:rFonts w:ascii="Arial" w:hAnsi="Arial" w:cs="Arial"/>
          <w:b/>
          <w:sz w:val="20"/>
          <w:szCs w:val="20"/>
        </w:rPr>
        <w:t>TITULAR DEL FIDEICOMISO DEL CENTRO HISTORICO DE</w:t>
      </w:r>
      <w:r w:rsidR="001D2CFB">
        <w:rPr>
          <w:rFonts w:ascii="Arial" w:hAnsi="Arial" w:cs="Arial"/>
          <w:b/>
          <w:sz w:val="20"/>
          <w:szCs w:val="20"/>
        </w:rPr>
        <w:t xml:space="preserve"> SAN LUIS POTOSÍ</w:t>
      </w:r>
      <w:r w:rsidR="00A470AD">
        <w:rPr>
          <w:rFonts w:ascii="Arial" w:hAnsi="Arial" w:cs="Arial"/>
          <w:b/>
          <w:sz w:val="20"/>
          <w:szCs w:val="20"/>
        </w:rPr>
        <w:t>.</w:t>
      </w:r>
    </w:p>
    <w:p w14:paraId="6279B0B2" w14:textId="16B2202B" w:rsidR="00486C8B" w:rsidRPr="004327AD" w:rsidRDefault="006851BA" w:rsidP="00887AA4">
      <w:pPr>
        <w:jc w:val="both"/>
        <w:rPr>
          <w:rFonts w:ascii="Arial" w:hAnsi="Arial" w:cs="Arial"/>
          <w:b/>
          <w:sz w:val="20"/>
          <w:szCs w:val="20"/>
          <w:lang w:val="es-MX"/>
        </w:rPr>
      </w:pPr>
      <w:proofErr w:type="gramStart"/>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proofErr w:type="gramEnd"/>
    </w:p>
    <w:p w14:paraId="717C887C" w14:textId="77777777" w:rsidR="00DF234F" w:rsidRPr="004327AD" w:rsidRDefault="00DF234F" w:rsidP="00887AA4">
      <w:pPr>
        <w:jc w:val="both"/>
        <w:rPr>
          <w:rFonts w:ascii="Arial" w:hAnsi="Arial" w:cs="Arial"/>
          <w:b/>
          <w:sz w:val="20"/>
          <w:szCs w:val="20"/>
          <w:lang w:val="es-MX"/>
        </w:rPr>
      </w:pPr>
    </w:p>
    <w:p w14:paraId="518CE57F" w14:textId="77777777" w:rsidR="001828F2" w:rsidRPr="004327AD" w:rsidRDefault="001828F2" w:rsidP="00887AA4">
      <w:pPr>
        <w:jc w:val="both"/>
        <w:rPr>
          <w:rFonts w:ascii="Arial" w:hAnsi="Arial" w:cs="Arial"/>
          <w:b/>
          <w:sz w:val="20"/>
          <w:szCs w:val="20"/>
          <w:lang w:val="es-MX"/>
        </w:rPr>
      </w:pPr>
    </w:p>
    <w:p w14:paraId="254D1B12" w14:textId="62A8044B" w:rsidR="00DA263F" w:rsidRDefault="00DA263F" w:rsidP="00887AA4">
      <w:pPr>
        <w:jc w:val="both"/>
        <w:rPr>
          <w:rFonts w:ascii="Arial" w:hAnsi="Arial" w:cs="Arial"/>
          <w:b/>
          <w:sz w:val="20"/>
          <w:szCs w:val="20"/>
          <w:lang w:val="es-MX"/>
        </w:rPr>
      </w:pPr>
    </w:p>
    <w:p w14:paraId="62B99FFD" w14:textId="063B9896" w:rsidR="002B4236" w:rsidRDefault="002B4236" w:rsidP="00887AA4">
      <w:pPr>
        <w:jc w:val="both"/>
        <w:rPr>
          <w:rFonts w:ascii="Arial" w:hAnsi="Arial" w:cs="Arial"/>
          <w:b/>
          <w:sz w:val="20"/>
          <w:szCs w:val="20"/>
          <w:lang w:val="es-MX"/>
        </w:rPr>
      </w:pPr>
    </w:p>
    <w:p w14:paraId="375966A5" w14:textId="7BC38B99" w:rsidR="002B4236" w:rsidRDefault="002B4236" w:rsidP="00887AA4">
      <w:pPr>
        <w:jc w:val="both"/>
        <w:rPr>
          <w:rFonts w:ascii="Arial" w:hAnsi="Arial" w:cs="Arial"/>
          <w:b/>
          <w:sz w:val="20"/>
          <w:szCs w:val="20"/>
          <w:lang w:val="es-MX"/>
        </w:rPr>
      </w:pPr>
    </w:p>
    <w:p w14:paraId="17CF6D9D" w14:textId="0BACCB6C" w:rsidR="002B4236" w:rsidRDefault="002B4236"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26749AB7"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646F9E">
        <w:rPr>
          <w:rFonts w:ascii="Arial" w:hAnsi="Arial" w:cs="Arial"/>
          <w:b/>
          <w:sz w:val="20"/>
          <w:szCs w:val="20"/>
        </w:rPr>
        <w:t>7</w:t>
      </w:r>
      <w:r w:rsidR="008E4DE7">
        <w:rPr>
          <w:rFonts w:ascii="Arial" w:hAnsi="Arial" w:cs="Arial"/>
          <w:b/>
          <w:sz w:val="20"/>
          <w:szCs w:val="20"/>
        </w:rPr>
        <w:t>7</w:t>
      </w:r>
      <w:r w:rsidR="00F22930">
        <w:rPr>
          <w:rFonts w:ascii="Arial" w:hAnsi="Arial" w:cs="Arial"/>
          <w:b/>
          <w:sz w:val="20"/>
          <w:szCs w:val="20"/>
        </w:rPr>
        <w:t>4</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BC2058">
        <w:rPr>
          <w:rFonts w:ascii="Arial" w:hAnsi="Arial" w:cs="Arial"/>
          <w:b/>
          <w:sz w:val="20"/>
          <w:szCs w:val="20"/>
        </w:rPr>
        <w:t xml:space="preserve"> DEL FIDEICOMISO DEL CENTRO HISTORICO DE SAN LUIS POTOSI.</w:t>
      </w:r>
    </w:p>
    <w:p w14:paraId="07C1C063" w14:textId="4BF55136" w:rsidR="00AF4CEA" w:rsidRPr="004327AD" w:rsidRDefault="00AF4CEA" w:rsidP="00AF4CEA">
      <w:pPr>
        <w:jc w:val="both"/>
        <w:rPr>
          <w:rFonts w:ascii="Arial" w:hAnsi="Arial" w:cs="Arial"/>
          <w:b/>
          <w:sz w:val="20"/>
          <w:szCs w:val="20"/>
          <w:lang w:val="es-MX"/>
        </w:rPr>
      </w:pPr>
      <w:proofErr w:type="gramStart"/>
      <w:r w:rsidRPr="004327AD">
        <w:rPr>
          <w:rFonts w:ascii="Arial" w:hAnsi="Arial" w:cs="Arial"/>
          <w:b/>
          <w:sz w:val="20"/>
          <w:szCs w:val="20"/>
          <w:lang w:val="es-MX"/>
        </w:rPr>
        <w:t>PRESENTE.</w:t>
      </w:r>
      <w:r w:rsidR="00EA7571">
        <w:rPr>
          <w:rFonts w:ascii="Arial" w:hAnsi="Arial" w:cs="Arial"/>
          <w:b/>
          <w:sz w:val="20"/>
          <w:szCs w:val="20"/>
          <w:lang w:val="es-MX"/>
        </w:rPr>
        <w:t>-</w:t>
      </w:r>
      <w:proofErr w:type="gramEnd"/>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1E0B8B1" w14:textId="051A428F" w:rsidR="002F4C15" w:rsidRDefault="002F4C15" w:rsidP="00AF4CEA">
      <w:pPr>
        <w:jc w:val="both"/>
        <w:rPr>
          <w:rFonts w:ascii="Arial" w:hAnsi="Arial" w:cs="Arial"/>
          <w:b/>
          <w:sz w:val="20"/>
          <w:szCs w:val="20"/>
          <w:lang w:val="es-MX"/>
        </w:rPr>
      </w:pPr>
    </w:p>
    <w:p w14:paraId="5B781CC6" w14:textId="2C2C86FF" w:rsidR="002F4C15" w:rsidRDefault="002F4C15" w:rsidP="00AF4CEA">
      <w:pPr>
        <w:jc w:val="both"/>
        <w:rPr>
          <w:rFonts w:ascii="Arial" w:hAnsi="Arial" w:cs="Arial"/>
          <w:b/>
          <w:sz w:val="20"/>
          <w:szCs w:val="20"/>
          <w:lang w:val="es-MX"/>
        </w:rPr>
      </w:pPr>
    </w:p>
    <w:p w14:paraId="67D53CF5" w14:textId="77777777" w:rsidR="003D0ACC" w:rsidRDefault="003D0ACC" w:rsidP="003D0ACC">
      <w:pPr>
        <w:jc w:val="both"/>
        <w:rPr>
          <w:rFonts w:ascii="Arial" w:hAnsi="Arial" w:cs="Arial"/>
          <w:b/>
          <w:sz w:val="20"/>
          <w:szCs w:val="20"/>
          <w:lang w:val="es-MX"/>
        </w:rPr>
      </w:pPr>
    </w:p>
    <w:p w14:paraId="14AA5E11" w14:textId="77777777" w:rsidR="003D0ACC" w:rsidRPr="004327AD" w:rsidRDefault="003D0ACC" w:rsidP="003D0ACC">
      <w:pPr>
        <w:jc w:val="both"/>
        <w:rPr>
          <w:rFonts w:ascii="Arial" w:hAnsi="Arial" w:cs="Arial"/>
          <w:b/>
          <w:sz w:val="20"/>
          <w:szCs w:val="20"/>
          <w:lang w:val="es-MX"/>
        </w:rPr>
      </w:pPr>
    </w:p>
    <w:p w14:paraId="66E77622" w14:textId="77777777" w:rsidR="003D0ACC" w:rsidRPr="004327AD" w:rsidRDefault="003D0ACC" w:rsidP="003D0ACC">
      <w:pPr>
        <w:jc w:val="both"/>
        <w:rPr>
          <w:rFonts w:ascii="Arial" w:hAnsi="Arial" w:cs="Arial"/>
          <w:b/>
          <w:sz w:val="20"/>
          <w:szCs w:val="20"/>
          <w:lang w:val="es-MX"/>
        </w:rPr>
      </w:pPr>
    </w:p>
    <w:p w14:paraId="5B27EC80" w14:textId="1FEE200A" w:rsidR="004E385A"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8E4DE7">
        <w:rPr>
          <w:rFonts w:ascii="Arial" w:hAnsi="Arial" w:cs="Arial"/>
        </w:rPr>
        <w:t>1</w:t>
      </w:r>
      <w:r w:rsidR="00A560F6">
        <w:rPr>
          <w:rFonts w:ascii="Arial" w:hAnsi="Arial" w:cs="Arial"/>
        </w:rPr>
        <w:t>3 trec</w:t>
      </w:r>
      <w:r w:rsidR="008E4DE7">
        <w:rPr>
          <w:rFonts w:ascii="Arial" w:hAnsi="Arial" w:cs="Arial"/>
        </w:rPr>
        <w:t>e</w:t>
      </w:r>
      <w:r w:rsidR="00646F9E" w:rsidRPr="00646F9E">
        <w:rPr>
          <w:rFonts w:ascii="Arial" w:hAnsi="Arial" w:cs="Arial"/>
        </w:rPr>
        <w:t xml:space="preserve"> de </w:t>
      </w:r>
      <w:r w:rsidR="008E4DE7">
        <w:rPr>
          <w:rFonts w:ascii="Arial" w:hAnsi="Arial" w:cs="Arial"/>
        </w:rPr>
        <w:t>septiembre</w:t>
      </w:r>
      <w:r w:rsidR="002D225B">
        <w:rPr>
          <w:rFonts w:ascii="Arial" w:hAnsi="Arial" w:cs="Arial"/>
          <w:lang w:val="es-MX"/>
        </w:rPr>
        <w:t xml:space="preserve"> </w:t>
      </w:r>
      <w:r w:rsidR="007316FE">
        <w:rPr>
          <w:rFonts w:ascii="Arial" w:hAnsi="Arial" w:cs="Arial"/>
          <w:lang w:val="es-MX"/>
        </w:rPr>
        <w:t xml:space="preserve">de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BC2058">
        <w:rPr>
          <w:rFonts w:ascii="Arial" w:hAnsi="Arial" w:cs="Arial"/>
          <w:b/>
          <w:lang w:val="es-MX"/>
        </w:rPr>
        <w:t>067</w:t>
      </w:r>
      <w:r w:rsidR="00121F0B">
        <w:rPr>
          <w:rFonts w:ascii="Arial" w:hAnsi="Arial" w:cs="Arial"/>
          <w:b/>
          <w:lang w:val="es-MX"/>
        </w:rPr>
        <w:t>201</w:t>
      </w:r>
      <w:r w:rsidR="00142AE5">
        <w:rPr>
          <w:rFonts w:ascii="Arial" w:hAnsi="Arial" w:cs="Arial"/>
          <w:b/>
          <w:lang w:val="es-MX"/>
        </w:rPr>
        <w:t>8</w:t>
      </w:r>
      <w:r w:rsidR="00121F0B">
        <w:rPr>
          <w:rFonts w:ascii="Arial" w:hAnsi="Arial" w:cs="Arial"/>
          <w:b/>
          <w:lang w:val="es-MX"/>
        </w:rPr>
        <w:t>-1</w:t>
      </w:r>
      <w:r w:rsidR="00BC2058">
        <w:rPr>
          <w:rFonts w:ascii="Arial" w:hAnsi="Arial" w:cs="Arial"/>
          <w:b/>
          <w:lang w:val="es-MX"/>
        </w:rPr>
        <w:t xml:space="preserve"> PLATAFORMA</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33028859" w14:textId="77777777" w:rsidR="00BC2058" w:rsidRPr="00BC2058" w:rsidRDefault="00BC2058" w:rsidP="00BC2058">
      <w:pPr>
        <w:jc w:val="both"/>
        <w:rPr>
          <w:rFonts w:ascii="Arial" w:hAnsi="Arial" w:cs="Arial"/>
          <w:i/>
          <w:color w:val="5B9BD5"/>
          <w:sz w:val="16"/>
          <w:szCs w:val="16"/>
        </w:rPr>
      </w:pPr>
      <w:bookmarkStart w:id="1" w:name="_Hlk487626562"/>
      <w:r w:rsidRPr="00BC2058">
        <w:rPr>
          <w:rFonts w:ascii="Arial" w:hAnsi="Arial" w:cs="Arial"/>
          <w:i/>
          <w:color w:val="5B9BD5"/>
          <w:sz w:val="16"/>
          <w:szCs w:val="16"/>
        </w:rPr>
        <w:t>San Luis Potosí, S.L.P., 13 trece de septiembre de 2018 dos mil dieciocho.</w:t>
      </w:r>
    </w:p>
    <w:p w14:paraId="03357DCD" w14:textId="77777777" w:rsidR="00BC2058" w:rsidRPr="00BC2058" w:rsidRDefault="00BC2058" w:rsidP="00BC2058">
      <w:pPr>
        <w:jc w:val="both"/>
        <w:rPr>
          <w:rFonts w:ascii="Arial" w:hAnsi="Arial" w:cs="Arial"/>
          <w:i/>
          <w:color w:val="5B9BD5"/>
          <w:sz w:val="16"/>
          <w:szCs w:val="16"/>
        </w:rPr>
      </w:pPr>
    </w:p>
    <w:p w14:paraId="3627CF2E"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Visto el estado que guardan los presentes autos, y de una revisión a las constancias que integran el expediente, y dado que 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resolución dictada en el presente asunto, con las constancias que obran en los presentes autos.</w:t>
      </w:r>
    </w:p>
    <w:p w14:paraId="3043E9E9"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Ahora bien, es necesario insertar los efectos de la resolución que nos ocupa:</w:t>
      </w:r>
    </w:p>
    <w:p w14:paraId="38716417"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 xml:space="preserve">En las condiciones anotadas y, al haber resultado fundado el agravio que hizo valer el recurrente, lo procedente es que la Comisión Estatal de Garantía de Acceso a la Información Pública de conformidad con el </w:t>
      </w:r>
      <w:proofErr w:type="spellStart"/>
      <w:r w:rsidRPr="00BC2058">
        <w:rPr>
          <w:rFonts w:ascii="Arial" w:hAnsi="Arial" w:cs="Arial"/>
          <w:i/>
          <w:color w:val="5B9BD5"/>
          <w:sz w:val="16"/>
          <w:szCs w:val="16"/>
        </w:rPr>
        <w:t>articulo</w:t>
      </w:r>
      <w:proofErr w:type="spellEnd"/>
      <w:r w:rsidRPr="00BC2058">
        <w:rPr>
          <w:rFonts w:ascii="Arial" w:hAnsi="Arial" w:cs="Arial"/>
          <w:i/>
          <w:color w:val="5B9BD5"/>
          <w:sz w:val="16"/>
          <w:szCs w:val="16"/>
        </w:rPr>
        <w:t xml:space="preserve"> 164 de la Ley de Transparencia y acceso a Información Pública del Estado aplica el principio de afirmativa ficta y por lo tanto conmina al sujeto obligado para que elabore una respuesta y entreguen al solicitante la información de manera gratuita sobre: </w:t>
      </w:r>
    </w:p>
    <w:p w14:paraId="71199507" w14:textId="77777777" w:rsidR="00BC2058" w:rsidRPr="00BC2058" w:rsidRDefault="00BC2058" w:rsidP="00BC2058">
      <w:pPr>
        <w:jc w:val="both"/>
        <w:rPr>
          <w:rFonts w:ascii="Arial" w:hAnsi="Arial" w:cs="Arial"/>
          <w:i/>
          <w:color w:val="5B9BD5"/>
          <w:sz w:val="16"/>
          <w:szCs w:val="16"/>
        </w:rPr>
      </w:pPr>
    </w:p>
    <w:p w14:paraId="7D77231A"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Debidamente fundada y motivada:</w:t>
      </w:r>
    </w:p>
    <w:p w14:paraId="5E8A9C7F"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1.- Cual es el monto que reciben por parte del gobierno federal para el fideicomiso del centro histórico de San Luis Potosí.</w:t>
      </w:r>
    </w:p>
    <w:p w14:paraId="06A29E50"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2.- Cual es el monto que reciben por parte de la iniciativa privada y/o cualquier órgano no gubernamental (</w:t>
      </w:r>
      <w:proofErr w:type="spellStart"/>
      <w:r w:rsidRPr="00BC2058">
        <w:rPr>
          <w:rFonts w:ascii="Arial" w:hAnsi="Arial" w:cs="Arial"/>
          <w:i/>
          <w:color w:val="5B9BD5"/>
          <w:sz w:val="16"/>
          <w:szCs w:val="16"/>
        </w:rPr>
        <w:t>Ong</w:t>
      </w:r>
      <w:proofErr w:type="spellEnd"/>
      <w:r w:rsidRPr="00BC2058">
        <w:rPr>
          <w:rFonts w:ascii="Arial" w:hAnsi="Arial" w:cs="Arial"/>
          <w:i/>
          <w:color w:val="5B9BD5"/>
          <w:sz w:val="16"/>
          <w:szCs w:val="16"/>
        </w:rPr>
        <w:t xml:space="preserve">. AC, </w:t>
      </w:r>
      <w:proofErr w:type="spellStart"/>
      <w:r w:rsidRPr="00BC2058">
        <w:rPr>
          <w:rFonts w:ascii="Arial" w:hAnsi="Arial" w:cs="Arial"/>
          <w:i/>
          <w:color w:val="5B9BD5"/>
          <w:sz w:val="16"/>
          <w:szCs w:val="16"/>
        </w:rPr>
        <w:t>Enr</w:t>
      </w:r>
      <w:proofErr w:type="spellEnd"/>
      <w:r w:rsidRPr="00BC2058">
        <w:rPr>
          <w:rFonts w:ascii="Arial" w:hAnsi="Arial" w:cs="Arial"/>
          <w:i/>
          <w:color w:val="5B9BD5"/>
          <w:sz w:val="16"/>
          <w:szCs w:val="16"/>
        </w:rPr>
        <w:t>, etc), para el fideicomiso del centro histórico de San Luis Potosí.</w:t>
      </w:r>
    </w:p>
    <w:p w14:paraId="27A0254D" w14:textId="77777777" w:rsidR="00BC2058" w:rsidRPr="00BC2058" w:rsidRDefault="00BC2058" w:rsidP="00BC2058">
      <w:pPr>
        <w:jc w:val="both"/>
        <w:rPr>
          <w:rFonts w:ascii="Arial" w:hAnsi="Arial" w:cs="Arial"/>
          <w:i/>
          <w:color w:val="5B9BD5"/>
          <w:sz w:val="16"/>
          <w:szCs w:val="16"/>
        </w:rPr>
      </w:pPr>
    </w:p>
    <w:p w14:paraId="45C3C454"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Con expresión documental:</w:t>
      </w:r>
    </w:p>
    <w:p w14:paraId="024F9DB1"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3.- Cual es el monto que se ha ejercido del fideicomiso del centro histórico de San Luis Potosí.</w:t>
      </w:r>
    </w:p>
    <w:p w14:paraId="4361343E"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4.-Cual es la partida presupuestal del fideicomiso del centro histórico de San Luis Potosí</w:t>
      </w:r>
    </w:p>
    <w:p w14:paraId="031DF70F" w14:textId="3DA226CE"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 xml:space="preserve">6- Señalarme el link o bien remitir la información por la plataforma nacional de los estados financieros desde que se </w:t>
      </w:r>
      <w:r w:rsidR="00F22930" w:rsidRPr="00BC2058">
        <w:rPr>
          <w:rFonts w:ascii="Arial" w:hAnsi="Arial" w:cs="Arial"/>
          <w:i/>
          <w:color w:val="5B9BD5"/>
          <w:sz w:val="16"/>
          <w:szCs w:val="16"/>
        </w:rPr>
        <w:t>constituyó</w:t>
      </w:r>
      <w:r w:rsidRPr="00BC2058">
        <w:rPr>
          <w:rFonts w:ascii="Arial" w:hAnsi="Arial" w:cs="Arial"/>
          <w:i/>
          <w:color w:val="5B9BD5"/>
          <w:sz w:val="16"/>
          <w:szCs w:val="16"/>
        </w:rPr>
        <w:t xml:space="preserve"> dicho fideicomiso del centro histórico de San Luis Potosí, a la fecha.</w:t>
      </w:r>
    </w:p>
    <w:p w14:paraId="2F9BBE56" w14:textId="77777777" w:rsidR="00BC2058" w:rsidRPr="00BC2058" w:rsidRDefault="00BC2058" w:rsidP="00BC2058">
      <w:pPr>
        <w:jc w:val="both"/>
        <w:rPr>
          <w:rFonts w:ascii="Arial" w:hAnsi="Arial" w:cs="Arial"/>
          <w:i/>
          <w:color w:val="5B9BD5"/>
          <w:sz w:val="16"/>
          <w:szCs w:val="16"/>
        </w:rPr>
      </w:pPr>
    </w:p>
    <w:p w14:paraId="04E1B274"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Enlace actualizado:</w:t>
      </w:r>
    </w:p>
    <w:p w14:paraId="6187C203"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 xml:space="preserve">5.- Señalarme el </w:t>
      </w:r>
      <w:proofErr w:type="gramStart"/>
      <w:r w:rsidRPr="00BC2058">
        <w:rPr>
          <w:rFonts w:ascii="Arial" w:hAnsi="Arial" w:cs="Arial"/>
          <w:i/>
          <w:color w:val="5B9BD5"/>
          <w:sz w:val="16"/>
          <w:szCs w:val="16"/>
        </w:rPr>
        <w:t>link</w:t>
      </w:r>
      <w:proofErr w:type="gramEnd"/>
      <w:r w:rsidRPr="00BC2058">
        <w:rPr>
          <w:rFonts w:ascii="Arial" w:hAnsi="Arial" w:cs="Arial"/>
          <w:i/>
          <w:color w:val="5B9BD5"/>
          <w:sz w:val="16"/>
          <w:szCs w:val="16"/>
        </w:rPr>
        <w:t xml:space="preserve"> o bien remitir la información por plataforma nacional de la cuenta pública del año 2015, 2016, 2017, ya que se </w:t>
      </w:r>
      <w:proofErr w:type="spellStart"/>
      <w:r w:rsidRPr="00BC2058">
        <w:rPr>
          <w:rFonts w:ascii="Arial" w:hAnsi="Arial" w:cs="Arial"/>
          <w:i/>
          <w:color w:val="5B9BD5"/>
          <w:sz w:val="16"/>
          <w:szCs w:val="16"/>
        </w:rPr>
        <w:t>concluyo</w:t>
      </w:r>
      <w:proofErr w:type="spellEnd"/>
      <w:r w:rsidRPr="00BC2058">
        <w:rPr>
          <w:rFonts w:ascii="Arial" w:hAnsi="Arial" w:cs="Arial"/>
          <w:i/>
          <w:color w:val="5B9BD5"/>
          <w:sz w:val="16"/>
          <w:szCs w:val="16"/>
        </w:rPr>
        <w:t xml:space="preserve"> el ejercicio fiscal del fideicomiso del centro histórico de San Luis Potosí </w:t>
      </w:r>
    </w:p>
    <w:p w14:paraId="302ADDEF" w14:textId="77777777" w:rsidR="00BC2058" w:rsidRPr="00BC2058" w:rsidRDefault="00BC2058" w:rsidP="00BC2058">
      <w:pPr>
        <w:jc w:val="both"/>
        <w:rPr>
          <w:rFonts w:ascii="Arial" w:hAnsi="Arial" w:cs="Arial"/>
          <w:i/>
          <w:color w:val="5B9BD5"/>
          <w:sz w:val="16"/>
          <w:szCs w:val="16"/>
        </w:rPr>
      </w:pPr>
    </w:p>
    <w:p w14:paraId="7790E26D"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En este sentido, el sujeto obligado informa sobre el cumplimiento a la resolución que nos ocupa mediante oficio sin número recibido en fecha once de mayo de 2018 dos mil dieciocho que contiene anexos, los cuales por economía procesal se tienen por reproducidos como si a la letra se insertasen visibles de foja 69 a 87 de autos y en los que se le señala al recurrente que a oficio de cuenta de la información de la resolución</w:t>
      </w:r>
    </w:p>
    <w:p w14:paraId="0C4B702E" w14:textId="77777777" w:rsidR="00BC2058" w:rsidRPr="00BC2058" w:rsidRDefault="00BC2058" w:rsidP="00BC2058">
      <w:pPr>
        <w:jc w:val="both"/>
        <w:rPr>
          <w:rFonts w:ascii="Arial" w:hAnsi="Arial" w:cs="Arial"/>
          <w:i/>
          <w:color w:val="5B9BD5"/>
          <w:sz w:val="16"/>
          <w:szCs w:val="16"/>
        </w:rPr>
      </w:pPr>
    </w:p>
    <w:p w14:paraId="451B3C7F"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 xml:space="preserve">Ahora bien, en el oficio sin número recibido en fecha once de mayo de 2018 dos mil dieciocho, la autoridad acompañó copia certificada de la respuesta en cumplimiento que fue remitida al recurrente. </w:t>
      </w:r>
    </w:p>
    <w:p w14:paraId="40ECBF49"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ab/>
      </w:r>
    </w:p>
    <w:p w14:paraId="5573239E" w14:textId="01882FE4"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 xml:space="preserve">En lo referente a la pregunta uno que solicita </w:t>
      </w:r>
      <w:r w:rsidR="00F22930" w:rsidRPr="00BC2058">
        <w:rPr>
          <w:rFonts w:ascii="Arial" w:hAnsi="Arial" w:cs="Arial"/>
          <w:i/>
          <w:color w:val="5B9BD5"/>
          <w:sz w:val="16"/>
          <w:szCs w:val="16"/>
        </w:rPr>
        <w:t>cual</w:t>
      </w:r>
      <w:r w:rsidRPr="00BC2058">
        <w:rPr>
          <w:rFonts w:ascii="Arial" w:hAnsi="Arial" w:cs="Arial"/>
          <w:i/>
          <w:color w:val="5B9BD5"/>
          <w:sz w:val="16"/>
          <w:szCs w:val="16"/>
        </w:rPr>
        <w:t xml:space="preserve"> es el monto que reciben por parte del gobierno federal para el fideicomiso del centro histórico de San Luis Potosí contiene un anexo cuyo contenido incluye los importes de las aportaciones patrimoniales hechas al fideicomiso en los años 2011 y 2014 </w:t>
      </w:r>
      <w:r w:rsidR="00F22930" w:rsidRPr="00BC2058">
        <w:rPr>
          <w:rFonts w:ascii="Arial" w:hAnsi="Arial" w:cs="Arial"/>
          <w:i/>
          <w:color w:val="5B9BD5"/>
          <w:sz w:val="16"/>
          <w:szCs w:val="16"/>
        </w:rPr>
        <w:t>las cuales</w:t>
      </w:r>
      <w:r w:rsidRPr="00BC2058">
        <w:rPr>
          <w:rFonts w:ascii="Arial" w:hAnsi="Arial" w:cs="Arial"/>
          <w:i/>
          <w:color w:val="5B9BD5"/>
          <w:sz w:val="16"/>
          <w:szCs w:val="16"/>
        </w:rPr>
        <w:t xml:space="preserve"> suman la cantidad </w:t>
      </w:r>
      <w:proofErr w:type="gramStart"/>
      <w:r w:rsidRPr="00BC2058">
        <w:rPr>
          <w:rFonts w:ascii="Arial" w:hAnsi="Arial" w:cs="Arial"/>
          <w:i/>
          <w:color w:val="5B9BD5"/>
          <w:sz w:val="16"/>
          <w:szCs w:val="16"/>
        </w:rPr>
        <w:t xml:space="preserve">de  </w:t>
      </w:r>
      <w:r w:rsidRPr="00BC2058">
        <w:rPr>
          <w:rFonts w:ascii="Arial" w:hAnsi="Arial" w:cs="Arial"/>
          <w:i/>
          <w:color w:val="5B9BD5"/>
          <w:sz w:val="16"/>
          <w:szCs w:val="16"/>
        </w:rPr>
        <w:lastRenderedPageBreak/>
        <w:t>21,850,360</w:t>
      </w:r>
      <w:proofErr w:type="gramEnd"/>
      <w:r w:rsidRPr="00BC2058">
        <w:rPr>
          <w:rFonts w:ascii="Arial" w:hAnsi="Arial" w:cs="Arial"/>
          <w:i/>
          <w:color w:val="5B9BD5"/>
          <w:sz w:val="16"/>
          <w:szCs w:val="16"/>
        </w:rPr>
        <w:t xml:space="preserve"> (</w:t>
      </w:r>
      <w:r w:rsidR="00F22930" w:rsidRPr="00BC2058">
        <w:rPr>
          <w:rFonts w:ascii="Arial" w:hAnsi="Arial" w:cs="Arial"/>
          <w:i/>
          <w:color w:val="5B9BD5"/>
          <w:sz w:val="16"/>
          <w:szCs w:val="16"/>
        </w:rPr>
        <w:t>veintiún</w:t>
      </w:r>
      <w:r w:rsidRPr="00BC2058">
        <w:rPr>
          <w:rFonts w:ascii="Arial" w:hAnsi="Arial" w:cs="Arial"/>
          <w:i/>
          <w:color w:val="5B9BD5"/>
          <w:sz w:val="16"/>
          <w:szCs w:val="16"/>
        </w:rPr>
        <w:t xml:space="preserve"> millones ochocientos cincuenta mil trecientos sesenta 80/M.N.)  en el cual acredita que desde la fecha de su constitución hasta el 31 de julio de 2015 no ha habido aportaciones por parte del gobierno federal. </w:t>
      </w:r>
    </w:p>
    <w:p w14:paraId="3D2A44E8" w14:textId="77777777" w:rsidR="00BC2058" w:rsidRPr="00BC2058" w:rsidRDefault="00BC2058" w:rsidP="00BC2058">
      <w:pPr>
        <w:jc w:val="both"/>
        <w:rPr>
          <w:rFonts w:ascii="Arial" w:hAnsi="Arial" w:cs="Arial"/>
          <w:i/>
          <w:color w:val="5B9BD5"/>
          <w:sz w:val="16"/>
          <w:szCs w:val="16"/>
        </w:rPr>
      </w:pPr>
    </w:p>
    <w:p w14:paraId="19A25053" w14:textId="453ECBD8"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 xml:space="preserve">En lo referente a la pregunta dos, en la que solicita el monto que recibe el Fideicomiso del Centro </w:t>
      </w:r>
      <w:proofErr w:type="gramStart"/>
      <w:r w:rsidR="00F22930" w:rsidRPr="00BC2058">
        <w:rPr>
          <w:rFonts w:ascii="Arial" w:hAnsi="Arial" w:cs="Arial"/>
          <w:i/>
          <w:color w:val="5B9BD5"/>
          <w:sz w:val="16"/>
          <w:szCs w:val="16"/>
        </w:rPr>
        <w:t>Histórico</w:t>
      </w:r>
      <w:r w:rsidRPr="00BC2058">
        <w:rPr>
          <w:rFonts w:ascii="Arial" w:hAnsi="Arial" w:cs="Arial"/>
          <w:i/>
          <w:color w:val="5B9BD5"/>
          <w:sz w:val="16"/>
          <w:szCs w:val="16"/>
        </w:rPr>
        <w:t xml:space="preserve">  por</w:t>
      </w:r>
      <w:proofErr w:type="gramEnd"/>
      <w:r w:rsidRPr="00BC2058">
        <w:rPr>
          <w:rFonts w:ascii="Arial" w:hAnsi="Arial" w:cs="Arial"/>
          <w:i/>
          <w:color w:val="5B9BD5"/>
          <w:sz w:val="16"/>
          <w:szCs w:val="16"/>
        </w:rPr>
        <w:t xml:space="preserve"> parte de la iniciativa privada y/o cualquier órgano no gubernamental (</w:t>
      </w:r>
      <w:proofErr w:type="spellStart"/>
      <w:r w:rsidRPr="00BC2058">
        <w:rPr>
          <w:rFonts w:ascii="Arial" w:hAnsi="Arial" w:cs="Arial"/>
          <w:i/>
          <w:color w:val="5B9BD5"/>
          <w:sz w:val="16"/>
          <w:szCs w:val="16"/>
        </w:rPr>
        <w:t>Ong</w:t>
      </w:r>
      <w:proofErr w:type="spellEnd"/>
      <w:r w:rsidRPr="00BC2058">
        <w:rPr>
          <w:rFonts w:ascii="Arial" w:hAnsi="Arial" w:cs="Arial"/>
          <w:i/>
          <w:color w:val="5B9BD5"/>
          <w:sz w:val="16"/>
          <w:szCs w:val="16"/>
        </w:rPr>
        <w:t xml:space="preserve">. AC, </w:t>
      </w:r>
      <w:proofErr w:type="spellStart"/>
      <w:r w:rsidRPr="00BC2058">
        <w:rPr>
          <w:rFonts w:ascii="Arial" w:hAnsi="Arial" w:cs="Arial"/>
          <w:i/>
          <w:color w:val="5B9BD5"/>
          <w:sz w:val="16"/>
          <w:szCs w:val="16"/>
        </w:rPr>
        <w:t>Enr</w:t>
      </w:r>
      <w:proofErr w:type="spellEnd"/>
      <w:r w:rsidRPr="00BC2058">
        <w:rPr>
          <w:rFonts w:ascii="Arial" w:hAnsi="Arial" w:cs="Arial"/>
          <w:i/>
          <w:color w:val="5B9BD5"/>
          <w:sz w:val="16"/>
          <w:szCs w:val="16"/>
        </w:rPr>
        <w:t xml:space="preserve">, etc), </w:t>
      </w:r>
      <w:r w:rsidR="00F22930" w:rsidRPr="00BC2058">
        <w:rPr>
          <w:rFonts w:ascii="Arial" w:hAnsi="Arial" w:cs="Arial"/>
          <w:i/>
          <w:color w:val="5B9BD5"/>
          <w:sz w:val="16"/>
          <w:szCs w:val="16"/>
        </w:rPr>
        <w:t>así</w:t>
      </w:r>
      <w:r w:rsidRPr="00BC2058">
        <w:rPr>
          <w:rFonts w:ascii="Arial" w:hAnsi="Arial" w:cs="Arial"/>
          <w:i/>
          <w:color w:val="5B9BD5"/>
          <w:sz w:val="16"/>
          <w:szCs w:val="16"/>
        </w:rPr>
        <w:t xml:space="preserve"> como, en lo referente a la pregunta cuatro la cual solicita la partida presupuestal del mismo el sujeto obligado anexa copia certificada del informe de aportaciones desde su constitución hasta 31 de julio de 2015 en el cual se puede observar que no han recibido aportaciones por parte de la iniciativa privada y/o cualquier órgano no gubernamental (</w:t>
      </w:r>
      <w:proofErr w:type="spellStart"/>
      <w:r w:rsidRPr="00BC2058">
        <w:rPr>
          <w:rFonts w:ascii="Arial" w:hAnsi="Arial" w:cs="Arial"/>
          <w:i/>
          <w:color w:val="5B9BD5"/>
          <w:sz w:val="16"/>
          <w:szCs w:val="16"/>
        </w:rPr>
        <w:t>Ong</w:t>
      </w:r>
      <w:proofErr w:type="spellEnd"/>
      <w:r w:rsidRPr="00BC2058">
        <w:rPr>
          <w:rFonts w:ascii="Arial" w:hAnsi="Arial" w:cs="Arial"/>
          <w:i/>
          <w:color w:val="5B9BD5"/>
          <w:sz w:val="16"/>
          <w:szCs w:val="16"/>
        </w:rPr>
        <w:t xml:space="preserve">. AC, </w:t>
      </w:r>
      <w:proofErr w:type="spellStart"/>
      <w:r w:rsidRPr="00BC2058">
        <w:rPr>
          <w:rFonts w:ascii="Arial" w:hAnsi="Arial" w:cs="Arial"/>
          <w:i/>
          <w:color w:val="5B9BD5"/>
          <w:sz w:val="16"/>
          <w:szCs w:val="16"/>
        </w:rPr>
        <w:t>Enr</w:t>
      </w:r>
      <w:proofErr w:type="spellEnd"/>
      <w:r w:rsidRPr="00BC2058">
        <w:rPr>
          <w:rFonts w:ascii="Arial" w:hAnsi="Arial" w:cs="Arial"/>
          <w:i/>
          <w:color w:val="5B9BD5"/>
          <w:sz w:val="16"/>
          <w:szCs w:val="16"/>
        </w:rPr>
        <w:t xml:space="preserve">, etc) ni haber obtenido ninguna cantidad en el </w:t>
      </w:r>
      <w:r w:rsidR="00F22930" w:rsidRPr="00BC2058">
        <w:rPr>
          <w:rFonts w:ascii="Arial" w:hAnsi="Arial" w:cs="Arial"/>
          <w:i/>
          <w:color w:val="5B9BD5"/>
          <w:sz w:val="16"/>
          <w:szCs w:val="16"/>
        </w:rPr>
        <w:t>último</w:t>
      </w:r>
      <w:r w:rsidRPr="00BC2058">
        <w:rPr>
          <w:rFonts w:ascii="Arial" w:hAnsi="Arial" w:cs="Arial"/>
          <w:i/>
          <w:color w:val="5B9BD5"/>
          <w:sz w:val="16"/>
          <w:szCs w:val="16"/>
        </w:rPr>
        <w:t xml:space="preserve"> ejercicio, por lo cual no hay partida presupuestal de igual manera se anexa un disco compacto CD donde </w:t>
      </w:r>
      <w:r w:rsidR="00F22930" w:rsidRPr="00BC2058">
        <w:rPr>
          <w:rFonts w:ascii="Arial" w:hAnsi="Arial" w:cs="Arial"/>
          <w:i/>
          <w:color w:val="5B9BD5"/>
          <w:sz w:val="16"/>
          <w:szCs w:val="16"/>
        </w:rPr>
        <w:t>complementa</w:t>
      </w:r>
      <w:r w:rsidRPr="00BC2058">
        <w:rPr>
          <w:rFonts w:ascii="Arial" w:hAnsi="Arial" w:cs="Arial"/>
          <w:i/>
          <w:color w:val="5B9BD5"/>
          <w:sz w:val="16"/>
          <w:szCs w:val="16"/>
        </w:rPr>
        <w:t xml:space="preserve"> la información solicitada con los estados de cuenta del fideicomiso del ejercicio 2017.</w:t>
      </w:r>
    </w:p>
    <w:p w14:paraId="02F0440B" w14:textId="77777777" w:rsidR="00BC2058" w:rsidRPr="00BC2058" w:rsidRDefault="00BC2058" w:rsidP="00BC2058">
      <w:pPr>
        <w:jc w:val="both"/>
        <w:rPr>
          <w:rFonts w:ascii="Arial" w:hAnsi="Arial" w:cs="Arial"/>
          <w:i/>
          <w:color w:val="5B9BD5"/>
          <w:sz w:val="16"/>
          <w:szCs w:val="16"/>
        </w:rPr>
      </w:pPr>
    </w:p>
    <w:p w14:paraId="566EFCD6" w14:textId="77777777" w:rsidR="00BC2058" w:rsidRPr="00BC2058" w:rsidRDefault="00BC2058" w:rsidP="00BC2058">
      <w:pPr>
        <w:jc w:val="both"/>
        <w:rPr>
          <w:rFonts w:ascii="Arial" w:hAnsi="Arial" w:cs="Arial"/>
          <w:i/>
          <w:color w:val="5B9BD5"/>
          <w:sz w:val="16"/>
          <w:szCs w:val="16"/>
        </w:rPr>
      </w:pPr>
    </w:p>
    <w:p w14:paraId="7AE68957" w14:textId="7F62FC38"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 xml:space="preserve">Ahora bien, respecto la pregunta tres, en la que solicita el monto que se ha ejercido del fideicomiso del centro histórico de San Luis Potosí se anexa copia de la </w:t>
      </w:r>
      <w:r w:rsidR="00F22930" w:rsidRPr="00BC2058">
        <w:rPr>
          <w:rFonts w:ascii="Arial" w:hAnsi="Arial" w:cs="Arial"/>
          <w:i/>
          <w:color w:val="5B9BD5"/>
          <w:sz w:val="16"/>
          <w:szCs w:val="16"/>
        </w:rPr>
        <w:t>última</w:t>
      </w:r>
      <w:r w:rsidRPr="00BC2058">
        <w:rPr>
          <w:rFonts w:ascii="Arial" w:hAnsi="Arial" w:cs="Arial"/>
          <w:i/>
          <w:color w:val="5B9BD5"/>
          <w:sz w:val="16"/>
          <w:szCs w:val="16"/>
        </w:rPr>
        <w:t xml:space="preserve"> acta del comité del fideicomiso donde se acredita que las aplicaciones totales fueron de $22,855,647.92 (veintidós millones ochocientos cincuenta y cinco mil seiscientos cuarenta y siete pesos 92/100M.N.).</w:t>
      </w:r>
    </w:p>
    <w:p w14:paraId="792FB926" w14:textId="77777777" w:rsidR="00BC2058" w:rsidRPr="00BC2058" w:rsidRDefault="00BC2058" w:rsidP="00BC2058">
      <w:pPr>
        <w:jc w:val="both"/>
        <w:rPr>
          <w:rFonts w:ascii="Arial" w:hAnsi="Arial" w:cs="Arial"/>
          <w:i/>
          <w:color w:val="5B9BD5"/>
          <w:sz w:val="16"/>
          <w:szCs w:val="16"/>
        </w:rPr>
      </w:pPr>
    </w:p>
    <w:p w14:paraId="36DEF266" w14:textId="5290E2EA"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 xml:space="preserve">Respecto a las preguntas 5 y 6 en las que solicita del </w:t>
      </w:r>
      <w:proofErr w:type="gramStart"/>
      <w:r w:rsidRPr="00BC2058">
        <w:rPr>
          <w:rFonts w:ascii="Arial" w:hAnsi="Arial" w:cs="Arial"/>
          <w:i/>
          <w:color w:val="5B9BD5"/>
          <w:sz w:val="16"/>
          <w:szCs w:val="16"/>
        </w:rPr>
        <w:t>link</w:t>
      </w:r>
      <w:proofErr w:type="gramEnd"/>
      <w:r w:rsidRPr="00BC2058">
        <w:rPr>
          <w:rFonts w:ascii="Arial" w:hAnsi="Arial" w:cs="Arial"/>
          <w:i/>
          <w:color w:val="5B9BD5"/>
          <w:sz w:val="16"/>
          <w:szCs w:val="16"/>
        </w:rPr>
        <w:t xml:space="preserve"> o bien remisión de la información por la plataforma nacional de los estados financieros desde la constitución del fideicomiso del centro histórico de San Luis Potosí, a la fecha </w:t>
      </w:r>
      <w:r w:rsidR="00F22930" w:rsidRPr="00BC2058">
        <w:rPr>
          <w:rFonts w:ascii="Arial" w:hAnsi="Arial" w:cs="Arial"/>
          <w:i/>
          <w:color w:val="5B9BD5"/>
          <w:sz w:val="16"/>
          <w:szCs w:val="16"/>
        </w:rPr>
        <w:t>así</w:t>
      </w:r>
      <w:r w:rsidRPr="00BC2058">
        <w:rPr>
          <w:rFonts w:ascii="Arial" w:hAnsi="Arial" w:cs="Arial"/>
          <w:i/>
          <w:color w:val="5B9BD5"/>
          <w:sz w:val="16"/>
          <w:szCs w:val="16"/>
        </w:rPr>
        <w:t xml:space="preserve"> como señalar los estados financieros desde que se </w:t>
      </w:r>
      <w:r w:rsidR="00F22930" w:rsidRPr="00BC2058">
        <w:rPr>
          <w:rFonts w:ascii="Arial" w:hAnsi="Arial" w:cs="Arial"/>
          <w:i/>
          <w:color w:val="5B9BD5"/>
          <w:sz w:val="16"/>
          <w:szCs w:val="16"/>
        </w:rPr>
        <w:t>constituyó</w:t>
      </w:r>
      <w:r w:rsidRPr="00BC2058">
        <w:rPr>
          <w:rFonts w:ascii="Arial" w:hAnsi="Arial" w:cs="Arial"/>
          <w:i/>
          <w:color w:val="5B9BD5"/>
          <w:sz w:val="16"/>
          <w:szCs w:val="16"/>
        </w:rPr>
        <w:t xml:space="preserve"> dicho fideicomiso del centro histórico de San Luis Potosí, a la fecha. el sujeto obligado señalo que dicha información se encuentra disponible para consultar en el siguiente enlace electrónico: </w:t>
      </w:r>
    </w:p>
    <w:p w14:paraId="2205F5D1" w14:textId="77777777" w:rsidR="00BC2058" w:rsidRPr="00BC2058" w:rsidRDefault="00BC2058" w:rsidP="00BC2058">
      <w:pPr>
        <w:jc w:val="both"/>
        <w:rPr>
          <w:rFonts w:ascii="Arial" w:hAnsi="Arial" w:cs="Arial"/>
          <w:i/>
          <w:color w:val="5B9BD5"/>
          <w:sz w:val="16"/>
          <w:szCs w:val="16"/>
        </w:rPr>
      </w:pPr>
    </w:p>
    <w:p w14:paraId="59B426B2"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http://www.slpfinanzas.gob.mx/transparencia/financiera/cuenta-publica.asp</w:t>
      </w:r>
    </w:p>
    <w:p w14:paraId="6F3D5759" w14:textId="77777777" w:rsidR="00BC2058" w:rsidRPr="00BC2058" w:rsidRDefault="00BC2058" w:rsidP="00BC2058">
      <w:pPr>
        <w:jc w:val="both"/>
        <w:rPr>
          <w:rFonts w:ascii="Arial" w:hAnsi="Arial" w:cs="Arial"/>
          <w:i/>
          <w:color w:val="5B9BD5"/>
          <w:sz w:val="16"/>
          <w:szCs w:val="16"/>
        </w:rPr>
      </w:pPr>
    </w:p>
    <w:p w14:paraId="1F4CE5A0"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Al ingresar al enlace electrónico proporcionado por el sujeto obligado se abre en el navegador web la siguiente pantalla:</w:t>
      </w:r>
    </w:p>
    <w:p w14:paraId="6411DB01" w14:textId="77777777" w:rsidR="00BC2058" w:rsidRPr="00BC2058" w:rsidRDefault="00BC2058" w:rsidP="00BC2058">
      <w:pPr>
        <w:jc w:val="both"/>
        <w:rPr>
          <w:rFonts w:ascii="Arial" w:hAnsi="Arial" w:cs="Arial"/>
          <w:i/>
          <w:color w:val="5B9BD5"/>
          <w:sz w:val="16"/>
          <w:szCs w:val="16"/>
        </w:rPr>
      </w:pPr>
    </w:p>
    <w:p w14:paraId="1C0B91D4"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 xml:space="preserve"> </w:t>
      </w:r>
    </w:p>
    <w:p w14:paraId="02E62B0A" w14:textId="4E93FC4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 xml:space="preserve">En el cual se puede </w:t>
      </w:r>
      <w:r w:rsidR="00F22930" w:rsidRPr="00BC2058">
        <w:rPr>
          <w:rFonts w:ascii="Arial" w:hAnsi="Arial" w:cs="Arial"/>
          <w:i/>
          <w:color w:val="5B9BD5"/>
          <w:sz w:val="16"/>
          <w:szCs w:val="16"/>
        </w:rPr>
        <w:t>observar opciones</w:t>
      </w:r>
      <w:r w:rsidRPr="00BC2058">
        <w:rPr>
          <w:rFonts w:ascii="Arial" w:hAnsi="Arial" w:cs="Arial"/>
          <w:i/>
          <w:color w:val="5B9BD5"/>
          <w:sz w:val="16"/>
          <w:szCs w:val="16"/>
        </w:rPr>
        <w:t xml:space="preserve"> para descargar la cuenta </w:t>
      </w:r>
      <w:r w:rsidR="00F22930" w:rsidRPr="00BC2058">
        <w:rPr>
          <w:rFonts w:ascii="Arial" w:hAnsi="Arial" w:cs="Arial"/>
          <w:i/>
          <w:color w:val="5B9BD5"/>
          <w:sz w:val="16"/>
          <w:szCs w:val="16"/>
        </w:rPr>
        <w:t>pública</w:t>
      </w:r>
      <w:r w:rsidRPr="00BC2058">
        <w:rPr>
          <w:rFonts w:ascii="Arial" w:hAnsi="Arial" w:cs="Arial"/>
          <w:i/>
          <w:color w:val="5B9BD5"/>
          <w:sz w:val="16"/>
          <w:szCs w:val="16"/>
        </w:rPr>
        <w:t xml:space="preserve"> de los años 2007 a 2018 en los cuales descargar el documento correspondiente al cada uno </w:t>
      </w:r>
      <w:proofErr w:type="gramStart"/>
      <w:r w:rsidRPr="00BC2058">
        <w:rPr>
          <w:rFonts w:ascii="Arial" w:hAnsi="Arial" w:cs="Arial"/>
          <w:i/>
          <w:color w:val="5B9BD5"/>
          <w:sz w:val="16"/>
          <w:szCs w:val="16"/>
        </w:rPr>
        <w:t xml:space="preserve">de los </w:t>
      </w:r>
      <w:r w:rsidR="00F22930" w:rsidRPr="00BC2058">
        <w:rPr>
          <w:rFonts w:ascii="Arial" w:hAnsi="Arial" w:cs="Arial"/>
          <w:i/>
          <w:color w:val="5B9BD5"/>
          <w:sz w:val="16"/>
          <w:szCs w:val="16"/>
        </w:rPr>
        <w:t>trimestre</w:t>
      </w:r>
      <w:proofErr w:type="gramEnd"/>
      <w:r w:rsidRPr="00BC2058">
        <w:rPr>
          <w:rFonts w:ascii="Arial" w:hAnsi="Arial" w:cs="Arial"/>
          <w:i/>
          <w:color w:val="5B9BD5"/>
          <w:sz w:val="16"/>
          <w:szCs w:val="16"/>
        </w:rPr>
        <w:t xml:space="preserve"> de la cuenta </w:t>
      </w:r>
      <w:r w:rsidR="00F22930" w:rsidRPr="00BC2058">
        <w:rPr>
          <w:rFonts w:ascii="Arial" w:hAnsi="Arial" w:cs="Arial"/>
          <w:i/>
          <w:color w:val="5B9BD5"/>
          <w:sz w:val="16"/>
          <w:szCs w:val="16"/>
        </w:rPr>
        <w:t>pública</w:t>
      </w:r>
      <w:r w:rsidRPr="00BC2058">
        <w:rPr>
          <w:rFonts w:ascii="Arial" w:hAnsi="Arial" w:cs="Arial"/>
          <w:i/>
          <w:color w:val="5B9BD5"/>
          <w:sz w:val="16"/>
          <w:szCs w:val="16"/>
        </w:rPr>
        <w:t xml:space="preserve"> del ejercicio seleccionado se observa el informe financiero del Poder Ejecutivo del Estado.</w:t>
      </w:r>
    </w:p>
    <w:p w14:paraId="530DDAE0" w14:textId="77777777" w:rsidR="00BC2058" w:rsidRPr="00BC2058" w:rsidRDefault="00BC2058" w:rsidP="00BC2058">
      <w:pPr>
        <w:jc w:val="both"/>
        <w:rPr>
          <w:rFonts w:ascii="Arial" w:hAnsi="Arial" w:cs="Arial"/>
          <w:i/>
          <w:color w:val="5B9BD5"/>
          <w:sz w:val="16"/>
          <w:szCs w:val="16"/>
        </w:rPr>
      </w:pPr>
    </w:p>
    <w:p w14:paraId="55929EB7" w14:textId="09988F0D" w:rsidR="00BC2058" w:rsidRPr="00BC2058" w:rsidRDefault="00F22930" w:rsidP="00BC2058">
      <w:pPr>
        <w:jc w:val="both"/>
        <w:rPr>
          <w:rFonts w:ascii="Arial" w:hAnsi="Arial" w:cs="Arial"/>
          <w:i/>
          <w:color w:val="5B9BD5"/>
          <w:sz w:val="16"/>
          <w:szCs w:val="16"/>
        </w:rPr>
      </w:pPr>
      <w:r w:rsidRPr="00BC2058">
        <w:rPr>
          <w:rFonts w:ascii="Arial" w:hAnsi="Arial" w:cs="Arial"/>
          <w:i/>
          <w:color w:val="5B9BD5"/>
          <w:sz w:val="16"/>
          <w:szCs w:val="16"/>
        </w:rPr>
        <w:t>Así</w:t>
      </w:r>
      <w:r w:rsidR="00BC2058" w:rsidRPr="00BC2058">
        <w:rPr>
          <w:rFonts w:ascii="Arial" w:hAnsi="Arial" w:cs="Arial"/>
          <w:i/>
          <w:color w:val="5B9BD5"/>
          <w:sz w:val="16"/>
          <w:szCs w:val="16"/>
        </w:rPr>
        <w:t xml:space="preserve"> mismo el sujeto obligado acompaña un disco compacto CD donde </w:t>
      </w:r>
      <w:r w:rsidRPr="00BC2058">
        <w:rPr>
          <w:rFonts w:ascii="Arial" w:hAnsi="Arial" w:cs="Arial"/>
          <w:i/>
          <w:color w:val="5B9BD5"/>
          <w:sz w:val="16"/>
          <w:szCs w:val="16"/>
        </w:rPr>
        <w:t>complementa</w:t>
      </w:r>
      <w:r w:rsidR="00BC2058" w:rsidRPr="00BC2058">
        <w:rPr>
          <w:rFonts w:ascii="Arial" w:hAnsi="Arial" w:cs="Arial"/>
          <w:i/>
          <w:color w:val="5B9BD5"/>
          <w:sz w:val="16"/>
          <w:szCs w:val="16"/>
        </w:rPr>
        <w:t xml:space="preserve"> información solicitada con los estados de cuenta del fideicomiso del ejercicio 2017.</w:t>
      </w:r>
    </w:p>
    <w:p w14:paraId="74DFAD11" w14:textId="77777777" w:rsidR="00BC2058" w:rsidRPr="00BC2058" w:rsidRDefault="00BC2058" w:rsidP="00BC2058">
      <w:pPr>
        <w:jc w:val="both"/>
        <w:rPr>
          <w:rFonts w:ascii="Arial" w:hAnsi="Arial" w:cs="Arial"/>
          <w:i/>
          <w:color w:val="5B9BD5"/>
          <w:sz w:val="16"/>
          <w:szCs w:val="16"/>
        </w:rPr>
      </w:pPr>
    </w:p>
    <w:p w14:paraId="43FF562B"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En ese sentido, si la información solicitada por el recurrente se encuentra disponible en formatos electrónicos disponibles en internet, basta con que se le haga saber al recurrente por el medio requerido la fuente, el lugar y la forma en que puede consultar, reproducir o adquirir la información, lo que encuentra fundamento en el artículo 152 de la Ley de Transparencia y Acceso a la Información Pública.</w:t>
      </w:r>
    </w:p>
    <w:p w14:paraId="3599862A" w14:textId="77777777" w:rsidR="00BC2058" w:rsidRPr="00BC2058" w:rsidRDefault="00BC2058" w:rsidP="00BC2058">
      <w:pPr>
        <w:jc w:val="both"/>
        <w:rPr>
          <w:rFonts w:ascii="Arial" w:hAnsi="Arial" w:cs="Arial"/>
          <w:i/>
          <w:color w:val="5B9BD5"/>
          <w:sz w:val="16"/>
          <w:szCs w:val="16"/>
        </w:rPr>
      </w:pPr>
    </w:p>
    <w:p w14:paraId="5DBCCB3A"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14:paraId="2ECD6556" w14:textId="77777777" w:rsidR="00BC2058" w:rsidRPr="00BC2058" w:rsidRDefault="00BC2058" w:rsidP="00BC2058">
      <w:pPr>
        <w:jc w:val="both"/>
        <w:rPr>
          <w:rFonts w:ascii="Arial" w:hAnsi="Arial" w:cs="Arial"/>
          <w:i/>
          <w:color w:val="5B9BD5"/>
          <w:sz w:val="16"/>
          <w:szCs w:val="16"/>
        </w:rPr>
      </w:pPr>
    </w:p>
    <w:p w14:paraId="18B551FC"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Por otro lado, esta Comisión por medio de proveído de fecha 18 dieciocho de mayo de dos mil dieciocho, dio vista a la parte recurrente con las constancias remitidas por el sujeto obligado, para el efecto de que realizara las manifestaciones que a sus intereses conviniera, sin que hubiera realizado manifestación alguna al respecto.</w:t>
      </w:r>
    </w:p>
    <w:p w14:paraId="7F16FDCB" w14:textId="77777777" w:rsidR="00BC2058" w:rsidRPr="00BC2058" w:rsidRDefault="00BC2058" w:rsidP="00BC2058">
      <w:pPr>
        <w:jc w:val="both"/>
        <w:rPr>
          <w:rFonts w:ascii="Arial" w:hAnsi="Arial" w:cs="Arial"/>
          <w:i/>
          <w:color w:val="5B9BD5"/>
          <w:sz w:val="16"/>
          <w:szCs w:val="16"/>
        </w:rPr>
      </w:pPr>
    </w:p>
    <w:p w14:paraId="30135F5D"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En ese sentido, es dable asentar que no existe constancia alguna agregada a los autos que contravenga las documentales remitidas por el sujeto obligado para acreditar el cumplimiento de la resolución</w:t>
      </w:r>
    </w:p>
    <w:p w14:paraId="723E4E1F" w14:textId="77777777" w:rsidR="00BC2058" w:rsidRPr="00BC2058" w:rsidRDefault="00BC2058" w:rsidP="00BC2058">
      <w:pPr>
        <w:jc w:val="both"/>
        <w:rPr>
          <w:rFonts w:ascii="Arial" w:hAnsi="Arial" w:cs="Arial"/>
          <w:i/>
          <w:color w:val="5B9BD5"/>
          <w:sz w:val="16"/>
          <w:szCs w:val="16"/>
        </w:rPr>
      </w:pPr>
    </w:p>
    <w:p w14:paraId="5B47E536"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De tal suerte, se tiene que las documentales remitidas por el sujeto obligado, son suficientes para colmar los extremos fijados en la resolución de mérito y por tanto se encuentra cumplida.</w:t>
      </w:r>
    </w:p>
    <w:p w14:paraId="70311C76" w14:textId="77777777" w:rsidR="00BC2058" w:rsidRPr="00BC2058" w:rsidRDefault="00BC2058" w:rsidP="00BC2058">
      <w:pPr>
        <w:jc w:val="both"/>
        <w:rPr>
          <w:rFonts w:ascii="Arial" w:hAnsi="Arial" w:cs="Arial"/>
          <w:i/>
          <w:color w:val="5B9BD5"/>
          <w:sz w:val="16"/>
          <w:szCs w:val="16"/>
        </w:rPr>
      </w:pPr>
    </w:p>
    <w:p w14:paraId="271DBE86"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En consecuencia, por lo antes expuesto y con fundamento en los artículos 27° primer párrafo y 185 de la Ley de Transparencia y Acceso a la Información Pública del Estado, se tiene por cumplida la resolución, dictada en el recurso de revisión RR-067/2018-1 PLATAFORMA.</w:t>
      </w:r>
    </w:p>
    <w:p w14:paraId="3B22E4A2" w14:textId="77777777" w:rsidR="00BC2058" w:rsidRPr="00BC2058" w:rsidRDefault="00BC2058" w:rsidP="00BC2058">
      <w:pPr>
        <w:jc w:val="both"/>
        <w:rPr>
          <w:rFonts w:ascii="Arial" w:hAnsi="Arial" w:cs="Arial"/>
          <w:i/>
          <w:color w:val="5B9BD5"/>
          <w:sz w:val="16"/>
          <w:szCs w:val="16"/>
        </w:rPr>
      </w:pPr>
    </w:p>
    <w:p w14:paraId="44A9FF68"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 xml:space="preserve"> Por último, archívese en su oportunidad este expediente como asunto totalmente concluido. Notifíquese por lista y personalmente a las partes.</w:t>
      </w:r>
    </w:p>
    <w:p w14:paraId="48B8097B"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ab/>
      </w:r>
    </w:p>
    <w:p w14:paraId="57507F36" w14:textId="77777777" w:rsidR="00BC2058" w:rsidRPr="00BC2058" w:rsidRDefault="00BC2058" w:rsidP="00BC2058">
      <w:pPr>
        <w:jc w:val="both"/>
        <w:rPr>
          <w:rFonts w:ascii="Arial" w:hAnsi="Arial" w:cs="Arial"/>
          <w:i/>
          <w:color w:val="5B9BD5"/>
          <w:sz w:val="16"/>
          <w:szCs w:val="16"/>
        </w:rPr>
      </w:pPr>
      <w:r w:rsidRPr="00BC2058">
        <w:rPr>
          <w:rFonts w:ascii="Arial" w:hAnsi="Arial" w:cs="Arial"/>
          <w:i/>
          <w:color w:val="5B9BD5"/>
          <w:sz w:val="16"/>
          <w:szCs w:val="16"/>
        </w:rPr>
        <w:t xml:space="preserve"> Así lo proveyó y firma el Comisionado ponente de la Comisión Estatal de Garantía de Acceso a la Información Pública Alejandro Lafuente Torres, que actúa con Rosa María Motilla García, Secretaria de Pleno que da fe.</w:t>
      </w:r>
    </w:p>
    <w:p w14:paraId="462D180D" w14:textId="77777777" w:rsidR="00BC2058" w:rsidRPr="00BC2058" w:rsidRDefault="00BC2058" w:rsidP="00BC2058">
      <w:pPr>
        <w:jc w:val="both"/>
        <w:rPr>
          <w:rFonts w:ascii="Arial" w:hAnsi="Arial" w:cs="Arial"/>
          <w:i/>
          <w:color w:val="5B9BD5"/>
          <w:sz w:val="16"/>
          <w:szCs w:val="16"/>
        </w:rPr>
      </w:pPr>
    </w:p>
    <w:p w14:paraId="40077571" w14:textId="3A4AD455" w:rsidR="006C04BA" w:rsidRPr="00A53106" w:rsidRDefault="006C04BA" w:rsidP="00646F9E">
      <w:pPr>
        <w:jc w:val="both"/>
        <w:rPr>
          <w:rFonts w:ascii="Arial" w:hAnsi="Arial" w:cs="Arial"/>
          <w:i/>
          <w:color w:val="5B9BD5"/>
          <w:sz w:val="16"/>
          <w:szCs w:val="16"/>
        </w:rPr>
      </w:pPr>
      <w:r w:rsidRPr="00A53106">
        <w:rPr>
          <w:rFonts w:ascii="Arial" w:hAnsi="Arial" w:cs="Arial"/>
          <w:color w:val="5B9BD5"/>
          <w:sz w:val="16"/>
          <w:szCs w:val="16"/>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55E34D2A" w14:textId="77777777" w:rsidR="00D14C70" w:rsidRPr="00334416" w:rsidRDefault="00D14C70" w:rsidP="00125C6B">
      <w:pPr>
        <w:pStyle w:val="NormalWeb"/>
        <w:spacing w:before="0" w:beforeAutospacing="0" w:after="0" w:afterAutospacing="0"/>
        <w:rPr>
          <w:rFonts w:ascii="Arial" w:hAnsi="Arial" w:cs="Arial"/>
          <w:b/>
          <w:sz w:val="22"/>
          <w:lang w:val="es-MX"/>
        </w:rPr>
      </w:pPr>
    </w:p>
    <w:p w14:paraId="3595C247" w14:textId="77777777" w:rsidR="00A53106" w:rsidRDefault="001828F2" w:rsidP="00A53106">
      <w:pPr>
        <w:jc w:val="center"/>
        <w:rPr>
          <w:rFonts w:ascii="Arial" w:hAnsi="Arial" w:cs="Arial"/>
          <w:b/>
          <w:sz w:val="22"/>
        </w:rPr>
      </w:pPr>
      <w:r w:rsidRPr="00334416">
        <w:rPr>
          <w:rFonts w:ascii="Arial" w:hAnsi="Arial" w:cs="Arial"/>
          <w:b/>
          <w:sz w:val="22"/>
        </w:rPr>
        <w:t>Lic. Javier Pérez Limón</w:t>
      </w:r>
    </w:p>
    <w:p w14:paraId="7C9C8230" w14:textId="58CC6D9B" w:rsidR="007316FE" w:rsidRPr="00A53106" w:rsidRDefault="001828F2" w:rsidP="00A53106">
      <w:pPr>
        <w:jc w:val="center"/>
        <w:rPr>
          <w:rFonts w:ascii="Arial" w:hAnsi="Arial" w:cs="Arial"/>
          <w:b/>
          <w:sz w:val="22"/>
        </w:rPr>
      </w:pPr>
      <w:r w:rsidRPr="00334416">
        <w:rPr>
          <w:rFonts w:ascii="Arial" w:hAnsi="Arial" w:cs="Arial"/>
          <w:b/>
          <w:sz w:val="22"/>
          <w:szCs w:val="23"/>
        </w:rPr>
        <w:t>Notificador</w:t>
      </w:r>
    </w:p>
    <w:sectPr w:rsidR="007316FE" w:rsidRPr="00A53106" w:rsidSect="00BC2058">
      <w:pgSz w:w="12240" w:h="20160" w:code="5"/>
      <w:pgMar w:top="2268" w:right="851" w:bottom="226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DDCC4" w14:textId="77777777" w:rsidR="00EE5DE3" w:rsidRDefault="00EE5DE3" w:rsidP="00C13204">
      <w:r>
        <w:separator/>
      </w:r>
    </w:p>
  </w:endnote>
  <w:endnote w:type="continuationSeparator" w:id="0">
    <w:p w14:paraId="4888709E" w14:textId="77777777" w:rsidR="00EE5DE3" w:rsidRDefault="00EE5DE3"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E414EB" w14:textId="77777777" w:rsidR="00EE5DE3" w:rsidRDefault="00EE5DE3" w:rsidP="00C13204">
      <w:r>
        <w:separator/>
      </w:r>
    </w:p>
  </w:footnote>
  <w:footnote w:type="continuationSeparator" w:id="0">
    <w:p w14:paraId="04716BCE" w14:textId="77777777" w:rsidR="00EE5DE3" w:rsidRDefault="00EE5DE3"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36F98"/>
    <w:rsid w:val="00056B4F"/>
    <w:rsid w:val="00080641"/>
    <w:rsid w:val="00096E34"/>
    <w:rsid w:val="000A1C72"/>
    <w:rsid w:val="000C276F"/>
    <w:rsid w:val="000C59B7"/>
    <w:rsid w:val="000D006A"/>
    <w:rsid w:val="000D365F"/>
    <w:rsid w:val="000D3BE6"/>
    <w:rsid w:val="000D3CB9"/>
    <w:rsid w:val="000E0BE8"/>
    <w:rsid w:val="000E4E47"/>
    <w:rsid w:val="000F2132"/>
    <w:rsid w:val="001167F3"/>
    <w:rsid w:val="00121F0B"/>
    <w:rsid w:val="00125C6B"/>
    <w:rsid w:val="00126ABD"/>
    <w:rsid w:val="00131CEB"/>
    <w:rsid w:val="00132483"/>
    <w:rsid w:val="00142AE5"/>
    <w:rsid w:val="001526D4"/>
    <w:rsid w:val="00163A02"/>
    <w:rsid w:val="00164840"/>
    <w:rsid w:val="001828F2"/>
    <w:rsid w:val="001B44AC"/>
    <w:rsid w:val="001D2CFB"/>
    <w:rsid w:val="001D6765"/>
    <w:rsid w:val="001F0E4F"/>
    <w:rsid w:val="00212A79"/>
    <w:rsid w:val="002155C8"/>
    <w:rsid w:val="00217739"/>
    <w:rsid w:val="00217BF6"/>
    <w:rsid w:val="00220223"/>
    <w:rsid w:val="002477FF"/>
    <w:rsid w:val="002603DC"/>
    <w:rsid w:val="002653E6"/>
    <w:rsid w:val="002721C6"/>
    <w:rsid w:val="00281751"/>
    <w:rsid w:val="00284222"/>
    <w:rsid w:val="00285C93"/>
    <w:rsid w:val="002B4236"/>
    <w:rsid w:val="002D225B"/>
    <w:rsid w:val="002D7989"/>
    <w:rsid w:val="002E3571"/>
    <w:rsid w:val="002E4CC8"/>
    <w:rsid w:val="002F3449"/>
    <w:rsid w:val="002F4C15"/>
    <w:rsid w:val="003208DD"/>
    <w:rsid w:val="00333677"/>
    <w:rsid w:val="00334416"/>
    <w:rsid w:val="00361496"/>
    <w:rsid w:val="0036534B"/>
    <w:rsid w:val="003770E3"/>
    <w:rsid w:val="003771DB"/>
    <w:rsid w:val="00385221"/>
    <w:rsid w:val="00393F06"/>
    <w:rsid w:val="00393FFB"/>
    <w:rsid w:val="003B6613"/>
    <w:rsid w:val="003C4C01"/>
    <w:rsid w:val="003C5D93"/>
    <w:rsid w:val="003D0ACC"/>
    <w:rsid w:val="003E5CD1"/>
    <w:rsid w:val="003E648E"/>
    <w:rsid w:val="003F64D8"/>
    <w:rsid w:val="00404055"/>
    <w:rsid w:val="00411ED2"/>
    <w:rsid w:val="004245A3"/>
    <w:rsid w:val="004327AD"/>
    <w:rsid w:val="00457670"/>
    <w:rsid w:val="004578F5"/>
    <w:rsid w:val="004622A7"/>
    <w:rsid w:val="0046261C"/>
    <w:rsid w:val="0047340E"/>
    <w:rsid w:val="00486C8B"/>
    <w:rsid w:val="00487E95"/>
    <w:rsid w:val="004A30EC"/>
    <w:rsid w:val="004A72BB"/>
    <w:rsid w:val="004B7B20"/>
    <w:rsid w:val="004C35FC"/>
    <w:rsid w:val="004C6912"/>
    <w:rsid w:val="004D1C99"/>
    <w:rsid w:val="004D25F0"/>
    <w:rsid w:val="004E171F"/>
    <w:rsid w:val="004E385A"/>
    <w:rsid w:val="004F3943"/>
    <w:rsid w:val="004F58C4"/>
    <w:rsid w:val="00515D23"/>
    <w:rsid w:val="00534CB2"/>
    <w:rsid w:val="00546488"/>
    <w:rsid w:val="00563168"/>
    <w:rsid w:val="00566772"/>
    <w:rsid w:val="005910CD"/>
    <w:rsid w:val="005912F5"/>
    <w:rsid w:val="00596C6E"/>
    <w:rsid w:val="005C7060"/>
    <w:rsid w:val="005D5DF8"/>
    <w:rsid w:val="00646F9E"/>
    <w:rsid w:val="00650357"/>
    <w:rsid w:val="00653285"/>
    <w:rsid w:val="006538AD"/>
    <w:rsid w:val="00671028"/>
    <w:rsid w:val="006729F0"/>
    <w:rsid w:val="00674135"/>
    <w:rsid w:val="0068366B"/>
    <w:rsid w:val="006851BA"/>
    <w:rsid w:val="00694BDB"/>
    <w:rsid w:val="006A04DC"/>
    <w:rsid w:val="006B49CE"/>
    <w:rsid w:val="006B4CB0"/>
    <w:rsid w:val="006B5D93"/>
    <w:rsid w:val="006C04BA"/>
    <w:rsid w:val="006D30D6"/>
    <w:rsid w:val="006D3763"/>
    <w:rsid w:val="006E4032"/>
    <w:rsid w:val="006E76DC"/>
    <w:rsid w:val="006E7D35"/>
    <w:rsid w:val="006F378C"/>
    <w:rsid w:val="006F5835"/>
    <w:rsid w:val="00705ABE"/>
    <w:rsid w:val="0071796E"/>
    <w:rsid w:val="007217FA"/>
    <w:rsid w:val="007279EA"/>
    <w:rsid w:val="007316FE"/>
    <w:rsid w:val="00742CC9"/>
    <w:rsid w:val="00752B6A"/>
    <w:rsid w:val="0075391E"/>
    <w:rsid w:val="00782A7B"/>
    <w:rsid w:val="007851CA"/>
    <w:rsid w:val="00790985"/>
    <w:rsid w:val="007A0E7A"/>
    <w:rsid w:val="007A3A26"/>
    <w:rsid w:val="007A4BBD"/>
    <w:rsid w:val="007B6292"/>
    <w:rsid w:val="007B7319"/>
    <w:rsid w:val="007B799C"/>
    <w:rsid w:val="007C0036"/>
    <w:rsid w:val="007C022A"/>
    <w:rsid w:val="007D78E0"/>
    <w:rsid w:val="00826449"/>
    <w:rsid w:val="00833DC1"/>
    <w:rsid w:val="0084698F"/>
    <w:rsid w:val="00855F18"/>
    <w:rsid w:val="0087714D"/>
    <w:rsid w:val="00885562"/>
    <w:rsid w:val="0088674E"/>
    <w:rsid w:val="00887AA4"/>
    <w:rsid w:val="008A0A1A"/>
    <w:rsid w:val="008A51F1"/>
    <w:rsid w:val="008C246C"/>
    <w:rsid w:val="008D17AF"/>
    <w:rsid w:val="008D5490"/>
    <w:rsid w:val="008E4DE7"/>
    <w:rsid w:val="008F7294"/>
    <w:rsid w:val="00901DE5"/>
    <w:rsid w:val="009025F3"/>
    <w:rsid w:val="00905199"/>
    <w:rsid w:val="00924E1F"/>
    <w:rsid w:val="00925147"/>
    <w:rsid w:val="00987684"/>
    <w:rsid w:val="009B454E"/>
    <w:rsid w:val="009D5D94"/>
    <w:rsid w:val="009D75CB"/>
    <w:rsid w:val="00A02A33"/>
    <w:rsid w:val="00A156D8"/>
    <w:rsid w:val="00A470AD"/>
    <w:rsid w:val="00A5211C"/>
    <w:rsid w:val="00A53106"/>
    <w:rsid w:val="00A5346C"/>
    <w:rsid w:val="00A560F6"/>
    <w:rsid w:val="00A56FB4"/>
    <w:rsid w:val="00A762CF"/>
    <w:rsid w:val="00A93053"/>
    <w:rsid w:val="00AA5519"/>
    <w:rsid w:val="00AA6654"/>
    <w:rsid w:val="00AB2D15"/>
    <w:rsid w:val="00AB3E81"/>
    <w:rsid w:val="00AD5087"/>
    <w:rsid w:val="00AE0013"/>
    <w:rsid w:val="00AF4B3D"/>
    <w:rsid w:val="00AF4CEA"/>
    <w:rsid w:val="00B04523"/>
    <w:rsid w:val="00B14CF4"/>
    <w:rsid w:val="00B33F4C"/>
    <w:rsid w:val="00B542FC"/>
    <w:rsid w:val="00B64E0F"/>
    <w:rsid w:val="00B75A59"/>
    <w:rsid w:val="00B963F7"/>
    <w:rsid w:val="00BB2943"/>
    <w:rsid w:val="00BB6C11"/>
    <w:rsid w:val="00BC2058"/>
    <w:rsid w:val="00BC6EC1"/>
    <w:rsid w:val="00BF4036"/>
    <w:rsid w:val="00C06E27"/>
    <w:rsid w:val="00C13204"/>
    <w:rsid w:val="00C21E4A"/>
    <w:rsid w:val="00C3293B"/>
    <w:rsid w:val="00C339CB"/>
    <w:rsid w:val="00C41204"/>
    <w:rsid w:val="00C52B8F"/>
    <w:rsid w:val="00C52C96"/>
    <w:rsid w:val="00CE3BE5"/>
    <w:rsid w:val="00CF062F"/>
    <w:rsid w:val="00CF6D68"/>
    <w:rsid w:val="00D01241"/>
    <w:rsid w:val="00D14C70"/>
    <w:rsid w:val="00D16A7E"/>
    <w:rsid w:val="00D2666F"/>
    <w:rsid w:val="00D371C0"/>
    <w:rsid w:val="00D40FB2"/>
    <w:rsid w:val="00D4777B"/>
    <w:rsid w:val="00D57AC8"/>
    <w:rsid w:val="00D67CBD"/>
    <w:rsid w:val="00D93A1D"/>
    <w:rsid w:val="00DA263F"/>
    <w:rsid w:val="00DA699A"/>
    <w:rsid w:val="00DC2697"/>
    <w:rsid w:val="00DD2733"/>
    <w:rsid w:val="00DD3B69"/>
    <w:rsid w:val="00DF234F"/>
    <w:rsid w:val="00DF2675"/>
    <w:rsid w:val="00DF6180"/>
    <w:rsid w:val="00E15151"/>
    <w:rsid w:val="00E20997"/>
    <w:rsid w:val="00E32F86"/>
    <w:rsid w:val="00E41DD6"/>
    <w:rsid w:val="00E4446B"/>
    <w:rsid w:val="00E459E7"/>
    <w:rsid w:val="00E53ECD"/>
    <w:rsid w:val="00E70322"/>
    <w:rsid w:val="00E74103"/>
    <w:rsid w:val="00EA037A"/>
    <w:rsid w:val="00EA7571"/>
    <w:rsid w:val="00ED3868"/>
    <w:rsid w:val="00EE3880"/>
    <w:rsid w:val="00EE5DE3"/>
    <w:rsid w:val="00EF02E8"/>
    <w:rsid w:val="00F216D2"/>
    <w:rsid w:val="00F22930"/>
    <w:rsid w:val="00F30DE9"/>
    <w:rsid w:val="00F31475"/>
    <w:rsid w:val="00F56B32"/>
    <w:rsid w:val="00F61197"/>
    <w:rsid w:val="00F62571"/>
    <w:rsid w:val="00F81ACE"/>
    <w:rsid w:val="00F81ECC"/>
    <w:rsid w:val="00F823C1"/>
    <w:rsid w:val="00FB13F2"/>
    <w:rsid w:val="00FD1339"/>
    <w:rsid w:val="00FD641A"/>
    <w:rsid w:val="00FE25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EFEA0-4E08-41B9-9CFE-46C9C8EB8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1355</Words>
  <Characters>7455</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CEGAIP SLP</cp:lastModifiedBy>
  <cp:revision>6</cp:revision>
  <cp:lastPrinted>2018-08-15T19:51:00Z</cp:lastPrinted>
  <dcterms:created xsi:type="dcterms:W3CDTF">2018-09-13T19:58:00Z</dcterms:created>
  <dcterms:modified xsi:type="dcterms:W3CDTF">2018-09-14T13:12:00Z</dcterms:modified>
</cp:coreProperties>
</file>