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157D82">
        <w:rPr>
          <w:rFonts w:ascii="AvantGarde Bk BT" w:hAnsi="AvantGarde Bk BT" w:cs="Arial"/>
          <w:b/>
          <w:color w:val="000000" w:themeColor="text1"/>
          <w:sz w:val="24"/>
          <w:szCs w:val="24"/>
        </w:rPr>
        <w:t>6</w:t>
      </w:r>
      <w:r w:rsidR="003B3BC2">
        <w:rPr>
          <w:rFonts w:ascii="AvantGarde Bk BT" w:hAnsi="AvantGarde Bk BT" w:cs="Arial"/>
          <w:b/>
          <w:color w:val="000000" w:themeColor="text1"/>
          <w:sz w:val="24"/>
          <w:szCs w:val="24"/>
        </w:rPr>
        <w:t>34</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3B3BC2">
        <w:rPr>
          <w:rFonts w:ascii="AvantGarde Bk BT" w:hAnsi="AvantGarde Bk BT" w:cs="Arial"/>
          <w:b/>
          <w:color w:val="000000" w:themeColor="text1"/>
          <w:sz w:val="24"/>
          <w:szCs w:val="24"/>
        </w:rPr>
        <w:t>PLATAFORMA</w:t>
      </w:r>
    </w:p>
    <w:p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rsidR="0004274F" w:rsidRPr="007C5605" w:rsidRDefault="00157D82"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SISTEMA ESTATAL PARA EL DESARROLLO INTEGRAL DE LA FAMILIA</w:t>
      </w:r>
      <w:r w:rsidR="002B06B1">
        <w:rPr>
          <w:rFonts w:ascii="AvantGarde Bk BT" w:hAnsi="AvantGarde Bk BT" w:cs="Arial"/>
          <w:b/>
          <w:color w:val="000000" w:themeColor="text1"/>
          <w:sz w:val="24"/>
          <w:szCs w:val="24"/>
        </w:rPr>
        <w:t>.</w:t>
      </w:r>
    </w:p>
    <w:p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F63468">
        <w:rPr>
          <w:rFonts w:ascii="AvantGarde Bk BT" w:hAnsi="AvantGarde Bk BT" w:cs="Arial"/>
          <w:color w:val="000000" w:themeColor="text1"/>
          <w:sz w:val="24"/>
          <w:szCs w:val="24"/>
        </w:rPr>
        <w:t>26 veintiséis de septiembre</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6F714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3B3BC2">
        <w:rPr>
          <w:rFonts w:ascii="AvantGarde Bk BT" w:hAnsi="AvantGarde Bk BT" w:cs="Arial"/>
          <w:color w:val="000000" w:themeColor="text1"/>
          <w:sz w:val="24"/>
          <w:szCs w:val="24"/>
        </w:rPr>
        <w:t>21 veintiuno de julio</w:t>
      </w:r>
      <w:r w:rsidR="00A86582">
        <w:rPr>
          <w:rFonts w:ascii="AvantGarde Bk BT" w:hAnsi="AvantGarde Bk BT" w:cs="Arial"/>
          <w:color w:val="000000" w:themeColor="text1"/>
          <w:sz w:val="24"/>
          <w:szCs w:val="24"/>
        </w:rPr>
        <w:t xml:space="preserve"> </w:t>
      </w:r>
      <w:r w:rsidR="00186B7A">
        <w:rPr>
          <w:rFonts w:ascii="AvantGarde Bk BT" w:hAnsi="AvantGarde Bk BT" w:cs="Arial"/>
          <w:color w:val="000000" w:themeColor="text1"/>
          <w:sz w:val="24"/>
          <w:szCs w:val="24"/>
        </w:rPr>
        <w:t xml:space="preserve">de 2018 dos mil dieciocho el </w:t>
      </w:r>
      <w:r w:rsidR="002E5697" w:rsidRPr="002E5697">
        <w:rPr>
          <w:rFonts w:ascii="AvantGarde Bk BT" w:hAnsi="AvantGarde Bk BT" w:cs="Arial"/>
          <w:b/>
          <w:color w:val="000000" w:themeColor="text1"/>
          <w:sz w:val="24"/>
          <w:szCs w:val="24"/>
        </w:rPr>
        <w:t>SISTEMA ESTATAL PARA EL DESARROLLO INTEGRAL DE LA FAMILIA</w:t>
      </w:r>
      <w:r w:rsidR="00A86582">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F63468">
        <w:rPr>
          <w:rFonts w:ascii="AvantGarde Bk BT" w:hAnsi="AvantGarde Bk BT" w:cs="Arial"/>
          <w:color w:val="000000" w:themeColor="text1"/>
          <w:sz w:val="24"/>
          <w:szCs w:val="24"/>
        </w:rPr>
        <w:t>de la</w:t>
      </w:r>
      <w:r w:rsidR="009D162C">
        <w:rPr>
          <w:rFonts w:ascii="AvantGarde Bk BT" w:hAnsi="AvantGarde Bk BT" w:cs="Arial"/>
          <w:color w:val="000000" w:themeColor="text1"/>
          <w:sz w:val="24"/>
          <w:szCs w:val="24"/>
        </w:rPr>
        <w:t xml:space="preserve"> </w:t>
      </w:r>
      <w:r w:rsidR="00F63468">
        <w:rPr>
          <w:rFonts w:ascii="AvantGarde Bk BT" w:hAnsi="AvantGarde Bk BT" w:cs="Arial"/>
          <w:color w:val="000000" w:themeColor="text1"/>
          <w:sz w:val="24"/>
          <w:szCs w:val="24"/>
        </w:rPr>
        <w:t>Plataforma Nacional de Transparencia</w:t>
      </w:r>
      <w:r w:rsidR="000B3669">
        <w:rPr>
          <w:rFonts w:ascii="AvantGarde Bk BT" w:hAnsi="AvantGarde Bk BT" w:cs="Arial"/>
          <w:color w:val="000000" w:themeColor="text1"/>
          <w:sz w:val="24"/>
          <w:szCs w:val="24"/>
        </w:rPr>
        <w:t>, misma que quedó registrada con número de folio 00</w:t>
      </w:r>
      <w:r w:rsidR="003B3BC2">
        <w:rPr>
          <w:rFonts w:ascii="AvantGarde Bk BT" w:hAnsi="AvantGarde Bk BT" w:cs="Arial"/>
          <w:color w:val="000000" w:themeColor="text1"/>
          <w:sz w:val="24"/>
          <w:szCs w:val="24"/>
        </w:rPr>
        <w:t>5319</w:t>
      </w:r>
      <w:r w:rsidR="000B3669">
        <w:rPr>
          <w:rFonts w:ascii="AvantGarde Bk BT" w:hAnsi="AvantGarde Bk BT" w:cs="Arial"/>
          <w:color w:val="000000" w:themeColor="text1"/>
          <w:sz w:val="24"/>
          <w:szCs w:val="24"/>
        </w:rPr>
        <w:t xml:space="preserve">18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EC45B0" w:rsidRDefault="00020321" w:rsidP="00940F62">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i/>
          <w:color w:val="000000" w:themeColor="text1"/>
          <w:sz w:val="22"/>
          <w:szCs w:val="22"/>
        </w:rPr>
        <w:t>“</w:t>
      </w:r>
      <w:r w:rsidR="003B3BC2" w:rsidRPr="003B3BC2">
        <w:rPr>
          <w:rFonts w:ascii="AvantGarde Bk BT" w:hAnsi="AvantGarde Bk BT" w:cs="Arial"/>
          <w:i/>
          <w:color w:val="000000" w:themeColor="text1"/>
          <w:sz w:val="22"/>
          <w:szCs w:val="22"/>
        </w:rPr>
        <w:t>Nómina que incluya a todos sus directivos y empleados, además de los sueldos y prestaciones que cada uno de ellos cobra.</w:t>
      </w:r>
      <w:r>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w:t>
      </w:r>
      <w:r w:rsidR="003B3BC2">
        <w:rPr>
          <w:rFonts w:ascii="AvantGarde Bk BT" w:hAnsi="AvantGarde Bk BT" w:cs="Arial"/>
          <w:color w:val="000000" w:themeColor="text1"/>
          <w:sz w:val="24"/>
          <w:szCs w:val="24"/>
        </w:rPr>
        <w:t>01 uno</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rsidR="00336835" w:rsidRDefault="00336835" w:rsidP="00336835">
      <w:pPr>
        <w:pStyle w:val="corte4fondo"/>
        <w:tabs>
          <w:tab w:val="left" w:pos="567"/>
        </w:tabs>
        <w:ind w:left="680" w:firstLine="0"/>
        <w:rPr>
          <w:rFonts w:ascii="AvantGarde Bk BT" w:hAnsi="AvantGarde Bk BT" w:cs="Arial"/>
          <w:color w:val="000000" w:themeColor="text1"/>
          <w:sz w:val="24"/>
          <w:szCs w:val="24"/>
        </w:rPr>
      </w:pPr>
    </w:p>
    <w:p w:rsidR="00E71CBE" w:rsidRDefault="00031CF9" w:rsidP="00751034">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SEGUNDO</w:t>
      </w:r>
      <w:r w:rsidR="0033683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 xml:space="preserve">Respuesta a la solicitud de acceso a la información pública. </w:t>
      </w:r>
      <w:r w:rsidR="0004274F" w:rsidRPr="007C5605">
        <w:rPr>
          <w:rFonts w:ascii="AvantGarde Bk BT" w:hAnsi="AvantGarde Bk BT" w:cs="Arial"/>
          <w:color w:val="000000" w:themeColor="text1"/>
          <w:sz w:val="24"/>
          <w:szCs w:val="24"/>
        </w:rPr>
        <w:t xml:space="preserve">El </w:t>
      </w:r>
      <w:r w:rsidR="003B3BC2">
        <w:rPr>
          <w:rFonts w:ascii="AvantGarde Bk BT" w:hAnsi="AvantGarde Bk BT" w:cs="Arial"/>
          <w:color w:val="000000" w:themeColor="text1"/>
          <w:sz w:val="24"/>
          <w:szCs w:val="24"/>
        </w:rPr>
        <w:t>09 nueve de agosto</w:t>
      </w:r>
      <w:r w:rsidR="00197211">
        <w:rPr>
          <w:rFonts w:ascii="AvantGarde Bk BT" w:hAnsi="AvantGarde Bk BT" w:cs="Arial"/>
          <w:color w:val="000000" w:themeColor="text1"/>
          <w:sz w:val="24"/>
          <w:szCs w:val="24"/>
        </w:rPr>
        <w:t xml:space="preserve"> </w:t>
      </w:r>
      <w:r w:rsidR="00402426">
        <w:rPr>
          <w:rFonts w:ascii="AvantGarde Bk BT" w:hAnsi="AvantGarde Bk BT" w:cs="Arial"/>
          <w:color w:val="000000" w:themeColor="text1"/>
          <w:sz w:val="24"/>
          <w:szCs w:val="24"/>
        </w:rPr>
        <w:t>de 2018 dos mil dieciocho</w:t>
      </w:r>
      <w:r w:rsidR="00772217">
        <w:rPr>
          <w:rFonts w:ascii="AvantGarde Bk BT" w:hAnsi="AvantGarde Bk BT" w:cs="Arial"/>
          <w:color w:val="000000" w:themeColor="text1"/>
          <w:sz w:val="24"/>
          <w:szCs w:val="24"/>
        </w:rPr>
        <w:t xml:space="preserve"> </w:t>
      </w:r>
      <w:r w:rsidR="005E6FC1">
        <w:rPr>
          <w:rFonts w:ascii="AvantGarde Bk BT" w:hAnsi="AvantGarde Bk BT" w:cs="Arial"/>
          <w:color w:val="000000" w:themeColor="text1"/>
          <w:sz w:val="24"/>
          <w:szCs w:val="24"/>
        </w:rPr>
        <w:t xml:space="preserve">el </w:t>
      </w:r>
      <w:r w:rsidR="00772217" w:rsidRPr="002E5697">
        <w:rPr>
          <w:rFonts w:ascii="AvantGarde Bk BT" w:hAnsi="AvantGarde Bk BT" w:cs="Arial"/>
          <w:b/>
          <w:color w:val="000000" w:themeColor="text1"/>
          <w:sz w:val="24"/>
          <w:szCs w:val="24"/>
        </w:rPr>
        <w:t>SISTEMA ESTATAL PARA EL DESARROLLO INTEGRAL DE LA FAMILIA</w:t>
      </w:r>
      <w:r w:rsidR="00772217"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0004274F"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3B3BC2">
        <w:rPr>
          <w:rFonts w:ascii="AvantGarde Bk BT" w:hAnsi="AvantGarde Bk BT" w:cs="Arial"/>
          <w:color w:val="000000" w:themeColor="text1"/>
          <w:sz w:val="24"/>
          <w:szCs w:val="24"/>
        </w:rPr>
        <w:t>, visible a foja 04 cuatro de autos</w:t>
      </w:r>
      <w:r w:rsidR="009D2296">
        <w:rPr>
          <w:rFonts w:ascii="AvantGarde Bk BT" w:hAnsi="AvantGarde Bk BT" w:cs="Arial"/>
          <w:color w:val="000000" w:themeColor="text1"/>
          <w:sz w:val="24"/>
          <w:szCs w:val="24"/>
        </w:rPr>
        <w:t>:</w:t>
      </w:r>
    </w:p>
    <w:p w:rsidR="00D11FF6" w:rsidRDefault="00D11FF6"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205CAE" w:rsidP="00D11FF6">
      <w:pPr>
        <w:pStyle w:val="corte4fondo"/>
        <w:tabs>
          <w:tab w:val="left" w:pos="567"/>
        </w:tabs>
        <w:rPr>
          <w:rFonts w:ascii="AvantGarde Bk BT" w:hAnsi="AvantGarde Bk BT" w:cs="Arial"/>
          <w:color w:val="000000" w:themeColor="text1"/>
          <w:sz w:val="24"/>
          <w:szCs w:val="24"/>
        </w:rPr>
      </w:pPr>
      <w:r>
        <w:rPr>
          <w:noProof/>
        </w:rPr>
        <w:lastRenderedPageBreak/>
        <w:drawing>
          <wp:anchor distT="0" distB="0" distL="114300" distR="114300" simplePos="0" relativeHeight="251665408" behindDoc="0" locked="0" layoutInCell="1" allowOverlap="1" wp14:anchorId="399E3F76" wp14:editId="06F566C4">
            <wp:simplePos x="0" y="0"/>
            <wp:positionH relativeFrom="column">
              <wp:posOffset>842010</wp:posOffset>
            </wp:positionH>
            <wp:positionV relativeFrom="paragraph">
              <wp:posOffset>57785</wp:posOffset>
            </wp:positionV>
            <wp:extent cx="5086350" cy="6145530"/>
            <wp:effectExtent l="0" t="0" r="0" b="762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extLst>
                        <a:ext uri="{28A0092B-C50C-407E-A947-70E740481C1C}">
                          <a14:useLocalDpi xmlns:a14="http://schemas.microsoft.com/office/drawing/2010/main" val="0"/>
                        </a:ext>
                      </a:extLst>
                    </a:blip>
                    <a:srcRect l="28536" t="6646" r="30698" b="5740"/>
                    <a:stretch/>
                  </pic:blipFill>
                  <pic:spPr bwMode="auto">
                    <a:xfrm>
                      <a:off x="0" y="0"/>
                      <a:ext cx="5086350" cy="61455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3B3BC2" w:rsidRDefault="003B3BC2" w:rsidP="00D11FF6">
      <w:pPr>
        <w:pStyle w:val="corte4fondo"/>
        <w:tabs>
          <w:tab w:val="left" w:pos="567"/>
        </w:tabs>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205CAE">
      <w:pPr>
        <w:pStyle w:val="corte4fondo"/>
        <w:tabs>
          <w:tab w:val="left" w:pos="567"/>
        </w:tabs>
        <w:ind w:firstLine="0"/>
        <w:rPr>
          <w:rFonts w:ascii="AvantGarde Bk BT" w:hAnsi="AvantGarde Bk BT" w:cs="Arial"/>
          <w:color w:val="000000" w:themeColor="text1"/>
          <w:sz w:val="24"/>
          <w:szCs w:val="24"/>
        </w:rPr>
      </w:pPr>
    </w:p>
    <w:p w:rsidR="00AD61F3" w:rsidRPr="00207103" w:rsidRDefault="00AD61F3" w:rsidP="0035003F">
      <w:pPr>
        <w:pStyle w:val="corte4fondo"/>
        <w:tabs>
          <w:tab w:val="left" w:pos="567"/>
        </w:tabs>
        <w:ind w:firstLine="0"/>
        <w:rPr>
          <w:rFonts w:ascii="AvantGarde Bk BT" w:hAnsi="AvantGarde Bk BT" w:cs="Arial"/>
          <w:color w:val="000000" w:themeColor="text1"/>
          <w:sz w:val="24"/>
          <w:szCs w:val="24"/>
        </w:rPr>
      </w:pPr>
    </w:p>
    <w:p w:rsidR="00CC35B6" w:rsidRDefault="00031CF9"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CC35B6" w:rsidRPr="007C5605">
        <w:rPr>
          <w:rFonts w:ascii="AvantGarde Bk BT" w:hAnsi="AvantGarde Bk BT" w:cs="Arial"/>
          <w:b/>
          <w:color w:val="000000" w:themeColor="text1"/>
          <w:sz w:val="24"/>
          <w:szCs w:val="24"/>
        </w:rPr>
        <w:t>. Interposición del recurso.</w:t>
      </w:r>
      <w:r w:rsidR="00CC35B6" w:rsidRPr="007C5605">
        <w:rPr>
          <w:rFonts w:ascii="AvantGarde Bk BT" w:hAnsi="AvantGarde Bk BT" w:cs="Arial"/>
          <w:color w:val="000000" w:themeColor="text1"/>
          <w:sz w:val="24"/>
          <w:szCs w:val="24"/>
        </w:rPr>
        <w:t xml:space="preserve"> El </w:t>
      </w:r>
      <w:r w:rsidR="00205CAE">
        <w:rPr>
          <w:rFonts w:ascii="AvantGarde Bk BT" w:hAnsi="AvantGarde Bk BT" w:cs="Arial"/>
          <w:color w:val="000000" w:themeColor="text1"/>
          <w:sz w:val="24"/>
          <w:szCs w:val="24"/>
        </w:rPr>
        <w:t>15 quince</w:t>
      </w:r>
      <w:r w:rsidR="009568B5">
        <w:rPr>
          <w:rFonts w:ascii="AvantGarde Bk BT" w:hAnsi="AvantGarde Bk BT" w:cs="Arial"/>
          <w:color w:val="000000" w:themeColor="text1"/>
          <w:sz w:val="24"/>
          <w:szCs w:val="24"/>
        </w:rPr>
        <w:t xml:space="preserve"> de agosto</w:t>
      </w:r>
      <w:r w:rsidR="00366C8D">
        <w:rPr>
          <w:rFonts w:ascii="AvantGarde Bk BT" w:hAnsi="AvantGarde Bk BT" w:cs="Arial"/>
          <w:color w:val="000000" w:themeColor="text1"/>
          <w:sz w:val="24"/>
          <w:szCs w:val="24"/>
        </w:rPr>
        <w:t xml:space="preserve"> </w:t>
      </w:r>
      <w:r w:rsidR="00CC35B6">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00CC35B6" w:rsidRPr="007C5605">
        <w:rPr>
          <w:rFonts w:ascii="AvantGarde Bk BT" w:hAnsi="AvantGarde Bk BT" w:cs="Arial"/>
          <w:color w:val="000000" w:themeColor="text1"/>
          <w:sz w:val="24"/>
          <w:szCs w:val="24"/>
        </w:rPr>
        <w:t xml:space="preserve"> </w:t>
      </w:r>
      <w:r w:rsidR="006E4CC6">
        <w:rPr>
          <w:rFonts w:ascii="AvantGarde Bk BT" w:hAnsi="AvantGarde Bk BT" w:cs="Arial"/>
          <w:color w:val="000000" w:themeColor="text1"/>
          <w:sz w:val="24"/>
          <w:szCs w:val="24"/>
        </w:rPr>
        <w:t>el</w:t>
      </w:r>
      <w:r w:rsidR="00CC35B6"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00CC35B6"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A648D">
        <w:rPr>
          <w:rFonts w:ascii="AvantGarde Bk BT" w:hAnsi="AvantGarde Bk BT" w:cs="Arial"/>
          <w:color w:val="000000" w:themeColor="text1"/>
          <w:sz w:val="24"/>
          <w:szCs w:val="24"/>
        </w:rPr>
        <w:t>, en el que manifestó como inconformidad:</w:t>
      </w:r>
    </w:p>
    <w:p w:rsidR="005A648D" w:rsidRDefault="005A648D" w:rsidP="00CC35B6">
      <w:pPr>
        <w:pStyle w:val="corte4fondo"/>
        <w:tabs>
          <w:tab w:val="left" w:pos="567"/>
        </w:tabs>
        <w:ind w:left="113" w:firstLine="680"/>
        <w:rPr>
          <w:rFonts w:ascii="AvantGarde Bk BT" w:hAnsi="AvantGarde Bk BT" w:cs="Arial"/>
          <w:color w:val="000000" w:themeColor="text1"/>
          <w:sz w:val="24"/>
          <w:szCs w:val="24"/>
        </w:rPr>
      </w:pPr>
    </w:p>
    <w:p w:rsidR="00CC35B6" w:rsidRPr="0092495A" w:rsidRDefault="005A648D" w:rsidP="002F0FC6">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107834">
        <w:rPr>
          <w:rFonts w:ascii="AvantGarde Bk BT" w:hAnsi="AvantGarde Bk BT" w:cs="Arial"/>
          <w:i/>
          <w:color w:val="000000" w:themeColor="text1"/>
          <w:sz w:val="22"/>
          <w:szCs w:val="22"/>
        </w:rPr>
        <w:t>No se envió en tiempo y forma la información solicitada</w:t>
      </w:r>
      <w:r>
        <w:rPr>
          <w:rFonts w:ascii="AvantGarde Bk BT" w:hAnsi="AvantGarde Bk BT" w:cs="Arial"/>
          <w:color w:val="000000" w:themeColor="text1"/>
          <w:sz w:val="24"/>
          <w:szCs w:val="24"/>
        </w:rPr>
        <w:t xml:space="preserve">” </w:t>
      </w:r>
      <w:r w:rsidRPr="00C646BE">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w:t>
      </w:r>
      <w:r w:rsidR="00597348">
        <w:rPr>
          <w:rFonts w:ascii="AvantGarde Bk BT" w:hAnsi="AvantGarde Bk BT" w:cs="Arial"/>
          <w:color w:val="000000" w:themeColor="text1"/>
          <w:sz w:val="24"/>
          <w:szCs w:val="24"/>
        </w:rPr>
        <w:t xml:space="preserve"> </w:t>
      </w:r>
      <w:r w:rsidR="00375B87">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foja </w:t>
      </w:r>
      <w:r w:rsidR="006E4CC6">
        <w:rPr>
          <w:rFonts w:ascii="AvantGarde Bk BT" w:hAnsi="AvantGarde Bk BT" w:cs="Arial"/>
          <w:color w:val="000000" w:themeColor="text1"/>
          <w:sz w:val="24"/>
          <w:szCs w:val="24"/>
        </w:rPr>
        <w:t>01 uno</w:t>
      </w:r>
      <w:r>
        <w:rPr>
          <w:rFonts w:ascii="AvantGarde Bk BT" w:hAnsi="AvantGarde Bk BT" w:cs="Arial"/>
          <w:color w:val="000000" w:themeColor="text1"/>
          <w:sz w:val="24"/>
          <w:szCs w:val="24"/>
        </w:rPr>
        <w:t xml:space="preserve"> de autos).</w:t>
      </w:r>
    </w:p>
    <w:p w:rsidR="00CC35B6" w:rsidRPr="007C5605" w:rsidRDefault="00031CF9"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CUARTO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CC35B6" w:rsidRPr="007C5605">
        <w:rPr>
          <w:rFonts w:ascii="AvantGarde Bk BT" w:hAnsi="AvantGarde Bk BT" w:cs="Arial"/>
          <w:color w:val="000000" w:themeColor="text1"/>
          <w:sz w:val="24"/>
          <w:szCs w:val="24"/>
        </w:rPr>
        <w:t xml:space="preserve"> Mediante auto del </w:t>
      </w:r>
      <w:r w:rsidR="00107834">
        <w:rPr>
          <w:rFonts w:ascii="AvantGarde Bk BT" w:hAnsi="AvantGarde Bk BT" w:cs="Arial"/>
          <w:color w:val="000000" w:themeColor="text1"/>
          <w:sz w:val="24"/>
          <w:szCs w:val="24"/>
        </w:rPr>
        <w:t>16 dieciséis</w:t>
      </w:r>
      <w:r w:rsidR="00FC5D4B">
        <w:rPr>
          <w:rFonts w:ascii="AvantGarde Bk BT" w:hAnsi="AvantGarde Bk BT" w:cs="Arial"/>
          <w:color w:val="000000" w:themeColor="text1"/>
          <w:sz w:val="24"/>
          <w:szCs w:val="24"/>
        </w:rPr>
        <w:t xml:space="preserve"> de agosto</w:t>
      </w:r>
      <w:r w:rsidR="00D230E7">
        <w:rPr>
          <w:rFonts w:ascii="AvantGarde Bk BT" w:hAnsi="AvantGarde Bk BT" w:cs="Arial"/>
          <w:color w:val="000000" w:themeColor="text1"/>
          <w:sz w:val="24"/>
          <w:szCs w:val="24"/>
        </w:rPr>
        <w:t xml:space="preserve"> de 2018 dos mil dieciocho</w:t>
      </w:r>
      <w:r w:rsidR="00CC35B6"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031CF9"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00CC35B6" w:rsidRPr="007C5605">
        <w:rPr>
          <w:rFonts w:ascii="AvantGarde Bk BT" w:hAnsi="AvantGarde Bk BT" w:cs="Arial"/>
          <w:b/>
          <w:color w:val="000000" w:themeColor="text1"/>
          <w:sz w:val="24"/>
          <w:szCs w:val="24"/>
        </w:rPr>
        <w:t xml:space="preserve">. Auto de </w:t>
      </w:r>
      <w:r w:rsidR="00CC35B6">
        <w:rPr>
          <w:rFonts w:ascii="AvantGarde Bk BT" w:hAnsi="AvantGarde Bk BT" w:cs="Arial"/>
          <w:b/>
          <w:color w:val="000000" w:themeColor="text1"/>
          <w:sz w:val="24"/>
          <w:szCs w:val="24"/>
        </w:rPr>
        <w:t>admisión</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Por proveído del </w:t>
      </w:r>
      <w:r w:rsidR="00CF7F64">
        <w:rPr>
          <w:rFonts w:ascii="AvantGarde Bk BT" w:hAnsi="AvantGarde Bk BT" w:cs="Arial"/>
          <w:color w:val="000000" w:themeColor="text1"/>
          <w:sz w:val="24"/>
          <w:szCs w:val="24"/>
        </w:rPr>
        <w:t>21 veintiuno</w:t>
      </w:r>
      <w:r w:rsidR="00FC5D4B">
        <w:rPr>
          <w:rFonts w:ascii="AvantGarde Bk BT" w:hAnsi="AvantGarde Bk BT" w:cs="Arial"/>
          <w:color w:val="000000" w:themeColor="text1"/>
          <w:sz w:val="24"/>
          <w:szCs w:val="24"/>
        </w:rPr>
        <w:t xml:space="preserve"> de agosto</w:t>
      </w:r>
      <w:r w:rsidR="00D230E7">
        <w:rPr>
          <w:rFonts w:ascii="AvantGarde Bk BT" w:hAnsi="AvantGarde Bk BT" w:cs="Arial"/>
          <w:color w:val="000000" w:themeColor="text1"/>
          <w:sz w:val="24"/>
          <w:szCs w:val="24"/>
        </w:rPr>
        <w:t xml:space="preserve"> de 2018 dos mil dieciocho</w:t>
      </w:r>
      <w:r w:rsidR="00CC35B6"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BD7074">
        <w:rPr>
          <w:rFonts w:ascii="AvantGarde Bk BT" w:hAnsi="AvantGarde Bk BT" w:cs="Arial"/>
          <w:color w:val="000000" w:themeColor="text1"/>
          <w:sz w:val="24"/>
          <w:szCs w:val="24"/>
        </w:rPr>
        <w:t>V</w:t>
      </w:r>
      <w:r w:rsidR="00CF7F64">
        <w:rPr>
          <w:rFonts w:ascii="AvantGarde Bk BT" w:hAnsi="AvantGarde Bk BT" w:cs="Arial"/>
          <w:color w:val="000000" w:themeColor="text1"/>
          <w:sz w:val="24"/>
          <w:szCs w:val="24"/>
        </w:rPr>
        <w:t>I</w:t>
      </w:r>
      <w:r w:rsidR="00EB63C6">
        <w:rPr>
          <w:rFonts w:ascii="AvantGarde Bk BT" w:hAnsi="AvantGarde Bk BT" w:cs="Arial"/>
          <w:color w:val="000000" w:themeColor="text1"/>
          <w:sz w:val="24"/>
          <w:szCs w:val="24"/>
        </w:rPr>
        <w:t xml:space="preserve"> </w:t>
      </w:r>
      <w:r w:rsidR="00FF46AB">
        <w:rPr>
          <w:rFonts w:ascii="AvantGarde Bk BT" w:hAnsi="AvantGarde Bk BT" w:cs="Arial"/>
          <w:color w:val="000000" w:themeColor="text1"/>
          <w:sz w:val="24"/>
          <w:szCs w:val="24"/>
        </w:rPr>
        <w:t>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FC5D4B">
        <w:rPr>
          <w:rFonts w:ascii="AvantGarde Bk BT" w:hAnsi="AvantGarde Bk BT" w:cs="Arial"/>
          <w:b/>
          <w:color w:val="000000" w:themeColor="text1"/>
          <w:sz w:val="24"/>
          <w:szCs w:val="24"/>
        </w:rPr>
        <w:t>6</w:t>
      </w:r>
      <w:r w:rsidR="00CF7F64">
        <w:rPr>
          <w:rFonts w:ascii="AvantGarde Bk BT" w:hAnsi="AvantGarde Bk BT" w:cs="Arial"/>
          <w:b/>
          <w:color w:val="000000" w:themeColor="text1"/>
          <w:sz w:val="24"/>
          <w:szCs w:val="24"/>
        </w:rPr>
        <w:t>34</w:t>
      </w:r>
      <w:r w:rsidR="005436A8">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CF7F64">
        <w:rPr>
          <w:rFonts w:ascii="AvantGarde Bk BT" w:hAnsi="AvantGarde Bk BT" w:cs="Arial"/>
          <w:b/>
          <w:color w:val="000000" w:themeColor="text1"/>
          <w:sz w:val="24"/>
          <w:szCs w:val="24"/>
        </w:rPr>
        <w:t>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2B1A0C">
        <w:rPr>
          <w:rFonts w:ascii="AvantGarde Bk BT" w:hAnsi="AvantGarde Bk BT" w:cs="Arial"/>
          <w:color w:val="000000" w:themeColor="text1"/>
          <w:sz w:val="24"/>
          <w:szCs w:val="24"/>
        </w:rPr>
        <w:t>al</w:t>
      </w:r>
      <w:r w:rsidRPr="007C5605">
        <w:rPr>
          <w:rFonts w:ascii="AvantGarde Bk BT" w:hAnsi="AvantGarde Bk BT" w:cs="Arial"/>
          <w:color w:val="000000" w:themeColor="text1"/>
          <w:sz w:val="24"/>
          <w:szCs w:val="24"/>
        </w:rPr>
        <w:t xml:space="preserve"> </w:t>
      </w:r>
      <w:r w:rsidR="00F81020" w:rsidRPr="00F81020">
        <w:rPr>
          <w:rFonts w:ascii="AvantGarde Bk BT" w:hAnsi="AvantGarde Bk BT" w:cs="Arial"/>
          <w:b/>
          <w:color w:val="000000" w:themeColor="text1"/>
          <w:sz w:val="24"/>
          <w:szCs w:val="24"/>
        </w:rPr>
        <w:t>SISTEMA ESTATAL PARA EL DESARROLLO INTEGRAL DE LA FAMILIA</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6F01AB"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sidRPr="007C5605">
        <w:rPr>
          <w:rFonts w:ascii="AvantGarde Bk BT" w:hAnsi="AvantGarde Bk BT" w:cs="Arial"/>
          <w:b/>
          <w:color w:val="000000" w:themeColor="text1"/>
          <w:sz w:val="24"/>
          <w:szCs w:val="24"/>
        </w:rPr>
        <w:t>Rendición del informe de</w:t>
      </w:r>
      <w:r w:rsidR="00CC35B6">
        <w:rPr>
          <w:rFonts w:ascii="AvantGarde Bk BT" w:hAnsi="AvantGarde Bk BT" w:cs="Arial"/>
          <w:b/>
          <w:color w:val="000000" w:themeColor="text1"/>
          <w:sz w:val="24"/>
          <w:szCs w:val="24"/>
        </w:rPr>
        <w:t>l sujeto obligado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F757FE">
        <w:rPr>
          <w:rFonts w:ascii="AvantGarde Bk BT" w:hAnsi="AvantGarde Bk BT" w:cs="Arial"/>
          <w:color w:val="000000" w:themeColor="text1"/>
          <w:sz w:val="24"/>
          <w:szCs w:val="24"/>
        </w:rPr>
        <w:t>06 seis de septiembre</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Tuvo por recibido</w:t>
      </w:r>
      <w:r w:rsidR="00FE6F1A">
        <w:rPr>
          <w:rFonts w:ascii="AvantGarde Bk BT" w:hAnsi="AvantGarde Bk BT" w:cs="Arial"/>
          <w:color w:val="000000" w:themeColor="text1"/>
          <w:sz w:val="24"/>
          <w:szCs w:val="24"/>
        </w:rPr>
        <w:t xml:space="preserve"> </w:t>
      </w:r>
      <w:r w:rsidR="00C32566">
        <w:rPr>
          <w:rFonts w:ascii="AvantGarde Bk BT" w:hAnsi="AvantGarde Bk BT" w:cs="Arial"/>
          <w:color w:val="000000" w:themeColor="text1"/>
          <w:sz w:val="24"/>
          <w:szCs w:val="24"/>
        </w:rPr>
        <w:t>oficio</w:t>
      </w:r>
      <w:r w:rsidR="00A63284">
        <w:rPr>
          <w:rFonts w:ascii="AvantGarde Bk BT" w:hAnsi="AvantGarde Bk BT" w:cs="Arial"/>
          <w:color w:val="000000" w:themeColor="text1"/>
          <w:sz w:val="24"/>
          <w:szCs w:val="24"/>
        </w:rPr>
        <w:t xml:space="preserve"> número </w:t>
      </w:r>
      <w:r w:rsidR="00290E8C">
        <w:rPr>
          <w:rFonts w:ascii="AvantGarde Bk BT" w:hAnsi="AvantGarde Bk BT" w:cs="Arial"/>
          <w:color w:val="000000" w:themeColor="text1"/>
          <w:sz w:val="24"/>
          <w:szCs w:val="24"/>
        </w:rPr>
        <w:t>DIF/DG/UT/2</w:t>
      </w:r>
      <w:r w:rsidR="00F757FE">
        <w:rPr>
          <w:rFonts w:ascii="AvantGarde Bk BT" w:hAnsi="AvantGarde Bk BT" w:cs="Arial"/>
          <w:color w:val="000000" w:themeColor="text1"/>
          <w:sz w:val="24"/>
          <w:szCs w:val="24"/>
        </w:rPr>
        <w:t>405</w:t>
      </w:r>
      <w:r w:rsidR="00081D39">
        <w:rPr>
          <w:rFonts w:ascii="AvantGarde Bk BT" w:hAnsi="AvantGarde Bk BT" w:cs="Arial"/>
          <w:color w:val="000000" w:themeColor="text1"/>
          <w:sz w:val="24"/>
          <w:szCs w:val="24"/>
        </w:rPr>
        <w:t>/</w:t>
      </w:r>
      <w:r w:rsidR="00A63284">
        <w:rPr>
          <w:rFonts w:ascii="AvantGarde Bk BT" w:hAnsi="AvantGarde Bk BT" w:cs="Arial"/>
          <w:color w:val="000000" w:themeColor="text1"/>
          <w:sz w:val="24"/>
          <w:szCs w:val="24"/>
        </w:rPr>
        <w:t xml:space="preserve">2018, signado por </w:t>
      </w:r>
      <w:r w:rsidR="003B7B4C">
        <w:rPr>
          <w:rFonts w:ascii="AvantGarde Bk BT" w:hAnsi="AvantGarde Bk BT" w:cs="Arial"/>
          <w:color w:val="000000" w:themeColor="text1"/>
          <w:sz w:val="24"/>
          <w:szCs w:val="24"/>
        </w:rPr>
        <w:t>la Directora General</w:t>
      </w:r>
      <w:r w:rsidR="006A4C16">
        <w:rPr>
          <w:rFonts w:ascii="AvantGarde Bk BT" w:hAnsi="AvantGarde Bk BT" w:cs="Arial"/>
          <w:color w:val="000000" w:themeColor="text1"/>
          <w:sz w:val="24"/>
          <w:szCs w:val="24"/>
        </w:rPr>
        <w:t xml:space="preserve"> </w:t>
      </w:r>
      <w:r w:rsidR="00F757FE">
        <w:rPr>
          <w:rFonts w:ascii="AvantGarde Bk BT" w:hAnsi="AvantGarde Bk BT" w:cs="Arial"/>
          <w:color w:val="000000" w:themeColor="text1"/>
          <w:sz w:val="24"/>
          <w:szCs w:val="24"/>
        </w:rPr>
        <w:t xml:space="preserve">del sujeto obligado; </w:t>
      </w:r>
      <w:r w:rsidR="003B7B4C">
        <w:rPr>
          <w:rFonts w:ascii="AvantGarde Bk BT" w:hAnsi="AvantGarde Bk BT" w:cs="Arial"/>
          <w:color w:val="000000" w:themeColor="text1"/>
          <w:sz w:val="24"/>
          <w:szCs w:val="24"/>
        </w:rPr>
        <w:t>así como oficio número DIF/DG/UT/</w:t>
      </w:r>
      <w:r w:rsidR="00F757FE">
        <w:rPr>
          <w:rFonts w:ascii="AvantGarde Bk BT" w:hAnsi="AvantGarde Bk BT" w:cs="Arial"/>
          <w:color w:val="000000" w:themeColor="text1"/>
          <w:sz w:val="24"/>
          <w:szCs w:val="24"/>
        </w:rPr>
        <w:t>073</w:t>
      </w:r>
      <w:r w:rsidR="003B7B4C">
        <w:rPr>
          <w:rFonts w:ascii="AvantGarde Bk BT" w:hAnsi="AvantGarde Bk BT" w:cs="Arial"/>
          <w:color w:val="000000" w:themeColor="text1"/>
          <w:sz w:val="24"/>
          <w:szCs w:val="24"/>
        </w:rPr>
        <w:t>/2018, signado por la Titular de la Unidad de Transparencia del sujeto obligado, recibidos en este organismo el 28 veintiocho de agosto de 2018 dos mil dieciocho.</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w:t>
      </w:r>
      <w:r w:rsidR="00593C97">
        <w:rPr>
          <w:rFonts w:ascii="AvantGarde Bk BT" w:hAnsi="AvantGarde Bk BT" w:cs="Arial"/>
          <w:color w:val="000000" w:themeColor="text1"/>
          <w:sz w:val="24"/>
          <w:szCs w:val="24"/>
        </w:rPr>
        <w:t>s</w:t>
      </w:r>
      <w:r w:rsidRPr="0060124B">
        <w:rPr>
          <w:rFonts w:ascii="AvantGarde Bk BT" w:hAnsi="AvantGarde Bk BT" w:cs="Arial"/>
          <w:color w:val="000000" w:themeColor="text1"/>
          <w:sz w:val="24"/>
          <w:szCs w:val="24"/>
        </w:rPr>
        <w:t xml:space="preserv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derecho convino.</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no manifestado</w:t>
      </w:r>
      <w:r w:rsidR="00CA366F" w:rsidRPr="004D1715">
        <w:rPr>
          <w:rFonts w:ascii="AvantGarde Bk BT" w:hAnsi="AvantGarde Bk BT" w:cs="Arial"/>
          <w:color w:val="000000" w:themeColor="text1"/>
          <w:sz w:val="24"/>
          <w:szCs w:val="24"/>
        </w:rPr>
        <w:t xml:space="preserve"> lo que a su derecho convino </w:t>
      </w:r>
      <w:r>
        <w:rPr>
          <w:rFonts w:ascii="AvantGarde Bk BT" w:hAnsi="AvantGarde Bk BT" w:cs="Arial"/>
          <w:color w:val="000000" w:themeColor="text1"/>
          <w:sz w:val="24"/>
          <w:szCs w:val="24"/>
        </w:rPr>
        <w:t>y no</w:t>
      </w:r>
      <w:r w:rsidR="00CA366F" w:rsidRPr="004D1715">
        <w:rPr>
          <w:rFonts w:ascii="AvantGarde Bk BT" w:hAnsi="AvantGarde Bk BT" w:cs="Arial"/>
          <w:color w:val="000000" w:themeColor="text1"/>
          <w:sz w:val="24"/>
          <w:szCs w:val="24"/>
        </w:rPr>
        <w:t xml:space="preserve"> ofrec</w:t>
      </w:r>
      <w:r>
        <w:rPr>
          <w:rFonts w:ascii="AvantGarde Bk BT" w:hAnsi="AvantGarde Bk BT" w:cs="Arial"/>
          <w:color w:val="000000" w:themeColor="text1"/>
          <w:sz w:val="24"/>
          <w:szCs w:val="24"/>
        </w:rPr>
        <w:t>idas</w:t>
      </w:r>
      <w:r w:rsidR="00CA366F" w:rsidRPr="004D1715">
        <w:rPr>
          <w:rFonts w:ascii="AvantGarde Bk BT" w:hAnsi="AvantGarde Bk BT" w:cs="Arial"/>
          <w:color w:val="000000" w:themeColor="text1"/>
          <w:sz w:val="24"/>
          <w:szCs w:val="24"/>
        </w:rPr>
        <w:t xml:space="preserve"> pruebas y alegatos.</w:t>
      </w:r>
    </w:p>
    <w:p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906E32" w:rsidRDefault="00906E32" w:rsidP="00832621">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w:t>
      </w:r>
      <w:r w:rsidRPr="007C5605">
        <w:rPr>
          <w:rFonts w:ascii="AvantGarde Bk BT" w:hAnsi="AvantGarde Bk BT" w:cs="Arial"/>
          <w:color w:val="000000" w:themeColor="text1"/>
          <w:sz w:val="24"/>
          <w:szCs w:val="24"/>
        </w:rPr>
        <w:lastRenderedPageBreak/>
        <w:t xml:space="preserve">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rsidR="000F1794" w:rsidRPr="00001770" w:rsidRDefault="000F1794" w:rsidP="00001770">
      <w:pPr>
        <w:pStyle w:val="corte4fondo"/>
        <w:tabs>
          <w:tab w:val="left" w:pos="567"/>
        </w:tabs>
        <w:rPr>
          <w:rFonts w:ascii="AvantGarde Bk BT" w:hAnsi="AvantGarde Bk BT" w:cs="Arial"/>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6C2B00">
        <w:rPr>
          <w:rFonts w:ascii="AvantGarde Bk BT" w:hAnsi="AvantGarde Bk BT" w:cs="Arial"/>
          <w:color w:val="000000" w:themeColor="text1"/>
          <w:sz w:val="24"/>
          <w:szCs w:val="24"/>
        </w:rPr>
        <w:t>09 nueve de agosto</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3D0AB2">
        <w:rPr>
          <w:rFonts w:ascii="AvantGarde Bk BT" w:hAnsi="AvantGarde Bk BT" w:cs="Arial"/>
          <w:color w:val="000000" w:themeColor="text1"/>
          <w:sz w:val="24"/>
          <w:szCs w:val="24"/>
        </w:rPr>
        <w:t>el</w:t>
      </w:r>
      <w:r w:rsidR="00630546">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 xml:space="preserve">nformación fue </w:t>
      </w:r>
      <w:r w:rsidR="003D0AB2">
        <w:rPr>
          <w:rFonts w:ascii="AvantGarde Bk BT" w:hAnsi="AvantGarde Bk BT" w:cs="Arial"/>
          <w:color w:val="000000" w:themeColor="text1"/>
          <w:sz w:val="24"/>
          <w:szCs w:val="24"/>
        </w:rPr>
        <w:t>notificado</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6C2B00">
        <w:rPr>
          <w:rFonts w:ascii="AvantGarde Bk BT" w:hAnsi="AvantGarde Bk BT" w:cs="Arial"/>
          <w:color w:val="000000" w:themeColor="text1"/>
          <w:sz w:val="24"/>
          <w:szCs w:val="24"/>
        </w:rPr>
        <w:t>10 diez al 30 treinta</w:t>
      </w:r>
      <w:r w:rsidR="00593C97">
        <w:rPr>
          <w:rFonts w:ascii="AvantGarde Bk BT" w:hAnsi="AvantGarde Bk BT" w:cs="Arial"/>
          <w:color w:val="000000" w:themeColor="text1"/>
          <w:sz w:val="24"/>
          <w:szCs w:val="24"/>
        </w:rPr>
        <w:t xml:space="preserve"> de agosto</w:t>
      </w:r>
      <w:r w:rsidR="0063054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6C2B00">
        <w:rPr>
          <w:rFonts w:ascii="AvantGarde Bk BT" w:hAnsi="AvantGarde Bk BT" w:cs="Arial"/>
          <w:color w:val="000000" w:themeColor="text1"/>
          <w:sz w:val="24"/>
          <w:szCs w:val="24"/>
        </w:rPr>
        <w:t>11 once, 12 doce, 18 dieciocho, 19 diecinueve, 25 veinticinco y 26 veintiséis</w:t>
      </w:r>
      <w:r w:rsidR="00CA4165">
        <w:rPr>
          <w:rFonts w:ascii="AvantGarde Bk BT" w:hAnsi="AvantGarde Bk BT" w:cs="Arial"/>
          <w:color w:val="000000" w:themeColor="text1"/>
          <w:sz w:val="24"/>
          <w:szCs w:val="24"/>
        </w:rPr>
        <w:t xml:space="preserve"> de agosto</w:t>
      </w:r>
      <w:r w:rsidR="0063054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lastRenderedPageBreak/>
        <w:t xml:space="preserve">• Consecuentemente si el </w:t>
      </w:r>
      <w:r w:rsidR="00C749D2">
        <w:rPr>
          <w:rFonts w:ascii="AvantGarde Bk BT" w:hAnsi="AvantGarde Bk BT" w:cs="Arial"/>
          <w:color w:val="000000" w:themeColor="text1"/>
          <w:sz w:val="24"/>
          <w:szCs w:val="24"/>
        </w:rPr>
        <w:t xml:space="preserve">15 quince </w:t>
      </w:r>
      <w:r w:rsidR="00B17B3C">
        <w:rPr>
          <w:rFonts w:ascii="AvantGarde Bk BT" w:hAnsi="AvantGarde Bk BT" w:cs="Arial"/>
          <w:color w:val="000000" w:themeColor="text1"/>
          <w:sz w:val="24"/>
          <w:szCs w:val="24"/>
        </w:rPr>
        <w:t>de agosto</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4A0B72" w:rsidRDefault="00E215D2" w:rsidP="005B79DA">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sidRPr="005B79DA">
        <w:rPr>
          <w:rFonts w:ascii="AvantGarde Bk BT" w:hAnsi="AvantGarde Bk BT" w:cs="Arial"/>
          <w:b/>
          <w:color w:val="000000" w:themeColor="text1"/>
          <w:sz w:val="24"/>
          <w:szCs w:val="24"/>
        </w:rPr>
        <w:t>QUINTO</w:t>
      </w:r>
      <w:r w:rsidRPr="005B79DA">
        <w:rPr>
          <w:rFonts w:ascii="AvantGarde Bk BT" w:hAnsi="AvantGarde Bk BT" w:cs="Arial"/>
          <w:b/>
          <w:color w:val="000000" w:themeColor="text1"/>
          <w:sz w:val="24"/>
          <w:szCs w:val="24"/>
        </w:rPr>
        <w:t xml:space="preserve">. </w:t>
      </w:r>
      <w:r w:rsidR="00852B70" w:rsidRPr="005B79DA">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w:t>
      </w:r>
      <w:r w:rsidR="004A0B72" w:rsidRPr="007C5605">
        <w:rPr>
          <w:rFonts w:ascii="AvantGarde Bk BT" w:hAnsi="AvantGarde Bk BT" w:cs="Arial"/>
          <w:color w:val="000000" w:themeColor="text1"/>
          <w:sz w:val="24"/>
          <w:szCs w:val="24"/>
        </w:rPr>
        <w:t>Las causales de improcedencia previstas en el artículo 179 de la Ley de Transparencia son de estudio oficioso y preferente a cua</w:t>
      </w:r>
      <w:r w:rsidR="005B79DA">
        <w:rPr>
          <w:rFonts w:ascii="AvantGarde Bk BT" w:hAnsi="AvantGarde Bk BT" w:cs="Arial"/>
          <w:color w:val="000000" w:themeColor="text1"/>
          <w:sz w:val="24"/>
          <w:szCs w:val="24"/>
        </w:rPr>
        <w:t xml:space="preserve">lquier otra cuestión planteada; en el caso, </w:t>
      </w:r>
      <w:r w:rsidR="004A0B72">
        <w:rPr>
          <w:rFonts w:ascii="AvantGarde Bk BT" w:hAnsi="AvantGarde Bk BT" w:cs="Arial"/>
          <w:color w:val="000000" w:themeColor="text1"/>
          <w:sz w:val="24"/>
          <w:szCs w:val="24"/>
        </w:rPr>
        <w:t>al</w:t>
      </w:r>
      <w:r w:rsidR="004A0B72" w:rsidRPr="007C5605">
        <w:rPr>
          <w:rFonts w:ascii="AvantGarde Bk BT" w:hAnsi="AvantGarde Bk BT" w:cs="Arial"/>
          <w:color w:val="000000" w:themeColor="text1"/>
          <w:sz w:val="24"/>
          <w:szCs w:val="24"/>
        </w:rPr>
        <w:t xml:space="preserve"> no existir causa de improcedencia</w:t>
      </w:r>
      <w:r w:rsidR="004A0B72">
        <w:rPr>
          <w:rFonts w:ascii="AvantGarde Bk BT" w:hAnsi="AvantGarde Bk BT" w:cs="Arial"/>
          <w:color w:val="000000" w:themeColor="text1"/>
          <w:sz w:val="24"/>
          <w:szCs w:val="24"/>
        </w:rPr>
        <w:t xml:space="preserve"> señalada por la autoridad o</w:t>
      </w:r>
      <w:r w:rsidR="004A0B72" w:rsidRPr="007C5605">
        <w:rPr>
          <w:rFonts w:ascii="AvantGarde Bk BT" w:hAnsi="AvantGarde Bk BT" w:cs="Arial"/>
          <w:color w:val="000000" w:themeColor="text1"/>
          <w:sz w:val="24"/>
          <w:szCs w:val="24"/>
        </w:rPr>
        <w:t xml:space="preserve"> advertida por este órgano colegiado se </w:t>
      </w:r>
      <w:r w:rsidR="005B79DA">
        <w:rPr>
          <w:rFonts w:ascii="AvantGarde Bk BT" w:hAnsi="AvantGarde Bk BT" w:cs="Arial"/>
          <w:color w:val="000000" w:themeColor="text1"/>
          <w:sz w:val="24"/>
          <w:szCs w:val="24"/>
        </w:rPr>
        <w:t>estudia de fondo</w:t>
      </w:r>
      <w:r w:rsidR="004A0B72" w:rsidRPr="007C5605">
        <w:rPr>
          <w:rFonts w:ascii="AvantGarde Bk BT" w:hAnsi="AvantGarde Bk BT" w:cs="Arial"/>
          <w:color w:val="000000" w:themeColor="text1"/>
          <w:sz w:val="24"/>
          <w:szCs w:val="24"/>
        </w:rPr>
        <w:t xml:space="preserve"> la cuestión planteada.</w:t>
      </w:r>
    </w:p>
    <w:p w:rsidR="00852B70" w:rsidRDefault="00852B70" w:rsidP="00852B70">
      <w:pPr>
        <w:pStyle w:val="corte4fondo"/>
        <w:tabs>
          <w:tab w:val="left" w:pos="567"/>
        </w:tabs>
        <w:ind w:firstLine="680"/>
        <w:rPr>
          <w:rFonts w:ascii="AvantGarde Bk BT" w:hAnsi="AvantGarde Bk BT" w:cs="Arial"/>
          <w:b/>
          <w:color w:val="000000" w:themeColor="text1"/>
          <w:sz w:val="24"/>
          <w:szCs w:val="24"/>
        </w:rPr>
      </w:pPr>
    </w:p>
    <w:p w:rsidR="00E215D2" w:rsidRDefault="00852B70" w:rsidP="008B5FE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572546" w:rsidRPr="008B5FE3" w:rsidRDefault="00572546" w:rsidP="008B5FE3">
      <w:pPr>
        <w:pStyle w:val="corte4fondo"/>
        <w:tabs>
          <w:tab w:val="left" w:pos="567"/>
        </w:tabs>
        <w:ind w:firstLine="680"/>
        <w:rPr>
          <w:rFonts w:ascii="AvantGarde Bk BT" w:hAnsi="AvantGarde Bk BT" w:cs="Arial"/>
          <w:b/>
          <w:color w:val="000000" w:themeColor="text1"/>
          <w:sz w:val="24"/>
          <w:szCs w:val="24"/>
        </w:rPr>
      </w:pPr>
    </w:p>
    <w:p w:rsidR="003854F9" w:rsidRDefault="00572546"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De acuerdo con el hoy recurrente, la respuesta a su solicitud de información no fue enviada en tiempo y forma.</w:t>
      </w:r>
    </w:p>
    <w:p w:rsidR="00572546" w:rsidRDefault="00572546" w:rsidP="00E215D2">
      <w:pPr>
        <w:pStyle w:val="corte4fondo"/>
        <w:tabs>
          <w:tab w:val="left" w:pos="567"/>
        </w:tabs>
        <w:rPr>
          <w:rFonts w:ascii="AvantGarde Bk BT" w:hAnsi="AvantGarde Bk BT" w:cs="Arial"/>
          <w:color w:val="000000" w:themeColor="text1"/>
          <w:sz w:val="24"/>
          <w:szCs w:val="24"/>
        </w:rPr>
      </w:pPr>
    </w:p>
    <w:p w:rsidR="00325459" w:rsidRDefault="00572546"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Sin embargo, lo anterior resulta infundado, </w:t>
      </w:r>
      <w:proofErr w:type="gramStart"/>
      <w:r>
        <w:rPr>
          <w:rFonts w:ascii="AvantGarde Bk BT" w:hAnsi="AvantGarde Bk BT" w:cs="Arial"/>
          <w:color w:val="000000" w:themeColor="text1"/>
          <w:sz w:val="24"/>
          <w:szCs w:val="24"/>
        </w:rPr>
        <w:t>en razón de</w:t>
      </w:r>
      <w:proofErr w:type="gramEnd"/>
      <w:r>
        <w:rPr>
          <w:rFonts w:ascii="AvantGarde Bk BT" w:hAnsi="AvantGarde Bk BT" w:cs="Arial"/>
          <w:color w:val="000000" w:themeColor="text1"/>
          <w:sz w:val="24"/>
          <w:szCs w:val="24"/>
        </w:rPr>
        <w:t xml:space="preserve"> lo siguiente:</w:t>
      </w:r>
    </w:p>
    <w:p w:rsidR="003854F9" w:rsidRDefault="003854F9" w:rsidP="00E215D2">
      <w:pPr>
        <w:pStyle w:val="corte4fondo"/>
        <w:tabs>
          <w:tab w:val="left" w:pos="567"/>
        </w:tabs>
        <w:rPr>
          <w:rFonts w:ascii="AvantGarde Bk BT" w:hAnsi="AvantGarde Bk BT" w:cs="Arial"/>
          <w:color w:val="000000" w:themeColor="text1"/>
          <w:sz w:val="24"/>
          <w:szCs w:val="24"/>
        </w:rPr>
      </w:pPr>
    </w:p>
    <w:p w:rsidR="003854F9" w:rsidRDefault="00572546"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acuerdo con el primer párrafo del artículo 154 de la Ley de la materia, la respuesta </w:t>
      </w:r>
      <w:r w:rsidR="00C434E1">
        <w:rPr>
          <w:rFonts w:ascii="AvantGarde Bk BT" w:hAnsi="AvantGarde Bk BT" w:cs="Arial"/>
          <w:color w:val="000000" w:themeColor="text1"/>
          <w:sz w:val="24"/>
          <w:szCs w:val="24"/>
        </w:rPr>
        <w:t xml:space="preserve">a la solicitud de información </w:t>
      </w:r>
      <w:r>
        <w:rPr>
          <w:rFonts w:ascii="AvantGarde Bk BT" w:hAnsi="AvantGarde Bk BT" w:cs="Arial"/>
          <w:color w:val="000000" w:themeColor="text1"/>
          <w:sz w:val="24"/>
          <w:szCs w:val="24"/>
        </w:rPr>
        <w:t>debe ser notificada en un plazo que no podrá exceder de 10 diez días</w:t>
      </w:r>
      <w:r w:rsidR="00C434E1">
        <w:rPr>
          <w:rFonts w:ascii="AvantGarde Bk BT" w:hAnsi="AvantGarde Bk BT" w:cs="Arial"/>
          <w:color w:val="000000" w:themeColor="text1"/>
          <w:sz w:val="24"/>
          <w:szCs w:val="24"/>
        </w:rPr>
        <w:t>:</w:t>
      </w:r>
    </w:p>
    <w:p w:rsidR="003854F9" w:rsidRDefault="003854F9" w:rsidP="00E215D2">
      <w:pPr>
        <w:pStyle w:val="corte4fondo"/>
        <w:tabs>
          <w:tab w:val="left" w:pos="567"/>
        </w:tabs>
        <w:rPr>
          <w:rFonts w:ascii="AvantGarde Bk BT" w:hAnsi="AvantGarde Bk BT" w:cs="Arial"/>
          <w:color w:val="000000" w:themeColor="text1"/>
          <w:sz w:val="24"/>
          <w:szCs w:val="24"/>
        </w:rPr>
      </w:pPr>
    </w:p>
    <w:p w:rsidR="00572546" w:rsidRPr="00572546" w:rsidRDefault="00572546" w:rsidP="00572546">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572546">
        <w:rPr>
          <w:rFonts w:ascii="AvantGarde Bk BT" w:hAnsi="AvantGarde Bk BT" w:cs="Arial"/>
          <w:b/>
          <w:i/>
          <w:color w:val="000000" w:themeColor="text1"/>
          <w:sz w:val="22"/>
          <w:szCs w:val="22"/>
        </w:rPr>
        <w:t>ARTÍCULO 154.</w:t>
      </w:r>
      <w:r w:rsidRPr="00572546">
        <w:rPr>
          <w:rFonts w:ascii="AvantGarde Bk BT" w:hAnsi="AvantGarde Bk BT" w:cs="Arial"/>
          <w:i/>
          <w:color w:val="000000" w:themeColor="text1"/>
          <w:sz w:val="22"/>
          <w:szCs w:val="22"/>
        </w:rPr>
        <w:t xml:space="preserve"> La respuesta a la solicitud deberá ser notificada al interesado en el menor tiempo posible, que no podrá exceder de diez días, contados a partir del día siguiente a la presentación de aquélla.</w:t>
      </w:r>
    </w:p>
    <w:p w:rsidR="00572546" w:rsidRPr="00572546" w:rsidRDefault="00572546" w:rsidP="00572546">
      <w:pPr>
        <w:pStyle w:val="corte4fondo"/>
        <w:tabs>
          <w:tab w:val="left" w:pos="567"/>
        </w:tabs>
        <w:ind w:left="680" w:firstLine="0"/>
        <w:rPr>
          <w:rFonts w:ascii="AvantGarde Bk BT" w:hAnsi="AvantGarde Bk BT" w:cs="Arial"/>
          <w:i/>
          <w:color w:val="000000" w:themeColor="text1"/>
          <w:sz w:val="22"/>
          <w:szCs w:val="22"/>
        </w:rPr>
      </w:pPr>
    </w:p>
    <w:p w:rsidR="00572546" w:rsidRPr="00572546" w:rsidRDefault="00572546" w:rsidP="00572546">
      <w:pPr>
        <w:pStyle w:val="corte4fondo"/>
        <w:tabs>
          <w:tab w:val="left" w:pos="567"/>
        </w:tabs>
        <w:ind w:left="680" w:firstLine="0"/>
        <w:rPr>
          <w:rFonts w:ascii="AvantGarde Bk BT" w:hAnsi="AvantGarde Bk BT" w:cs="Arial"/>
          <w:i/>
          <w:color w:val="000000" w:themeColor="text1"/>
          <w:sz w:val="22"/>
          <w:szCs w:val="22"/>
        </w:rPr>
      </w:pPr>
      <w:r w:rsidRPr="00572546">
        <w:rPr>
          <w:rFonts w:ascii="AvantGarde Bk BT" w:hAnsi="AvantGarde Bk BT" w:cs="Arial"/>
          <w:i/>
          <w:color w:val="000000" w:themeColor="text1"/>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572546" w:rsidRPr="00572546" w:rsidRDefault="00572546" w:rsidP="00572546">
      <w:pPr>
        <w:pStyle w:val="corte4fondo"/>
        <w:tabs>
          <w:tab w:val="left" w:pos="567"/>
        </w:tabs>
        <w:ind w:left="680" w:firstLine="0"/>
        <w:rPr>
          <w:rFonts w:ascii="AvantGarde Bk BT" w:hAnsi="AvantGarde Bk BT" w:cs="Arial"/>
          <w:i/>
          <w:color w:val="000000" w:themeColor="text1"/>
          <w:sz w:val="22"/>
          <w:szCs w:val="22"/>
        </w:rPr>
      </w:pPr>
    </w:p>
    <w:p w:rsidR="00A73F45" w:rsidRDefault="00572546" w:rsidP="00572546">
      <w:pPr>
        <w:pStyle w:val="corte4fondo"/>
        <w:tabs>
          <w:tab w:val="left" w:pos="567"/>
        </w:tabs>
        <w:ind w:left="680" w:firstLine="0"/>
        <w:rPr>
          <w:rFonts w:ascii="AvantGarde Bk BT" w:hAnsi="AvantGarde Bk BT" w:cs="Arial"/>
          <w:color w:val="000000" w:themeColor="text1"/>
          <w:sz w:val="24"/>
          <w:szCs w:val="24"/>
        </w:rPr>
      </w:pPr>
      <w:r w:rsidRPr="00572546">
        <w:rPr>
          <w:rFonts w:ascii="AvantGarde Bk BT" w:hAnsi="AvantGarde Bk BT" w:cs="Arial"/>
          <w:i/>
          <w:color w:val="000000" w:themeColor="text1"/>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Pr>
          <w:rFonts w:ascii="AvantGarde Bk BT" w:hAnsi="AvantGarde Bk BT" w:cs="Arial"/>
          <w:color w:val="000000" w:themeColor="text1"/>
          <w:sz w:val="24"/>
          <w:szCs w:val="24"/>
        </w:rPr>
        <w:t>”</w:t>
      </w:r>
    </w:p>
    <w:p w:rsidR="00A73F45" w:rsidRDefault="00A73F45" w:rsidP="00E215D2">
      <w:pPr>
        <w:pStyle w:val="corte4fondo"/>
        <w:tabs>
          <w:tab w:val="left" w:pos="567"/>
        </w:tabs>
        <w:rPr>
          <w:rFonts w:ascii="AvantGarde Bk BT" w:hAnsi="AvantGarde Bk BT" w:cs="Arial"/>
          <w:color w:val="000000" w:themeColor="text1"/>
          <w:sz w:val="24"/>
          <w:szCs w:val="24"/>
        </w:rPr>
      </w:pPr>
    </w:p>
    <w:p w:rsidR="003854F9" w:rsidRDefault="0094250C"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Por otra parte</w:t>
      </w:r>
      <w:r w:rsidR="00E563A0">
        <w:rPr>
          <w:rFonts w:ascii="AvantGarde Bk BT" w:hAnsi="AvantGarde Bk BT" w:cs="Arial"/>
          <w:color w:val="000000" w:themeColor="text1"/>
          <w:sz w:val="24"/>
          <w:szCs w:val="24"/>
        </w:rPr>
        <w:t xml:space="preserve">, el artículo </w:t>
      </w:r>
      <w:r w:rsidR="006B030A">
        <w:rPr>
          <w:rFonts w:ascii="AvantGarde Bk BT" w:hAnsi="AvantGarde Bk BT" w:cs="Arial"/>
          <w:color w:val="000000" w:themeColor="text1"/>
          <w:sz w:val="24"/>
          <w:szCs w:val="24"/>
        </w:rPr>
        <w:t>152 de la Ley</w:t>
      </w:r>
      <w:r>
        <w:rPr>
          <w:rFonts w:ascii="AvantGarde Bk BT" w:hAnsi="AvantGarde Bk BT" w:cs="Arial"/>
          <w:color w:val="000000" w:themeColor="text1"/>
          <w:sz w:val="24"/>
          <w:szCs w:val="24"/>
        </w:rPr>
        <w:t xml:space="preserve"> dispone que c</w:t>
      </w:r>
      <w:r w:rsidRPr="0094250C">
        <w:rPr>
          <w:rFonts w:ascii="AvantGarde Bk BT" w:hAnsi="AvantGarde Bk BT" w:cs="Arial"/>
          <w:color w:val="000000" w:themeColor="text1"/>
          <w:sz w:val="24"/>
          <w:szCs w:val="24"/>
        </w:rPr>
        <w:t xml:space="preserve">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forma en que puede consultar, reproducir o adquirir dicha información </w:t>
      </w:r>
      <w:r w:rsidRPr="0094250C">
        <w:rPr>
          <w:rFonts w:ascii="AvantGarde Bk BT" w:hAnsi="AvantGarde Bk BT" w:cs="Arial"/>
          <w:color w:val="000000" w:themeColor="text1"/>
          <w:sz w:val="24"/>
          <w:szCs w:val="24"/>
          <w:u w:val="single"/>
        </w:rPr>
        <w:t>en un plazo no mayor a cinco días</w:t>
      </w:r>
      <w:r>
        <w:rPr>
          <w:rFonts w:ascii="AvantGarde Bk BT" w:hAnsi="AvantGarde Bk BT" w:cs="Arial"/>
          <w:color w:val="000000" w:themeColor="text1"/>
          <w:sz w:val="24"/>
          <w:szCs w:val="24"/>
        </w:rPr>
        <w:t>:</w:t>
      </w:r>
    </w:p>
    <w:p w:rsidR="003854F9" w:rsidRDefault="003854F9" w:rsidP="00E215D2">
      <w:pPr>
        <w:pStyle w:val="corte4fondo"/>
        <w:tabs>
          <w:tab w:val="left" w:pos="567"/>
        </w:tabs>
        <w:rPr>
          <w:rFonts w:ascii="AvantGarde Bk BT" w:hAnsi="AvantGarde Bk BT" w:cs="Arial"/>
          <w:color w:val="000000" w:themeColor="text1"/>
          <w:sz w:val="24"/>
          <w:szCs w:val="24"/>
        </w:rPr>
      </w:pPr>
    </w:p>
    <w:p w:rsidR="006B030A" w:rsidRDefault="006B030A" w:rsidP="006B030A">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6B030A">
        <w:rPr>
          <w:rFonts w:ascii="AvantGarde Bk BT" w:hAnsi="AvantGarde Bk BT" w:cs="Arial"/>
          <w:b/>
          <w:i/>
          <w:color w:val="000000" w:themeColor="text1"/>
          <w:sz w:val="22"/>
          <w:szCs w:val="22"/>
        </w:rPr>
        <w:t>ARTÍCULO 152.</w:t>
      </w:r>
      <w:r w:rsidRPr="006B030A">
        <w:rPr>
          <w:rFonts w:ascii="AvantGarde Bk BT" w:hAnsi="AvantGarde Bk BT" w:cs="Arial"/>
          <w:i/>
          <w:color w:val="000000" w:themeColor="text1"/>
          <w:sz w:val="22"/>
          <w:szCs w:val="22"/>
        </w:rPr>
        <w:t xml:space="preserve">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r>
        <w:rPr>
          <w:rFonts w:ascii="AvantGarde Bk BT" w:hAnsi="AvantGarde Bk BT" w:cs="Arial"/>
          <w:color w:val="000000" w:themeColor="text1"/>
          <w:sz w:val="24"/>
          <w:szCs w:val="24"/>
        </w:rPr>
        <w:t>”</w:t>
      </w:r>
    </w:p>
    <w:p w:rsidR="005705DF" w:rsidRDefault="005705DF" w:rsidP="006B030A">
      <w:pPr>
        <w:pStyle w:val="corte4fondo"/>
        <w:tabs>
          <w:tab w:val="left" w:pos="567"/>
        </w:tabs>
        <w:ind w:left="680"/>
        <w:rPr>
          <w:rFonts w:ascii="AvantGarde Bk BT" w:hAnsi="AvantGarde Bk BT" w:cs="Arial"/>
          <w:color w:val="000000" w:themeColor="text1"/>
          <w:sz w:val="24"/>
          <w:szCs w:val="24"/>
        </w:rPr>
      </w:pPr>
    </w:p>
    <w:p w:rsidR="000532FD" w:rsidRDefault="00AA3FD9" w:rsidP="000532F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bien, en el caso concreto es conveniente traer a colación que</w:t>
      </w:r>
      <w:r w:rsidR="0024658F">
        <w:rPr>
          <w:rFonts w:ascii="AvantGarde Bk BT" w:hAnsi="AvantGarde Bk BT" w:cs="Arial"/>
          <w:color w:val="000000" w:themeColor="text1"/>
          <w:sz w:val="24"/>
          <w:szCs w:val="24"/>
        </w:rPr>
        <w:t xml:space="preserve"> a través </w:t>
      </w:r>
      <w:r w:rsidR="000532FD">
        <w:rPr>
          <w:rFonts w:ascii="AvantGarde Bk BT" w:hAnsi="AvantGarde Bk BT" w:cs="Arial"/>
          <w:color w:val="000000" w:themeColor="text1"/>
          <w:sz w:val="24"/>
          <w:szCs w:val="24"/>
        </w:rPr>
        <w:t>de oficio CEGAIP-0334/2016, de fecha 25 veinticinco de abril de 2017 dos mil diecisiete, el entonces Comisionado Presidente de este organismo solicitó a las entidades públicas que informaran a esta Comisión su calendario oficial de del 2017 para poder estar en condiciones de realizar las gestiones necesarias para llevar a cabo la adecuación de los plazos establecidos en la Ley, lo que se solicitó informara cada año, y que en caso de ser omisos en enviar dicho documento, se entendería que se adhieren al calendario oficial de actividades de esta Comisión.</w:t>
      </w:r>
    </w:p>
    <w:p w:rsidR="000532FD" w:rsidRDefault="000532FD" w:rsidP="000532FD">
      <w:pPr>
        <w:pStyle w:val="corte4fondo"/>
        <w:tabs>
          <w:tab w:val="left" w:pos="567"/>
        </w:tabs>
        <w:rPr>
          <w:rFonts w:ascii="AvantGarde Bk BT" w:hAnsi="AvantGarde Bk BT" w:cs="Arial"/>
          <w:color w:val="000000" w:themeColor="text1"/>
          <w:sz w:val="24"/>
          <w:szCs w:val="24"/>
        </w:rPr>
      </w:pPr>
    </w:p>
    <w:p w:rsidR="00B23DEE" w:rsidRDefault="000532FD" w:rsidP="000532F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El oficio antes mencionado, fue recibido en la Oficina de Archivo y Correspondencia del DIF Estatal el 09 nueve de mayo de 2017 dos mil diecisiete, </w:t>
      </w:r>
      <w:r>
        <w:rPr>
          <w:rFonts w:ascii="AvantGarde Bk BT" w:hAnsi="AvantGarde Bk BT" w:cs="Arial"/>
          <w:color w:val="000000" w:themeColor="text1"/>
          <w:sz w:val="24"/>
          <w:szCs w:val="24"/>
        </w:rPr>
        <w:lastRenderedPageBreak/>
        <w:t>mismo al que respondieron mediante oficio DIF/DG/DJ/1040/2017, de fecha 15 quince de mayo de 2017 dos mil diecisiete</w:t>
      </w:r>
      <w:r w:rsidR="007F7CDD">
        <w:rPr>
          <w:rFonts w:ascii="AvantGarde Bk BT" w:hAnsi="AvantGarde Bk BT" w:cs="Arial"/>
          <w:color w:val="000000" w:themeColor="text1"/>
          <w:sz w:val="24"/>
          <w:szCs w:val="24"/>
        </w:rPr>
        <w:t xml:space="preserve"> y </w:t>
      </w:r>
      <w:r w:rsidR="00B23DEE">
        <w:rPr>
          <w:rFonts w:ascii="AvantGarde Bk BT" w:hAnsi="AvantGarde Bk BT" w:cs="Arial"/>
          <w:color w:val="000000" w:themeColor="text1"/>
          <w:sz w:val="24"/>
          <w:szCs w:val="24"/>
        </w:rPr>
        <w:t>mediante el cual remitieron su calendario oficial del año 2017 dos mil diecisiete.</w:t>
      </w:r>
    </w:p>
    <w:p w:rsidR="00B23DEE" w:rsidRDefault="00B23DEE" w:rsidP="000532FD">
      <w:pPr>
        <w:pStyle w:val="corte4fondo"/>
        <w:tabs>
          <w:tab w:val="left" w:pos="567"/>
        </w:tabs>
        <w:rPr>
          <w:rFonts w:ascii="AvantGarde Bk BT" w:hAnsi="AvantGarde Bk BT" w:cs="Arial"/>
          <w:color w:val="000000" w:themeColor="text1"/>
          <w:sz w:val="24"/>
          <w:szCs w:val="24"/>
        </w:rPr>
      </w:pPr>
    </w:p>
    <w:p w:rsidR="00B20D2E" w:rsidRDefault="00B23DEE" w:rsidP="000532F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Sin embargo, para el año 2018 dos mil dieciocho no remitieron calendario oficial de actividades, por lo que se tiene que se adhieren al calendario de esta</w:t>
      </w:r>
      <w:r w:rsidR="000532F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Comisión, cuyo periodo primer periodo vacacional transcurrió del 23 veintitrés de julio al 03 tres de agosto de la presente anualidad.</w:t>
      </w:r>
    </w:p>
    <w:p w:rsidR="00B23DEE" w:rsidRDefault="00B23DEE" w:rsidP="000532FD">
      <w:pPr>
        <w:pStyle w:val="corte4fondo"/>
        <w:tabs>
          <w:tab w:val="left" w:pos="567"/>
        </w:tabs>
        <w:rPr>
          <w:rFonts w:ascii="AvantGarde Bk BT" w:hAnsi="AvantGarde Bk BT" w:cs="Arial"/>
          <w:color w:val="000000" w:themeColor="text1"/>
          <w:sz w:val="24"/>
          <w:szCs w:val="24"/>
        </w:rPr>
      </w:pPr>
    </w:p>
    <w:p w:rsidR="00B23DEE" w:rsidRDefault="00B23DEE" w:rsidP="000532F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otra parte, es conveniente destacar </w:t>
      </w:r>
      <w:proofErr w:type="gramStart"/>
      <w:r>
        <w:rPr>
          <w:rFonts w:ascii="AvantGarde Bk BT" w:hAnsi="AvantGarde Bk BT" w:cs="Arial"/>
          <w:color w:val="000000" w:themeColor="text1"/>
          <w:sz w:val="24"/>
          <w:szCs w:val="24"/>
        </w:rPr>
        <w:t>que</w:t>
      </w:r>
      <w:proofErr w:type="gramEnd"/>
      <w:r>
        <w:rPr>
          <w:rFonts w:ascii="AvantGarde Bk BT" w:hAnsi="AvantGarde Bk BT" w:cs="Arial"/>
          <w:color w:val="000000" w:themeColor="text1"/>
          <w:sz w:val="24"/>
          <w:szCs w:val="24"/>
        </w:rPr>
        <w:t xml:space="preserve"> en su respuesta, la autoridad señaló al particular diversos enlaces electrónicos para que consultara la información peticionada, de lo que se colige que para esta respuesta, resulta aplicable lo dispuesto en el ya citado artículo 152 de la Ley, es decir, que como la información estaba disponible en medios electrónicos, la respuesta debía ser otorgada en un plazo no mayor a cinco días.</w:t>
      </w:r>
    </w:p>
    <w:p w:rsidR="00B23DEE" w:rsidRDefault="00B23DEE" w:rsidP="000532FD">
      <w:pPr>
        <w:pStyle w:val="corte4fondo"/>
        <w:tabs>
          <w:tab w:val="left" w:pos="567"/>
        </w:tabs>
        <w:rPr>
          <w:rFonts w:ascii="AvantGarde Bk BT" w:hAnsi="AvantGarde Bk BT" w:cs="Arial"/>
          <w:color w:val="000000" w:themeColor="text1"/>
          <w:sz w:val="24"/>
          <w:szCs w:val="24"/>
        </w:rPr>
      </w:pPr>
    </w:p>
    <w:p w:rsidR="00BD7E15" w:rsidRDefault="00B23DEE" w:rsidP="00B23DEE">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orden de ideas, si la solicitud de información fue presentada el 20 veinte de julio de 2018 dos mil dieciocho, el plazo para contestarla transcurrió del 06 seis al 10 diez de agosto, en la inteligencia de que no se toman en cuenta los días 21 veintiuno a 31 treinta y uno de julio y 01 uno a 05 cinco de agosto por ser inhábiles</w:t>
      </w:r>
      <w:r w:rsidR="00C50544">
        <w:rPr>
          <w:rFonts w:ascii="AvantGarde Bk BT" w:hAnsi="AvantGarde Bk BT" w:cs="Arial"/>
          <w:color w:val="000000" w:themeColor="text1"/>
          <w:sz w:val="24"/>
          <w:szCs w:val="24"/>
        </w:rPr>
        <w:t xml:space="preserve">, por lo </w:t>
      </w:r>
      <w:r w:rsidR="001C1000">
        <w:rPr>
          <w:rFonts w:ascii="AvantGarde Bk BT" w:hAnsi="AvantGarde Bk BT" w:cs="Arial"/>
          <w:color w:val="000000" w:themeColor="text1"/>
          <w:sz w:val="24"/>
          <w:szCs w:val="24"/>
        </w:rPr>
        <w:t xml:space="preserve">que en la especie, se tiene que la respuesta a la solicitud de información de la que deriva este recurso sí fue otorgada en tiempo, ya que fue otorgada dentro de los cinco días </w:t>
      </w:r>
      <w:r w:rsidR="007B50F5">
        <w:rPr>
          <w:rFonts w:ascii="AvantGarde Bk BT" w:hAnsi="AvantGarde Bk BT" w:cs="Arial"/>
          <w:color w:val="000000" w:themeColor="text1"/>
          <w:sz w:val="24"/>
          <w:szCs w:val="24"/>
        </w:rPr>
        <w:t>previstos en el artículo 152 de la Ley, ya que fue notificada al particular el día 09 nueve de agosto, esto es, cuando dicho plazo aún no fenecía</w:t>
      </w:r>
      <w:r w:rsidR="00BD7E15">
        <w:rPr>
          <w:rFonts w:ascii="AvantGarde Bk BT" w:hAnsi="AvantGarde Bk BT" w:cs="Arial"/>
          <w:color w:val="000000" w:themeColor="text1"/>
          <w:sz w:val="24"/>
          <w:szCs w:val="24"/>
        </w:rPr>
        <w:t>.</w:t>
      </w:r>
    </w:p>
    <w:p w:rsidR="00BD7E15" w:rsidRDefault="00BD7E15" w:rsidP="00B23DEE">
      <w:pPr>
        <w:pStyle w:val="corte4fondo"/>
        <w:tabs>
          <w:tab w:val="left" w:pos="567"/>
        </w:tabs>
        <w:ind w:firstLine="680"/>
        <w:rPr>
          <w:rFonts w:ascii="AvantGarde Bk BT" w:hAnsi="AvantGarde Bk BT" w:cs="Arial"/>
          <w:color w:val="000000" w:themeColor="text1"/>
          <w:sz w:val="24"/>
          <w:szCs w:val="24"/>
        </w:rPr>
      </w:pPr>
    </w:p>
    <w:p w:rsidR="007B50F5" w:rsidRDefault="00BD7E15" w:rsidP="00BD7E1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se tiene que la inconformidad del recurrente resulta infundada </w:t>
      </w:r>
      <w:proofErr w:type="gramStart"/>
      <w:r>
        <w:rPr>
          <w:rFonts w:ascii="AvantGarde Bk BT" w:hAnsi="AvantGarde Bk BT" w:cs="Arial"/>
          <w:color w:val="000000" w:themeColor="text1"/>
          <w:sz w:val="24"/>
          <w:szCs w:val="24"/>
        </w:rPr>
        <w:t>y</w:t>
      </w:r>
      <w:proofErr w:type="gramEnd"/>
      <w:r>
        <w:rPr>
          <w:rFonts w:ascii="AvantGarde Bk BT" w:hAnsi="AvantGarde Bk BT" w:cs="Arial"/>
          <w:color w:val="000000" w:themeColor="text1"/>
          <w:sz w:val="24"/>
          <w:szCs w:val="24"/>
        </w:rPr>
        <w:t xml:space="preserve"> por tanto, se confirma el acto impugnado.</w:t>
      </w:r>
    </w:p>
    <w:p w:rsidR="00572546" w:rsidRDefault="00572546" w:rsidP="008E5D13">
      <w:pPr>
        <w:pStyle w:val="corte4fondo"/>
        <w:tabs>
          <w:tab w:val="left" w:pos="567"/>
        </w:tabs>
        <w:ind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6.1. </w:t>
      </w:r>
      <w:r w:rsidR="00BD7E15">
        <w:rPr>
          <w:rFonts w:ascii="AvantGarde Bk BT" w:hAnsi="AvantGarde Bk BT" w:cs="Arial"/>
          <w:b/>
          <w:color w:val="000000" w:themeColor="text1"/>
          <w:sz w:val="24"/>
          <w:szCs w:val="24"/>
        </w:rPr>
        <w:t>Sentido</w:t>
      </w:r>
      <w:r w:rsidRPr="007C5605">
        <w:rPr>
          <w:rFonts w:ascii="AvantGarde Bk BT" w:hAnsi="AvantGarde Bk BT" w:cs="Arial"/>
          <w:b/>
          <w:color w:val="000000" w:themeColor="text1"/>
          <w:sz w:val="24"/>
          <w:szCs w:val="24"/>
        </w:rPr>
        <w:t xml:space="preserve">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 xml:space="preserve">Por las consideraciones expuestas, esta Comisión Estatal de Garantía de Acceso a la Información Pública de conformidad con el artículo 175, fracción II de la Ley de Transparencia y Acceso a la Información Pública del Estado </w:t>
      </w:r>
      <w:r w:rsidR="000E2802">
        <w:rPr>
          <w:rFonts w:ascii="AvantGarde Bk BT" w:hAnsi="AvantGarde Bk BT" w:cs="Arial"/>
          <w:b/>
          <w:color w:val="000000" w:themeColor="text1"/>
          <w:sz w:val="24"/>
          <w:szCs w:val="24"/>
        </w:rPr>
        <w:t>CONFIRMA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w:t>
      </w:r>
      <w:r w:rsidR="000E2802">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6.2. </w:t>
      </w:r>
      <w:r w:rsidR="000E2802">
        <w:rPr>
          <w:rFonts w:ascii="AvantGarde Bk BT" w:hAnsi="AvantGarde Bk BT" w:cs="Arial"/>
          <w:b/>
          <w:color w:val="000000" w:themeColor="text1"/>
          <w:sz w:val="24"/>
          <w:szCs w:val="24"/>
        </w:rPr>
        <w:t>Archivo</w:t>
      </w:r>
      <w:r w:rsidRPr="007C5605">
        <w:rPr>
          <w:rFonts w:ascii="AvantGarde Bk BT" w:hAnsi="AvantGarde Bk BT" w:cs="Arial"/>
          <w:b/>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rsidR="00250873" w:rsidRDefault="000E2802"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Una vez que la presente resolución sea notificada a las partes, que la ponencia archive este expediente como asunto concluido</w:t>
      </w:r>
      <w:r w:rsidR="00250873"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CE6489" w:rsidRDefault="00CE6489" w:rsidP="00CE6489">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D13BBE">
        <w:rPr>
          <w:rFonts w:ascii="AvantGarde Bk BT" w:hAnsi="AvantGarde Bk BT" w:cs="Arial"/>
          <w:b/>
          <w:color w:val="000000" w:themeColor="text1"/>
          <w:sz w:val="24"/>
          <w:szCs w:val="24"/>
        </w:rPr>
        <w:t>3</w:t>
      </w:r>
      <w:r w:rsidRPr="008E469A">
        <w:rPr>
          <w:rFonts w:ascii="AvantGarde Bk BT" w:hAnsi="AvantGarde Bk BT" w:cs="Arial"/>
          <w:b/>
          <w:color w:val="000000" w:themeColor="text1"/>
          <w:sz w:val="24"/>
          <w:szCs w:val="24"/>
        </w:rPr>
        <w:t>. Medio de impugnación.</w:t>
      </w:r>
    </w:p>
    <w:p w:rsidR="00CE6489" w:rsidRPr="00684218" w:rsidRDefault="00CE6489" w:rsidP="00CE6489">
      <w:pPr>
        <w:pStyle w:val="corte4fondo"/>
        <w:tabs>
          <w:tab w:val="left" w:pos="567"/>
        </w:tabs>
        <w:rPr>
          <w:rFonts w:ascii="AvantGarde Bk BT" w:hAnsi="AvantGarde Bk BT" w:cs="Arial"/>
          <w:b/>
          <w:color w:val="000000" w:themeColor="text1"/>
          <w:sz w:val="24"/>
          <w:szCs w:val="24"/>
        </w:rPr>
      </w:pPr>
    </w:p>
    <w:p w:rsidR="00250873" w:rsidRPr="008E5D13" w:rsidRDefault="00CE6489" w:rsidP="008E5D13">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 </w:t>
      </w:r>
      <w:r w:rsidRPr="007C5605">
        <w:rPr>
          <w:rFonts w:ascii="AvantGarde Bk BT" w:hAnsi="AvantGarde Bk BT" w:cs="Arial"/>
          <w:color w:val="000000" w:themeColor="text1"/>
          <w:sz w:val="24"/>
          <w:szCs w:val="24"/>
        </w:rPr>
        <w:t xml:space="preserve">de la Ley de Transparencia y Acceso a la Información Pública del Estado, </w:t>
      </w:r>
      <w:r w:rsidR="00BC3230">
        <w:rPr>
          <w:rFonts w:ascii="AvantGarde Bk BT" w:hAnsi="AvantGarde Bk BT" w:cs="Arial"/>
          <w:b/>
          <w:color w:val="000000" w:themeColor="text1"/>
          <w:sz w:val="24"/>
          <w:szCs w:val="24"/>
        </w:rPr>
        <w:t>CONFIRMA</w:t>
      </w:r>
      <w:bookmarkStart w:id="0" w:name="_GoBack"/>
      <w:bookmarkEnd w:id="0"/>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Default="00250873" w:rsidP="00250873">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lastRenderedPageBreak/>
        <w:t>Así l</w:t>
      </w:r>
      <w:r>
        <w:rPr>
          <w:rFonts w:ascii="AvantGarde Bk BT" w:hAnsi="AvantGarde Bk BT"/>
          <w:color w:val="000000" w:themeColor="text1"/>
          <w:sz w:val="24"/>
          <w:szCs w:val="24"/>
        </w:rPr>
        <w:t xml:space="preserve">o resolvieron por unanimidad de votos en Sesión Extraordinaria de Consejo el </w:t>
      </w:r>
      <w:r w:rsidR="00013847">
        <w:rPr>
          <w:rFonts w:ascii="AvantGarde Bk BT" w:hAnsi="AvantGarde Bk BT"/>
          <w:color w:val="000000" w:themeColor="text1"/>
          <w:sz w:val="24"/>
          <w:szCs w:val="24"/>
        </w:rPr>
        <w:t>26 veintiséis de septiembre</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DF5FF4" w:rsidRDefault="00DF5FF4" w:rsidP="00B86F4A">
      <w:pPr>
        <w:pStyle w:val="corte4fondo"/>
        <w:tabs>
          <w:tab w:val="left" w:pos="567"/>
        </w:tabs>
        <w:ind w:firstLine="0"/>
        <w:rPr>
          <w:rFonts w:ascii="AvantGarde Bk BT" w:hAnsi="AvantGarde Bk BT"/>
          <w:color w:val="000000" w:themeColor="text1"/>
          <w:sz w:val="24"/>
          <w:szCs w:val="24"/>
        </w:rPr>
      </w:pPr>
    </w:p>
    <w:p w:rsidR="009E4194" w:rsidRDefault="00DF5FF4"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w:t>
      </w:r>
      <w:r w:rsidR="009E4194">
        <w:rPr>
          <w:rFonts w:ascii="AvantGarde Bk BT" w:hAnsi="AvantGarde Bk BT" w:cs="Arial"/>
          <w:b/>
          <w:color w:val="000000" w:themeColor="text1"/>
          <w:lang w:val="es-MX"/>
        </w:rPr>
        <w:t>COMISIONADO                                  COMISIONADA</w:t>
      </w:r>
      <w:r w:rsidR="00EB088F">
        <w:rPr>
          <w:rFonts w:ascii="AvantGarde Bk BT" w:hAnsi="AvantGarde Bk BT" w:cs="Arial"/>
          <w:b/>
          <w:color w:val="000000" w:themeColor="text1"/>
          <w:lang w:val="es-MX"/>
        </w:rPr>
        <w:t xml:space="preserve"> PRESIDENT</w:t>
      </w:r>
      <w:r w:rsidR="0033362C">
        <w:rPr>
          <w:rFonts w:ascii="AvantGarde Bk BT" w:hAnsi="AvantGarde Bk BT" w:cs="Arial"/>
          <w:b/>
          <w:color w:val="000000" w:themeColor="text1"/>
          <w:lang w:val="es-MX"/>
        </w:rPr>
        <w:t>E</w:t>
      </w:r>
    </w:p>
    <w:p w:rsidR="00DF5FF4" w:rsidRDefault="00DF5FF4" w:rsidP="009E4194">
      <w:pPr>
        <w:pStyle w:val="NormalWeb"/>
        <w:jc w:val="both"/>
        <w:rPr>
          <w:rFonts w:ascii="AvantGarde Bk BT" w:hAnsi="AvantGarde Bk BT" w:cs="Arial"/>
          <w:b/>
          <w:color w:val="000000" w:themeColor="text1"/>
          <w:lang w:val="es-MX"/>
        </w:rPr>
      </w:pPr>
    </w:p>
    <w:p w:rsidR="009E4194" w:rsidRDefault="009E4194" w:rsidP="00DF5FF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DF5FF4" w:rsidRDefault="00DF5FF4" w:rsidP="00DF5FF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w:t>
      </w:r>
      <w:r w:rsidR="00FC3F72" w:rsidRPr="00FC3F72">
        <w:rPr>
          <w:rFonts w:ascii="AvantGarde Bk BT" w:hAnsi="AvantGarde Bk BT" w:cs="Arial"/>
          <w:b/>
          <w:color w:val="000000" w:themeColor="text1"/>
        </w:rPr>
        <w:t>MAR</w:t>
      </w:r>
      <w:r w:rsidR="00FE1D17">
        <w:rPr>
          <w:rFonts w:ascii="AvantGarde Bk BT" w:hAnsi="AvantGarde Bk BT" w:cs="Arial"/>
          <w:b/>
          <w:color w:val="000000" w:themeColor="text1"/>
        </w:rPr>
        <w:t>I</w:t>
      </w:r>
      <w:r w:rsidR="00FC3F72" w:rsidRPr="00FC3F72">
        <w:rPr>
          <w:rFonts w:ascii="AvantGarde Bk BT" w:hAnsi="AvantGarde Bk BT" w:cs="Arial"/>
          <w:b/>
          <w:color w:val="000000" w:themeColor="text1"/>
        </w:rPr>
        <w:t>AJOSÉ GONZÁLEZ ZARZO</w:t>
      </w:r>
      <w:r w:rsidR="00B86F4A">
        <w:rPr>
          <w:rFonts w:ascii="AvantGarde Bk BT" w:hAnsi="AvantGarde Bk BT" w:cs="Arial"/>
          <w:b/>
          <w:color w:val="000000" w:themeColor="text1"/>
        </w:rPr>
        <w:t>S</w:t>
      </w:r>
      <w:r w:rsidR="00FC3F72" w:rsidRPr="00FC3F72">
        <w:rPr>
          <w:rFonts w:ascii="AvantGarde Bk BT" w:hAnsi="AvantGarde Bk BT" w:cs="Arial"/>
          <w:b/>
          <w:color w:val="000000" w:themeColor="text1"/>
        </w:rPr>
        <w:t>A</w:t>
      </w:r>
      <w:r>
        <w:rPr>
          <w:rFonts w:ascii="AvantGarde Bk BT" w:hAnsi="AvantGarde Bk BT" w:cs="Arial"/>
          <w:b/>
          <w:color w:val="000000" w:themeColor="text1"/>
          <w:lang w:val="es-MX"/>
        </w:rPr>
        <w:t>.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6C6524" w:rsidP="000E3219">
      <w:pPr>
        <w:autoSpaceDE w:val="0"/>
        <w:autoSpaceDN w:val="0"/>
        <w:adjustRightInd w:val="0"/>
        <w:spacing w:after="0" w:line="480" w:lineRule="auto"/>
        <w:jc w:val="both"/>
        <w:rPr>
          <w:rFonts w:ascii="AvantGarde Bk BT" w:hAnsi="AvantGarde Bk BT" w:cs="Arial"/>
          <w:color w:val="000000" w:themeColor="text1"/>
          <w:sz w:val="14"/>
          <w:szCs w:val="14"/>
        </w:rPr>
      </w:pPr>
      <w:r>
        <w:rPr>
          <w:rFonts w:ascii="AvantGarde Bk BT" w:hAnsi="AvantGarde Bk BT" w:cs="Arial"/>
          <w:color w:val="000000" w:themeColor="text1"/>
          <w:sz w:val="14"/>
          <w:szCs w:val="14"/>
        </w:rPr>
        <w:t>ESTAS FIRMAS PERTENECEN A LA RESOLUCIÓN DEL RECURSO DE REVISIÓN 3</w:t>
      </w:r>
      <w:r w:rsidR="009F31D2">
        <w:rPr>
          <w:rFonts w:ascii="AvantGarde Bk BT" w:hAnsi="AvantGarde Bk BT" w:cs="Arial"/>
          <w:color w:val="000000" w:themeColor="text1"/>
          <w:sz w:val="14"/>
          <w:szCs w:val="14"/>
        </w:rPr>
        <w:t>64</w:t>
      </w:r>
      <w:r>
        <w:rPr>
          <w:rFonts w:ascii="AvantGarde Bk BT" w:hAnsi="AvantGarde Bk BT" w:cs="Arial"/>
          <w:color w:val="000000" w:themeColor="text1"/>
          <w:sz w:val="14"/>
          <w:szCs w:val="14"/>
        </w:rPr>
        <w:t xml:space="preserve">/2018-1 </w:t>
      </w:r>
      <w:r w:rsidR="00AE2FD1">
        <w:rPr>
          <w:rFonts w:ascii="AvantGarde Bk BT" w:hAnsi="AvantGarde Bk BT" w:cs="Arial"/>
          <w:color w:val="000000" w:themeColor="text1"/>
          <w:sz w:val="14"/>
          <w:szCs w:val="14"/>
        </w:rPr>
        <w:t xml:space="preserve">INTERPUESTO CONTRA ACTOS </w:t>
      </w:r>
      <w:r w:rsidR="009F31D2">
        <w:rPr>
          <w:rFonts w:ascii="AvantGarde Bk BT" w:hAnsi="AvantGarde Bk BT" w:cs="Arial"/>
          <w:color w:val="000000" w:themeColor="text1"/>
          <w:sz w:val="14"/>
          <w:szCs w:val="14"/>
        </w:rPr>
        <w:t>DEL DIF ESTATAL</w:t>
      </w:r>
      <w:r w:rsidR="00AE2FD1">
        <w:rPr>
          <w:rFonts w:ascii="AvantGarde Bk BT" w:hAnsi="AvantGarde Bk BT" w:cs="Arial"/>
          <w:color w:val="000000" w:themeColor="text1"/>
          <w:sz w:val="14"/>
          <w:szCs w:val="14"/>
        </w:rPr>
        <w:t xml:space="preserve">, </w:t>
      </w:r>
      <w:r>
        <w:rPr>
          <w:rFonts w:ascii="AvantGarde Bk BT" w:hAnsi="AvantGarde Bk BT" w:cs="Arial"/>
          <w:color w:val="000000" w:themeColor="text1"/>
          <w:sz w:val="14"/>
          <w:szCs w:val="14"/>
        </w:rPr>
        <w:t xml:space="preserve">APROBADA EN SESIÓN EXTRAORDINARIA DE </w:t>
      </w:r>
      <w:r w:rsidR="00735EB7">
        <w:rPr>
          <w:rFonts w:ascii="AvantGarde Bk BT" w:hAnsi="AvantGarde Bk BT" w:cs="Arial"/>
          <w:color w:val="000000" w:themeColor="text1"/>
          <w:sz w:val="14"/>
          <w:szCs w:val="14"/>
        </w:rPr>
        <w:t>10 DIEZ DE AGOSTO</w:t>
      </w:r>
      <w:r>
        <w:rPr>
          <w:rFonts w:ascii="AvantGarde Bk BT" w:hAnsi="AvantGarde Bk BT" w:cs="Arial"/>
          <w:color w:val="000000" w:themeColor="text1"/>
          <w:sz w:val="14"/>
          <w:szCs w:val="14"/>
        </w:rPr>
        <w:t xml:space="preserve"> DE 2018 DOS MIL DIECIOCHO POR UNANIMIDAD DE VOTOS.</w:t>
      </w:r>
    </w:p>
    <w:sectPr w:rsidR="005873DB" w:rsidRPr="004C15C0" w:rsidSect="00B86F4A">
      <w:headerReference w:type="default" r:id="rId9"/>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6A3A" w:rsidRDefault="00416A3A" w:rsidP="003864ED">
      <w:pPr>
        <w:spacing w:after="0" w:line="240" w:lineRule="auto"/>
      </w:pPr>
      <w:r>
        <w:separator/>
      </w:r>
    </w:p>
  </w:endnote>
  <w:endnote w:type="continuationSeparator" w:id="0">
    <w:p w:rsidR="00416A3A" w:rsidRDefault="00416A3A"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6A3A" w:rsidRDefault="00416A3A" w:rsidP="003864ED">
      <w:pPr>
        <w:spacing w:after="0" w:line="240" w:lineRule="auto"/>
      </w:pPr>
      <w:r>
        <w:separator/>
      </w:r>
    </w:p>
  </w:footnote>
  <w:footnote w:type="continuationSeparator" w:id="0">
    <w:p w:rsidR="00416A3A" w:rsidRDefault="00416A3A"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C749D2" w:rsidRPr="00C749D2">
          <w:rPr>
            <w:noProof/>
            <w:lang w:val="es-ES"/>
          </w:rPr>
          <w:t>6</w:t>
        </w:r>
        <w:r>
          <w:fldChar w:fldCharType="end"/>
        </w:r>
        <w:r>
          <w:t xml:space="preserve">                                  </w:t>
        </w:r>
      </w:p>
      <w:p w:rsidR="00A66405" w:rsidRDefault="00A66405" w:rsidP="007F1CA7">
        <w:pPr>
          <w:pStyle w:val="Encabezado"/>
          <w:jc w:val="right"/>
        </w:pPr>
        <w:r>
          <w:t xml:space="preserve">RECURSO DE REVISIÓN </w:t>
        </w:r>
        <w:r w:rsidR="003B3BC2">
          <w:t>634</w:t>
        </w:r>
        <w:r w:rsidR="004D080B">
          <w:t>/</w:t>
        </w:r>
        <w:r>
          <w:t>2018-1</w:t>
        </w:r>
        <w:r w:rsidR="0010246E">
          <w:t xml:space="preserve"> </w:t>
        </w:r>
        <w:r w:rsidR="003B3BC2">
          <w:t>PLATAFORMA</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589"/>
    <w:rsid w:val="00000672"/>
    <w:rsid w:val="00001134"/>
    <w:rsid w:val="00001770"/>
    <w:rsid w:val="00001CA0"/>
    <w:rsid w:val="00002CFF"/>
    <w:rsid w:val="00003183"/>
    <w:rsid w:val="00004D3C"/>
    <w:rsid w:val="000066AD"/>
    <w:rsid w:val="00011D20"/>
    <w:rsid w:val="00013847"/>
    <w:rsid w:val="00015009"/>
    <w:rsid w:val="00015A95"/>
    <w:rsid w:val="00017BB1"/>
    <w:rsid w:val="00020321"/>
    <w:rsid w:val="00022854"/>
    <w:rsid w:val="00023148"/>
    <w:rsid w:val="00023DDC"/>
    <w:rsid w:val="000300B1"/>
    <w:rsid w:val="00030726"/>
    <w:rsid w:val="00031AAC"/>
    <w:rsid w:val="00031CF9"/>
    <w:rsid w:val="00032C5F"/>
    <w:rsid w:val="0003343A"/>
    <w:rsid w:val="0003354A"/>
    <w:rsid w:val="000338B4"/>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32FD"/>
    <w:rsid w:val="00055E69"/>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1D39"/>
    <w:rsid w:val="00085590"/>
    <w:rsid w:val="00085954"/>
    <w:rsid w:val="000868C7"/>
    <w:rsid w:val="0008758B"/>
    <w:rsid w:val="00087AE8"/>
    <w:rsid w:val="000901C0"/>
    <w:rsid w:val="0009032E"/>
    <w:rsid w:val="00090678"/>
    <w:rsid w:val="00092A19"/>
    <w:rsid w:val="000944FF"/>
    <w:rsid w:val="000A1695"/>
    <w:rsid w:val="000A4CCE"/>
    <w:rsid w:val="000A5C54"/>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7B1B"/>
    <w:rsid w:val="000E2026"/>
    <w:rsid w:val="000E2802"/>
    <w:rsid w:val="000E3219"/>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E8F"/>
    <w:rsid w:val="00100D51"/>
    <w:rsid w:val="00100E65"/>
    <w:rsid w:val="0010246E"/>
    <w:rsid w:val="00102D16"/>
    <w:rsid w:val="00102E9E"/>
    <w:rsid w:val="0010335D"/>
    <w:rsid w:val="00106B48"/>
    <w:rsid w:val="00106E39"/>
    <w:rsid w:val="00107681"/>
    <w:rsid w:val="00107834"/>
    <w:rsid w:val="0011417A"/>
    <w:rsid w:val="00116CBC"/>
    <w:rsid w:val="00117EFC"/>
    <w:rsid w:val="001204E0"/>
    <w:rsid w:val="00121981"/>
    <w:rsid w:val="00123D7F"/>
    <w:rsid w:val="001246B9"/>
    <w:rsid w:val="00125FEE"/>
    <w:rsid w:val="0012671C"/>
    <w:rsid w:val="00131457"/>
    <w:rsid w:val="00131565"/>
    <w:rsid w:val="00131A56"/>
    <w:rsid w:val="00132B4A"/>
    <w:rsid w:val="00133F96"/>
    <w:rsid w:val="0013755E"/>
    <w:rsid w:val="00141F55"/>
    <w:rsid w:val="001458BC"/>
    <w:rsid w:val="00146903"/>
    <w:rsid w:val="00146EA8"/>
    <w:rsid w:val="0015001F"/>
    <w:rsid w:val="00150455"/>
    <w:rsid w:val="00150901"/>
    <w:rsid w:val="00152F21"/>
    <w:rsid w:val="00154820"/>
    <w:rsid w:val="00154B3E"/>
    <w:rsid w:val="0015675B"/>
    <w:rsid w:val="00157D82"/>
    <w:rsid w:val="001604E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6B7A"/>
    <w:rsid w:val="001872DB"/>
    <w:rsid w:val="00187946"/>
    <w:rsid w:val="00191421"/>
    <w:rsid w:val="001922D8"/>
    <w:rsid w:val="00192395"/>
    <w:rsid w:val="0019294C"/>
    <w:rsid w:val="001947D3"/>
    <w:rsid w:val="00194D48"/>
    <w:rsid w:val="00196474"/>
    <w:rsid w:val="00196579"/>
    <w:rsid w:val="00197211"/>
    <w:rsid w:val="001A0953"/>
    <w:rsid w:val="001A1B21"/>
    <w:rsid w:val="001A2A61"/>
    <w:rsid w:val="001A3A03"/>
    <w:rsid w:val="001A473A"/>
    <w:rsid w:val="001A4D90"/>
    <w:rsid w:val="001A5D5A"/>
    <w:rsid w:val="001B288C"/>
    <w:rsid w:val="001B2D9C"/>
    <w:rsid w:val="001B7749"/>
    <w:rsid w:val="001C1000"/>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2004E9"/>
    <w:rsid w:val="00200609"/>
    <w:rsid w:val="002008A2"/>
    <w:rsid w:val="00201843"/>
    <w:rsid w:val="002036B7"/>
    <w:rsid w:val="0020417A"/>
    <w:rsid w:val="002054DA"/>
    <w:rsid w:val="0020592E"/>
    <w:rsid w:val="00205CAE"/>
    <w:rsid w:val="002068CA"/>
    <w:rsid w:val="00206F0E"/>
    <w:rsid w:val="00207103"/>
    <w:rsid w:val="00207377"/>
    <w:rsid w:val="0021187D"/>
    <w:rsid w:val="00211C8A"/>
    <w:rsid w:val="0021241B"/>
    <w:rsid w:val="00213639"/>
    <w:rsid w:val="00214C51"/>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26A7"/>
    <w:rsid w:val="00233938"/>
    <w:rsid w:val="00233ED1"/>
    <w:rsid w:val="00234ADD"/>
    <w:rsid w:val="00234CBE"/>
    <w:rsid w:val="002350B9"/>
    <w:rsid w:val="00236736"/>
    <w:rsid w:val="00241713"/>
    <w:rsid w:val="0024465B"/>
    <w:rsid w:val="00245AD7"/>
    <w:rsid w:val="0024658F"/>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399"/>
    <w:rsid w:val="00265D2F"/>
    <w:rsid w:val="00265DA9"/>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0E8C"/>
    <w:rsid w:val="00292188"/>
    <w:rsid w:val="0029260E"/>
    <w:rsid w:val="002928BA"/>
    <w:rsid w:val="00295FE1"/>
    <w:rsid w:val="00295FFD"/>
    <w:rsid w:val="002965D3"/>
    <w:rsid w:val="00297981"/>
    <w:rsid w:val="002A1696"/>
    <w:rsid w:val="002A36D9"/>
    <w:rsid w:val="002A39AB"/>
    <w:rsid w:val="002A783A"/>
    <w:rsid w:val="002B06B1"/>
    <w:rsid w:val="002B0B52"/>
    <w:rsid w:val="002B1A0C"/>
    <w:rsid w:val="002B236F"/>
    <w:rsid w:val="002B28EF"/>
    <w:rsid w:val="002B48D1"/>
    <w:rsid w:val="002B4BF2"/>
    <w:rsid w:val="002B6956"/>
    <w:rsid w:val="002B7D79"/>
    <w:rsid w:val="002C2098"/>
    <w:rsid w:val="002C2C27"/>
    <w:rsid w:val="002C2E8E"/>
    <w:rsid w:val="002C3608"/>
    <w:rsid w:val="002C56A8"/>
    <w:rsid w:val="002C7F46"/>
    <w:rsid w:val="002C7FD6"/>
    <w:rsid w:val="002D098C"/>
    <w:rsid w:val="002D22E8"/>
    <w:rsid w:val="002D27A2"/>
    <w:rsid w:val="002D5CF9"/>
    <w:rsid w:val="002D68E3"/>
    <w:rsid w:val="002E0CE2"/>
    <w:rsid w:val="002E39ED"/>
    <w:rsid w:val="002E3E6F"/>
    <w:rsid w:val="002E4982"/>
    <w:rsid w:val="002E5697"/>
    <w:rsid w:val="002E5C34"/>
    <w:rsid w:val="002E64CA"/>
    <w:rsid w:val="002E7336"/>
    <w:rsid w:val="002E7959"/>
    <w:rsid w:val="002E7B1E"/>
    <w:rsid w:val="002F0788"/>
    <w:rsid w:val="002F0FC6"/>
    <w:rsid w:val="002F1032"/>
    <w:rsid w:val="002F1FD5"/>
    <w:rsid w:val="002F2079"/>
    <w:rsid w:val="002F5173"/>
    <w:rsid w:val="002F63E3"/>
    <w:rsid w:val="00303BDF"/>
    <w:rsid w:val="00305125"/>
    <w:rsid w:val="003054C7"/>
    <w:rsid w:val="00310B53"/>
    <w:rsid w:val="00314E55"/>
    <w:rsid w:val="00315930"/>
    <w:rsid w:val="003174D7"/>
    <w:rsid w:val="00317D10"/>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28B6"/>
    <w:rsid w:val="0033362C"/>
    <w:rsid w:val="00335567"/>
    <w:rsid w:val="00336835"/>
    <w:rsid w:val="003402BC"/>
    <w:rsid w:val="00341D49"/>
    <w:rsid w:val="00341E99"/>
    <w:rsid w:val="0034477F"/>
    <w:rsid w:val="00344A6F"/>
    <w:rsid w:val="00344D10"/>
    <w:rsid w:val="00345AAD"/>
    <w:rsid w:val="0035003F"/>
    <w:rsid w:val="003512FB"/>
    <w:rsid w:val="00351B33"/>
    <w:rsid w:val="00352BE5"/>
    <w:rsid w:val="00353490"/>
    <w:rsid w:val="00353685"/>
    <w:rsid w:val="00354539"/>
    <w:rsid w:val="00354E73"/>
    <w:rsid w:val="003560AE"/>
    <w:rsid w:val="00360687"/>
    <w:rsid w:val="00361782"/>
    <w:rsid w:val="00363AE3"/>
    <w:rsid w:val="003641AB"/>
    <w:rsid w:val="003656A6"/>
    <w:rsid w:val="00365BBD"/>
    <w:rsid w:val="00365FF4"/>
    <w:rsid w:val="00366AC8"/>
    <w:rsid w:val="00366C8D"/>
    <w:rsid w:val="00370181"/>
    <w:rsid w:val="003715F5"/>
    <w:rsid w:val="003727A6"/>
    <w:rsid w:val="00372D34"/>
    <w:rsid w:val="0037361F"/>
    <w:rsid w:val="0037429D"/>
    <w:rsid w:val="003742DC"/>
    <w:rsid w:val="0037450E"/>
    <w:rsid w:val="00374A00"/>
    <w:rsid w:val="00374B1A"/>
    <w:rsid w:val="00375B87"/>
    <w:rsid w:val="003765DF"/>
    <w:rsid w:val="00377A59"/>
    <w:rsid w:val="00380AFE"/>
    <w:rsid w:val="003816EE"/>
    <w:rsid w:val="00383944"/>
    <w:rsid w:val="00383BB6"/>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6F07"/>
    <w:rsid w:val="003A0CF0"/>
    <w:rsid w:val="003A2315"/>
    <w:rsid w:val="003A331B"/>
    <w:rsid w:val="003A3516"/>
    <w:rsid w:val="003A4C4E"/>
    <w:rsid w:val="003A512E"/>
    <w:rsid w:val="003A5D8C"/>
    <w:rsid w:val="003A7A25"/>
    <w:rsid w:val="003B049A"/>
    <w:rsid w:val="003B0C2F"/>
    <w:rsid w:val="003B1FBA"/>
    <w:rsid w:val="003B24FE"/>
    <w:rsid w:val="003B322C"/>
    <w:rsid w:val="003B3852"/>
    <w:rsid w:val="003B3AC2"/>
    <w:rsid w:val="003B3BC2"/>
    <w:rsid w:val="003B3F38"/>
    <w:rsid w:val="003B4877"/>
    <w:rsid w:val="003B5622"/>
    <w:rsid w:val="003B6C9B"/>
    <w:rsid w:val="003B6CF9"/>
    <w:rsid w:val="003B7B4C"/>
    <w:rsid w:val="003B7C38"/>
    <w:rsid w:val="003B7C60"/>
    <w:rsid w:val="003C2226"/>
    <w:rsid w:val="003C27B4"/>
    <w:rsid w:val="003C2A7C"/>
    <w:rsid w:val="003C2C66"/>
    <w:rsid w:val="003C4758"/>
    <w:rsid w:val="003C4BA6"/>
    <w:rsid w:val="003C5864"/>
    <w:rsid w:val="003C5DF6"/>
    <w:rsid w:val="003C7A42"/>
    <w:rsid w:val="003D054C"/>
    <w:rsid w:val="003D0AB2"/>
    <w:rsid w:val="003D18F8"/>
    <w:rsid w:val="003D2911"/>
    <w:rsid w:val="003D4E42"/>
    <w:rsid w:val="003D5A1A"/>
    <w:rsid w:val="003D6958"/>
    <w:rsid w:val="003D6998"/>
    <w:rsid w:val="003D6ECF"/>
    <w:rsid w:val="003D7603"/>
    <w:rsid w:val="003D770B"/>
    <w:rsid w:val="003D7984"/>
    <w:rsid w:val="003E0B92"/>
    <w:rsid w:val="003E15F7"/>
    <w:rsid w:val="003E298C"/>
    <w:rsid w:val="003E3F70"/>
    <w:rsid w:val="003E5DEE"/>
    <w:rsid w:val="003E5FD1"/>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7E"/>
    <w:rsid w:val="004115E8"/>
    <w:rsid w:val="00411B7B"/>
    <w:rsid w:val="00412001"/>
    <w:rsid w:val="004135E1"/>
    <w:rsid w:val="00414690"/>
    <w:rsid w:val="00415213"/>
    <w:rsid w:val="0041566E"/>
    <w:rsid w:val="00415B26"/>
    <w:rsid w:val="00415C6E"/>
    <w:rsid w:val="00416A3A"/>
    <w:rsid w:val="00420835"/>
    <w:rsid w:val="00420FE9"/>
    <w:rsid w:val="00422B0B"/>
    <w:rsid w:val="00422CD1"/>
    <w:rsid w:val="004234A9"/>
    <w:rsid w:val="00423EFB"/>
    <w:rsid w:val="004242FC"/>
    <w:rsid w:val="00426280"/>
    <w:rsid w:val="004271DB"/>
    <w:rsid w:val="0042723B"/>
    <w:rsid w:val="00427E66"/>
    <w:rsid w:val="00432085"/>
    <w:rsid w:val="00432789"/>
    <w:rsid w:val="004327B3"/>
    <w:rsid w:val="00432EF7"/>
    <w:rsid w:val="00433E04"/>
    <w:rsid w:val="00434824"/>
    <w:rsid w:val="00435DE5"/>
    <w:rsid w:val="00435EE5"/>
    <w:rsid w:val="004363B0"/>
    <w:rsid w:val="0043776E"/>
    <w:rsid w:val="004407B8"/>
    <w:rsid w:val="00440FE4"/>
    <w:rsid w:val="00442C82"/>
    <w:rsid w:val="00443100"/>
    <w:rsid w:val="00443DED"/>
    <w:rsid w:val="00445F3B"/>
    <w:rsid w:val="004475C3"/>
    <w:rsid w:val="004508B3"/>
    <w:rsid w:val="00451541"/>
    <w:rsid w:val="00451CBA"/>
    <w:rsid w:val="0045467A"/>
    <w:rsid w:val="00454FA4"/>
    <w:rsid w:val="0045652E"/>
    <w:rsid w:val="00460DFB"/>
    <w:rsid w:val="0046569E"/>
    <w:rsid w:val="00466AFD"/>
    <w:rsid w:val="00472090"/>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AA"/>
    <w:rsid w:val="00491F18"/>
    <w:rsid w:val="0049219E"/>
    <w:rsid w:val="00496934"/>
    <w:rsid w:val="004A0892"/>
    <w:rsid w:val="004A0B72"/>
    <w:rsid w:val="004A1732"/>
    <w:rsid w:val="004A2171"/>
    <w:rsid w:val="004A31B5"/>
    <w:rsid w:val="004A578D"/>
    <w:rsid w:val="004A768D"/>
    <w:rsid w:val="004A7825"/>
    <w:rsid w:val="004B0F31"/>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41C5"/>
    <w:rsid w:val="004D5555"/>
    <w:rsid w:val="004D7266"/>
    <w:rsid w:val="004D72F6"/>
    <w:rsid w:val="004D7692"/>
    <w:rsid w:val="004E0AAF"/>
    <w:rsid w:val="004E0BCC"/>
    <w:rsid w:val="004E13A6"/>
    <w:rsid w:val="004E26DC"/>
    <w:rsid w:val="004E317D"/>
    <w:rsid w:val="004E3DC4"/>
    <w:rsid w:val="004E4165"/>
    <w:rsid w:val="004E7C39"/>
    <w:rsid w:val="004F108B"/>
    <w:rsid w:val="004F279A"/>
    <w:rsid w:val="004F35CA"/>
    <w:rsid w:val="004F3EDA"/>
    <w:rsid w:val="004F6065"/>
    <w:rsid w:val="004F6314"/>
    <w:rsid w:val="004F6F21"/>
    <w:rsid w:val="0050032E"/>
    <w:rsid w:val="00501A84"/>
    <w:rsid w:val="00501BDE"/>
    <w:rsid w:val="00502F67"/>
    <w:rsid w:val="00503888"/>
    <w:rsid w:val="005038E8"/>
    <w:rsid w:val="00504DB1"/>
    <w:rsid w:val="005052AF"/>
    <w:rsid w:val="00506847"/>
    <w:rsid w:val="00511894"/>
    <w:rsid w:val="0051323B"/>
    <w:rsid w:val="005138A0"/>
    <w:rsid w:val="00513B0E"/>
    <w:rsid w:val="00515D9F"/>
    <w:rsid w:val="00517C80"/>
    <w:rsid w:val="0052120D"/>
    <w:rsid w:val="00523917"/>
    <w:rsid w:val="005303A7"/>
    <w:rsid w:val="00530897"/>
    <w:rsid w:val="005343EC"/>
    <w:rsid w:val="00534B0E"/>
    <w:rsid w:val="00536463"/>
    <w:rsid w:val="00537138"/>
    <w:rsid w:val="00537993"/>
    <w:rsid w:val="00542BD8"/>
    <w:rsid w:val="005436A8"/>
    <w:rsid w:val="00544825"/>
    <w:rsid w:val="0054603A"/>
    <w:rsid w:val="005473AB"/>
    <w:rsid w:val="0054744E"/>
    <w:rsid w:val="005519B5"/>
    <w:rsid w:val="005526C0"/>
    <w:rsid w:val="005545CB"/>
    <w:rsid w:val="00554F9D"/>
    <w:rsid w:val="00555517"/>
    <w:rsid w:val="00556CE3"/>
    <w:rsid w:val="00561A10"/>
    <w:rsid w:val="005624EA"/>
    <w:rsid w:val="00563CC9"/>
    <w:rsid w:val="0056434F"/>
    <w:rsid w:val="00564DFB"/>
    <w:rsid w:val="00567797"/>
    <w:rsid w:val="00567A71"/>
    <w:rsid w:val="005705DF"/>
    <w:rsid w:val="0057063B"/>
    <w:rsid w:val="0057150C"/>
    <w:rsid w:val="00571DB4"/>
    <w:rsid w:val="005723C0"/>
    <w:rsid w:val="00572546"/>
    <w:rsid w:val="00573117"/>
    <w:rsid w:val="00574D14"/>
    <w:rsid w:val="005752F9"/>
    <w:rsid w:val="00577534"/>
    <w:rsid w:val="00581774"/>
    <w:rsid w:val="00581CB4"/>
    <w:rsid w:val="00583B73"/>
    <w:rsid w:val="005853C7"/>
    <w:rsid w:val="005873DB"/>
    <w:rsid w:val="00591BAC"/>
    <w:rsid w:val="00591E89"/>
    <w:rsid w:val="005933C1"/>
    <w:rsid w:val="00593C97"/>
    <w:rsid w:val="00593E21"/>
    <w:rsid w:val="00594CEF"/>
    <w:rsid w:val="005957F6"/>
    <w:rsid w:val="00595D2F"/>
    <w:rsid w:val="00595D79"/>
    <w:rsid w:val="00596EFB"/>
    <w:rsid w:val="00597348"/>
    <w:rsid w:val="005A01FF"/>
    <w:rsid w:val="005A1B85"/>
    <w:rsid w:val="005A2679"/>
    <w:rsid w:val="005A3729"/>
    <w:rsid w:val="005A3D47"/>
    <w:rsid w:val="005A4133"/>
    <w:rsid w:val="005A4D8B"/>
    <w:rsid w:val="005A648D"/>
    <w:rsid w:val="005A766F"/>
    <w:rsid w:val="005A7780"/>
    <w:rsid w:val="005B1A42"/>
    <w:rsid w:val="005B28C6"/>
    <w:rsid w:val="005B3150"/>
    <w:rsid w:val="005B31AE"/>
    <w:rsid w:val="005B3277"/>
    <w:rsid w:val="005B38F0"/>
    <w:rsid w:val="005B666F"/>
    <w:rsid w:val="005B79DA"/>
    <w:rsid w:val="005B7FCD"/>
    <w:rsid w:val="005C467A"/>
    <w:rsid w:val="005C4C3F"/>
    <w:rsid w:val="005C6DFB"/>
    <w:rsid w:val="005C6E51"/>
    <w:rsid w:val="005D00F9"/>
    <w:rsid w:val="005D067A"/>
    <w:rsid w:val="005D0C14"/>
    <w:rsid w:val="005D0D7E"/>
    <w:rsid w:val="005D1642"/>
    <w:rsid w:val="005D22F8"/>
    <w:rsid w:val="005D4DC1"/>
    <w:rsid w:val="005D5093"/>
    <w:rsid w:val="005D50A5"/>
    <w:rsid w:val="005D5CBA"/>
    <w:rsid w:val="005D675B"/>
    <w:rsid w:val="005E0021"/>
    <w:rsid w:val="005E6860"/>
    <w:rsid w:val="005E6FC1"/>
    <w:rsid w:val="005E7E91"/>
    <w:rsid w:val="005F1483"/>
    <w:rsid w:val="005F1DB0"/>
    <w:rsid w:val="005F35EB"/>
    <w:rsid w:val="005F469A"/>
    <w:rsid w:val="005F49B3"/>
    <w:rsid w:val="005F55F0"/>
    <w:rsid w:val="005F696D"/>
    <w:rsid w:val="005F6FFB"/>
    <w:rsid w:val="0060124B"/>
    <w:rsid w:val="00602198"/>
    <w:rsid w:val="006033B5"/>
    <w:rsid w:val="006047F1"/>
    <w:rsid w:val="00606219"/>
    <w:rsid w:val="006073DF"/>
    <w:rsid w:val="006101C7"/>
    <w:rsid w:val="006118AE"/>
    <w:rsid w:val="006118B1"/>
    <w:rsid w:val="0061430A"/>
    <w:rsid w:val="0061495B"/>
    <w:rsid w:val="00616F4B"/>
    <w:rsid w:val="00620CA5"/>
    <w:rsid w:val="00621433"/>
    <w:rsid w:val="0062168C"/>
    <w:rsid w:val="00622D9B"/>
    <w:rsid w:val="0062536E"/>
    <w:rsid w:val="00630546"/>
    <w:rsid w:val="00631C49"/>
    <w:rsid w:val="006334B5"/>
    <w:rsid w:val="00636A24"/>
    <w:rsid w:val="00636A6A"/>
    <w:rsid w:val="00637AC5"/>
    <w:rsid w:val="00641E08"/>
    <w:rsid w:val="006431D6"/>
    <w:rsid w:val="00643BB1"/>
    <w:rsid w:val="006446BA"/>
    <w:rsid w:val="006446C5"/>
    <w:rsid w:val="00644CFD"/>
    <w:rsid w:val="00644F4F"/>
    <w:rsid w:val="00646143"/>
    <w:rsid w:val="00653626"/>
    <w:rsid w:val="0065388B"/>
    <w:rsid w:val="00653A0A"/>
    <w:rsid w:val="0065410F"/>
    <w:rsid w:val="00654661"/>
    <w:rsid w:val="00656612"/>
    <w:rsid w:val="0065674B"/>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77BB6"/>
    <w:rsid w:val="00681982"/>
    <w:rsid w:val="0068462C"/>
    <w:rsid w:val="006846F7"/>
    <w:rsid w:val="00687830"/>
    <w:rsid w:val="006927F9"/>
    <w:rsid w:val="006957E1"/>
    <w:rsid w:val="00695C4F"/>
    <w:rsid w:val="006A085C"/>
    <w:rsid w:val="006A09D1"/>
    <w:rsid w:val="006A0CC8"/>
    <w:rsid w:val="006A16E9"/>
    <w:rsid w:val="006A1845"/>
    <w:rsid w:val="006A21FB"/>
    <w:rsid w:val="006A245D"/>
    <w:rsid w:val="006A252C"/>
    <w:rsid w:val="006A37C1"/>
    <w:rsid w:val="006A4C16"/>
    <w:rsid w:val="006A699D"/>
    <w:rsid w:val="006A6E03"/>
    <w:rsid w:val="006A7089"/>
    <w:rsid w:val="006B030A"/>
    <w:rsid w:val="006B1074"/>
    <w:rsid w:val="006B233F"/>
    <w:rsid w:val="006B2688"/>
    <w:rsid w:val="006B5647"/>
    <w:rsid w:val="006B564B"/>
    <w:rsid w:val="006B7E1C"/>
    <w:rsid w:val="006C1939"/>
    <w:rsid w:val="006C2516"/>
    <w:rsid w:val="006C2B00"/>
    <w:rsid w:val="006C3045"/>
    <w:rsid w:val="006C3E35"/>
    <w:rsid w:val="006C41B6"/>
    <w:rsid w:val="006C4F26"/>
    <w:rsid w:val="006C6524"/>
    <w:rsid w:val="006D0FFC"/>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4CC6"/>
    <w:rsid w:val="006E7316"/>
    <w:rsid w:val="006E7C51"/>
    <w:rsid w:val="006F01AB"/>
    <w:rsid w:val="006F15C1"/>
    <w:rsid w:val="006F26B4"/>
    <w:rsid w:val="006F35C8"/>
    <w:rsid w:val="006F5037"/>
    <w:rsid w:val="006F5E9A"/>
    <w:rsid w:val="006F6EDD"/>
    <w:rsid w:val="006F714A"/>
    <w:rsid w:val="006F7D6A"/>
    <w:rsid w:val="00700086"/>
    <w:rsid w:val="0070153D"/>
    <w:rsid w:val="00702108"/>
    <w:rsid w:val="00705C1A"/>
    <w:rsid w:val="0070687A"/>
    <w:rsid w:val="0070768F"/>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26CA"/>
    <w:rsid w:val="00732FD1"/>
    <w:rsid w:val="0073360E"/>
    <w:rsid w:val="00735D8C"/>
    <w:rsid w:val="00735EB7"/>
    <w:rsid w:val="007414F4"/>
    <w:rsid w:val="00741579"/>
    <w:rsid w:val="0074236F"/>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4E45"/>
    <w:rsid w:val="00765DA2"/>
    <w:rsid w:val="0076602B"/>
    <w:rsid w:val="00766F46"/>
    <w:rsid w:val="00771282"/>
    <w:rsid w:val="00772217"/>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50F5"/>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D5084"/>
    <w:rsid w:val="007E1EFD"/>
    <w:rsid w:val="007E21B9"/>
    <w:rsid w:val="007E3764"/>
    <w:rsid w:val="007E5F3A"/>
    <w:rsid w:val="007E6130"/>
    <w:rsid w:val="007F0577"/>
    <w:rsid w:val="007F1534"/>
    <w:rsid w:val="007F1CA7"/>
    <w:rsid w:val="007F2E17"/>
    <w:rsid w:val="007F489F"/>
    <w:rsid w:val="007F568D"/>
    <w:rsid w:val="007F7631"/>
    <w:rsid w:val="007F7CDD"/>
    <w:rsid w:val="0080025C"/>
    <w:rsid w:val="00801EB9"/>
    <w:rsid w:val="00803489"/>
    <w:rsid w:val="00804D4A"/>
    <w:rsid w:val="00805FDE"/>
    <w:rsid w:val="00807FFA"/>
    <w:rsid w:val="008102AB"/>
    <w:rsid w:val="008108CF"/>
    <w:rsid w:val="008117CD"/>
    <w:rsid w:val="008131C7"/>
    <w:rsid w:val="008140C1"/>
    <w:rsid w:val="00820FD6"/>
    <w:rsid w:val="008215D3"/>
    <w:rsid w:val="00822482"/>
    <w:rsid w:val="008231A0"/>
    <w:rsid w:val="008247E0"/>
    <w:rsid w:val="008250DA"/>
    <w:rsid w:val="008278EC"/>
    <w:rsid w:val="00827E5A"/>
    <w:rsid w:val="00831D47"/>
    <w:rsid w:val="0083211B"/>
    <w:rsid w:val="00832621"/>
    <w:rsid w:val="00832AAB"/>
    <w:rsid w:val="00833AE5"/>
    <w:rsid w:val="00840288"/>
    <w:rsid w:val="008403C2"/>
    <w:rsid w:val="00841546"/>
    <w:rsid w:val="008418AA"/>
    <w:rsid w:val="00841FBE"/>
    <w:rsid w:val="00843FA5"/>
    <w:rsid w:val="0084484D"/>
    <w:rsid w:val="00845C98"/>
    <w:rsid w:val="0084778B"/>
    <w:rsid w:val="00847BEF"/>
    <w:rsid w:val="00847FEA"/>
    <w:rsid w:val="008511E6"/>
    <w:rsid w:val="0085169F"/>
    <w:rsid w:val="00852404"/>
    <w:rsid w:val="00852B70"/>
    <w:rsid w:val="00852DFE"/>
    <w:rsid w:val="0085384B"/>
    <w:rsid w:val="008540CA"/>
    <w:rsid w:val="00855F88"/>
    <w:rsid w:val="00860D39"/>
    <w:rsid w:val="00860FA5"/>
    <w:rsid w:val="00861D26"/>
    <w:rsid w:val="00862BF2"/>
    <w:rsid w:val="00863104"/>
    <w:rsid w:val="00864D33"/>
    <w:rsid w:val="0086514F"/>
    <w:rsid w:val="00865425"/>
    <w:rsid w:val="0086766F"/>
    <w:rsid w:val="00871C0D"/>
    <w:rsid w:val="00872473"/>
    <w:rsid w:val="00876B36"/>
    <w:rsid w:val="008772EC"/>
    <w:rsid w:val="00877878"/>
    <w:rsid w:val="008808B2"/>
    <w:rsid w:val="0088176A"/>
    <w:rsid w:val="00882CAF"/>
    <w:rsid w:val="00884979"/>
    <w:rsid w:val="00885C95"/>
    <w:rsid w:val="008918EB"/>
    <w:rsid w:val="00893516"/>
    <w:rsid w:val="0089396A"/>
    <w:rsid w:val="00893AD1"/>
    <w:rsid w:val="00894992"/>
    <w:rsid w:val="00894E12"/>
    <w:rsid w:val="0089569E"/>
    <w:rsid w:val="00897330"/>
    <w:rsid w:val="008A0F7D"/>
    <w:rsid w:val="008A1732"/>
    <w:rsid w:val="008A20DC"/>
    <w:rsid w:val="008A2950"/>
    <w:rsid w:val="008A2B8A"/>
    <w:rsid w:val="008A38D0"/>
    <w:rsid w:val="008A3E34"/>
    <w:rsid w:val="008A50AF"/>
    <w:rsid w:val="008A7642"/>
    <w:rsid w:val="008A7FF4"/>
    <w:rsid w:val="008B008E"/>
    <w:rsid w:val="008B3601"/>
    <w:rsid w:val="008B3DEE"/>
    <w:rsid w:val="008B5FE3"/>
    <w:rsid w:val="008B74F1"/>
    <w:rsid w:val="008B7F5D"/>
    <w:rsid w:val="008C07DE"/>
    <w:rsid w:val="008C14F6"/>
    <w:rsid w:val="008C2D98"/>
    <w:rsid w:val="008C41A8"/>
    <w:rsid w:val="008C55EB"/>
    <w:rsid w:val="008C5858"/>
    <w:rsid w:val="008C5873"/>
    <w:rsid w:val="008C6821"/>
    <w:rsid w:val="008C6DEB"/>
    <w:rsid w:val="008C70F9"/>
    <w:rsid w:val="008D001D"/>
    <w:rsid w:val="008D52B2"/>
    <w:rsid w:val="008E010A"/>
    <w:rsid w:val="008E2ADF"/>
    <w:rsid w:val="008E4159"/>
    <w:rsid w:val="008E5D13"/>
    <w:rsid w:val="008F23D5"/>
    <w:rsid w:val="008F33AB"/>
    <w:rsid w:val="008F4777"/>
    <w:rsid w:val="008F5E00"/>
    <w:rsid w:val="008F65E9"/>
    <w:rsid w:val="008F6684"/>
    <w:rsid w:val="008F707F"/>
    <w:rsid w:val="00901077"/>
    <w:rsid w:val="00902038"/>
    <w:rsid w:val="00902BCE"/>
    <w:rsid w:val="00902D96"/>
    <w:rsid w:val="00906244"/>
    <w:rsid w:val="00906E32"/>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2E22"/>
    <w:rsid w:val="009348C8"/>
    <w:rsid w:val="0093490C"/>
    <w:rsid w:val="0093586B"/>
    <w:rsid w:val="009369EC"/>
    <w:rsid w:val="00940C09"/>
    <w:rsid w:val="00940F62"/>
    <w:rsid w:val="00941E32"/>
    <w:rsid w:val="0094250C"/>
    <w:rsid w:val="0094550D"/>
    <w:rsid w:val="0094750B"/>
    <w:rsid w:val="00947CF3"/>
    <w:rsid w:val="009501F2"/>
    <w:rsid w:val="00950241"/>
    <w:rsid w:val="0095133F"/>
    <w:rsid w:val="0095205B"/>
    <w:rsid w:val="00953D0B"/>
    <w:rsid w:val="009549EA"/>
    <w:rsid w:val="00955143"/>
    <w:rsid w:val="009568B5"/>
    <w:rsid w:val="00956935"/>
    <w:rsid w:val="00961C71"/>
    <w:rsid w:val="00961FB1"/>
    <w:rsid w:val="00963782"/>
    <w:rsid w:val="00964430"/>
    <w:rsid w:val="009653B5"/>
    <w:rsid w:val="009656F1"/>
    <w:rsid w:val="00965F05"/>
    <w:rsid w:val="009662A7"/>
    <w:rsid w:val="00966802"/>
    <w:rsid w:val="00966E13"/>
    <w:rsid w:val="009701FB"/>
    <w:rsid w:val="009712BE"/>
    <w:rsid w:val="0097265D"/>
    <w:rsid w:val="00973664"/>
    <w:rsid w:val="00975706"/>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437"/>
    <w:rsid w:val="009A5B63"/>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AD7"/>
    <w:rsid w:val="009C0E66"/>
    <w:rsid w:val="009C1C3D"/>
    <w:rsid w:val="009C3618"/>
    <w:rsid w:val="009D162C"/>
    <w:rsid w:val="009D2296"/>
    <w:rsid w:val="009D2F04"/>
    <w:rsid w:val="009D3529"/>
    <w:rsid w:val="009D4606"/>
    <w:rsid w:val="009D6041"/>
    <w:rsid w:val="009D71D7"/>
    <w:rsid w:val="009E0092"/>
    <w:rsid w:val="009E136B"/>
    <w:rsid w:val="009E165E"/>
    <w:rsid w:val="009E375F"/>
    <w:rsid w:val="009E4194"/>
    <w:rsid w:val="009E5BBD"/>
    <w:rsid w:val="009E61DF"/>
    <w:rsid w:val="009E6CC7"/>
    <w:rsid w:val="009F0742"/>
    <w:rsid w:val="009F1408"/>
    <w:rsid w:val="009F1B70"/>
    <w:rsid w:val="009F2068"/>
    <w:rsid w:val="009F31D2"/>
    <w:rsid w:val="009F4CE7"/>
    <w:rsid w:val="009F569F"/>
    <w:rsid w:val="009F673A"/>
    <w:rsid w:val="009F6DBC"/>
    <w:rsid w:val="009F790D"/>
    <w:rsid w:val="00A0103D"/>
    <w:rsid w:val="00A01601"/>
    <w:rsid w:val="00A020AA"/>
    <w:rsid w:val="00A02F9C"/>
    <w:rsid w:val="00A04233"/>
    <w:rsid w:val="00A045EC"/>
    <w:rsid w:val="00A04A3C"/>
    <w:rsid w:val="00A07C02"/>
    <w:rsid w:val="00A113A2"/>
    <w:rsid w:val="00A11972"/>
    <w:rsid w:val="00A12F31"/>
    <w:rsid w:val="00A153DB"/>
    <w:rsid w:val="00A1688A"/>
    <w:rsid w:val="00A20BE4"/>
    <w:rsid w:val="00A21034"/>
    <w:rsid w:val="00A22BD9"/>
    <w:rsid w:val="00A22FEA"/>
    <w:rsid w:val="00A232E3"/>
    <w:rsid w:val="00A23E64"/>
    <w:rsid w:val="00A2443F"/>
    <w:rsid w:val="00A245E3"/>
    <w:rsid w:val="00A24D8D"/>
    <w:rsid w:val="00A265FA"/>
    <w:rsid w:val="00A35AC9"/>
    <w:rsid w:val="00A3655A"/>
    <w:rsid w:val="00A369D3"/>
    <w:rsid w:val="00A410AA"/>
    <w:rsid w:val="00A416CD"/>
    <w:rsid w:val="00A42E17"/>
    <w:rsid w:val="00A4457B"/>
    <w:rsid w:val="00A457E5"/>
    <w:rsid w:val="00A47E09"/>
    <w:rsid w:val="00A47F17"/>
    <w:rsid w:val="00A53953"/>
    <w:rsid w:val="00A53D13"/>
    <w:rsid w:val="00A53E5A"/>
    <w:rsid w:val="00A54656"/>
    <w:rsid w:val="00A56171"/>
    <w:rsid w:val="00A6118B"/>
    <w:rsid w:val="00A621E0"/>
    <w:rsid w:val="00A63284"/>
    <w:rsid w:val="00A643AE"/>
    <w:rsid w:val="00A66405"/>
    <w:rsid w:val="00A70DB9"/>
    <w:rsid w:val="00A718A3"/>
    <w:rsid w:val="00A725F0"/>
    <w:rsid w:val="00A72A44"/>
    <w:rsid w:val="00A73F45"/>
    <w:rsid w:val="00A753CC"/>
    <w:rsid w:val="00A7601B"/>
    <w:rsid w:val="00A7719F"/>
    <w:rsid w:val="00A808A7"/>
    <w:rsid w:val="00A80934"/>
    <w:rsid w:val="00A81AE1"/>
    <w:rsid w:val="00A822BE"/>
    <w:rsid w:val="00A8311C"/>
    <w:rsid w:val="00A84C3B"/>
    <w:rsid w:val="00A8585B"/>
    <w:rsid w:val="00A85ABF"/>
    <w:rsid w:val="00A85F22"/>
    <w:rsid w:val="00A86582"/>
    <w:rsid w:val="00A909F9"/>
    <w:rsid w:val="00A90BAF"/>
    <w:rsid w:val="00AA2B12"/>
    <w:rsid w:val="00AA305C"/>
    <w:rsid w:val="00AA3FD9"/>
    <w:rsid w:val="00AA5CCF"/>
    <w:rsid w:val="00AA7625"/>
    <w:rsid w:val="00AB021D"/>
    <w:rsid w:val="00AB2AE7"/>
    <w:rsid w:val="00AB2B1C"/>
    <w:rsid w:val="00AB5E7B"/>
    <w:rsid w:val="00AB6E42"/>
    <w:rsid w:val="00AC0256"/>
    <w:rsid w:val="00AC11D6"/>
    <w:rsid w:val="00AC13A3"/>
    <w:rsid w:val="00AC2F18"/>
    <w:rsid w:val="00AC4A9A"/>
    <w:rsid w:val="00AC4EE1"/>
    <w:rsid w:val="00AC759D"/>
    <w:rsid w:val="00AD1A07"/>
    <w:rsid w:val="00AD3990"/>
    <w:rsid w:val="00AD490A"/>
    <w:rsid w:val="00AD5172"/>
    <w:rsid w:val="00AD61F3"/>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724C"/>
    <w:rsid w:val="00B00056"/>
    <w:rsid w:val="00B015D9"/>
    <w:rsid w:val="00B02F40"/>
    <w:rsid w:val="00B0452C"/>
    <w:rsid w:val="00B06540"/>
    <w:rsid w:val="00B100F8"/>
    <w:rsid w:val="00B10B8A"/>
    <w:rsid w:val="00B10D6F"/>
    <w:rsid w:val="00B111B6"/>
    <w:rsid w:val="00B11D9E"/>
    <w:rsid w:val="00B12605"/>
    <w:rsid w:val="00B13363"/>
    <w:rsid w:val="00B13648"/>
    <w:rsid w:val="00B163E5"/>
    <w:rsid w:val="00B17B3C"/>
    <w:rsid w:val="00B20BBF"/>
    <w:rsid w:val="00B20D2E"/>
    <w:rsid w:val="00B2258F"/>
    <w:rsid w:val="00B22662"/>
    <w:rsid w:val="00B23DEE"/>
    <w:rsid w:val="00B23F7C"/>
    <w:rsid w:val="00B25155"/>
    <w:rsid w:val="00B25A01"/>
    <w:rsid w:val="00B27D30"/>
    <w:rsid w:val="00B27E43"/>
    <w:rsid w:val="00B324B8"/>
    <w:rsid w:val="00B328FB"/>
    <w:rsid w:val="00B3336E"/>
    <w:rsid w:val="00B33FD6"/>
    <w:rsid w:val="00B34B1F"/>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71A"/>
    <w:rsid w:val="00B80AF5"/>
    <w:rsid w:val="00B81424"/>
    <w:rsid w:val="00B83E9E"/>
    <w:rsid w:val="00B86832"/>
    <w:rsid w:val="00B86F4A"/>
    <w:rsid w:val="00B87807"/>
    <w:rsid w:val="00B879F4"/>
    <w:rsid w:val="00B90DBA"/>
    <w:rsid w:val="00B9356B"/>
    <w:rsid w:val="00B93975"/>
    <w:rsid w:val="00B949C3"/>
    <w:rsid w:val="00B94A35"/>
    <w:rsid w:val="00B94FC1"/>
    <w:rsid w:val="00B94FEE"/>
    <w:rsid w:val="00B956D7"/>
    <w:rsid w:val="00B95707"/>
    <w:rsid w:val="00B95D42"/>
    <w:rsid w:val="00B96800"/>
    <w:rsid w:val="00B96870"/>
    <w:rsid w:val="00BA11FC"/>
    <w:rsid w:val="00BA35D9"/>
    <w:rsid w:val="00BA77B6"/>
    <w:rsid w:val="00BB066B"/>
    <w:rsid w:val="00BB235C"/>
    <w:rsid w:val="00BB4D05"/>
    <w:rsid w:val="00BB731D"/>
    <w:rsid w:val="00BB76F5"/>
    <w:rsid w:val="00BC0F2B"/>
    <w:rsid w:val="00BC108C"/>
    <w:rsid w:val="00BC14E4"/>
    <w:rsid w:val="00BC2684"/>
    <w:rsid w:val="00BC2D2A"/>
    <w:rsid w:val="00BC3230"/>
    <w:rsid w:val="00BC38FD"/>
    <w:rsid w:val="00BC398B"/>
    <w:rsid w:val="00BC53C3"/>
    <w:rsid w:val="00BC5B01"/>
    <w:rsid w:val="00BC6AC9"/>
    <w:rsid w:val="00BD11BF"/>
    <w:rsid w:val="00BD1E22"/>
    <w:rsid w:val="00BD3DB7"/>
    <w:rsid w:val="00BD4495"/>
    <w:rsid w:val="00BD5C8E"/>
    <w:rsid w:val="00BD624D"/>
    <w:rsid w:val="00BD6867"/>
    <w:rsid w:val="00BD7074"/>
    <w:rsid w:val="00BD7E15"/>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707B"/>
    <w:rsid w:val="00C0761B"/>
    <w:rsid w:val="00C12921"/>
    <w:rsid w:val="00C139A6"/>
    <w:rsid w:val="00C147F4"/>
    <w:rsid w:val="00C1512C"/>
    <w:rsid w:val="00C155AE"/>
    <w:rsid w:val="00C17EAB"/>
    <w:rsid w:val="00C20C2E"/>
    <w:rsid w:val="00C22674"/>
    <w:rsid w:val="00C23C8A"/>
    <w:rsid w:val="00C25993"/>
    <w:rsid w:val="00C262CC"/>
    <w:rsid w:val="00C32566"/>
    <w:rsid w:val="00C34C24"/>
    <w:rsid w:val="00C350FE"/>
    <w:rsid w:val="00C35AEC"/>
    <w:rsid w:val="00C36E14"/>
    <w:rsid w:val="00C37CF7"/>
    <w:rsid w:val="00C4163F"/>
    <w:rsid w:val="00C42490"/>
    <w:rsid w:val="00C4320F"/>
    <w:rsid w:val="00C434E1"/>
    <w:rsid w:val="00C44D28"/>
    <w:rsid w:val="00C45368"/>
    <w:rsid w:val="00C4570D"/>
    <w:rsid w:val="00C50352"/>
    <w:rsid w:val="00C50544"/>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226D"/>
    <w:rsid w:val="00C646BE"/>
    <w:rsid w:val="00C64BA1"/>
    <w:rsid w:val="00C64E73"/>
    <w:rsid w:val="00C6686D"/>
    <w:rsid w:val="00C679D5"/>
    <w:rsid w:val="00C70480"/>
    <w:rsid w:val="00C71435"/>
    <w:rsid w:val="00C73E0D"/>
    <w:rsid w:val="00C749D2"/>
    <w:rsid w:val="00C74E3E"/>
    <w:rsid w:val="00C7556F"/>
    <w:rsid w:val="00C77729"/>
    <w:rsid w:val="00C80E62"/>
    <w:rsid w:val="00C81E91"/>
    <w:rsid w:val="00C85D81"/>
    <w:rsid w:val="00C8633A"/>
    <w:rsid w:val="00C86DC0"/>
    <w:rsid w:val="00C87388"/>
    <w:rsid w:val="00C90BF6"/>
    <w:rsid w:val="00C92FD4"/>
    <w:rsid w:val="00C95386"/>
    <w:rsid w:val="00C95DCE"/>
    <w:rsid w:val="00C95E93"/>
    <w:rsid w:val="00CA0E99"/>
    <w:rsid w:val="00CA0F2E"/>
    <w:rsid w:val="00CA131A"/>
    <w:rsid w:val="00CA1703"/>
    <w:rsid w:val="00CA2E96"/>
    <w:rsid w:val="00CA366F"/>
    <w:rsid w:val="00CA4165"/>
    <w:rsid w:val="00CA432B"/>
    <w:rsid w:val="00CA46E8"/>
    <w:rsid w:val="00CA51FC"/>
    <w:rsid w:val="00CA749B"/>
    <w:rsid w:val="00CA795F"/>
    <w:rsid w:val="00CA7C1E"/>
    <w:rsid w:val="00CB029F"/>
    <w:rsid w:val="00CB0593"/>
    <w:rsid w:val="00CB0626"/>
    <w:rsid w:val="00CB06F1"/>
    <w:rsid w:val="00CB4246"/>
    <w:rsid w:val="00CB636A"/>
    <w:rsid w:val="00CB6AEF"/>
    <w:rsid w:val="00CB6D92"/>
    <w:rsid w:val="00CC033A"/>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2722"/>
    <w:rsid w:val="00CD33DF"/>
    <w:rsid w:val="00CD37EE"/>
    <w:rsid w:val="00CD570B"/>
    <w:rsid w:val="00CE0C42"/>
    <w:rsid w:val="00CE110C"/>
    <w:rsid w:val="00CE1B43"/>
    <w:rsid w:val="00CE2CC1"/>
    <w:rsid w:val="00CE3F0D"/>
    <w:rsid w:val="00CE4083"/>
    <w:rsid w:val="00CE46A7"/>
    <w:rsid w:val="00CE598C"/>
    <w:rsid w:val="00CE6489"/>
    <w:rsid w:val="00CE7334"/>
    <w:rsid w:val="00CE7468"/>
    <w:rsid w:val="00CE7658"/>
    <w:rsid w:val="00CE7D21"/>
    <w:rsid w:val="00CF0EA9"/>
    <w:rsid w:val="00CF27C8"/>
    <w:rsid w:val="00CF474C"/>
    <w:rsid w:val="00CF7485"/>
    <w:rsid w:val="00CF7F64"/>
    <w:rsid w:val="00D0124B"/>
    <w:rsid w:val="00D0124D"/>
    <w:rsid w:val="00D024C5"/>
    <w:rsid w:val="00D0288D"/>
    <w:rsid w:val="00D03EF1"/>
    <w:rsid w:val="00D05639"/>
    <w:rsid w:val="00D058C0"/>
    <w:rsid w:val="00D0725B"/>
    <w:rsid w:val="00D0740D"/>
    <w:rsid w:val="00D07951"/>
    <w:rsid w:val="00D07ABE"/>
    <w:rsid w:val="00D11FF6"/>
    <w:rsid w:val="00D123E8"/>
    <w:rsid w:val="00D13A12"/>
    <w:rsid w:val="00D13BBE"/>
    <w:rsid w:val="00D13DF0"/>
    <w:rsid w:val="00D14995"/>
    <w:rsid w:val="00D150D6"/>
    <w:rsid w:val="00D1586D"/>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5587F"/>
    <w:rsid w:val="00D60E55"/>
    <w:rsid w:val="00D61733"/>
    <w:rsid w:val="00D6264D"/>
    <w:rsid w:val="00D644D6"/>
    <w:rsid w:val="00D668E8"/>
    <w:rsid w:val="00D67BD3"/>
    <w:rsid w:val="00D67E3C"/>
    <w:rsid w:val="00D70733"/>
    <w:rsid w:val="00D707CC"/>
    <w:rsid w:val="00D725A8"/>
    <w:rsid w:val="00D73C2B"/>
    <w:rsid w:val="00D73CCA"/>
    <w:rsid w:val="00D74B3B"/>
    <w:rsid w:val="00D801A2"/>
    <w:rsid w:val="00D80C6D"/>
    <w:rsid w:val="00D81085"/>
    <w:rsid w:val="00D829D5"/>
    <w:rsid w:val="00D82AF2"/>
    <w:rsid w:val="00D82C8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F12"/>
    <w:rsid w:val="00DB7125"/>
    <w:rsid w:val="00DC06E2"/>
    <w:rsid w:val="00DC1AB3"/>
    <w:rsid w:val="00DC212D"/>
    <w:rsid w:val="00DC2F1E"/>
    <w:rsid w:val="00DC38FB"/>
    <w:rsid w:val="00DC55B4"/>
    <w:rsid w:val="00DC60A5"/>
    <w:rsid w:val="00DC6412"/>
    <w:rsid w:val="00DD211A"/>
    <w:rsid w:val="00DD3536"/>
    <w:rsid w:val="00DD54D0"/>
    <w:rsid w:val="00DD798D"/>
    <w:rsid w:val="00DE03AC"/>
    <w:rsid w:val="00DE05E5"/>
    <w:rsid w:val="00DE1B67"/>
    <w:rsid w:val="00DE288E"/>
    <w:rsid w:val="00DE298C"/>
    <w:rsid w:val="00DE423E"/>
    <w:rsid w:val="00DE49E2"/>
    <w:rsid w:val="00DE68EE"/>
    <w:rsid w:val="00DE740A"/>
    <w:rsid w:val="00DE7AF1"/>
    <w:rsid w:val="00DE7FBA"/>
    <w:rsid w:val="00DF2407"/>
    <w:rsid w:val="00DF5B89"/>
    <w:rsid w:val="00DF5FF4"/>
    <w:rsid w:val="00DF7982"/>
    <w:rsid w:val="00E00D8D"/>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34AD"/>
    <w:rsid w:val="00E544A0"/>
    <w:rsid w:val="00E54BEB"/>
    <w:rsid w:val="00E55371"/>
    <w:rsid w:val="00E5583B"/>
    <w:rsid w:val="00E563A0"/>
    <w:rsid w:val="00E570A6"/>
    <w:rsid w:val="00E60A11"/>
    <w:rsid w:val="00E60E11"/>
    <w:rsid w:val="00E612A0"/>
    <w:rsid w:val="00E619F4"/>
    <w:rsid w:val="00E63C11"/>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088F"/>
    <w:rsid w:val="00EB1058"/>
    <w:rsid w:val="00EB19FF"/>
    <w:rsid w:val="00EB2B26"/>
    <w:rsid w:val="00EB364C"/>
    <w:rsid w:val="00EB49DA"/>
    <w:rsid w:val="00EB516F"/>
    <w:rsid w:val="00EB63C6"/>
    <w:rsid w:val="00EB6B56"/>
    <w:rsid w:val="00EB7097"/>
    <w:rsid w:val="00EB73C0"/>
    <w:rsid w:val="00EC0BFC"/>
    <w:rsid w:val="00EC0E1F"/>
    <w:rsid w:val="00EC0F5D"/>
    <w:rsid w:val="00EC1E47"/>
    <w:rsid w:val="00EC373E"/>
    <w:rsid w:val="00EC45B0"/>
    <w:rsid w:val="00EC5F3F"/>
    <w:rsid w:val="00ED0B39"/>
    <w:rsid w:val="00ED225A"/>
    <w:rsid w:val="00ED3EC2"/>
    <w:rsid w:val="00ED6F2B"/>
    <w:rsid w:val="00EE0E54"/>
    <w:rsid w:val="00EE1980"/>
    <w:rsid w:val="00EE213F"/>
    <w:rsid w:val="00EE3F98"/>
    <w:rsid w:val="00EE6185"/>
    <w:rsid w:val="00EE6BBE"/>
    <w:rsid w:val="00EE7569"/>
    <w:rsid w:val="00EE7A28"/>
    <w:rsid w:val="00EF10BD"/>
    <w:rsid w:val="00EF3AE7"/>
    <w:rsid w:val="00EF3EC6"/>
    <w:rsid w:val="00EF4CC2"/>
    <w:rsid w:val="00EF5615"/>
    <w:rsid w:val="00EF5D7B"/>
    <w:rsid w:val="00F01A62"/>
    <w:rsid w:val="00F0545F"/>
    <w:rsid w:val="00F06575"/>
    <w:rsid w:val="00F07337"/>
    <w:rsid w:val="00F0768E"/>
    <w:rsid w:val="00F076A1"/>
    <w:rsid w:val="00F11104"/>
    <w:rsid w:val="00F115B0"/>
    <w:rsid w:val="00F134A8"/>
    <w:rsid w:val="00F139DF"/>
    <w:rsid w:val="00F147B9"/>
    <w:rsid w:val="00F14DCC"/>
    <w:rsid w:val="00F14EEC"/>
    <w:rsid w:val="00F20A9D"/>
    <w:rsid w:val="00F20E32"/>
    <w:rsid w:val="00F21BC4"/>
    <w:rsid w:val="00F27372"/>
    <w:rsid w:val="00F27575"/>
    <w:rsid w:val="00F30472"/>
    <w:rsid w:val="00F30F32"/>
    <w:rsid w:val="00F328BF"/>
    <w:rsid w:val="00F35358"/>
    <w:rsid w:val="00F35C21"/>
    <w:rsid w:val="00F36033"/>
    <w:rsid w:val="00F4121A"/>
    <w:rsid w:val="00F41C27"/>
    <w:rsid w:val="00F42F06"/>
    <w:rsid w:val="00F43CC6"/>
    <w:rsid w:val="00F50CE8"/>
    <w:rsid w:val="00F5182C"/>
    <w:rsid w:val="00F51B24"/>
    <w:rsid w:val="00F52FFC"/>
    <w:rsid w:val="00F5479E"/>
    <w:rsid w:val="00F54EA1"/>
    <w:rsid w:val="00F54EF3"/>
    <w:rsid w:val="00F613F4"/>
    <w:rsid w:val="00F621E3"/>
    <w:rsid w:val="00F6252E"/>
    <w:rsid w:val="00F63468"/>
    <w:rsid w:val="00F64127"/>
    <w:rsid w:val="00F654AF"/>
    <w:rsid w:val="00F67665"/>
    <w:rsid w:val="00F72468"/>
    <w:rsid w:val="00F73F5B"/>
    <w:rsid w:val="00F74290"/>
    <w:rsid w:val="00F752F0"/>
    <w:rsid w:val="00F757FE"/>
    <w:rsid w:val="00F8066D"/>
    <w:rsid w:val="00F81020"/>
    <w:rsid w:val="00F82B31"/>
    <w:rsid w:val="00F82C72"/>
    <w:rsid w:val="00F83753"/>
    <w:rsid w:val="00F8644A"/>
    <w:rsid w:val="00F90C62"/>
    <w:rsid w:val="00F926C9"/>
    <w:rsid w:val="00F929E0"/>
    <w:rsid w:val="00F9314C"/>
    <w:rsid w:val="00F946FF"/>
    <w:rsid w:val="00F94877"/>
    <w:rsid w:val="00F948BC"/>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5AE8"/>
    <w:rsid w:val="00FB6929"/>
    <w:rsid w:val="00FB772A"/>
    <w:rsid w:val="00FB7D87"/>
    <w:rsid w:val="00FC0A50"/>
    <w:rsid w:val="00FC12FA"/>
    <w:rsid w:val="00FC1B8C"/>
    <w:rsid w:val="00FC38F9"/>
    <w:rsid w:val="00FC3F72"/>
    <w:rsid w:val="00FC405C"/>
    <w:rsid w:val="00FC52AF"/>
    <w:rsid w:val="00FC5D4B"/>
    <w:rsid w:val="00FC663D"/>
    <w:rsid w:val="00FC6E86"/>
    <w:rsid w:val="00FC745E"/>
    <w:rsid w:val="00FC7F84"/>
    <w:rsid w:val="00FD03B6"/>
    <w:rsid w:val="00FD20B3"/>
    <w:rsid w:val="00FD747C"/>
    <w:rsid w:val="00FD7EBC"/>
    <w:rsid w:val="00FE0969"/>
    <w:rsid w:val="00FE17F0"/>
    <w:rsid w:val="00FE1D17"/>
    <w:rsid w:val="00FE3A1A"/>
    <w:rsid w:val="00FE3B91"/>
    <w:rsid w:val="00FE43A4"/>
    <w:rsid w:val="00FE53F2"/>
    <w:rsid w:val="00FE6F1A"/>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F0E361"/>
  <w15:docId w15:val="{05A3CE5D-EB08-46B2-AD20-FAE04F0E7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21B96E-02D3-4ABB-ACBF-3B25C682F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10</Pages>
  <Words>2218</Words>
  <Characters>12205</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185</cp:revision>
  <cp:lastPrinted>2018-07-13T15:28:00Z</cp:lastPrinted>
  <dcterms:created xsi:type="dcterms:W3CDTF">2018-07-13T15:31:00Z</dcterms:created>
  <dcterms:modified xsi:type="dcterms:W3CDTF">2018-10-19T14:59:00Z</dcterms:modified>
</cp:coreProperties>
</file>