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025D7" w14:textId="1698C0AE" w:rsidR="00A832AB" w:rsidRPr="00081689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La suscrita Licenciada Marcela Acosta Ibáñez, Secretaria Proyectista adscrita a la Ponencia 1 de esta Comisión Estatal de Garantía de Acceso a la Información Pública, con fundamento en lo establecido por el artículo 34 de la vigente Ley de transparencia y acceso a la información pública del estado y el artículo 51 fracción VI del reglamento interior de la Comisión Estatal de Garantía de Acceso a la Información Pública - - - - - - - - - - - - - - - - - - - - - - - - - - - - - - - - - - - - - - - - - - - - - - - - - - - - - - - - - - - - - - - - - - - - -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C E R T I F I C A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- - - - - - - - - - - - - - - - - - - - - </w:t>
      </w:r>
    </w:p>
    <w:p w14:paraId="4DE865DF" w14:textId="7D2328C5" w:rsidR="00A832AB" w:rsidRPr="00081689" w:rsidRDefault="00A832AB" w:rsidP="00A832AB">
      <w:pPr>
        <w:tabs>
          <w:tab w:val="left" w:pos="6840"/>
        </w:tabs>
        <w:spacing w:after="0" w:line="240" w:lineRule="auto"/>
        <w:jc w:val="both"/>
        <w:outlineLvl w:val="5"/>
        <w:rPr>
          <w:rFonts w:ascii="Arial" w:eastAsia="Times New Roman" w:hAnsi="Arial" w:cs="Arial"/>
          <w:sz w:val="24"/>
          <w:szCs w:val="24"/>
          <w:lang w:eastAsia="es-ES"/>
        </w:rPr>
      </w:pP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Que el término de 05 cinco días hábiles que se le concedió al recurrente de conformidad al proveído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06 seis</w:t>
      </w:r>
      <w:r w:rsidR="000274AD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agosto</w:t>
      </w:r>
      <w:r w:rsidR="000274AD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del presente año, para que manifieste lo que a su derecho convenga respecto del cumplimiento dado por el sujeto obligado a la resolución dictada dentro del presente recurso de revisión; mismo que fue  notificado al recurrente el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07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siete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dieciocho, por lo que dicho plazo comenzó a correr el </w:t>
      </w:r>
      <w:r w:rsidR="00A814C3" w:rsidRPr="00081689">
        <w:rPr>
          <w:rFonts w:ascii="Arial" w:eastAsia="Times New Roman" w:hAnsi="Arial" w:cs="Arial"/>
          <w:sz w:val="24"/>
          <w:szCs w:val="24"/>
          <w:lang w:eastAsia="es-ES"/>
        </w:rPr>
        <w:t>08 ocho de agosto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y concluyó el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14 catorce 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>agost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, ambos de la anualidad en curso; descontándose los días inhábiles. Lo que se asienta para constancia legal en la ciudad de San Luis Potosí, San Luis Potosí a </w:t>
      </w:r>
      <w:r w:rsidR="00A60207" w:rsidRPr="00081689">
        <w:rPr>
          <w:rFonts w:ascii="Arial" w:eastAsia="Times New Roman" w:hAnsi="Arial" w:cs="Arial"/>
          <w:sz w:val="24"/>
          <w:szCs w:val="24"/>
          <w:lang w:eastAsia="es-ES"/>
        </w:rPr>
        <w:t>08 ocho de octubre</w:t>
      </w:r>
      <w:r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de 2018 dos mil dieciocho.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DOY FE.</w:t>
      </w:r>
      <w:r w:rsidR="00F853EE"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r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>-</w:t>
      </w:r>
      <w:r w:rsidR="00F853EE" w:rsidRPr="00081689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</w:p>
    <w:p w14:paraId="1CB3143D" w14:textId="77777777" w:rsidR="00081689" w:rsidRDefault="00081689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sz w:val="24"/>
          <w:szCs w:val="24"/>
        </w:rPr>
      </w:pPr>
    </w:p>
    <w:p w14:paraId="5120B5D8" w14:textId="17CC8911" w:rsidR="00A832AB" w:rsidRPr="00081689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        </w:t>
      </w:r>
      <w:r w:rsidR="00266ADC" w:rsidRPr="00081689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C7664A" w:rsidRPr="00081689">
        <w:rPr>
          <w:rFonts w:ascii="Arial" w:hAnsi="Arial" w:cs="Arial"/>
          <w:sz w:val="24"/>
          <w:szCs w:val="24"/>
        </w:rPr>
        <w:t xml:space="preserve">                        </w:t>
      </w:r>
      <w:r w:rsidR="00C0019F" w:rsidRPr="00081689">
        <w:rPr>
          <w:rFonts w:ascii="Arial" w:hAnsi="Arial" w:cs="Arial"/>
          <w:sz w:val="24"/>
          <w:szCs w:val="24"/>
        </w:rPr>
        <w:t xml:space="preserve">               </w:t>
      </w:r>
      <w:r w:rsidR="00B84B92" w:rsidRPr="00081689">
        <w:rPr>
          <w:rFonts w:ascii="Arial" w:hAnsi="Arial" w:cs="Arial"/>
          <w:sz w:val="24"/>
          <w:szCs w:val="24"/>
        </w:rPr>
        <w:t xml:space="preserve">   </w:t>
      </w:r>
      <w:r w:rsidR="000A4F5D" w:rsidRPr="00081689">
        <w:rPr>
          <w:rFonts w:ascii="Arial" w:hAnsi="Arial" w:cs="Arial"/>
          <w:sz w:val="24"/>
          <w:szCs w:val="24"/>
        </w:rPr>
        <w:t xml:space="preserve">  </w:t>
      </w:r>
      <w:r w:rsidR="008D0A3C" w:rsidRPr="00081689">
        <w:rPr>
          <w:rFonts w:ascii="Arial" w:hAnsi="Arial" w:cs="Arial"/>
          <w:sz w:val="24"/>
          <w:szCs w:val="24"/>
        </w:rPr>
        <w:t xml:space="preserve">    </w:t>
      </w:r>
      <w:r w:rsidR="006F5A3A" w:rsidRPr="00081689">
        <w:rPr>
          <w:rFonts w:ascii="Arial" w:hAnsi="Arial" w:cs="Arial"/>
          <w:sz w:val="24"/>
          <w:szCs w:val="24"/>
        </w:rPr>
        <w:t xml:space="preserve">        </w:t>
      </w:r>
      <w:r w:rsidR="00F14988" w:rsidRPr="00081689">
        <w:rPr>
          <w:rFonts w:ascii="Arial" w:hAnsi="Arial" w:cs="Arial"/>
          <w:sz w:val="24"/>
          <w:szCs w:val="24"/>
        </w:rPr>
        <w:t xml:space="preserve">     </w:t>
      </w:r>
    </w:p>
    <w:p w14:paraId="02AA5CFD" w14:textId="17716DCE" w:rsidR="00C0019F" w:rsidRPr="00081689" w:rsidRDefault="00A04BCB" w:rsidP="00A832AB">
      <w:pPr>
        <w:tabs>
          <w:tab w:val="left" w:pos="6840"/>
        </w:tabs>
        <w:spacing w:after="0" w:line="360" w:lineRule="auto"/>
        <w:ind w:firstLine="708"/>
        <w:outlineLvl w:val="5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San Luis Potosí, </w:t>
      </w:r>
      <w:r w:rsidR="002D0070" w:rsidRPr="00081689">
        <w:rPr>
          <w:rFonts w:ascii="Arial" w:hAnsi="Arial" w:cs="Arial"/>
          <w:sz w:val="24"/>
          <w:szCs w:val="24"/>
        </w:rPr>
        <w:t>S</w:t>
      </w:r>
      <w:r w:rsidR="00A832AB" w:rsidRPr="00081689">
        <w:rPr>
          <w:rFonts w:ascii="Arial" w:hAnsi="Arial" w:cs="Arial"/>
          <w:sz w:val="24"/>
          <w:szCs w:val="24"/>
        </w:rPr>
        <w:t xml:space="preserve">an </w:t>
      </w:r>
      <w:r w:rsidR="002D0070" w:rsidRPr="00081689">
        <w:rPr>
          <w:rFonts w:ascii="Arial" w:hAnsi="Arial" w:cs="Arial"/>
          <w:sz w:val="24"/>
          <w:szCs w:val="24"/>
        </w:rPr>
        <w:t>L</w:t>
      </w:r>
      <w:r w:rsidR="00A832AB" w:rsidRPr="00081689">
        <w:rPr>
          <w:rFonts w:ascii="Arial" w:hAnsi="Arial" w:cs="Arial"/>
          <w:sz w:val="24"/>
          <w:szCs w:val="24"/>
        </w:rPr>
        <w:t xml:space="preserve">uis </w:t>
      </w:r>
      <w:r w:rsidR="002D0070" w:rsidRPr="00081689">
        <w:rPr>
          <w:rFonts w:ascii="Arial" w:hAnsi="Arial" w:cs="Arial"/>
          <w:sz w:val="24"/>
          <w:szCs w:val="24"/>
        </w:rPr>
        <w:t>P</w:t>
      </w:r>
      <w:r w:rsidR="00A832AB" w:rsidRPr="00081689">
        <w:rPr>
          <w:rFonts w:ascii="Arial" w:hAnsi="Arial" w:cs="Arial"/>
          <w:sz w:val="24"/>
          <w:szCs w:val="24"/>
        </w:rPr>
        <w:t>otosí</w:t>
      </w:r>
      <w:r w:rsidRPr="00081689">
        <w:rPr>
          <w:rFonts w:ascii="Arial" w:hAnsi="Arial" w:cs="Arial"/>
          <w:sz w:val="24"/>
          <w:szCs w:val="24"/>
        </w:rPr>
        <w:t xml:space="preserve">, </w:t>
      </w:r>
      <w:r w:rsidR="00636A61">
        <w:rPr>
          <w:rFonts w:ascii="Arial" w:eastAsia="Times New Roman" w:hAnsi="Arial" w:cs="Arial"/>
          <w:sz w:val="24"/>
          <w:szCs w:val="24"/>
          <w:lang w:eastAsia="es-ES"/>
        </w:rPr>
        <w:t>23 veintitrés</w:t>
      </w:r>
      <w:r w:rsidR="0066177E" w:rsidRPr="0008168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32AB" w:rsidRPr="00081689">
        <w:rPr>
          <w:rFonts w:ascii="Arial" w:hAnsi="Arial" w:cs="Arial"/>
          <w:sz w:val="24"/>
          <w:szCs w:val="24"/>
        </w:rPr>
        <w:t xml:space="preserve">de </w:t>
      </w:r>
      <w:r w:rsidR="00B27052" w:rsidRPr="00081689">
        <w:rPr>
          <w:rFonts w:ascii="Arial" w:hAnsi="Arial" w:cs="Arial"/>
          <w:sz w:val="24"/>
          <w:szCs w:val="24"/>
        </w:rPr>
        <w:t>octub</w:t>
      </w:r>
      <w:r w:rsidR="00A832AB" w:rsidRPr="00081689">
        <w:rPr>
          <w:rFonts w:ascii="Arial" w:hAnsi="Arial" w:cs="Arial"/>
          <w:sz w:val="24"/>
          <w:szCs w:val="24"/>
        </w:rPr>
        <w:t>re</w:t>
      </w:r>
      <w:r w:rsidR="00322003" w:rsidRPr="00081689">
        <w:rPr>
          <w:rFonts w:ascii="Arial" w:hAnsi="Arial" w:cs="Arial"/>
          <w:sz w:val="24"/>
          <w:szCs w:val="24"/>
        </w:rPr>
        <w:t xml:space="preserve"> de </w:t>
      </w:r>
      <w:r w:rsidR="0066177E" w:rsidRPr="00081689">
        <w:rPr>
          <w:rFonts w:ascii="Arial" w:hAnsi="Arial" w:cs="Arial"/>
          <w:sz w:val="24"/>
          <w:szCs w:val="24"/>
        </w:rPr>
        <w:t xml:space="preserve">2018 </w:t>
      </w:r>
      <w:r w:rsidR="00B4587C" w:rsidRPr="00081689">
        <w:rPr>
          <w:rFonts w:ascii="Arial" w:hAnsi="Arial" w:cs="Arial"/>
          <w:sz w:val="24"/>
          <w:szCs w:val="24"/>
        </w:rPr>
        <w:t>dos mil dieci</w:t>
      </w:r>
      <w:r w:rsidR="00E44B4D" w:rsidRPr="00081689">
        <w:rPr>
          <w:rFonts w:ascii="Arial" w:hAnsi="Arial" w:cs="Arial"/>
          <w:sz w:val="24"/>
          <w:szCs w:val="24"/>
        </w:rPr>
        <w:t>ocho</w:t>
      </w:r>
      <w:r w:rsidRPr="00081689">
        <w:rPr>
          <w:rFonts w:ascii="Arial" w:hAnsi="Arial" w:cs="Arial"/>
          <w:sz w:val="24"/>
          <w:szCs w:val="24"/>
        </w:rPr>
        <w:t>.</w:t>
      </w:r>
      <w:r w:rsidR="006F5A3A" w:rsidRPr="00081689">
        <w:rPr>
          <w:rFonts w:ascii="Arial" w:hAnsi="Arial" w:cs="Arial"/>
          <w:sz w:val="24"/>
          <w:szCs w:val="24"/>
        </w:rPr>
        <w:t xml:space="preserve">    </w:t>
      </w:r>
    </w:p>
    <w:p w14:paraId="5CBE00D8" w14:textId="77777777" w:rsidR="001C3373" w:rsidRPr="00081689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0333B63" w14:textId="1DF2D652" w:rsidR="00791265" w:rsidRPr="00081689" w:rsidRDefault="0038176B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Visto el estado que guardan los presentes autos y de una revisión a las constancias que integran el expediente c</w:t>
      </w:r>
      <w:r w:rsidR="00774BC8" w:rsidRPr="00081689">
        <w:rPr>
          <w:rFonts w:ascii="Arial" w:hAnsi="Arial" w:cs="Arial"/>
          <w:sz w:val="24"/>
          <w:szCs w:val="24"/>
        </w:rPr>
        <w:t>o</w:t>
      </w:r>
      <w:r w:rsidR="001A14C5" w:rsidRPr="00081689">
        <w:rPr>
          <w:rFonts w:ascii="Arial" w:hAnsi="Arial" w:cs="Arial"/>
          <w:sz w:val="24"/>
          <w:szCs w:val="24"/>
        </w:rPr>
        <w:t>n fundamento en los artículos 8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10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27</w:t>
      </w:r>
      <w:r w:rsidR="00FF0E16" w:rsidRPr="00081689">
        <w:rPr>
          <w:rFonts w:ascii="Arial" w:hAnsi="Arial" w:cs="Arial"/>
          <w:sz w:val="24"/>
          <w:szCs w:val="24"/>
        </w:rPr>
        <w:t>,</w:t>
      </w:r>
      <w:r w:rsidR="001A14C5" w:rsidRPr="00081689">
        <w:rPr>
          <w:rFonts w:ascii="Arial" w:hAnsi="Arial" w:cs="Arial"/>
          <w:sz w:val="24"/>
          <w:szCs w:val="24"/>
        </w:rPr>
        <w:t xml:space="preserve"> primer párrafo</w:t>
      </w:r>
      <w:r w:rsidR="00FF0E16" w:rsidRPr="00081689">
        <w:rPr>
          <w:rFonts w:ascii="Arial" w:hAnsi="Arial" w:cs="Arial"/>
          <w:sz w:val="24"/>
          <w:szCs w:val="24"/>
        </w:rPr>
        <w:t>;</w:t>
      </w:r>
      <w:r w:rsidR="001A14C5" w:rsidRPr="00081689">
        <w:rPr>
          <w:rFonts w:ascii="Arial" w:hAnsi="Arial" w:cs="Arial"/>
          <w:sz w:val="24"/>
          <w:szCs w:val="24"/>
        </w:rPr>
        <w:t xml:space="preserve"> 184 y 185 de la Ley de Transparencia y Acceso a la Información Pública del Estado, es</w:t>
      </w:r>
      <w:r w:rsidRPr="00081689">
        <w:rPr>
          <w:rFonts w:ascii="Arial" w:hAnsi="Arial" w:cs="Arial"/>
          <w:sz w:val="24"/>
          <w:szCs w:val="24"/>
        </w:rPr>
        <w:t xml:space="preserve">ta Comisión procede a analizar el presente sumario </w:t>
      </w:r>
      <w:r w:rsidR="001A14C5" w:rsidRPr="00081689">
        <w:rPr>
          <w:rFonts w:ascii="Arial" w:hAnsi="Arial" w:cs="Arial"/>
          <w:sz w:val="24"/>
          <w:szCs w:val="24"/>
        </w:rPr>
        <w:t>a efecto de determinar el cumplimi</w:t>
      </w:r>
      <w:r w:rsidRPr="00081689">
        <w:rPr>
          <w:rFonts w:ascii="Arial" w:hAnsi="Arial" w:cs="Arial"/>
          <w:sz w:val="24"/>
          <w:szCs w:val="24"/>
        </w:rPr>
        <w:t>ento o incumplimiento a la resolu</w:t>
      </w:r>
      <w:r w:rsidR="001A3205" w:rsidRPr="00081689">
        <w:rPr>
          <w:rFonts w:ascii="Arial" w:hAnsi="Arial" w:cs="Arial"/>
          <w:sz w:val="24"/>
          <w:szCs w:val="24"/>
        </w:rPr>
        <w:t>ción dictada en el recurso de rev</w:t>
      </w:r>
      <w:r w:rsidR="00F35188" w:rsidRPr="00081689">
        <w:rPr>
          <w:rFonts w:ascii="Arial" w:hAnsi="Arial" w:cs="Arial"/>
          <w:sz w:val="24"/>
          <w:szCs w:val="24"/>
        </w:rPr>
        <w:t xml:space="preserve">isión que se </w:t>
      </w:r>
      <w:r w:rsidR="002D371A" w:rsidRPr="00081689">
        <w:rPr>
          <w:rFonts w:ascii="Arial" w:hAnsi="Arial" w:cs="Arial"/>
          <w:sz w:val="24"/>
          <w:szCs w:val="24"/>
        </w:rPr>
        <w:t>actúa.</w:t>
      </w:r>
    </w:p>
    <w:p w14:paraId="4879F212" w14:textId="77777777" w:rsidR="004846F9" w:rsidRPr="00081689" w:rsidRDefault="004846F9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94883B8" w14:textId="2C2B1021" w:rsidR="002D371A" w:rsidRPr="00081689" w:rsidRDefault="001A14C5" w:rsidP="004846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En p</w:t>
      </w:r>
      <w:r w:rsidR="002D371A" w:rsidRPr="00081689">
        <w:rPr>
          <w:rFonts w:ascii="Arial" w:hAnsi="Arial" w:cs="Arial"/>
          <w:sz w:val="24"/>
          <w:szCs w:val="24"/>
        </w:rPr>
        <w:t xml:space="preserve">rimer </w:t>
      </w:r>
      <w:r w:rsidR="00FF0E16" w:rsidRPr="00081689">
        <w:rPr>
          <w:rFonts w:ascii="Arial" w:hAnsi="Arial" w:cs="Arial"/>
          <w:sz w:val="24"/>
          <w:szCs w:val="24"/>
        </w:rPr>
        <w:t>término</w:t>
      </w:r>
      <w:r w:rsidR="002D371A" w:rsidRPr="00081689">
        <w:rPr>
          <w:rFonts w:ascii="Arial" w:hAnsi="Arial" w:cs="Arial"/>
          <w:sz w:val="24"/>
          <w:szCs w:val="24"/>
        </w:rPr>
        <w:t xml:space="preserve">, </w:t>
      </w:r>
      <w:r w:rsidR="00FF0E16" w:rsidRPr="00081689">
        <w:rPr>
          <w:rFonts w:ascii="Arial" w:hAnsi="Arial" w:cs="Arial"/>
          <w:sz w:val="24"/>
          <w:szCs w:val="24"/>
        </w:rPr>
        <w:t>resulta necesario</w:t>
      </w:r>
      <w:r w:rsidR="002D371A" w:rsidRPr="00081689">
        <w:rPr>
          <w:rFonts w:ascii="Arial" w:hAnsi="Arial" w:cs="Arial"/>
          <w:sz w:val="24"/>
          <w:szCs w:val="24"/>
        </w:rPr>
        <w:t xml:space="preserve"> insertar los efectos dictados en la resolución:</w:t>
      </w:r>
    </w:p>
    <w:p w14:paraId="5DA18840" w14:textId="77777777" w:rsidR="00081689" w:rsidRDefault="00081689" w:rsidP="00081689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sz w:val="20"/>
        </w:rPr>
      </w:pPr>
    </w:p>
    <w:p w14:paraId="39A79629" w14:textId="1D1C3171" w:rsidR="00093F23" w:rsidRPr="00081689" w:rsidRDefault="00490BC0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“</w:t>
      </w:r>
      <w:r w:rsidR="00093F23" w:rsidRPr="00081689">
        <w:rPr>
          <w:rFonts w:cs="Arial"/>
          <w:i/>
          <w:sz w:val="22"/>
          <w:szCs w:val="22"/>
        </w:rPr>
        <w:t>[</w:t>
      </w:r>
      <w:r w:rsidRPr="00081689">
        <w:rPr>
          <w:rFonts w:cs="Arial"/>
          <w:i/>
          <w:sz w:val="22"/>
          <w:szCs w:val="22"/>
        </w:rPr>
        <w:t>…</w:t>
      </w:r>
      <w:r w:rsidR="00093F23" w:rsidRPr="00081689">
        <w:rPr>
          <w:rFonts w:cs="Arial"/>
          <w:i/>
          <w:sz w:val="22"/>
          <w:szCs w:val="22"/>
        </w:rPr>
        <w:t>]</w:t>
      </w:r>
    </w:p>
    <w:p w14:paraId="4B6AE334" w14:textId="255A768E" w:rsidR="00B54FC2" w:rsidRPr="00081689" w:rsidRDefault="00B27052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En las condiciones</w:t>
      </w:r>
      <w:r w:rsidR="00EE6549" w:rsidRPr="00081689">
        <w:rPr>
          <w:rFonts w:cs="Arial"/>
          <w:i/>
          <w:sz w:val="22"/>
          <w:szCs w:val="22"/>
        </w:rPr>
        <w:t xml:space="preserve"> anotadas y, al haber resultado fundado el agravio hecho valer por el particular</w:t>
      </w:r>
      <w:r w:rsidR="007476FA" w:rsidRPr="00081689">
        <w:rPr>
          <w:rFonts w:cs="Arial"/>
          <w:i/>
          <w:sz w:val="22"/>
          <w:szCs w:val="22"/>
        </w:rPr>
        <w:t xml:space="preserve">, esta </w:t>
      </w:r>
      <w:r w:rsidR="00626F34" w:rsidRPr="00081689">
        <w:rPr>
          <w:rFonts w:cs="Arial"/>
          <w:i/>
          <w:sz w:val="22"/>
          <w:szCs w:val="22"/>
        </w:rPr>
        <w:t>Comisión</w:t>
      </w:r>
      <w:r w:rsidR="00F97ED7" w:rsidRPr="00081689">
        <w:rPr>
          <w:rFonts w:cs="Arial"/>
          <w:i/>
          <w:sz w:val="22"/>
          <w:szCs w:val="22"/>
        </w:rPr>
        <w:t xml:space="preserve"> Estatal</w:t>
      </w:r>
      <w:r w:rsidR="00EE6549" w:rsidRPr="00081689">
        <w:rPr>
          <w:rFonts w:cs="Arial"/>
          <w:i/>
          <w:sz w:val="22"/>
          <w:szCs w:val="22"/>
        </w:rPr>
        <w:t xml:space="preserve"> </w:t>
      </w:r>
      <w:r w:rsidR="00712F36" w:rsidRPr="00081689">
        <w:rPr>
          <w:rFonts w:cs="Arial"/>
          <w:i/>
          <w:sz w:val="22"/>
          <w:szCs w:val="22"/>
        </w:rPr>
        <w:t xml:space="preserve">de Garantía de Acceso a la Información Pública de conformidad con el artículo 175, fracción III de la Ley de Transparencia y Acceso a la Información Publica del Estado </w:t>
      </w:r>
      <w:r w:rsidR="00712F36" w:rsidRPr="00081689">
        <w:rPr>
          <w:rFonts w:cs="Arial"/>
          <w:b/>
          <w:i/>
          <w:sz w:val="22"/>
          <w:szCs w:val="22"/>
        </w:rPr>
        <w:t>revoca</w:t>
      </w:r>
      <w:r w:rsidR="00712F36" w:rsidRPr="00081689">
        <w:rPr>
          <w:rFonts w:cs="Arial"/>
          <w:i/>
          <w:sz w:val="22"/>
          <w:szCs w:val="22"/>
        </w:rPr>
        <w:t xml:space="preserve"> la respuesta proporcionada por el sujeto obligado y lo conmina a que entregue:</w:t>
      </w:r>
    </w:p>
    <w:p w14:paraId="1A82E4C1" w14:textId="2A8E83D0" w:rsidR="00712F36" w:rsidRPr="00081689" w:rsidRDefault="00712F36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</w:p>
    <w:p w14:paraId="09982523" w14:textId="77777777" w:rsidR="00712F36" w:rsidRPr="00081689" w:rsidRDefault="00712F36" w:rsidP="00081689">
      <w:pPr>
        <w:pStyle w:val="Prrafodelista"/>
        <w:numPr>
          <w:ilvl w:val="0"/>
          <w:numId w:val="21"/>
        </w:num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El documento, en donde se especifique lo siguiente</w:t>
      </w:r>
    </w:p>
    <w:p w14:paraId="5E3956C2" w14:textId="7D6939F6" w:rsidR="00712F36" w:rsidRPr="00081689" w:rsidRDefault="00712F36" w:rsidP="00081689">
      <w:pPr>
        <w:pStyle w:val="Prrafodelista"/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A) Fecha de inicio de cotización. </w:t>
      </w:r>
    </w:p>
    <w:p w14:paraId="58C24969" w14:textId="10D1FC03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B. Antigüedad en el servicio.</w:t>
      </w:r>
    </w:p>
    <w:p w14:paraId="3087216E" w14:textId="35012D77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C. Beneficios como derechohabiente disfruto y</w:t>
      </w:r>
    </w:p>
    <w:p w14:paraId="093A0021" w14:textId="06E05839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D) Tipo de pensión que en su caso obtendré:</w:t>
      </w:r>
    </w:p>
    <w:p w14:paraId="67A53881" w14:textId="4612C2EA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a) jubilación</w:t>
      </w:r>
    </w:p>
    <w:p w14:paraId="066726AF" w14:textId="6CEC7413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b) Edad Avanzada o</w:t>
      </w:r>
    </w:p>
    <w:p w14:paraId="462DDF0F" w14:textId="2E05C3DD" w:rsidR="00712F36" w:rsidRPr="00081689" w:rsidRDefault="00712F36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c) invalidez</w:t>
      </w:r>
    </w:p>
    <w:p w14:paraId="086948CB" w14:textId="77777777" w:rsidR="00081689" w:rsidRPr="00081689" w:rsidRDefault="00081689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</w:p>
    <w:p w14:paraId="7C51AFE3" w14:textId="18F4F50A" w:rsidR="00712F36" w:rsidRPr="00081689" w:rsidRDefault="00712F36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Todo esto dentro del articulo 61 de la Ley de Pensiones para los Trabajadores al Servicio del Estado de San Luis </w:t>
      </w:r>
      <w:r w:rsidR="00C55798" w:rsidRPr="00081689">
        <w:rPr>
          <w:rFonts w:ascii="Arial" w:hAnsi="Arial" w:cs="Arial"/>
          <w:i/>
        </w:rPr>
        <w:t>Potosí</w:t>
      </w:r>
      <w:r w:rsidRPr="00081689">
        <w:rPr>
          <w:rFonts w:ascii="Arial" w:hAnsi="Arial" w:cs="Arial"/>
          <w:i/>
        </w:rPr>
        <w:t xml:space="preserve"> y que </w:t>
      </w:r>
      <w:proofErr w:type="gramStart"/>
      <w:r w:rsidRPr="00081689">
        <w:rPr>
          <w:rFonts w:ascii="Arial" w:hAnsi="Arial" w:cs="Arial"/>
          <w:i/>
        </w:rPr>
        <w:t>de acuerdo a</w:t>
      </w:r>
      <w:proofErr w:type="gramEnd"/>
      <w:r w:rsidRPr="00081689">
        <w:rPr>
          <w:rFonts w:ascii="Arial" w:hAnsi="Arial" w:cs="Arial"/>
          <w:i/>
        </w:rPr>
        <w:t xml:space="preserve"> plan de pensiones </w:t>
      </w:r>
      <w:r w:rsidRPr="00081689">
        <w:rPr>
          <w:rFonts w:ascii="Arial" w:hAnsi="Arial" w:cs="Arial"/>
          <w:i/>
        </w:rPr>
        <w:lastRenderedPageBreak/>
        <w:t>solo tengo derecho</w:t>
      </w:r>
      <w:r w:rsidR="00C55798" w:rsidRPr="00081689">
        <w:rPr>
          <w:rFonts w:ascii="Arial" w:hAnsi="Arial" w:cs="Arial"/>
          <w:i/>
        </w:rPr>
        <w:t xml:space="preserve"> </w:t>
      </w:r>
      <w:r w:rsidRPr="00081689">
        <w:rPr>
          <w:rFonts w:ascii="Arial" w:hAnsi="Arial" w:cs="Arial"/>
          <w:i/>
        </w:rPr>
        <w:t xml:space="preserve">a gozar de la </w:t>
      </w:r>
      <w:r w:rsidR="00C55798" w:rsidRPr="00081689">
        <w:rPr>
          <w:rFonts w:ascii="Arial" w:hAnsi="Arial" w:cs="Arial"/>
          <w:i/>
        </w:rPr>
        <w:t>pensión</w:t>
      </w:r>
      <w:r w:rsidRPr="00081689">
        <w:rPr>
          <w:rFonts w:ascii="Arial" w:hAnsi="Arial" w:cs="Arial"/>
          <w:i/>
        </w:rPr>
        <w:t xml:space="preserve"> que ofrece esta institución, una vez cumplidos </w:t>
      </w:r>
      <w:r w:rsidR="00C55798" w:rsidRPr="00081689">
        <w:rPr>
          <w:rFonts w:ascii="Arial" w:hAnsi="Arial" w:cs="Arial"/>
          <w:i/>
        </w:rPr>
        <w:t>los requisitos establecidos en la ley.</w:t>
      </w:r>
    </w:p>
    <w:p w14:paraId="59F30AAF" w14:textId="5BEDC4EC" w:rsidR="00C55798" w:rsidRPr="00081689" w:rsidRDefault="00C55798" w:rsidP="00081689">
      <w:pPr>
        <w:spacing w:after="0" w:line="240" w:lineRule="auto"/>
        <w:ind w:left="680" w:firstLine="708"/>
        <w:jc w:val="both"/>
        <w:rPr>
          <w:rFonts w:ascii="Arial" w:hAnsi="Arial" w:cs="Arial"/>
          <w:i/>
        </w:rPr>
      </w:pPr>
    </w:p>
    <w:p w14:paraId="4BA87A69" w14:textId="2F35394B" w:rsidR="00C55798" w:rsidRPr="00081689" w:rsidRDefault="00C55798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O bien;</w:t>
      </w:r>
    </w:p>
    <w:p w14:paraId="38638D87" w14:textId="77777777" w:rsidR="00712F36" w:rsidRPr="00081689" w:rsidRDefault="00712F36" w:rsidP="00081689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i/>
          <w:sz w:val="22"/>
          <w:szCs w:val="22"/>
        </w:rPr>
      </w:pPr>
    </w:p>
    <w:p w14:paraId="029A230B" w14:textId="2C03225E" w:rsidR="00B27052" w:rsidRPr="00081689" w:rsidRDefault="00C55798" w:rsidP="00081689">
      <w:pPr>
        <w:pStyle w:val="corte4fondo"/>
        <w:numPr>
          <w:ilvl w:val="0"/>
          <w:numId w:val="21"/>
        </w:numPr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>Todos y cada uno de los documentos de que se desprendan los datos solicitados por el particular, precisados en el punto anterior</w:t>
      </w:r>
      <w:r w:rsidR="00B27052" w:rsidRPr="00081689">
        <w:rPr>
          <w:rFonts w:cs="Arial"/>
          <w:i/>
          <w:sz w:val="22"/>
          <w:szCs w:val="22"/>
        </w:rPr>
        <w:t>.”.</w:t>
      </w:r>
    </w:p>
    <w:p w14:paraId="219A3140" w14:textId="6E3F21A1" w:rsidR="005A774A" w:rsidRPr="00081689" w:rsidRDefault="00B27052" w:rsidP="00081689">
      <w:pPr>
        <w:pStyle w:val="corte4fondo"/>
        <w:tabs>
          <w:tab w:val="left" w:pos="567"/>
        </w:tabs>
        <w:spacing w:line="240" w:lineRule="auto"/>
        <w:ind w:left="680"/>
        <w:rPr>
          <w:rFonts w:cs="Arial"/>
          <w:i/>
          <w:sz w:val="22"/>
          <w:szCs w:val="22"/>
        </w:rPr>
      </w:pPr>
      <w:r w:rsidRPr="00081689">
        <w:rPr>
          <w:rFonts w:cs="Arial"/>
          <w:i/>
          <w:sz w:val="22"/>
          <w:szCs w:val="22"/>
        </w:rPr>
        <w:t xml:space="preserve"> </w:t>
      </w:r>
      <w:r w:rsidR="00093F23" w:rsidRPr="00081689">
        <w:rPr>
          <w:rFonts w:cs="Arial"/>
          <w:i/>
          <w:sz w:val="22"/>
          <w:szCs w:val="22"/>
        </w:rPr>
        <w:t>[…]</w:t>
      </w:r>
      <w:r w:rsidR="00A84974" w:rsidRPr="00081689">
        <w:rPr>
          <w:rFonts w:cs="Arial"/>
          <w:i/>
          <w:sz w:val="22"/>
          <w:szCs w:val="22"/>
        </w:rPr>
        <w:t xml:space="preserve">” </w:t>
      </w:r>
    </w:p>
    <w:p w14:paraId="33602C55" w14:textId="77777777" w:rsidR="00490BC0" w:rsidRPr="00081689" w:rsidRDefault="00490BC0" w:rsidP="00081689">
      <w:pPr>
        <w:spacing w:after="0" w:line="360" w:lineRule="auto"/>
        <w:ind w:left="680" w:firstLine="708"/>
        <w:jc w:val="both"/>
        <w:rPr>
          <w:rFonts w:ascii="Arial" w:hAnsi="Arial" w:cs="Arial"/>
        </w:rPr>
      </w:pPr>
    </w:p>
    <w:p w14:paraId="0B9188AE" w14:textId="77777777" w:rsidR="004846F9" w:rsidRPr="00081689" w:rsidRDefault="004846F9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9353FD8" w14:textId="651A4FB9" w:rsidR="00490BC0" w:rsidRPr="00081689" w:rsidRDefault="00093F23" w:rsidP="00490BC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Debido a</w:t>
      </w:r>
      <w:r w:rsidR="00490BC0" w:rsidRPr="00081689">
        <w:rPr>
          <w:rFonts w:ascii="Arial" w:hAnsi="Arial" w:cs="Arial"/>
          <w:sz w:val="24"/>
          <w:szCs w:val="24"/>
        </w:rPr>
        <w:t xml:space="preserve"> lo anterior, el sujeto obligado </w:t>
      </w:r>
      <w:r w:rsidRPr="00081689">
        <w:rPr>
          <w:rFonts w:ascii="Arial" w:hAnsi="Arial" w:cs="Arial"/>
          <w:sz w:val="24"/>
          <w:szCs w:val="24"/>
        </w:rPr>
        <w:t xml:space="preserve">por conducto del Titular de la Unidad de </w:t>
      </w:r>
      <w:r w:rsidR="00691693" w:rsidRPr="00081689">
        <w:rPr>
          <w:rFonts w:ascii="Arial" w:hAnsi="Arial" w:cs="Arial"/>
          <w:sz w:val="24"/>
          <w:szCs w:val="24"/>
        </w:rPr>
        <w:t>Transparencia</w:t>
      </w:r>
      <w:r w:rsidRPr="00081689">
        <w:rPr>
          <w:rFonts w:ascii="Arial" w:hAnsi="Arial" w:cs="Arial"/>
          <w:sz w:val="24"/>
          <w:szCs w:val="24"/>
        </w:rPr>
        <w:t xml:space="preserve"> presentó el</w:t>
      </w:r>
      <w:r w:rsidR="00490BC0" w:rsidRPr="00081689">
        <w:rPr>
          <w:rFonts w:ascii="Arial" w:hAnsi="Arial" w:cs="Arial"/>
          <w:sz w:val="24"/>
          <w:szCs w:val="24"/>
        </w:rPr>
        <w:t xml:space="preserve"> oficio</w:t>
      </w:r>
      <w:r w:rsidR="00FC6D20" w:rsidRPr="00081689">
        <w:rPr>
          <w:rFonts w:ascii="Arial" w:hAnsi="Arial" w:cs="Arial"/>
          <w:sz w:val="24"/>
          <w:szCs w:val="24"/>
        </w:rPr>
        <w:t xml:space="preserve"> sin número</w:t>
      </w:r>
      <w:r w:rsidRPr="00081689">
        <w:rPr>
          <w:rFonts w:ascii="Arial" w:hAnsi="Arial" w:cs="Arial"/>
          <w:sz w:val="24"/>
          <w:szCs w:val="24"/>
        </w:rPr>
        <w:t xml:space="preserve">, </w:t>
      </w:r>
      <w:r w:rsidR="00A84974" w:rsidRPr="00081689">
        <w:rPr>
          <w:rFonts w:ascii="Arial" w:hAnsi="Arial" w:cs="Arial"/>
          <w:sz w:val="24"/>
          <w:szCs w:val="24"/>
        </w:rPr>
        <w:t xml:space="preserve">recibido </w:t>
      </w:r>
      <w:r w:rsidR="00691693" w:rsidRPr="00081689">
        <w:rPr>
          <w:rFonts w:ascii="Arial" w:hAnsi="Arial" w:cs="Arial"/>
          <w:sz w:val="24"/>
          <w:szCs w:val="24"/>
        </w:rPr>
        <w:t xml:space="preserve">en la oficialía de partes de este cuerpo colegiado </w:t>
      </w:r>
      <w:r w:rsidR="00A84974" w:rsidRPr="00081689">
        <w:rPr>
          <w:rFonts w:ascii="Arial" w:hAnsi="Arial" w:cs="Arial"/>
          <w:sz w:val="24"/>
          <w:szCs w:val="24"/>
        </w:rPr>
        <w:t xml:space="preserve">el </w:t>
      </w:r>
      <w:r w:rsidR="00FC6D20" w:rsidRPr="00081689">
        <w:rPr>
          <w:rFonts w:ascii="Arial" w:hAnsi="Arial" w:cs="Arial"/>
          <w:sz w:val="24"/>
          <w:szCs w:val="24"/>
        </w:rPr>
        <w:t>25 veinticinco</w:t>
      </w:r>
      <w:r w:rsidR="001D662A" w:rsidRPr="00081689">
        <w:rPr>
          <w:rFonts w:ascii="Arial" w:hAnsi="Arial" w:cs="Arial"/>
          <w:sz w:val="24"/>
          <w:szCs w:val="24"/>
        </w:rPr>
        <w:t xml:space="preserve"> </w:t>
      </w:r>
      <w:r w:rsidR="00A84974" w:rsidRPr="00081689">
        <w:rPr>
          <w:rFonts w:ascii="Arial" w:hAnsi="Arial" w:cs="Arial"/>
          <w:sz w:val="24"/>
          <w:szCs w:val="24"/>
        </w:rPr>
        <w:t xml:space="preserve">de </w:t>
      </w:r>
      <w:r w:rsidR="00691693" w:rsidRPr="00081689">
        <w:rPr>
          <w:rFonts w:ascii="Arial" w:hAnsi="Arial" w:cs="Arial"/>
          <w:sz w:val="24"/>
          <w:szCs w:val="24"/>
        </w:rPr>
        <w:t>ju</w:t>
      </w:r>
      <w:r w:rsidR="00FC6D20" w:rsidRPr="00081689">
        <w:rPr>
          <w:rFonts w:ascii="Arial" w:hAnsi="Arial" w:cs="Arial"/>
          <w:sz w:val="24"/>
          <w:szCs w:val="24"/>
        </w:rPr>
        <w:t>n</w:t>
      </w:r>
      <w:r w:rsidR="00691693" w:rsidRPr="00081689">
        <w:rPr>
          <w:rFonts w:ascii="Arial" w:hAnsi="Arial" w:cs="Arial"/>
          <w:sz w:val="24"/>
          <w:szCs w:val="24"/>
        </w:rPr>
        <w:t xml:space="preserve">io </w:t>
      </w:r>
      <w:r w:rsidR="00490BC0" w:rsidRPr="00081689">
        <w:rPr>
          <w:rFonts w:ascii="Arial" w:hAnsi="Arial" w:cs="Arial"/>
          <w:sz w:val="24"/>
          <w:szCs w:val="24"/>
        </w:rPr>
        <w:t>de</w:t>
      </w:r>
      <w:r w:rsidR="00A84974" w:rsidRPr="00081689">
        <w:rPr>
          <w:rFonts w:ascii="Arial" w:hAnsi="Arial" w:cs="Arial"/>
          <w:sz w:val="24"/>
          <w:szCs w:val="24"/>
        </w:rPr>
        <w:t>l año en curso</w:t>
      </w:r>
      <w:r w:rsidR="00490BC0" w:rsidRPr="00081689">
        <w:rPr>
          <w:rFonts w:ascii="Arial" w:hAnsi="Arial" w:cs="Arial"/>
          <w:sz w:val="24"/>
          <w:szCs w:val="24"/>
        </w:rPr>
        <w:t xml:space="preserve">, </w:t>
      </w:r>
      <w:r w:rsidR="00691693" w:rsidRPr="00081689">
        <w:rPr>
          <w:rFonts w:ascii="Arial" w:hAnsi="Arial" w:cs="Arial"/>
          <w:sz w:val="24"/>
          <w:szCs w:val="24"/>
        </w:rPr>
        <w:t xml:space="preserve">junto </w:t>
      </w:r>
      <w:r w:rsidR="00717472" w:rsidRPr="00081689">
        <w:rPr>
          <w:rFonts w:ascii="Arial" w:hAnsi="Arial" w:cs="Arial"/>
          <w:sz w:val="24"/>
          <w:szCs w:val="24"/>
        </w:rPr>
        <w:t>un</w:t>
      </w:r>
      <w:r w:rsidR="00490BC0" w:rsidRPr="00081689">
        <w:rPr>
          <w:rFonts w:ascii="Arial" w:hAnsi="Arial" w:cs="Arial"/>
          <w:sz w:val="24"/>
          <w:szCs w:val="24"/>
        </w:rPr>
        <w:t xml:space="preserve"> anexo, donde informa sobre el cumplimiento al resolutivo en análisis y señala medularmente lo siguiente:</w:t>
      </w:r>
    </w:p>
    <w:p w14:paraId="3ADF29FF" w14:textId="77777777" w:rsidR="00510B8D" w:rsidRPr="00081689" w:rsidRDefault="00510B8D" w:rsidP="00AB70B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5ADE07" w14:textId="77777777" w:rsidR="00490BC0" w:rsidRPr="00081689" w:rsidRDefault="00490BC0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A24C6B" w14:textId="77777777" w:rsidR="005418D4" w:rsidRPr="00081689" w:rsidRDefault="00AB70B7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</w:t>
      </w:r>
      <w:r w:rsidR="00490BC0" w:rsidRPr="00081689">
        <w:rPr>
          <w:rFonts w:ascii="Arial" w:hAnsi="Arial" w:cs="Arial"/>
          <w:i/>
        </w:rPr>
        <w:t>[…]</w:t>
      </w:r>
    </w:p>
    <w:p w14:paraId="37FEF593" w14:textId="0B37CA57" w:rsidR="00436BD1" w:rsidRPr="00081689" w:rsidRDefault="00436BD1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Dándole seguimiento a las instrucciones dadas por este Órgano Garante y para dar cabal cumplimiento a lo requerido, vengo a señalar que con fecha 21 de junio de dos mil dieciocho, se notifico vía correo electrónico al </w:t>
      </w:r>
      <w:r w:rsidRPr="00081689">
        <w:rPr>
          <w:rFonts w:ascii="Arial" w:hAnsi="Arial" w:cs="Arial"/>
          <w:b/>
          <w:i/>
        </w:rPr>
        <w:t xml:space="preserve">C. ARMIN RODRIGUEZ </w:t>
      </w:r>
      <w:proofErr w:type="gramStart"/>
      <w:r w:rsidRPr="00081689">
        <w:rPr>
          <w:rFonts w:ascii="Arial" w:hAnsi="Arial" w:cs="Arial"/>
          <w:b/>
          <w:i/>
        </w:rPr>
        <w:t xml:space="preserve">CELIA, </w:t>
      </w:r>
      <w:r w:rsidRPr="00081689">
        <w:rPr>
          <w:rFonts w:ascii="Arial" w:hAnsi="Arial" w:cs="Arial"/>
          <w:i/>
        </w:rPr>
        <w:t xml:space="preserve"> l</w:t>
      </w:r>
      <w:r w:rsidR="00FC6D20" w:rsidRPr="00081689">
        <w:rPr>
          <w:rFonts w:ascii="Arial" w:hAnsi="Arial" w:cs="Arial"/>
          <w:i/>
        </w:rPr>
        <w:t>a</w:t>
      </w:r>
      <w:proofErr w:type="gramEnd"/>
      <w:r w:rsidRPr="00081689">
        <w:rPr>
          <w:rFonts w:ascii="Arial" w:hAnsi="Arial" w:cs="Arial"/>
          <w:i/>
        </w:rPr>
        <w:t xml:space="preserve"> respuesta proporcionada por el la subdirección de </w:t>
      </w:r>
      <w:r w:rsidR="00FC6D20" w:rsidRPr="00081689">
        <w:rPr>
          <w:rFonts w:ascii="Arial" w:hAnsi="Arial" w:cs="Arial"/>
          <w:i/>
        </w:rPr>
        <w:t>Afiliación</w:t>
      </w:r>
      <w:r w:rsidRPr="00081689">
        <w:rPr>
          <w:rFonts w:ascii="Arial" w:hAnsi="Arial" w:cs="Arial"/>
          <w:i/>
        </w:rPr>
        <w:t xml:space="preserve">, </w:t>
      </w:r>
      <w:r w:rsidR="00FC6D20" w:rsidRPr="00081689">
        <w:rPr>
          <w:rFonts w:ascii="Arial" w:hAnsi="Arial" w:cs="Arial"/>
          <w:i/>
        </w:rPr>
        <w:t>Vigencia</w:t>
      </w:r>
      <w:r w:rsidRPr="00081689">
        <w:rPr>
          <w:rFonts w:ascii="Arial" w:hAnsi="Arial" w:cs="Arial"/>
          <w:i/>
        </w:rPr>
        <w:t xml:space="preserve"> de Derecho y </w:t>
      </w:r>
      <w:r w:rsidR="00FC6D20" w:rsidRPr="00081689">
        <w:rPr>
          <w:rFonts w:ascii="Arial" w:hAnsi="Arial" w:cs="Arial"/>
          <w:i/>
        </w:rPr>
        <w:t>Devolución</w:t>
      </w:r>
      <w:r w:rsidRPr="00081689">
        <w:rPr>
          <w:rFonts w:ascii="Arial" w:hAnsi="Arial" w:cs="Arial"/>
          <w:i/>
        </w:rPr>
        <w:t xml:space="preserve"> de Fondo, mediante la cual se da acceso a la información solicitada, en versión pública</w:t>
      </w:r>
      <w:r w:rsidR="00FC6D20" w:rsidRPr="00081689">
        <w:rPr>
          <w:rFonts w:ascii="Arial" w:hAnsi="Arial" w:cs="Arial"/>
          <w:i/>
        </w:rPr>
        <w:t>.</w:t>
      </w:r>
      <w:r w:rsidRPr="00081689">
        <w:rPr>
          <w:rFonts w:ascii="Arial" w:hAnsi="Arial" w:cs="Arial"/>
          <w:i/>
        </w:rPr>
        <w:t xml:space="preserve">  </w:t>
      </w:r>
    </w:p>
    <w:p w14:paraId="1F046379" w14:textId="765BBA17" w:rsidR="00490BC0" w:rsidRPr="00081689" w:rsidRDefault="00490BC0" w:rsidP="0008168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  <w:r w:rsidRPr="00081689">
        <w:rPr>
          <w:rFonts w:ascii="Arial" w:hAnsi="Arial" w:cs="Arial"/>
          <w:i/>
        </w:rPr>
        <w:t>[…].</w:t>
      </w:r>
      <w:r w:rsidR="00AB70B7" w:rsidRPr="00081689">
        <w:rPr>
          <w:rFonts w:ascii="Arial" w:hAnsi="Arial" w:cs="Arial"/>
          <w:i/>
        </w:rPr>
        <w:t>”</w:t>
      </w:r>
      <w:r w:rsidR="00E40AEA" w:rsidRPr="00081689">
        <w:rPr>
          <w:rFonts w:ascii="Arial" w:hAnsi="Arial" w:cs="Arial"/>
          <w:i/>
        </w:rPr>
        <w:t xml:space="preserve"> </w:t>
      </w:r>
      <w:r w:rsidR="00E40AEA" w:rsidRPr="00081689">
        <w:rPr>
          <w:rFonts w:ascii="Arial" w:hAnsi="Arial" w:cs="Arial"/>
          <w:b/>
          <w:i/>
        </w:rPr>
        <w:t>(SIC)</w:t>
      </w:r>
      <w:r w:rsidRPr="00081689">
        <w:rPr>
          <w:rFonts w:ascii="Arial" w:hAnsi="Arial" w:cs="Arial"/>
          <w:b/>
          <w:i/>
        </w:rPr>
        <w:t xml:space="preserve">  </w:t>
      </w:r>
    </w:p>
    <w:p w14:paraId="0668E3E4" w14:textId="77777777" w:rsidR="00490BC0" w:rsidRPr="00081689" w:rsidRDefault="00490BC0" w:rsidP="00081689">
      <w:pPr>
        <w:spacing w:after="0" w:line="240" w:lineRule="auto"/>
        <w:ind w:left="680"/>
        <w:jc w:val="both"/>
        <w:rPr>
          <w:rFonts w:ascii="Arial" w:hAnsi="Arial" w:cs="Arial"/>
          <w:b/>
          <w:highlight w:val="yellow"/>
        </w:rPr>
      </w:pPr>
    </w:p>
    <w:p w14:paraId="00FB4785" w14:textId="77777777" w:rsidR="00510B8D" w:rsidRPr="00081689" w:rsidRDefault="00510B8D" w:rsidP="00AB70B7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D5ADD0A" w14:textId="3F77BD76" w:rsidR="00823416" w:rsidRPr="00081689" w:rsidRDefault="00E40AEA" w:rsidP="00490BC0">
      <w:pPr>
        <w:pStyle w:val="corte4fondo"/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 xml:space="preserve">Ahora bien, </w:t>
      </w:r>
      <w:r w:rsidR="00AB70B7" w:rsidRPr="00081689">
        <w:rPr>
          <w:rFonts w:cs="Arial"/>
          <w:sz w:val="24"/>
          <w:szCs w:val="24"/>
        </w:rPr>
        <w:t>para efecto del presente estudio es importante revisar</w:t>
      </w:r>
      <w:r w:rsidRPr="00081689">
        <w:rPr>
          <w:rFonts w:cs="Arial"/>
          <w:sz w:val="24"/>
          <w:szCs w:val="24"/>
        </w:rPr>
        <w:t xml:space="preserve"> contenido del oficio </w:t>
      </w:r>
      <w:r w:rsidR="00FC6D20" w:rsidRPr="00081689">
        <w:rPr>
          <w:rFonts w:cs="Arial"/>
          <w:sz w:val="24"/>
          <w:szCs w:val="24"/>
        </w:rPr>
        <w:t>sin número (</w:t>
      </w:r>
      <w:r w:rsidR="00F32441" w:rsidRPr="00081689">
        <w:rPr>
          <w:rFonts w:cs="Arial"/>
          <w:sz w:val="24"/>
          <w:szCs w:val="24"/>
        </w:rPr>
        <w:t>visible</w:t>
      </w:r>
      <w:r w:rsidR="00693E14" w:rsidRPr="00081689">
        <w:rPr>
          <w:rFonts w:cs="Arial"/>
          <w:sz w:val="24"/>
          <w:szCs w:val="24"/>
        </w:rPr>
        <w:t xml:space="preserve"> </w:t>
      </w:r>
      <w:r w:rsidR="00F32441" w:rsidRPr="00081689">
        <w:rPr>
          <w:rFonts w:cs="Arial"/>
          <w:sz w:val="24"/>
          <w:szCs w:val="24"/>
        </w:rPr>
        <w:t xml:space="preserve">a foja </w:t>
      </w:r>
      <w:r w:rsidR="00FC6D20" w:rsidRPr="00081689">
        <w:rPr>
          <w:rFonts w:cs="Arial"/>
          <w:sz w:val="24"/>
          <w:szCs w:val="24"/>
        </w:rPr>
        <w:t>72</w:t>
      </w:r>
      <w:r w:rsidR="00F32441" w:rsidRPr="00081689">
        <w:rPr>
          <w:rFonts w:cs="Arial"/>
          <w:sz w:val="24"/>
          <w:szCs w:val="24"/>
        </w:rPr>
        <w:t xml:space="preserve"> autos), </w:t>
      </w:r>
      <w:r w:rsidR="00823416" w:rsidRPr="00081689">
        <w:rPr>
          <w:rFonts w:cs="Arial"/>
          <w:sz w:val="24"/>
          <w:szCs w:val="24"/>
        </w:rPr>
        <w:t>mismos que comprenden:</w:t>
      </w:r>
    </w:p>
    <w:p w14:paraId="1109B197" w14:textId="6FAC3F7E" w:rsidR="00693E14" w:rsidRPr="00081689" w:rsidRDefault="00693E14" w:rsidP="00693E14">
      <w:pPr>
        <w:pStyle w:val="corte4fondo"/>
        <w:tabs>
          <w:tab w:val="left" w:pos="567"/>
        </w:tabs>
        <w:ind w:left="1429" w:firstLine="0"/>
        <w:rPr>
          <w:rFonts w:cs="Arial"/>
          <w:sz w:val="24"/>
          <w:szCs w:val="24"/>
        </w:rPr>
      </w:pPr>
    </w:p>
    <w:p w14:paraId="3E0CA6A1" w14:textId="083F466D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del oficio número 1680/2018, de fecha 19 diecinueve de junio del presente año, signado por la subdirectora de Afiliación, Vigencia de Derecho y Devolución del Fondo.</w:t>
      </w:r>
    </w:p>
    <w:p w14:paraId="61BAEBA1" w14:textId="77BB7583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del oficio 1701, de fecha 20 veinte de junio del presente año, signado por el Responsable de la Unidad de Transparencia de la Dirección de Pensiones del Estado.</w:t>
      </w:r>
    </w:p>
    <w:p w14:paraId="6D981D3F" w14:textId="1A9DCACE" w:rsidR="00FC6D20" w:rsidRPr="00081689" w:rsidRDefault="00FC6D20" w:rsidP="00FC6D20">
      <w:pPr>
        <w:pStyle w:val="corte4fondo"/>
        <w:numPr>
          <w:ilvl w:val="0"/>
          <w:numId w:val="20"/>
        </w:numPr>
        <w:tabs>
          <w:tab w:val="left" w:pos="567"/>
        </w:tabs>
        <w:rPr>
          <w:rFonts w:cs="Arial"/>
          <w:sz w:val="24"/>
          <w:szCs w:val="24"/>
        </w:rPr>
      </w:pPr>
      <w:r w:rsidRPr="00081689">
        <w:rPr>
          <w:rFonts w:cs="Arial"/>
          <w:sz w:val="24"/>
          <w:szCs w:val="24"/>
        </w:rPr>
        <w:t>Copia certificada de bandeja de salida en la que se gira notificación al correo señalado para recibir notificaciones por el recurrente.</w:t>
      </w:r>
    </w:p>
    <w:p w14:paraId="15705414" w14:textId="77777777" w:rsidR="00866574" w:rsidRPr="00081689" w:rsidRDefault="00866574" w:rsidP="008665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D4EA96" w14:textId="46EDD294" w:rsidR="00CB157E" w:rsidRPr="00081689" w:rsidRDefault="00866574" w:rsidP="00ED047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Con relación a lo anterior, se advierte que el </w:t>
      </w:r>
      <w:r w:rsidR="00112820" w:rsidRPr="00081689">
        <w:rPr>
          <w:rFonts w:ascii="Arial" w:hAnsi="Arial" w:cs="Arial"/>
          <w:sz w:val="24"/>
          <w:szCs w:val="24"/>
        </w:rPr>
        <w:t>oficio</w:t>
      </w:r>
      <w:r w:rsidRPr="00081689">
        <w:rPr>
          <w:rFonts w:ascii="Arial" w:hAnsi="Arial" w:cs="Arial"/>
          <w:sz w:val="24"/>
          <w:szCs w:val="24"/>
        </w:rPr>
        <w:t xml:space="preserve"> número </w:t>
      </w:r>
      <w:r w:rsidR="00023F65" w:rsidRPr="00081689">
        <w:rPr>
          <w:rFonts w:ascii="Arial" w:hAnsi="Arial" w:cs="Arial"/>
          <w:sz w:val="24"/>
          <w:szCs w:val="24"/>
        </w:rPr>
        <w:t>1</w:t>
      </w:r>
      <w:r w:rsidR="00112820" w:rsidRPr="00081689">
        <w:rPr>
          <w:rFonts w:ascii="Arial" w:hAnsi="Arial" w:cs="Arial"/>
          <w:sz w:val="24"/>
          <w:szCs w:val="24"/>
        </w:rPr>
        <w:t>680</w:t>
      </w:r>
      <w:r w:rsidR="00645464" w:rsidRPr="00081689">
        <w:rPr>
          <w:rFonts w:ascii="Arial" w:hAnsi="Arial" w:cs="Arial"/>
          <w:sz w:val="24"/>
          <w:szCs w:val="24"/>
        </w:rPr>
        <w:t xml:space="preserve">/18 </w:t>
      </w:r>
      <w:r w:rsidRPr="00081689">
        <w:rPr>
          <w:rFonts w:ascii="Arial" w:hAnsi="Arial" w:cs="Arial"/>
          <w:sz w:val="24"/>
          <w:szCs w:val="24"/>
        </w:rPr>
        <w:t>contiene lo referente a la respuesta otorgada al recurrente pues consta de</w:t>
      </w:r>
      <w:r w:rsidR="00112820" w:rsidRPr="00081689">
        <w:rPr>
          <w:rFonts w:ascii="Arial" w:hAnsi="Arial" w:cs="Arial"/>
          <w:sz w:val="24"/>
          <w:szCs w:val="24"/>
        </w:rPr>
        <w:t xml:space="preserve"> los datos correspondientes a la fecha de inicio de cotización, antigüedad en el servicio, beneficios como</w:t>
      </w:r>
      <w:r w:rsidR="00645464" w:rsidRPr="00081689">
        <w:rPr>
          <w:rFonts w:ascii="Arial" w:hAnsi="Arial" w:cs="Arial"/>
          <w:sz w:val="24"/>
          <w:szCs w:val="24"/>
        </w:rPr>
        <w:t xml:space="preserve"> derecho habiente y el tipo de pensión que le corresponde al recurrente</w:t>
      </w:r>
      <w:r w:rsidR="00CB157E" w:rsidRPr="00081689">
        <w:rPr>
          <w:rFonts w:ascii="Arial" w:hAnsi="Arial" w:cs="Arial"/>
          <w:sz w:val="24"/>
          <w:szCs w:val="24"/>
        </w:rPr>
        <w:t>, consistente medularmente en lo siguiente:</w:t>
      </w:r>
    </w:p>
    <w:p w14:paraId="2CB454FA" w14:textId="77777777" w:rsidR="00ED047E" w:rsidRPr="00081689" w:rsidRDefault="00ED047E" w:rsidP="00ED047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5DB34F2" w14:textId="77777777" w:rsidR="00CB157E" w:rsidRPr="00081689" w:rsidRDefault="00CB157E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“[…]</w:t>
      </w:r>
    </w:p>
    <w:p w14:paraId="0C1E99E7" w14:textId="18ED4753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A. Fecha de inicio de cotización. - 01 enero de 1992.</w:t>
      </w:r>
    </w:p>
    <w:p w14:paraId="61D5EDCD" w14:textId="3CEB5315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B. Antigüedad en el servicio. – 26, años, 05 meses, 19 días (</w:t>
      </w:r>
      <w:proofErr w:type="gramStart"/>
      <w:r w:rsidR="00F93784" w:rsidRPr="00081689">
        <w:rPr>
          <w:rFonts w:ascii="Arial" w:hAnsi="Arial" w:cs="Arial"/>
          <w:i/>
        </w:rPr>
        <w:t>al día de hoy</w:t>
      </w:r>
      <w:proofErr w:type="gramEnd"/>
      <w:r w:rsidRPr="00081689">
        <w:rPr>
          <w:rFonts w:ascii="Arial" w:hAnsi="Arial" w:cs="Arial"/>
          <w:i/>
        </w:rPr>
        <w:t>)</w:t>
      </w:r>
    </w:p>
    <w:p w14:paraId="384C4678" w14:textId="2ADF172F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 xml:space="preserve">C. </w:t>
      </w:r>
      <w:bookmarkStart w:id="1" w:name="_Hlk526341346"/>
      <w:r w:rsidRPr="00081689">
        <w:rPr>
          <w:rFonts w:ascii="Arial" w:hAnsi="Arial" w:cs="Arial"/>
          <w:i/>
        </w:rPr>
        <w:t>Beneficios como derechohabiente</w:t>
      </w:r>
      <w:bookmarkEnd w:id="1"/>
      <w:r w:rsidRPr="00081689">
        <w:rPr>
          <w:rFonts w:ascii="Arial" w:hAnsi="Arial" w:cs="Arial"/>
          <w:i/>
        </w:rPr>
        <w:t xml:space="preserve">. – Las que se </w:t>
      </w:r>
      <w:r w:rsidR="00F93784" w:rsidRPr="00081689">
        <w:rPr>
          <w:rFonts w:ascii="Arial" w:hAnsi="Arial" w:cs="Arial"/>
          <w:i/>
        </w:rPr>
        <w:t>encuentran</w:t>
      </w:r>
      <w:r w:rsidRPr="00081689">
        <w:rPr>
          <w:rFonts w:ascii="Arial" w:hAnsi="Arial" w:cs="Arial"/>
          <w:i/>
        </w:rPr>
        <w:t xml:space="preserve"> establecidas en la Ley de </w:t>
      </w:r>
      <w:bookmarkStart w:id="2" w:name="_Hlk526341922"/>
      <w:r w:rsidRPr="00081689">
        <w:rPr>
          <w:rFonts w:ascii="Arial" w:hAnsi="Arial" w:cs="Arial"/>
          <w:i/>
        </w:rPr>
        <w:t>Pensiones y Prestaciones Sociales para los Trabajadores al Servicio del Estado de San Luis Potosí</w:t>
      </w:r>
      <w:r w:rsidR="00F93784" w:rsidRPr="00081689">
        <w:rPr>
          <w:rFonts w:ascii="Arial" w:hAnsi="Arial" w:cs="Arial"/>
          <w:i/>
        </w:rPr>
        <w:t>.</w:t>
      </w:r>
      <w:bookmarkEnd w:id="2"/>
    </w:p>
    <w:p w14:paraId="7497CF33" w14:textId="10CE80A7" w:rsidR="00CB157E" w:rsidRPr="00081689" w:rsidRDefault="00CB157E" w:rsidP="0008168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  <w:r w:rsidRPr="00081689">
        <w:rPr>
          <w:rFonts w:ascii="Arial" w:hAnsi="Arial" w:cs="Arial"/>
          <w:i/>
        </w:rPr>
        <w:t xml:space="preserve"> […].” </w:t>
      </w:r>
      <w:r w:rsidRPr="00081689">
        <w:rPr>
          <w:rFonts w:ascii="Arial" w:hAnsi="Arial" w:cs="Arial"/>
          <w:b/>
          <w:i/>
        </w:rPr>
        <w:t xml:space="preserve">(SIC)  </w:t>
      </w:r>
    </w:p>
    <w:p w14:paraId="5087066A" w14:textId="670DF8E2" w:rsidR="00645464" w:rsidRPr="00081689" w:rsidRDefault="00645464" w:rsidP="00F9378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AC2FD59" w14:textId="72035FE6" w:rsidR="00F93784" w:rsidRPr="00081689" w:rsidRDefault="00645464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Ahora bien,</w:t>
      </w:r>
      <w:r w:rsidR="00F93784" w:rsidRPr="00081689">
        <w:rPr>
          <w:rFonts w:ascii="Arial" w:hAnsi="Arial" w:cs="Arial"/>
          <w:sz w:val="24"/>
          <w:szCs w:val="24"/>
        </w:rPr>
        <w:t xml:space="preserve"> </w:t>
      </w:r>
      <w:r w:rsidR="00C55798" w:rsidRPr="00081689">
        <w:rPr>
          <w:rFonts w:ascii="Arial" w:hAnsi="Arial" w:cs="Arial"/>
          <w:sz w:val="24"/>
          <w:szCs w:val="24"/>
        </w:rPr>
        <w:t xml:space="preserve">en </w:t>
      </w:r>
      <w:r w:rsidR="00F93784" w:rsidRPr="00081689">
        <w:rPr>
          <w:rFonts w:ascii="Arial" w:hAnsi="Arial" w:cs="Arial"/>
          <w:sz w:val="24"/>
          <w:szCs w:val="24"/>
        </w:rPr>
        <w:t>la</w:t>
      </w:r>
      <w:r w:rsidRPr="00081689">
        <w:rPr>
          <w:rFonts w:ascii="Arial" w:hAnsi="Arial" w:cs="Arial"/>
          <w:sz w:val="24"/>
          <w:szCs w:val="24"/>
        </w:rPr>
        <w:t xml:space="preserve"> resolución dictada en el</w:t>
      </w:r>
      <w:r w:rsidR="00C55798" w:rsidRPr="00081689">
        <w:rPr>
          <w:rFonts w:ascii="Arial" w:hAnsi="Arial" w:cs="Arial"/>
          <w:sz w:val="24"/>
          <w:szCs w:val="24"/>
        </w:rPr>
        <w:t xml:space="preserve"> presente</w:t>
      </w:r>
      <w:r w:rsidRPr="00081689">
        <w:rPr>
          <w:rFonts w:ascii="Arial" w:hAnsi="Arial" w:cs="Arial"/>
          <w:sz w:val="24"/>
          <w:szCs w:val="24"/>
        </w:rPr>
        <w:t xml:space="preserve"> recurso en cuestión </w:t>
      </w:r>
      <w:r w:rsidR="00F93784" w:rsidRPr="00081689">
        <w:rPr>
          <w:rFonts w:ascii="Arial" w:hAnsi="Arial" w:cs="Arial"/>
          <w:sz w:val="24"/>
          <w:szCs w:val="24"/>
        </w:rPr>
        <w:t>conmina al sujeto obligado a la entrega del documento</w:t>
      </w:r>
      <w:r w:rsidR="00ED047E" w:rsidRPr="00081689">
        <w:rPr>
          <w:rFonts w:ascii="Arial" w:hAnsi="Arial" w:cs="Arial"/>
          <w:sz w:val="24"/>
          <w:szCs w:val="24"/>
        </w:rPr>
        <w:t xml:space="preserve"> o</w:t>
      </w:r>
      <w:r w:rsidR="00F93784" w:rsidRPr="00081689">
        <w:rPr>
          <w:rFonts w:ascii="Arial" w:hAnsi="Arial" w:cs="Arial"/>
          <w:sz w:val="24"/>
          <w:szCs w:val="24"/>
        </w:rPr>
        <w:t xml:space="preserve"> documentos que se desprendan los datos solicitados por el recurrente, entendiéndose por documento, lo señalado por el artículo 3 fracción XIII de la Ley de Transparencia y Acceso a la Información Pública</w:t>
      </w:r>
      <w:r w:rsidR="00ED047E" w:rsidRPr="00081689">
        <w:rPr>
          <w:rFonts w:ascii="Arial" w:hAnsi="Arial" w:cs="Arial"/>
          <w:sz w:val="24"/>
          <w:szCs w:val="24"/>
        </w:rPr>
        <w:t xml:space="preserve">, a lo que el sujeto obligado realizo un documento ad hoc para la entrega de información el cual no cuenta con la certeza para dar de constancia de los hecho o acto del sujeto obligado en el ejercicio de </w:t>
      </w:r>
      <w:proofErr w:type="gramStart"/>
      <w:r w:rsidR="00ED047E" w:rsidRPr="00081689">
        <w:rPr>
          <w:rFonts w:ascii="Arial" w:hAnsi="Arial" w:cs="Arial"/>
          <w:sz w:val="24"/>
          <w:szCs w:val="24"/>
        </w:rPr>
        <w:t>su funciones</w:t>
      </w:r>
      <w:proofErr w:type="gramEnd"/>
      <w:r w:rsidR="00ED047E" w:rsidRPr="00081689">
        <w:rPr>
          <w:rFonts w:ascii="Arial" w:hAnsi="Arial" w:cs="Arial"/>
          <w:sz w:val="24"/>
          <w:szCs w:val="24"/>
        </w:rPr>
        <w:t>.</w:t>
      </w:r>
    </w:p>
    <w:p w14:paraId="09063C42" w14:textId="77777777" w:rsidR="00ED047E" w:rsidRPr="00081689" w:rsidRDefault="00ED047E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11D0EB" w14:textId="7F867C32" w:rsidR="00645464" w:rsidRDefault="00081689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i/>
        </w:rPr>
        <w:t>“</w:t>
      </w:r>
      <w:r w:rsidR="00F93784" w:rsidRPr="00081689">
        <w:rPr>
          <w:rFonts w:ascii="Arial" w:hAnsi="Arial" w:cs="Arial"/>
          <w:b/>
          <w:i/>
        </w:rPr>
        <w:t>ARTÍCULO 3°.</w:t>
      </w:r>
      <w:r w:rsidR="00F93784" w:rsidRPr="00081689">
        <w:rPr>
          <w:rFonts w:ascii="Arial" w:hAnsi="Arial" w:cs="Arial"/>
          <w:i/>
        </w:rPr>
        <w:t xml:space="preserve"> Para los efectos de la presente Ley se entenderá por:</w:t>
      </w:r>
    </w:p>
    <w:p w14:paraId="655793E1" w14:textId="2B038166" w:rsidR="00081689" w:rsidRPr="00081689" w:rsidRDefault="00081689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[…]</w:t>
      </w:r>
    </w:p>
    <w:p w14:paraId="2AB4C014" w14:textId="5A287BB2" w:rsidR="00F93784" w:rsidRPr="00081689" w:rsidRDefault="00F93784" w:rsidP="0008168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081689">
        <w:rPr>
          <w:rFonts w:ascii="Arial" w:hAnsi="Arial" w:cs="Arial"/>
          <w:b/>
          <w:i/>
        </w:rPr>
        <w:t>XIII. Documento:</w:t>
      </w:r>
      <w:r w:rsidRPr="00081689">
        <w:rPr>
          <w:rFonts w:ascii="Arial" w:hAnsi="Arial" w:cs="Arial"/>
          <w:i/>
        </w:rPr>
        <w:t xml:space="preserve"> oficios, acuerdos, correspondencia, directivas, circulares, minutas, expedientes, reportes, estudios, contratos, actas, convenios, resoluciones, instructivos, memorandos, notas, estadísticas, sondeos, encuestas, expresiones y representaciones materiales que den </w:t>
      </w:r>
      <w:bookmarkStart w:id="3" w:name="_Hlk526340733"/>
      <w:r w:rsidRPr="00081689">
        <w:rPr>
          <w:rFonts w:ascii="Arial" w:hAnsi="Arial" w:cs="Arial"/>
          <w:i/>
        </w:rPr>
        <w:t>constancia de un hecho o acto del pasado o del presente</w:t>
      </w:r>
      <w:bookmarkEnd w:id="3"/>
      <w:r w:rsidRPr="00081689">
        <w:rPr>
          <w:rFonts w:ascii="Arial" w:hAnsi="Arial" w:cs="Arial"/>
          <w:i/>
        </w:rPr>
        <w:t>, de las entidades y de las personas en el servicio público en el ejercicio de sus funciones; o cualquier otro registro que documente la existencia y actividades de los sujetos obligados, sin excepción de su fuente, tipo o fecha de elaboración. Los documentos pueden ser papeles escritos, o en cualquier medio o formato impreso, sonoro, electrónico, fotográfico, gráfico, visual, holográfico, electrónico o digital;</w:t>
      </w:r>
      <w:r w:rsidR="00081689" w:rsidRPr="00081689">
        <w:rPr>
          <w:rFonts w:ascii="Arial" w:hAnsi="Arial" w:cs="Arial"/>
          <w:i/>
        </w:rPr>
        <w:t>”</w:t>
      </w:r>
    </w:p>
    <w:p w14:paraId="011D89B1" w14:textId="5E7722FE" w:rsidR="00ED047E" w:rsidRPr="00081689" w:rsidRDefault="00ED047E" w:rsidP="00F574E8">
      <w:pPr>
        <w:spacing w:after="0" w:line="360" w:lineRule="auto"/>
        <w:ind w:firstLine="708"/>
        <w:jc w:val="both"/>
      </w:pPr>
    </w:p>
    <w:p w14:paraId="0D9028EE" w14:textId="368150D6" w:rsidR="00C64680" w:rsidRPr="00081689" w:rsidRDefault="00C64680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Conforme al artículo 15</w:t>
      </w:r>
      <w:r w:rsidR="00363437" w:rsidRPr="00081689">
        <w:rPr>
          <w:rFonts w:ascii="Arial" w:hAnsi="Arial" w:cs="Arial"/>
          <w:sz w:val="24"/>
          <w:szCs w:val="24"/>
        </w:rPr>
        <w:t>1</w:t>
      </w:r>
      <w:r w:rsidRPr="00081689">
        <w:rPr>
          <w:rFonts w:ascii="Arial" w:hAnsi="Arial" w:cs="Arial"/>
          <w:sz w:val="24"/>
          <w:szCs w:val="24"/>
        </w:rPr>
        <w:t xml:space="preserve"> de la ley, los sujetos obligados deben otorgar acceso a los documentos que constan en archivos o que estén obligados a documentar de acuerdo con sus facultades:</w:t>
      </w:r>
    </w:p>
    <w:p w14:paraId="7813D302" w14:textId="77777777" w:rsidR="00C64680" w:rsidRPr="00081689" w:rsidRDefault="00C64680" w:rsidP="00C6468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0A7FAB9" w14:textId="3135D557" w:rsidR="00C64680" w:rsidRPr="003E5FD9" w:rsidRDefault="003E5FD9" w:rsidP="003E5FD9">
      <w:pPr>
        <w:spacing w:after="0" w:line="36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i/>
        </w:rPr>
        <w:t>“</w:t>
      </w:r>
      <w:r w:rsidR="00C64680" w:rsidRPr="003E5FD9">
        <w:rPr>
          <w:rFonts w:ascii="Arial" w:hAnsi="Arial" w:cs="Arial"/>
          <w:b/>
          <w:i/>
        </w:rPr>
        <w:t>ARTÍCULO 151.</w:t>
      </w:r>
      <w:r w:rsidR="00C64680" w:rsidRPr="003E5FD9">
        <w:rPr>
          <w:rFonts w:ascii="Arial" w:hAnsi="Arial" w:cs="Arial"/>
          <w:i/>
        </w:rPr>
        <w:t xml:space="preserve"> Los sujetos obligados deberán otorgar acceso a los Documentos que se encuentren en sus archivos o que estén obligados a documentar de acuerdo con sus facultades, competencias o funciones en el formato en que el solicitante manifieste, de entre aquellos formatos existentes, conforme a las características físicas de la información o del lugar donde se encuentre así lo permita. En el caso de que la información solicitada consista en </w:t>
      </w:r>
      <w:r w:rsidR="00C64680" w:rsidRPr="003E5FD9">
        <w:rPr>
          <w:rFonts w:ascii="Arial" w:hAnsi="Arial" w:cs="Arial"/>
          <w:i/>
        </w:rPr>
        <w:lastRenderedPageBreak/>
        <w:t xml:space="preserve">bases de datos se deberá privilegiar la entrega de </w:t>
      </w:r>
      <w:proofErr w:type="gramStart"/>
      <w:r w:rsidR="00C64680" w:rsidRPr="003E5FD9">
        <w:rPr>
          <w:rFonts w:ascii="Arial" w:hAnsi="Arial" w:cs="Arial"/>
          <w:i/>
        </w:rPr>
        <w:t>la misma</w:t>
      </w:r>
      <w:proofErr w:type="gramEnd"/>
      <w:r w:rsidR="00C64680" w:rsidRPr="003E5FD9">
        <w:rPr>
          <w:rFonts w:ascii="Arial" w:hAnsi="Arial" w:cs="Arial"/>
          <w:i/>
        </w:rPr>
        <w:t xml:space="preserve"> en Formatos Abiertos.</w:t>
      </w:r>
      <w:r w:rsidRPr="003E5FD9">
        <w:rPr>
          <w:rFonts w:ascii="Arial" w:hAnsi="Arial" w:cs="Arial"/>
          <w:i/>
        </w:rPr>
        <w:t>”</w:t>
      </w:r>
    </w:p>
    <w:p w14:paraId="66B0B57D" w14:textId="62B59439" w:rsidR="00C64680" w:rsidRPr="00081689" w:rsidRDefault="00C64680" w:rsidP="00C6468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9FF7E2" w14:textId="1386F325" w:rsidR="00866574" w:rsidRPr="00081689" w:rsidRDefault="00C64680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Ahora bien, en lo que respecta a </w:t>
      </w:r>
      <w:r w:rsidR="00F23E0E" w:rsidRPr="00081689">
        <w:rPr>
          <w:rFonts w:ascii="Arial" w:hAnsi="Arial" w:cs="Arial"/>
          <w:sz w:val="24"/>
          <w:szCs w:val="24"/>
        </w:rPr>
        <w:t>cuáles</w:t>
      </w:r>
      <w:r w:rsidRPr="00081689">
        <w:rPr>
          <w:rFonts w:ascii="Arial" w:hAnsi="Arial" w:cs="Arial"/>
          <w:sz w:val="24"/>
          <w:szCs w:val="24"/>
        </w:rPr>
        <w:t xml:space="preserve"> son los beneficios de los que goza el recurrente como derechohabiente</w:t>
      </w:r>
      <w:r w:rsidR="00363437" w:rsidRPr="00081689">
        <w:rPr>
          <w:rFonts w:ascii="Arial" w:hAnsi="Arial" w:cs="Arial"/>
          <w:sz w:val="24"/>
          <w:szCs w:val="24"/>
        </w:rPr>
        <w:t>, en su</w:t>
      </w:r>
      <w:r w:rsidRPr="00081689">
        <w:rPr>
          <w:rFonts w:ascii="Arial" w:hAnsi="Arial" w:cs="Arial"/>
          <w:sz w:val="24"/>
          <w:szCs w:val="24"/>
        </w:rPr>
        <w:t xml:space="preserve"> respuesta el</w:t>
      </w:r>
      <w:r w:rsidR="00363437" w:rsidRPr="00081689">
        <w:rPr>
          <w:rFonts w:ascii="Arial" w:hAnsi="Arial" w:cs="Arial"/>
          <w:sz w:val="24"/>
          <w:szCs w:val="24"/>
        </w:rPr>
        <w:t xml:space="preserve"> sujeto obligado únicamente señalo la ley de Pensiones y Prestaciones Sociales para los Trabajadores al Servicio del Estado de San Luis Potosí sin especificar cuáles son y los artículos en los que estos se encuentran contenidos</w:t>
      </w:r>
      <w:r w:rsidR="00C55798" w:rsidRPr="00081689">
        <w:rPr>
          <w:rFonts w:ascii="Arial" w:hAnsi="Arial" w:cs="Arial"/>
          <w:sz w:val="24"/>
          <w:szCs w:val="24"/>
        </w:rPr>
        <w:t xml:space="preserve"> por lo que esta comisión lo conmina a la entrega especifica del contenido de los beneficios de los que goza el recurrente como derechohabiente así como el fundamento legal que lo ampare </w:t>
      </w:r>
      <w:r w:rsidR="00363437" w:rsidRPr="00081689">
        <w:rPr>
          <w:rFonts w:ascii="Arial" w:hAnsi="Arial" w:cs="Arial"/>
          <w:sz w:val="24"/>
          <w:szCs w:val="24"/>
        </w:rPr>
        <w:t>.</w:t>
      </w:r>
    </w:p>
    <w:p w14:paraId="5442343B" w14:textId="065B35F9" w:rsidR="00667F40" w:rsidRPr="00081689" w:rsidRDefault="00D21862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Así las cosas,</w:t>
      </w:r>
      <w:r w:rsidR="00D11CA5" w:rsidRPr="00081689">
        <w:rPr>
          <w:rFonts w:ascii="Arial" w:hAnsi="Arial" w:cs="Arial"/>
          <w:sz w:val="24"/>
          <w:szCs w:val="24"/>
        </w:rPr>
        <w:t xml:space="preserve"> el sujeto obligado también </w:t>
      </w:r>
      <w:r w:rsidR="006730CB" w:rsidRPr="00081689">
        <w:rPr>
          <w:rFonts w:ascii="Arial" w:hAnsi="Arial" w:cs="Arial"/>
          <w:sz w:val="24"/>
          <w:szCs w:val="24"/>
        </w:rPr>
        <w:t>acompañó</w:t>
      </w:r>
      <w:r w:rsidR="000B7F7D" w:rsidRPr="00081689">
        <w:rPr>
          <w:rFonts w:ascii="Arial" w:hAnsi="Arial" w:cs="Arial"/>
          <w:sz w:val="24"/>
          <w:szCs w:val="24"/>
        </w:rPr>
        <w:t xml:space="preserve"> la constancia </w:t>
      </w:r>
      <w:r w:rsidR="00FE5A4C" w:rsidRPr="00081689">
        <w:rPr>
          <w:rFonts w:ascii="Arial" w:hAnsi="Arial" w:cs="Arial"/>
          <w:sz w:val="24"/>
          <w:szCs w:val="24"/>
        </w:rPr>
        <w:t xml:space="preserve">que acredita que </w:t>
      </w:r>
      <w:r w:rsidR="00F574E8" w:rsidRPr="00081689">
        <w:rPr>
          <w:rFonts w:ascii="Arial" w:hAnsi="Arial" w:cs="Arial"/>
          <w:sz w:val="24"/>
          <w:szCs w:val="24"/>
        </w:rPr>
        <w:t xml:space="preserve">dichas respuestas fueron notificadas al recurrente, mismas que </w:t>
      </w:r>
      <w:r w:rsidR="00667F40" w:rsidRPr="00081689">
        <w:rPr>
          <w:rFonts w:ascii="Arial" w:hAnsi="Arial" w:cs="Arial"/>
          <w:sz w:val="24"/>
          <w:szCs w:val="24"/>
        </w:rPr>
        <w:t>consiste en envió vía electrónica al correo señalado por el recurrente para recibir notificaciones</w:t>
      </w:r>
      <w:r w:rsidR="00F574E8" w:rsidRPr="00081689">
        <w:rPr>
          <w:rFonts w:ascii="Arial" w:hAnsi="Arial" w:cs="Arial"/>
          <w:sz w:val="24"/>
          <w:szCs w:val="24"/>
        </w:rPr>
        <w:t xml:space="preserve"> constancias que generan la convicción de que la notificación fue efectuada de manera correcta, ya que el recurrente señaló en su escrito de interposición de su recurso de revisión </w:t>
      </w:r>
      <w:r w:rsidR="00061F5D" w:rsidRPr="00081689">
        <w:rPr>
          <w:rFonts w:ascii="Arial" w:hAnsi="Arial" w:cs="Arial"/>
          <w:sz w:val="24"/>
          <w:szCs w:val="24"/>
        </w:rPr>
        <w:t xml:space="preserve">que las notificaciones fueran practicadas </w:t>
      </w:r>
      <w:r w:rsidR="00645464" w:rsidRPr="00081689">
        <w:rPr>
          <w:rFonts w:ascii="Arial" w:hAnsi="Arial" w:cs="Arial"/>
          <w:sz w:val="24"/>
          <w:szCs w:val="24"/>
        </w:rPr>
        <w:t>mediante</w:t>
      </w:r>
      <w:r w:rsidR="00061F5D" w:rsidRPr="00081689">
        <w:rPr>
          <w:rFonts w:ascii="Arial" w:hAnsi="Arial" w:cs="Arial"/>
          <w:sz w:val="24"/>
          <w:szCs w:val="24"/>
        </w:rPr>
        <w:t xml:space="preserve"> de</w:t>
      </w:r>
      <w:r w:rsidR="00667F40" w:rsidRPr="00081689">
        <w:rPr>
          <w:rFonts w:ascii="Arial" w:hAnsi="Arial" w:cs="Arial"/>
          <w:sz w:val="24"/>
          <w:szCs w:val="24"/>
        </w:rPr>
        <w:t xml:space="preserve"> correo electrónico</w:t>
      </w:r>
      <w:r w:rsidR="00061F5D" w:rsidRPr="00081689">
        <w:rPr>
          <w:rFonts w:ascii="Arial" w:hAnsi="Arial" w:cs="Arial"/>
          <w:sz w:val="24"/>
          <w:szCs w:val="24"/>
        </w:rPr>
        <w:t>.</w:t>
      </w:r>
    </w:p>
    <w:p w14:paraId="0DE5B523" w14:textId="1D40A68D" w:rsidR="00F574E8" w:rsidRPr="00081689" w:rsidRDefault="00061F5D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 </w:t>
      </w:r>
    </w:p>
    <w:p w14:paraId="5F4BBFD2" w14:textId="356EFB7F" w:rsidR="00AA0DE6" w:rsidRPr="00081689" w:rsidRDefault="00AA0DE6" w:rsidP="00F574E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>Con relación a lo anterior es de precisarse que la Ley de transparencia señala:</w:t>
      </w:r>
    </w:p>
    <w:p w14:paraId="6BC77E5D" w14:textId="77777777" w:rsidR="003E5FD9" w:rsidRDefault="003E5FD9" w:rsidP="003E5FD9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4"/>
        </w:rPr>
      </w:pPr>
    </w:p>
    <w:p w14:paraId="791C2508" w14:textId="3B2A95F4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b/>
          <w:i/>
        </w:rPr>
        <w:t>“ARTÍCULO 183.</w:t>
      </w:r>
      <w:r w:rsidRPr="003E5FD9">
        <w:rPr>
          <w:rFonts w:ascii="Arial" w:hAnsi="Arial" w:cs="Arial"/>
          <w:i/>
        </w:rPr>
        <w:t xml:space="preserve"> Los sujetos obligados, a través de la Unidad de Transparencia, darán estricto cumplimiento a las resoluciones de la CEGAIP y deberán informar a estos sobre su cumplimiento.”</w:t>
      </w:r>
    </w:p>
    <w:p w14:paraId="5D1D7CA8" w14:textId="77777777" w:rsidR="003E5FD9" w:rsidRPr="003E5FD9" w:rsidRDefault="003E5FD9" w:rsidP="003E5FD9">
      <w:pPr>
        <w:spacing w:after="0" w:line="240" w:lineRule="auto"/>
        <w:ind w:left="680"/>
        <w:jc w:val="both"/>
        <w:rPr>
          <w:rFonts w:ascii="Arial" w:hAnsi="Arial" w:cs="Arial"/>
          <w:b/>
          <w:i/>
        </w:rPr>
      </w:pPr>
    </w:p>
    <w:p w14:paraId="00A0A11A" w14:textId="5F47B5FC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b/>
          <w:i/>
        </w:rPr>
        <w:t>“ARTÍCULO 184.</w:t>
      </w:r>
      <w:r w:rsidRPr="003E5FD9">
        <w:rPr>
          <w:rFonts w:ascii="Arial" w:hAnsi="Arial" w:cs="Arial"/>
          <w:i/>
        </w:rPr>
        <w:t xml:space="preserve"> Transcurrido el plazo señalado en el artículo anterior, el sujeto obligado deberá informar a la CEGAIP sobre el cumplimento de la resolución.</w:t>
      </w:r>
    </w:p>
    <w:p w14:paraId="028EDB70" w14:textId="77777777" w:rsidR="003E5FD9" w:rsidRPr="003E5FD9" w:rsidRDefault="003E5FD9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</w:p>
    <w:p w14:paraId="2D511FBD" w14:textId="4F441963" w:rsidR="00AA0DE6" w:rsidRPr="003E5FD9" w:rsidRDefault="00AA0DE6" w:rsidP="003E5FD9">
      <w:pPr>
        <w:spacing w:after="0" w:line="240" w:lineRule="auto"/>
        <w:ind w:left="680"/>
        <w:jc w:val="both"/>
        <w:rPr>
          <w:rFonts w:ascii="Arial" w:hAnsi="Arial" w:cs="Arial"/>
          <w:i/>
        </w:rPr>
      </w:pPr>
      <w:r w:rsidRPr="003E5FD9">
        <w:rPr>
          <w:rFonts w:ascii="Arial" w:hAnsi="Arial" w:cs="Arial"/>
          <w:i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considera.”</w:t>
      </w:r>
    </w:p>
    <w:p w14:paraId="7DB313D2" w14:textId="77777777" w:rsidR="00AA0DE6" w:rsidRPr="003E5FD9" w:rsidRDefault="00AA0DE6" w:rsidP="003E5FD9">
      <w:pPr>
        <w:spacing w:after="0" w:line="360" w:lineRule="auto"/>
        <w:ind w:left="680" w:firstLine="708"/>
        <w:jc w:val="both"/>
        <w:rPr>
          <w:rFonts w:ascii="Arial" w:hAnsi="Arial" w:cs="Arial"/>
        </w:rPr>
      </w:pPr>
    </w:p>
    <w:p w14:paraId="6BB455B1" w14:textId="2E88B7DD" w:rsidR="001E317B" w:rsidRDefault="00455100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Debido a lo anterior, </w:t>
      </w:r>
      <w:r w:rsidRPr="00081689">
        <w:rPr>
          <w:rFonts w:ascii="Arial" w:hAnsi="Arial" w:cs="Arial"/>
          <w:b/>
          <w:sz w:val="24"/>
          <w:szCs w:val="24"/>
          <w:u w:val="single"/>
        </w:rPr>
        <w:t>se tiene por incumplida la resolución de mérito</w:t>
      </w:r>
      <w:r w:rsidRPr="00081689">
        <w:rPr>
          <w:rFonts w:ascii="Arial" w:hAnsi="Arial" w:cs="Arial"/>
          <w:sz w:val="24"/>
          <w:szCs w:val="24"/>
        </w:rPr>
        <w:t xml:space="preserve">; ya que no se cumple con lo establecido en el resolutivo en análisis. </w:t>
      </w:r>
    </w:p>
    <w:p w14:paraId="4E02669C" w14:textId="77777777" w:rsidR="003E5FD9" w:rsidRPr="00081689" w:rsidRDefault="003E5FD9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1A639F0" w14:textId="4D2759E5" w:rsidR="003A16B0" w:rsidRDefault="00455100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En este contexto y con fundamento en lo dispuesto por </w:t>
      </w:r>
      <w:r w:rsidR="00B2607A" w:rsidRPr="00081689">
        <w:rPr>
          <w:rFonts w:ascii="Arial" w:hAnsi="Arial" w:cs="Arial"/>
          <w:sz w:val="24"/>
          <w:szCs w:val="24"/>
        </w:rPr>
        <w:t xml:space="preserve">el artículo 185 de la Ley de Transparencia, así como por </w:t>
      </w:r>
      <w:r w:rsidRPr="00081689">
        <w:rPr>
          <w:rFonts w:ascii="Arial" w:hAnsi="Arial" w:cs="Arial"/>
          <w:sz w:val="24"/>
          <w:szCs w:val="24"/>
        </w:rPr>
        <w:t xml:space="preserve">el lineamiento vigésimo primero de los </w:t>
      </w:r>
      <w:r w:rsidR="00B2607A" w:rsidRPr="00081689">
        <w:rPr>
          <w:rFonts w:ascii="Arial" w:hAnsi="Arial" w:cs="Arial"/>
          <w:sz w:val="24"/>
          <w:szCs w:val="24"/>
        </w:rPr>
        <w:t>Lineamientos para la Recepción, Substanciación, Resolución y Cumplimiento de los recursos de revisión que lleva este cuerpo colegiado, se requiere a</w:t>
      </w:r>
      <w:r w:rsidR="00471405" w:rsidRPr="00081689">
        <w:rPr>
          <w:rFonts w:ascii="Arial" w:hAnsi="Arial" w:cs="Arial"/>
          <w:sz w:val="24"/>
          <w:szCs w:val="24"/>
        </w:rPr>
        <w:t>l</w:t>
      </w:r>
      <w:r w:rsidR="003F0F76" w:rsidRPr="00081689">
        <w:rPr>
          <w:rFonts w:ascii="Arial" w:hAnsi="Arial" w:cs="Arial"/>
          <w:sz w:val="24"/>
          <w:szCs w:val="24"/>
        </w:rPr>
        <w:t xml:space="preserve"> Director </w:t>
      </w:r>
      <w:r w:rsidR="003F0F76" w:rsidRPr="00081689">
        <w:rPr>
          <w:rFonts w:ascii="Arial" w:hAnsi="Arial" w:cs="Arial"/>
          <w:sz w:val="24"/>
          <w:szCs w:val="24"/>
        </w:rPr>
        <w:lastRenderedPageBreak/>
        <w:t>de Pensiones</w:t>
      </w:r>
      <w:r w:rsidR="00B2607A" w:rsidRPr="00081689">
        <w:rPr>
          <w:rFonts w:ascii="Arial" w:hAnsi="Arial" w:cs="Arial"/>
          <w:sz w:val="24"/>
          <w:szCs w:val="24"/>
        </w:rPr>
        <w:t xml:space="preserve">, en su carácter de superior jerárquico del Titular de la Unidad de Transparencia, para que dentro del término de 05 cinco días hábiles contados a partir del día siguiente en que se practique la respectiva notificación, acompañe las constancias necesarias que acrediten el cumplimiento </w:t>
      </w:r>
      <w:r w:rsidR="003A16B0" w:rsidRPr="00081689">
        <w:rPr>
          <w:rFonts w:ascii="Arial" w:hAnsi="Arial" w:cs="Arial"/>
          <w:sz w:val="24"/>
          <w:szCs w:val="24"/>
        </w:rPr>
        <w:t xml:space="preserve">dado a la resolución dictada el </w:t>
      </w:r>
      <w:r w:rsidR="003F0F76" w:rsidRPr="00081689">
        <w:rPr>
          <w:rFonts w:ascii="Arial" w:hAnsi="Arial" w:cs="Arial"/>
          <w:sz w:val="24"/>
          <w:szCs w:val="24"/>
        </w:rPr>
        <w:t>18 dieciocho</w:t>
      </w:r>
      <w:r w:rsidR="003A16B0" w:rsidRPr="00081689">
        <w:rPr>
          <w:rFonts w:ascii="Arial" w:hAnsi="Arial" w:cs="Arial"/>
          <w:sz w:val="24"/>
          <w:szCs w:val="24"/>
        </w:rPr>
        <w:t xml:space="preserve"> de </w:t>
      </w:r>
      <w:r w:rsidR="003F0F76" w:rsidRPr="00081689">
        <w:rPr>
          <w:rFonts w:ascii="Arial" w:hAnsi="Arial" w:cs="Arial"/>
          <w:sz w:val="24"/>
          <w:szCs w:val="24"/>
        </w:rPr>
        <w:t>may</w:t>
      </w:r>
      <w:r w:rsidR="003A16B0" w:rsidRPr="00081689">
        <w:rPr>
          <w:rFonts w:ascii="Arial" w:hAnsi="Arial" w:cs="Arial"/>
          <w:sz w:val="24"/>
          <w:szCs w:val="24"/>
        </w:rPr>
        <w:t>o de 2018 dos mil dieciocho dentro del recurso en que se actúa, tomando en cuenta las consideraciones contenidas en el presente proveído.</w:t>
      </w:r>
    </w:p>
    <w:p w14:paraId="79B07D41" w14:textId="77777777" w:rsidR="003E5FD9" w:rsidRPr="00081689" w:rsidRDefault="003E5FD9" w:rsidP="004551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EFAF1C4" w14:textId="02C2295E" w:rsidR="003A16B0" w:rsidRDefault="003A16B0" w:rsidP="003A16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1689">
        <w:rPr>
          <w:rFonts w:ascii="Arial" w:hAnsi="Arial" w:cs="Arial"/>
          <w:sz w:val="24"/>
          <w:szCs w:val="24"/>
        </w:rPr>
        <w:t xml:space="preserve">Asimismo, se apercibe a los sujetos obligados de que en caso de no cumplir con la resolución de mérito y el presente auto, </w:t>
      </w:r>
      <w:r w:rsidRPr="00081689">
        <w:rPr>
          <w:rFonts w:ascii="Arial" w:hAnsi="Arial" w:cs="Arial"/>
          <w:sz w:val="24"/>
          <w:szCs w:val="24"/>
          <w:u w:val="single"/>
        </w:rPr>
        <w:t>se procederá en términos de lo establecido en los artículos 190 y 197 fracción XV de la Ley de Transparencia y Acceso a la Información Pública del Estado</w:t>
      </w:r>
      <w:r w:rsidRPr="00081689">
        <w:rPr>
          <w:rFonts w:ascii="Arial" w:hAnsi="Arial" w:cs="Arial"/>
          <w:sz w:val="24"/>
          <w:szCs w:val="24"/>
        </w:rPr>
        <w:t xml:space="preserve">. </w:t>
      </w:r>
      <w:r w:rsidRPr="00081689">
        <w:rPr>
          <w:rFonts w:ascii="Arial" w:hAnsi="Arial" w:cs="Arial"/>
          <w:b/>
          <w:sz w:val="24"/>
          <w:szCs w:val="24"/>
        </w:rPr>
        <w:t>Notifíquese por lista y personalmente al sujeto obligado</w:t>
      </w:r>
      <w:r w:rsidRPr="00081689">
        <w:rPr>
          <w:rFonts w:ascii="Arial" w:hAnsi="Arial" w:cs="Arial"/>
          <w:sz w:val="24"/>
          <w:szCs w:val="24"/>
        </w:rPr>
        <w:t>.</w:t>
      </w:r>
    </w:p>
    <w:p w14:paraId="6DB9AD46" w14:textId="77777777" w:rsidR="003E5FD9" w:rsidRPr="00081689" w:rsidRDefault="003E5FD9" w:rsidP="003A16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F081207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7A658F">
        <w:rPr>
          <w:rFonts w:ascii="Arial" w:hAnsi="Arial" w:cs="Arial"/>
          <w:sz w:val="24"/>
          <w:szCs w:val="24"/>
        </w:rPr>
        <w:t xml:space="preserve">Así lo proveyó y firma el Comisionado ponente de la Comisión Estatal de Garantía de Acceso a la Información Pública Alejandro Lafuente Torres, que actúa con el Licenciado Óscar Villalpando </w:t>
      </w:r>
      <w:proofErr w:type="spellStart"/>
      <w:r w:rsidRPr="007A658F">
        <w:rPr>
          <w:rFonts w:ascii="Arial" w:hAnsi="Arial" w:cs="Arial"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sz w:val="24"/>
          <w:szCs w:val="24"/>
        </w:rPr>
        <w:t>, Director Jurídico de esta Comisión.</w:t>
      </w:r>
    </w:p>
    <w:p w14:paraId="33A86658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5E6B029A" w14:textId="77777777" w:rsidR="003E5FD9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4A4FB678" w14:textId="77777777" w:rsidR="003E5FD9" w:rsidRPr="007A658F" w:rsidRDefault="003E5FD9" w:rsidP="003E5FD9">
      <w:pPr>
        <w:spacing w:after="0" w:line="36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</w:p>
    <w:p w14:paraId="6F180257" w14:textId="77777777" w:rsidR="003E5FD9" w:rsidRPr="007A658F" w:rsidRDefault="003E5FD9" w:rsidP="003E5FD9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Alejandro Lafuente Torres</w:t>
      </w:r>
      <w:r w:rsidRPr="007A658F">
        <w:rPr>
          <w:rFonts w:ascii="Arial" w:hAnsi="Arial" w:cs="Arial"/>
          <w:sz w:val="24"/>
          <w:szCs w:val="24"/>
        </w:rPr>
        <w:t xml:space="preserve"> </w:t>
      </w:r>
      <w:r w:rsidRPr="007A658F">
        <w:rPr>
          <w:rFonts w:ascii="Arial" w:hAnsi="Arial" w:cs="Arial"/>
          <w:b/>
          <w:sz w:val="24"/>
          <w:szCs w:val="24"/>
          <w:lang w:val="es-ES"/>
        </w:rPr>
        <w:t xml:space="preserve">                   Óscar Villalpando</w:t>
      </w:r>
      <w:r w:rsidRPr="007A658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A658F">
        <w:rPr>
          <w:rFonts w:ascii="Arial" w:hAnsi="Arial" w:cs="Arial"/>
          <w:b/>
          <w:sz w:val="24"/>
          <w:szCs w:val="24"/>
        </w:rPr>
        <w:t>Devo</w:t>
      </w:r>
      <w:proofErr w:type="spellEnd"/>
      <w:r w:rsidRPr="007A658F">
        <w:rPr>
          <w:rFonts w:ascii="Arial" w:hAnsi="Arial" w:cs="Arial"/>
          <w:b/>
          <w:sz w:val="24"/>
          <w:szCs w:val="24"/>
        </w:rPr>
        <w:t xml:space="preserve">       </w:t>
      </w:r>
    </w:p>
    <w:p w14:paraId="071EC144" w14:textId="77777777" w:rsidR="003E5FD9" w:rsidRPr="007A658F" w:rsidRDefault="003E5FD9" w:rsidP="003E5FD9">
      <w:pPr>
        <w:spacing w:after="0" w:line="240" w:lineRule="auto"/>
        <w:ind w:firstLine="680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7A658F">
        <w:rPr>
          <w:rFonts w:ascii="Arial" w:hAnsi="Arial" w:cs="Arial"/>
          <w:b/>
          <w:sz w:val="24"/>
          <w:szCs w:val="24"/>
        </w:rPr>
        <w:t xml:space="preserve">               Comisionado Ponente                              Director Jurídico</w:t>
      </w:r>
    </w:p>
    <w:p w14:paraId="41E8F258" w14:textId="77777777" w:rsidR="003E5FD9" w:rsidRPr="007A658F" w:rsidRDefault="003E5FD9" w:rsidP="003E5FD9">
      <w:pPr>
        <w:spacing w:after="0" w:line="360" w:lineRule="auto"/>
        <w:ind w:firstLine="680"/>
        <w:rPr>
          <w:rFonts w:ascii="Arial" w:hAnsi="Arial" w:cs="Arial"/>
          <w:sz w:val="24"/>
          <w:szCs w:val="24"/>
        </w:rPr>
      </w:pPr>
    </w:p>
    <w:p w14:paraId="4218197A" w14:textId="77777777" w:rsidR="00056D68" w:rsidRPr="00081689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9636DC" w14:textId="77777777" w:rsidR="00056D68" w:rsidRPr="00081689" w:rsidRDefault="00056D68" w:rsidP="002477A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AC37215" w14:textId="77777777" w:rsidR="00056D68" w:rsidRPr="00081689" w:rsidRDefault="00056D68" w:rsidP="00056D68">
      <w:pPr>
        <w:jc w:val="both"/>
        <w:rPr>
          <w:rFonts w:ascii="Arial" w:hAnsi="Arial" w:cs="Arial"/>
        </w:rPr>
      </w:pPr>
      <w:bookmarkStart w:id="4" w:name="_Hlk507149478"/>
      <w:r w:rsidRPr="00081689">
        <w:rPr>
          <w:rFonts w:ascii="Arial" w:hAnsi="Arial" w:cs="Arial"/>
        </w:rPr>
        <w:t xml:space="preserve">A las ocho horas del día ___ de ___________ </w:t>
      </w:r>
      <w:proofErr w:type="spellStart"/>
      <w:r w:rsidRPr="00081689">
        <w:rPr>
          <w:rFonts w:ascii="Arial" w:hAnsi="Arial" w:cs="Arial"/>
        </w:rPr>
        <w:t>de</w:t>
      </w:r>
      <w:proofErr w:type="spellEnd"/>
      <w:r w:rsidRPr="00081689">
        <w:rPr>
          <w:rFonts w:ascii="Arial" w:hAnsi="Arial" w:cs="Arial"/>
        </w:rPr>
        <w:t xml:space="preserve"> _____, notifiqué el auto que antecede por lista que se fija y publica en los estrados de esta Comisión Estatal de Garantía de Acceso a la Información Pública, de conformidad con el artículo 46, fracción I, del Reglamento Interior de esta Comisión, para constancia legal. - - - - - - - - - - - - - - - - - - - - - - - - - - - - - - - - - - - - - - - - - - - - - - -DOY FE. - - - - - - - - - - - - - - - - - - - - - - - - - - - - - </w:t>
      </w:r>
    </w:p>
    <w:p w14:paraId="66FC7980" w14:textId="77777777" w:rsidR="005179C1" w:rsidRPr="00081689" w:rsidRDefault="005179C1" w:rsidP="00056D68">
      <w:pPr>
        <w:spacing w:line="240" w:lineRule="auto"/>
        <w:jc w:val="center"/>
        <w:rPr>
          <w:rFonts w:ascii="Arial" w:hAnsi="Arial" w:cs="Arial"/>
          <w:b/>
        </w:rPr>
      </w:pPr>
    </w:p>
    <w:p w14:paraId="7ECE1696" w14:textId="77777777" w:rsidR="00056D68" w:rsidRPr="00081689" w:rsidRDefault="00056D68" w:rsidP="00056D68">
      <w:pPr>
        <w:spacing w:line="240" w:lineRule="auto"/>
        <w:jc w:val="center"/>
        <w:rPr>
          <w:rFonts w:ascii="Arial" w:hAnsi="Arial" w:cs="Arial"/>
          <w:b/>
        </w:rPr>
      </w:pPr>
      <w:r w:rsidRPr="00081689">
        <w:rPr>
          <w:rFonts w:ascii="Arial" w:hAnsi="Arial" w:cs="Arial"/>
          <w:b/>
        </w:rPr>
        <w:t>Javier Pérez Limón</w:t>
      </w:r>
    </w:p>
    <w:p w14:paraId="434578B2" w14:textId="77777777" w:rsidR="00056D68" w:rsidRPr="00081689" w:rsidRDefault="00056D68" w:rsidP="005179C1">
      <w:pPr>
        <w:spacing w:line="240" w:lineRule="auto"/>
        <w:jc w:val="center"/>
        <w:rPr>
          <w:rFonts w:ascii="Arial" w:hAnsi="Arial" w:cs="Arial"/>
          <w:b/>
        </w:rPr>
      </w:pPr>
      <w:r w:rsidRPr="00081689">
        <w:rPr>
          <w:rFonts w:ascii="Arial" w:hAnsi="Arial" w:cs="Arial"/>
          <w:b/>
        </w:rPr>
        <w:t>Notificador</w:t>
      </w:r>
      <w:bookmarkEnd w:id="4"/>
    </w:p>
    <w:sectPr w:rsidR="00056D68" w:rsidRPr="00081689" w:rsidSect="00636A61">
      <w:headerReference w:type="default" r:id="rId8"/>
      <w:footerReference w:type="default" r:id="rId9"/>
      <w:pgSz w:w="12240" w:h="20160" w:code="5"/>
      <w:pgMar w:top="2835" w:right="851" w:bottom="1985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708F0" w14:textId="77777777" w:rsidR="00F3644C" w:rsidRDefault="00F3644C" w:rsidP="00A04BCB">
      <w:pPr>
        <w:spacing w:after="0" w:line="240" w:lineRule="auto"/>
      </w:pPr>
      <w:r>
        <w:separator/>
      </w:r>
    </w:p>
  </w:endnote>
  <w:endnote w:type="continuationSeparator" w:id="0">
    <w:p w14:paraId="73E4BA11" w14:textId="77777777" w:rsidR="00F3644C" w:rsidRDefault="00F3644C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A7C47" w14:textId="77777777" w:rsidR="00791265" w:rsidRDefault="00791265">
    <w:pPr>
      <w:pStyle w:val="Piedepgina"/>
    </w:pPr>
  </w:p>
  <w:p w14:paraId="1CEEADC0" w14:textId="77777777"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CCD9C" w14:textId="77777777" w:rsidR="00F3644C" w:rsidRDefault="00F3644C" w:rsidP="00A04BCB">
      <w:pPr>
        <w:spacing w:after="0" w:line="240" w:lineRule="auto"/>
      </w:pPr>
      <w:r>
        <w:separator/>
      </w:r>
    </w:p>
  </w:footnote>
  <w:footnote w:type="continuationSeparator" w:id="0">
    <w:p w14:paraId="24C5C0AC" w14:textId="77777777" w:rsidR="00F3644C" w:rsidRDefault="00F3644C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8D6E" w14:textId="24BD2B4B"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814C3">
      <w:rPr>
        <w:rFonts w:ascii="Arial" w:hAnsi="Arial" w:cs="Arial"/>
        <w:b/>
      </w:rPr>
      <w:t>189</w:t>
    </w:r>
    <w:r w:rsidR="002414D8">
      <w:rPr>
        <w:rFonts w:ascii="Arial" w:hAnsi="Arial" w:cs="Arial"/>
        <w:b/>
      </w:rPr>
      <w:t>/201</w:t>
    </w:r>
    <w:r w:rsidR="00763AC0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A814C3">
      <w:rPr>
        <w:rFonts w:ascii="Arial" w:hAnsi="Arial" w:cs="Arial"/>
        <w:b/>
      </w:rPr>
      <w:t>3</w:t>
    </w:r>
    <w:r w:rsidR="00FC2F02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09E4"/>
    <w:multiLevelType w:val="hybridMultilevel"/>
    <w:tmpl w:val="9432D9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D75FB"/>
    <w:multiLevelType w:val="hybridMultilevel"/>
    <w:tmpl w:val="E7C8921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CB0AA4"/>
    <w:multiLevelType w:val="hybridMultilevel"/>
    <w:tmpl w:val="ED6286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B6D71E3"/>
    <w:multiLevelType w:val="hybridMultilevel"/>
    <w:tmpl w:val="E6F0416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9B58E3"/>
    <w:multiLevelType w:val="hybridMultilevel"/>
    <w:tmpl w:val="D93C7B7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70426373"/>
    <w:multiLevelType w:val="hybridMultilevel"/>
    <w:tmpl w:val="96E690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BC793E"/>
    <w:multiLevelType w:val="hybridMultilevel"/>
    <w:tmpl w:val="7A5E04CA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0"/>
  </w:num>
  <w:num w:numId="5">
    <w:abstractNumId w:val="16"/>
  </w:num>
  <w:num w:numId="6">
    <w:abstractNumId w:val="12"/>
  </w:num>
  <w:num w:numId="7">
    <w:abstractNumId w:val="3"/>
  </w:num>
  <w:num w:numId="8">
    <w:abstractNumId w:val="18"/>
  </w:num>
  <w:num w:numId="9">
    <w:abstractNumId w:val="8"/>
  </w:num>
  <w:num w:numId="10">
    <w:abstractNumId w:val="2"/>
  </w:num>
  <w:num w:numId="11">
    <w:abstractNumId w:val="11"/>
  </w:num>
  <w:num w:numId="12">
    <w:abstractNumId w:val="17"/>
  </w:num>
  <w:num w:numId="13">
    <w:abstractNumId w:val="14"/>
  </w:num>
  <w:num w:numId="14">
    <w:abstractNumId w:val="10"/>
  </w:num>
  <w:num w:numId="15">
    <w:abstractNumId w:val="1"/>
  </w:num>
  <w:num w:numId="16">
    <w:abstractNumId w:val="6"/>
  </w:num>
  <w:num w:numId="17">
    <w:abstractNumId w:val="13"/>
  </w:num>
  <w:num w:numId="18">
    <w:abstractNumId w:val="19"/>
  </w:num>
  <w:num w:numId="19">
    <w:abstractNumId w:val="7"/>
  </w:num>
  <w:num w:numId="20">
    <w:abstractNumId w:val="2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4ACA"/>
    <w:rsid w:val="00011E94"/>
    <w:rsid w:val="00022AD6"/>
    <w:rsid w:val="00023F65"/>
    <w:rsid w:val="000274AD"/>
    <w:rsid w:val="0003028A"/>
    <w:rsid w:val="00054206"/>
    <w:rsid w:val="00056D68"/>
    <w:rsid w:val="00061F5D"/>
    <w:rsid w:val="000655AB"/>
    <w:rsid w:val="000718D6"/>
    <w:rsid w:val="00080247"/>
    <w:rsid w:val="00081689"/>
    <w:rsid w:val="00090FF9"/>
    <w:rsid w:val="00093F23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12820"/>
    <w:rsid w:val="00124985"/>
    <w:rsid w:val="00131EBD"/>
    <w:rsid w:val="00157759"/>
    <w:rsid w:val="00162EC6"/>
    <w:rsid w:val="001819E9"/>
    <w:rsid w:val="00184E79"/>
    <w:rsid w:val="00186635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D662A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E5D"/>
    <w:rsid w:val="002C38D0"/>
    <w:rsid w:val="002C5252"/>
    <w:rsid w:val="002D0070"/>
    <w:rsid w:val="002D371A"/>
    <w:rsid w:val="002E4736"/>
    <w:rsid w:val="002F176F"/>
    <w:rsid w:val="002F30EF"/>
    <w:rsid w:val="003032F5"/>
    <w:rsid w:val="00306D94"/>
    <w:rsid w:val="00320820"/>
    <w:rsid w:val="00322003"/>
    <w:rsid w:val="003249BE"/>
    <w:rsid w:val="00331B9E"/>
    <w:rsid w:val="003332F1"/>
    <w:rsid w:val="00352A7B"/>
    <w:rsid w:val="00360ABE"/>
    <w:rsid w:val="0036240B"/>
    <w:rsid w:val="00363437"/>
    <w:rsid w:val="0037061E"/>
    <w:rsid w:val="00372881"/>
    <w:rsid w:val="0038176B"/>
    <w:rsid w:val="00381A32"/>
    <w:rsid w:val="00381D60"/>
    <w:rsid w:val="00383735"/>
    <w:rsid w:val="0038592D"/>
    <w:rsid w:val="003A0A70"/>
    <w:rsid w:val="003A16B0"/>
    <w:rsid w:val="003C636D"/>
    <w:rsid w:val="003E3238"/>
    <w:rsid w:val="003E5FD9"/>
    <w:rsid w:val="003F0F76"/>
    <w:rsid w:val="00402BE9"/>
    <w:rsid w:val="00404705"/>
    <w:rsid w:val="0041021C"/>
    <w:rsid w:val="00426890"/>
    <w:rsid w:val="0043028C"/>
    <w:rsid w:val="004302FC"/>
    <w:rsid w:val="00436BD1"/>
    <w:rsid w:val="0044226A"/>
    <w:rsid w:val="004528ED"/>
    <w:rsid w:val="00453A8D"/>
    <w:rsid w:val="00455100"/>
    <w:rsid w:val="004659BD"/>
    <w:rsid w:val="004676F8"/>
    <w:rsid w:val="00467AA8"/>
    <w:rsid w:val="00471405"/>
    <w:rsid w:val="00472502"/>
    <w:rsid w:val="0047371E"/>
    <w:rsid w:val="004738F4"/>
    <w:rsid w:val="004739C4"/>
    <w:rsid w:val="004846F9"/>
    <w:rsid w:val="00485806"/>
    <w:rsid w:val="004863CF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235D"/>
    <w:rsid w:val="00510B8D"/>
    <w:rsid w:val="00515C6F"/>
    <w:rsid w:val="005179C1"/>
    <w:rsid w:val="00535AA8"/>
    <w:rsid w:val="005418D4"/>
    <w:rsid w:val="0054206B"/>
    <w:rsid w:val="00552902"/>
    <w:rsid w:val="0055402B"/>
    <w:rsid w:val="00555BEA"/>
    <w:rsid w:val="00557692"/>
    <w:rsid w:val="00570D95"/>
    <w:rsid w:val="00580B07"/>
    <w:rsid w:val="0059567A"/>
    <w:rsid w:val="005A2395"/>
    <w:rsid w:val="005A774A"/>
    <w:rsid w:val="005D2986"/>
    <w:rsid w:val="005D32BF"/>
    <w:rsid w:val="005D4C53"/>
    <w:rsid w:val="005D7E54"/>
    <w:rsid w:val="005E15B2"/>
    <w:rsid w:val="005E7069"/>
    <w:rsid w:val="00605A77"/>
    <w:rsid w:val="00606D6E"/>
    <w:rsid w:val="00615017"/>
    <w:rsid w:val="00616A62"/>
    <w:rsid w:val="00616C0D"/>
    <w:rsid w:val="00624699"/>
    <w:rsid w:val="00624ED9"/>
    <w:rsid w:val="00625D1B"/>
    <w:rsid w:val="00626F34"/>
    <w:rsid w:val="00636618"/>
    <w:rsid w:val="00636A61"/>
    <w:rsid w:val="00644F6C"/>
    <w:rsid w:val="00645464"/>
    <w:rsid w:val="006569DD"/>
    <w:rsid w:val="00657554"/>
    <w:rsid w:val="00661411"/>
    <w:rsid w:val="0066177E"/>
    <w:rsid w:val="006653FC"/>
    <w:rsid w:val="00667F40"/>
    <w:rsid w:val="00672BEE"/>
    <w:rsid w:val="006730CB"/>
    <w:rsid w:val="00690DE0"/>
    <w:rsid w:val="00691693"/>
    <w:rsid w:val="00693E14"/>
    <w:rsid w:val="00695310"/>
    <w:rsid w:val="006A4610"/>
    <w:rsid w:val="006B263A"/>
    <w:rsid w:val="006B6741"/>
    <w:rsid w:val="006B688E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12F36"/>
    <w:rsid w:val="00715F00"/>
    <w:rsid w:val="00717472"/>
    <w:rsid w:val="00717B3D"/>
    <w:rsid w:val="00721663"/>
    <w:rsid w:val="00744113"/>
    <w:rsid w:val="007476FA"/>
    <w:rsid w:val="007558D7"/>
    <w:rsid w:val="00763AC0"/>
    <w:rsid w:val="00763E45"/>
    <w:rsid w:val="00771755"/>
    <w:rsid w:val="00772104"/>
    <w:rsid w:val="00774BC8"/>
    <w:rsid w:val="00780A83"/>
    <w:rsid w:val="00787FC1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7F34A5"/>
    <w:rsid w:val="008024C9"/>
    <w:rsid w:val="00803BF0"/>
    <w:rsid w:val="00810456"/>
    <w:rsid w:val="0082057A"/>
    <w:rsid w:val="008228C4"/>
    <w:rsid w:val="00823416"/>
    <w:rsid w:val="008334F5"/>
    <w:rsid w:val="00835B88"/>
    <w:rsid w:val="00845E58"/>
    <w:rsid w:val="00852028"/>
    <w:rsid w:val="0085470E"/>
    <w:rsid w:val="00866574"/>
    <w:rsid w:val="00874C83"/>
    <w:rsid w:val="0088125B"/>
    <w:rsid w:val="00897B0C"/>
    <w:rsid w:val="008A3BF9"/>
    <w:rsid w:val="008A6B41"/>
    <w:rsid w:val="008A6D99"/>
    <w:rsid w:val="008B15BA"/>
    <w:rsid w:val="008B4731"/>
    <w:rsid w:val="008C22E2"/>
    <w:rsid w:val="008D0A3C"/>
    <w:rsid w:val="008F388A"/>
    <w:rsid w:val="008F4987"/>
    <w:rsid w:val="008F6149"/>
    <w:rsid w:val="009039C8"/>
    <w:rsid w:val="00906B75"/>
    <w:rsid w:val="009124C4"/>
    <w:rsid w:val="0092572B"/>
    <w:rsid w:val="0093506C"/>
    <w:rsid w:val="00943FA9"/>
    <w:rsid w:val="0094536F"/>
    <w:rsid w:val="00977800"/>
    <w:rsid w:val="0098511D"/>
    <w:rsid w:val="00986E56"/>
    <w:rsid w:val="00991E8F"/>
    <w:rsid w:val="009B23C6"/>
    <w:rsid w:val="009B2645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239"/>
    <w:rsid w:val="00A45785"/>
    <w:rsid w:val="00A60207"/>
    <w:rsid w:val="00A61517"/>
    <w:rsid w:val="00A62F8D"/>
    <w:rsid w:val="00A630A6"/>
    <w:rsid w:val="00A7066C"/>
    <w:rsid w:val="00A75DA0"/>
    <w:rsid w:val="00A814C3"/>
    <w:rsid w:val="00A832AB"/>
    <w:rsid w:val="00A8436E"/>
    <w:rsid w:val="00A8474D"/>
    <w:rsid w:val="00A84974"/>
    <w:rsid w:val="00A85094"/>
    <w:rsid w:val="00A94565"/>
    <w:rsid w:val="00A96592"/>
    <w:rsid w:val="00AA0DE6"/>
    <w:rsid w:val="00AA5027"/>
    <w:rsid w:val="00AB0C8A"/>
    <w:rsid w:val="00AB70B7"/>
    <w:rsid w:val="00AC1795"/>
    <w:rsid w:val="00AC1F24"/>
    <w:rsid w:val="00AC335A"/>
    <w:rsid w:val="00AC3F5E"/>
    <w:rsid w:val="00AD691E"/>
    <w:rsid w:val="00AE702D"/>
    <w:rsid w:val="00B01F57"/>
    <w:rsid w:val="00B06769"/>
    <w:rsid w:val="00B0797C"/>
    <w:rsid w:val="00B10F22"/>
    <w:rsid w:val="00B11A7E"/>
    <w:rsid w:val="00B14364"/>
    <w:rsid w:val="00B22D95"/>
    <w:rsid w:val="00B2607A"/>
    <w:rsid w:val="00B27052"/>
    <w:rsid w:val="00B4486D"/>
    <w:rsid w:val="00B4587C"/>
    <w:rsid w:val="00B54825"/>
    <w:rsid w:val="00B54FC2"/>
    <w:rsid w:val="00B55F7C"/>
    <w:rsid w:val="00B63E0B"/>
    <w:rsid w:val="00B71D1E"/>
    <w:rsid w:val="00B7246B"/>
    <w:rsid w:val="00B73016"/>
    <w:rsid w:val="00B84B92"/>
    <w:rsid w:val="00B93B22"/>
    <w:rsid w:val="00B941DB"/>
    <w:rsid w:val="00B977AB"/>
    <w:rsid w:val="00B97928"/>
    <w:rsid w:val="00BA2344"/>
    <w:rsid w:val="00BA52B5"/>
    <w:rsid w:val="00BA55C4"/>
    <w:rsid w:val="00BB031B"/>
    <w:rsid w:val="00BE6900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55798"/>
    <w:rsid w:val="00C64680"/>
    <w:rsid w:val="00C66E3D"/>
    <w:rsid w:val="00C70A3F"/>
    <w:rsid w:val="00C73D19"/>
    <w:rsid w:val="00C7664A"/>
    <w:rsid w:val="00C96DC3"/>
    <w:rsid w:val="00CA5BA0"/>
    <w:rsid w:val="00CB157E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60511"/>
    <w:rsid w:val="00D71D05"/>
    <w:rsid w:val="00D7336A"/>
    <w:rsid w:val="00D749C2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27B09"/>
    <w:rsid w:val="00E32AE9"/>
    <w:rsid w:val="00E40AEA"/>
    <w:rsid w:val="00E43715"/>
    <w:rsid w:val="00E4433C"/>
    <w:rsid w:val="00E44B4D"/>
    <w:rsid w:val="00E4590E"/>
    <w:rsid w:val="00E51C51"/>
    <w:rsid w:val="00E620F3"/>
    <w:rsid w:val="00E66DB6"/>
    <w:rsid w:val="00E828C8"/>
    <w:rsid w:val="00E92E74"/>
    <w:rsid w:val="00E94C22"/>
    <w:rsid w:val="00E95910"/>
    <w:rsid w:val="00EA3D66"/>
    <w:rsid w:val="00EB06E0"/>
    <w:rsid w:val="00EC2962"/>
    <w:rsid w:val="00EC4BDD"/>
    <w:rsid w:val="00ED047E"/>
    <w:rsid w:val="00ED0CD6"/>
    <w:rsid w:val="00ED7190"/>
    <w:rsid w:val="00EE1009"/>
    <w:rsid w:val="00EE4D47"/>
    <w:rsid w:val="00EE6549"/>
    <w:rsid w:val="00EF7E50"/>
    <w:rsid w:val="00F0766A"/>
    <w:rsid w:val="00F14988"/>
    <w:rsid w:val="00F20571"/>
    <w:rsid w:val="00F2256E"/>
    <w:rsid w:val="00F23E0E"/>
    <w:rsid w:val="00F30115"/>
    <w:rsid w:val="00F31196"/>
    <w:rsid w:val="00F3148D"/>
    <w:rsid w:val="00F32220"/>
    <w:rsid w:val="00F32441"/>
    <w:rsid w:val="00F35188"/>
    <w:rsid w:val="00F3644C"/>
    <w:rsid w:val="00F509C9"/>
    <w:rsid w:val="00F573CF"/>
    <w:rsid w:val="00F574E8"/>
    <w:rsid w:val="00F64485"/>
    <w:rsid w:val="00F74948"/>
    <w:rsid w:val="00F750F7"/>
    <w:rsid w:val="00F853EE"/>
    <w:rsid w:val="00F85FDA"/>
    <w:rsid w:val="00F874E4"/>
    <w:rsid w:val="00F93784"/>
    <w:rsid w:val="00F96385"/>
    <w:rsid w:val="00F96D81"/>
    <w:rsid w:val="00F97ED7"/>
    <w:rsid w:val="00FA5CF8"/>
    <w:rsid w:val="00FC2F02"/>
    <w:rsid w:val="00FC417C"/>
    <w:rsid w:val="00FC6D20"/>
    <w:rsid w:val="00FE5A4C"/>
    <w:rsid w:val="00FF0E16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B9688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aliases w:val="Footnotes refss,Texto de nota al pie,Ref. de nota al pie 2,Appel note de bas de page,referencia nota al pie,BVI fnr,Footnote number,f,4_G,16 Point,Superscript 6 Point,Texto nota al pie,Footnote Reference Char3"/>
    <w:basedOn w:val="Fuentedeprrafopredeter"/>
    <w:uiPriority w:val="99"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59"/>
    <w:rsid w:val="0038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5418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1D6C0-CB69-4341-946F-284E45EB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1765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 SLP</cp:lastModifiedBy>
  <cp:revision>13</cp:revision>
  <cp:lastPrinted>2018-02-07T18:35:00Z</cp:lastPrinted>
  <dcterms:created xsi:type="dcterms:W3CDTF">2018-10-03T17:21:00Z</dcterms:created>
  <dcterms:modified xsi:type="dcterms:W3CDTF">2018-10-22T20:22:00Z</dcterms:modified>
</cp:coreProperties>
</file>