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113" w:rsidRPr="0003514E" w:rsidRDefault="00744113" w:rsidP="000C1525">
      <w:pPr>
        <w:tabs>
          <w:tab w:val="left" w:pos="6840"/>
        </w:tabs>
        <w:spacing w:after="0" w:line="360" w:lineRule="auto"/>
        <w:jc w:val="both"/>
        <w:outlineLvl w:val="5"/>
        <w:rPr>
          <w:rFonts w:ascii="Arial" w:hAnsi="Arial" w:cs="Arial"/>
          <w:b/>
          <w:color w:val="4BACC6" w:themeColor="accent5"/>
          <w:sz w:val="24"/>
          <w:szCs w:val="24"/>
        </w:rPr>
      </w:pPr>
      <w:bookmarkStart w:id="0" w:name="_Hlk484605617"/>
      <w:bookmarkEnd w:id="0"/>
    </w:p>
    <w:p w:rsidR="0042461A" w:rsidRPr="0003514E" w:rsidRDefault="00864763" w:rsidP="000234C8">
      <w:pPr>
        <w:spacing w:after="0" w:line="360" w:lineRule="auto"/>
        <w:jc w:val="right"/>
        <w:rPr>
          <w:rFonts w:ascii="Arial" w:hAnsi="Arial" w:cs="Arial"/>
          <w:color w:val="4BACC6" w:themeColor="accent5"/>
        </w:rPr>
      </w:pPr>
      <w:r w:rsidRPr="0003514E">
        <w:rPr>
          <w:rFonts w:ascii="Arial" w:hAnsi="Arial" w:cs="Arial"/>
          <w:color w:val="4BACC6" w:themeColor="accent5"/>
          <w:sz w:val="24"/>
          <w:szCs w:val="24"/>
        </w:rPr>
        <w:t>San</w:t>
      </w:r>
      <w:r w:rsidR="00C64855" w:rsidRPr="0003514E">
        <w:rPr>
          <w:rFonts w:ascii="Arial" w:hAnsi="Arial" w:cs="Arial"/>
          <w:color w:val="4BACC6" w:themeColor="accent5"/>
          <w:sz w:val="24"/>
          <w:szCs w:val="24"/>
        </w:rPr>
        <w:t xml:space="preserve"> Luis Potosí, S.L.P.,</w:t>
      </w:r>
      <w:r w:rsidR="00C03C9D">
        <w:rPr>
          <w:rFonts w:ascii="Arial" w:hAnsi="Arial" w:cs="Arial"/>
          <w:color w:val="4BACC6" w:themeColor="accent5"/>
          <w:sz w:val="24"/>
          <w:szCs w:val="24"/>
        </w:rPr>
        <w:t>08 ocho de octubre</w:t>
      </w:r>
      <w:r w:rsidR="001A74F9" w:rsidRPr="0003514E">
        <w:rPr>
          <w:rFonts w:ascii="Arial" w:hAnsi="Arial" w:cs="Arial"/>
          <w:color w:val="4BACC6" w:themeColor="accent5"/>
          <w:sz w:val="24"/>
          <w:szCs w:val="24"/>
        </w:rPr>
        <w:t xml:space="preserve"> </w:t>
      </w:r>
      <w:r w:rsidR="00C64855" w:rsidRPr="0003514E">
        <w:rPr>
          <w:rFonts w:ascii="Arial" w:hAnsi="Arial" w:cs="Arial"/>
          <w:color w:val="4BACC6" w:themeColor="accent5"/>
          <w:sz w:val="24"/>
          <w:szCs w:val="24"/>
        </w:rPr>
        <w:t>de</w:t>
      </w:r>
      <w:r w:rsidR="00093EAA">
        <w:rPr>
          <w:rFonts w:ascii="Arial" w:hAnsi="Arial" w:cs="Arial"/>
          <w:color w:val="4BACC6" w:themeColor="accent5"/>
          <w:sz w:val="24"/>
          <w:szCs w:val="24"/>
        </w:rPr>
        <w:t xml:space="preserve"> 201</w:t>
      </w:r>
      <w:r w:rsidR="00F87011">
        <w:rPr>
          <w:rFonts w:ascii="Arial" w:hAnsi="Arial" w:cs="Arial"/>
          <w:color w:val="4BACC6" w:themeColor="accent5"/>
          <w:sz w:val="24"/>
          <w:szCs w:val="24"/>
        </w:rPr>
        <w:t>8</w:t>
      </w:r>
      <w:r w:rsidR="00C64855" w:rsidRPr="0003514E">
        <w:rPr>
          <w:rFonts w:ascii="Arial" w:hAnsi="Arial" w:cs="Arial"/>
          <w:color w:val="4BACC6" w:themeColor="accent5"/>
          <w:sz w:val="24"/>
          <w:szCs w:val="24"/>
        </w:rPr>
        <w:t xml:space="preserve"> dos mil dieci</w:t>
      </w:r>
      <w:r w:rsidR="00606EF1">
        <w:rPr>
          <w:rFonts w:ascii="Arial" w:hAnsi="Arial" w:cs="Arial"/>
          <w:color w:val="4BACC6" w:themeColor="accent5"/>
          <w:sz w:val="24"/>
          <w:szCs w:val="24"/>
        </w:rPr>
        <w:t>ocho</w:t>
      </w:r>
      <w:r w:rsidRPr="0003514E">
        <w:rPr>
          <w:rFonts w:ascii="Arial" w:hAnsi="Arial" w:cs="Arial"/>
          <w:color w:val="4BACC6" w:themeColor="accent5"/>
        </w:rPr>
        <w:t>.</w:t>
      </w:r>
    </w:p>
    <w:p w:rsidR="00A115B1" w:rsidRPr="0003514E" w:rsidRDefault="00A115B1" w:rsidP="001C34D4">
      <w:pPr>
        <w:spacing w:after="0" w:line="360" w:lineRule="auto"/>
        <w:ind w:firstLine="709"/>
        <w:jc w:val="both"/>
        <w:rPr>
          <w:rFonts w:ascii="Arial" w:hAnsi="Arial" w:cs="Arial"/>
          <w:b/>
          <w:color w:val="4BACC6" w:themeColor="accent5"/>
          <w:sz w:val="24"/>
          <w:szCs w:val="24"/>
        </w:rPr>
      </w:pPr>
    </w:p>
    <w:p w:rsidR="00DB1ABE" w:rsidRDefault="00E84940" w:rsidP="00E84940">
      <w:pPr>
        <w:spacing w:line="360" w:lineRule="auto"/>
        <w:jc w:val="both"/>
        <w:rPr>
          <w:rFonts w:ascii="Arial" w:hAnsi="Arial" w:cs="Arial"/>
          <w:color w:val="4BACC6" w:themeColor="accent5"/>
          <w:sz w:val="24"/>
          <w:szCs w:val="24"/>
        </w:rPr>
      </w:pPr>
      <w:r>
        <w:rPr>
          <w:rFonts w:ascii="Arial" w:eastAsia="Batang" w:hAnsi="Arial" w:cs="Arial"/>
          <w:color w:val="4BACC6" w:themeColor="accent5"/>
          <w:sz w:val="24"/>
          <w:szCs w:val="24"/>
        </w:rPr>
        <w:t>V</w:t>
      </w:r>
      <w:r w:rsidR="000234C8" w:rsidRPr="0003514E">
        <w:rPr>
          <w:rFonts w:ascii="Arial" w:eastAsia="Batang" w:hAnsi="Arial" w:cs="Arial"/>
          <w:color w:val="4BACC6" w:themeColor="accent5"/>
          <w:sz w:val="24"/>
          <w:szCs w:val="24"/>
        </w:rPr>
        <w:t>isto el estado que guardan los presentes autos</w:t>
      </w:r>
      <w:r w:rsidR="00DB1ABE" w:rsidRPr="0003514E">
        <w:rPr>
          <w:rFonts w:ascii="Arial" w:eastAsia="Batang" w:hAnsi="Arial" w:cs="Arial"/>
          <w:color w:val="4BACC6" w:themeColor="accent5"/>
          <w:sz w:val="24"/>
          <w:szCs w:val="24"/>
        </w:rPr>
        <w:t>,</w:t>
      </w:r>
      <w:r w:rsidR="000234C8" w:rsidRPr="0003514E">
        <w:rPr>
          <w:rFonts w:ascii="Arial" w:eastAsia="Batang" w:hAnsi="Arial" w:cs="Arial"/>
          <w:color w:val="4BACC6" w:themeColor="accent5"/>
          <w:sz w:val="24"/>
          <w:szCs w:val="24"/>
        </w:rPr>
        <w:t xml:space="preserve"> y de una revisión a las constancias que integran el expediente, y dado que</w:t>
      </w:r>
      <w:r w:rsidR="00DB1ABE" w:rsidRPr="0003514E">
        <w:rPr>
          <w:rFonts w:ascii="Arial" w:eastAsia="Batang" w:hAnsi="Arial" w:cs="Arial"/>
          <w:color w:val="4BACC6" w:themeColor="accent5"/>
          <w:sz w:val="24"/>
          <w:szCs w:val="24"/>
        </w:rPr>
        <w:t xml:space="preserve"> </w:t>
      </w:r>
      <w:r w:rsidR="00DB1ABE" w:rsidRPr="0003514E">
        <w:rPr>
          <w:rFonts w:ascii="Arial" w:hAnsi="Arial" w:cs="Arial"/>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Pr>
          <w:rFonts w:ascii="Arial" w:hAnsi="Arial" w:cs="Arial"/>
          <w:color w:val="4BACC6" w:themeColor="accent5"/>
          <w:sz w:val="24"/>
          <w:szCs w:val="24"/>
        </w:rPr>
        <w:t xml:space="preserve">solución </w:t>
      </w:r>
      <w:r w:rsidR="00DB1ABE" w:rsidRPr="0003514E">
        <w:rPr>
          <w:rFonts w:ascii="Arial" w:hAnsi="Arial" w:cs="Arial"/>
          <w:color w:val="4BACC6" w:themeColor="accent5"/>
          <w:sz w:val="24"/>
          <w:szCs w:val="24"/>
        </w:rPr>
        <w:t>dictada en el presente asunto, con las constancias que obran en los presentes autos</w:t>
      </w:r>
      <w:r w:rsidR="003443D3">
        <w:rPr>
          <w:rFonts w:ascii="Arial" w:hAnsi="Arial" w:cs="Arial"/>
          <w:color w:val="4BACC6" w:themeColor="accent5"/>
          <w:sz w:val="24"/>
          <w:szCs w:val="24"/>
        </w:rPr>
        <w:t>.</w:t>
      </w:r>
    </w:p>
    <w:p w:rsidR="00236B7C" w:rsidRDefault="00236B7C" w:rsidP="00E84940">
      <w:pPr>
        <w:spacing w:line="360" w:lineRule="auto"/>
        <w:jc w:val="both"/>
        <w:rPr>
          <w:rFonts w:ascii="Arial" w:hAnsi="Arial" w:cs="Arial"/>
          <w:color w:val="4BACC6" w:themeColor="accent5"/>
          <w:sz w:val="24"/>
          <w:szCs w:val="24"/>
        </w:rPr>
      </w:pPr>
      <w:r>
        <w:rPr>
          <w:rFonts w:ascii="Arial" w:hAnsi="Arial" w:cs="Arial"/>
          <w:color w:val="4BACC6" w:themeColor="accent5"/>
          <w:sz w:val="24"/>
          <w:szCs w:val="24"/>
        </w:rPr>
        <w:t>Ahora bien, es necesario insertar los efectos de la resolución que nos ocupa:</w:t>
      </w:r>
    </w:p>
    <w:p w:rsidR="00AE098C" w:rsidRDefault="00AE098C" w:rsidP="00AE098C">
      <w:pPr>
        <w:pStyle w:val="corte4fondo"/>
        <w:tabs>
          <w:tab w:val="left" w:pos="567"/>
        </w:tabs>
        <w:rPr>
          <w:rFonts w:cs="Arial"/>
          <w:color w:val="365F91"/>
          <w:sz w:val="23"/>
          <w:szCs w:val="23"/>
        </w:rPr>
      </w:pPr>
    </w:p>
    <w:p w:rsidR="00BA55AA" w:rsidRPr="00BA55AA" w:rsidRDefault="00BA55AA" w:rsidP="00BA55AA">
      <w:pPr>
        <w:pStyle w:val="corte4fondo"/>
        <w:tabs>
          <w:tab w:val="left" w:pos="567"/>
        </w:tabs>
        <w:spacing w:line="240" w:lineRule="auto"/>
        <w:ind w:left="1069" w:firstLine="0"/>
        <w:rPr>
          <w:rFonts w:cs="Arial"/>
          <w:i/>
          <w:color w:val="365F91"/>
          <w:sz w:val="22"/>
          <w:szCs w:val="22"/>
        </w:rPr>
      </w:pPr>
      <w:bookmarkStart w:id="1" w:name="_Hlk525040508"/>
      <w:r w:rsidRPr="00BA55AA">
        <w:rPr>
          <w:rFonts w:cs="Arial"/>
          <w:i/>
          <w:color w:val="365F91"/>
          <w:sz w:val="22"/>
          <w:szCs w:val="22"/>
        </w:rPr>
        <w:t>Sentido y efectos de la resolución. En las condiciones anotadas y,</w:t>
      </w:r>
    </w:p>
    <w:p w:rsidR="00BA55AA" w:rsidRDefault="00BA55AA" w:rsidP="00BA55AA">
      <w:pPr>
        <w:pStyle w:val="corte4fondo"/>
        <w:tabs>
          <w:tab w:val="left" w:pos="567"/>
        </w:tabs>
        <w:spacing w:line="240" w:lineRule="auto"/>
        <w:ind w:left="1069" w:firstLine="0"/>
        <w:rPr>
          <w:rFonts w:cs="Arial"/>
          <w:i/>
          <w:color w:val="365F91"/>
          <w:sz w:val="22"/>
          <w:szCs w:val="22"/>
        </w:rPr>
      </w:pPr>
      <w:r w:rsidRPr="00BA55AA">
        <w:rPr>
          <w:rFonts w:cs="Arial"/>
          <w:i/>
          <w:color w:val="365F91"/>
          <w:sz w:val="22"/>
          <w:szCs w:val="22"/>
        </w:rPr>
        <w:t>al haber resultado fundado el agravio que hizo valer el recurrente, lo procedente</w:t>
      </w:r>
      <w:r>
        <w:rPr>
          <w:rFonts w:cs="Arial"/>
          <w:i/>
          <w:color w:val="365F91"/>
          <w:sz w:val="22"/>
          <w:szCs w:val="22"/>
        </w:rPr>
        <w:t xml:space="preserve"> </w:t>
      </w:r>
      <w:r w:rsidRPr="00BA55AA">
        <w:rPr>
          <w:rFonts w:cs="Arial"/>
          <w:i/>
          <w:color w:val="365F91"/>
          <w:sz w:val="22"/>
          <w:szCs w:val="22"/>
        </w:rPr>
        <w:t>es que esta Comisión Estatal de Garantía de Acceso a la Información Pública</w:t>
      </w:r>
      <w:r>
        <w:rPr>
          <w:rFonts w:cs="Arial"/>
          <w:i/>
          <w:color w:val="365F91"/>
          <w:sz w:val="22"/>
          <w:szCs w:val="22"/>
        </w:rPr>
        <w:t xml:space="preserve"> </w:t>
      </w:r>
      <w:r w:rsidRPr="00BA55AA">
        <w:rPr>
          <w:rFonts w:cs="Arial"/>
          <w:i/>
          <w:color w:val="365F91"/>
          <w:sz w:val="22"/>
          <w:szCs w:val="22"/>
        </w:rPr>
        <w:t>de conformidad con el artículo 164 de la Ley de Transparencia y Acceso a la</w:t>
      </w:r>
      <w:r>
        <w:rPr>
          <w:rFonts w:cs="Arial"/>
          <w:i/>
          <w:color w:val="365F91"/>
          <w:sz w:val="22"/>
          <w:szCs w:val="22"/>
        </w:rPr>
        <w:t xml:space="preserve"> </w:t>
      </w:r>
      <w:r w:rsidRPr="00BA55AA">
        <w:rPr>
          <w:rFonts w:cs="Arial"/>
          <w:i/>
          <w:color w:val="365F91"/>
          <w:sz w:val="22"/>
          <w:szCs w:val="22"/>
        </w:rPr>
        <w:t>Información Pública del Estado aplica el principio de afirmativa ficta y por lo</w:t>
      </w:r>
      <w:r>
        <w:rPr>
          <w:rFonts w:cs="Arial"/>
          <w:i/>
          <w:color w:val="365F91"/>
          <w:sz w:val="22"/>
          <w:szCs w:val="22"/>
        </w:rPr>
        <w:t xml:space="preserve"> </w:t>
      </w:r>
      <w:r w:rsidRPr="00BA55AA">
        <w:rPr>
          <w:rFonts w:cs="Arial"/>
          <w:i/>
          <w:color w:val="365F91"/>
          <w:sz w:val="22"/>
          <w:szCs w:val="22"/>
        </w:rPr>
        <w:t>tanto conmina al sujeto obligado para que entregue sin costo a la solicitante la</w:t>
      </w:r>
      <w:r>
        <w:rPr>
          <w:rFonts w:cs="Arial"/>
          <w:i/>
          <w:color w:val="365F91"/>
          <w:sz w:val="22"/>
          <w:szCs w:val="22"/>
        </w:rPr>
        <w:t xml:space="preserve"> </w:t>
      </w:r>
      <w:r w:rsidRPr="00BA55AA">
        <w:rPr>
          <w:rFonts w:cs="Arial"/>
          <w:i/>
          <w:color w:val="365F91"/>
          <w:sz w:val="22"/>
          <w:szCs w:val="22"/>
        </w:rPr>
        <w:t>información sobre:</w:t>
      </w:r>
    </w:p>
    <w:p w:rsidR="00BA55AA" w:rsidRPr="00BA55AA" w:rsidRDefault="00BA55AA" w:rsidP="00BA55AA">
      <w:pPr>
        <w:pStyle w:val="corte4fondo"/>
        <w:tabs>
          <w:tab w:val="left" w:pos="567"/>
        </w:tabs>
        <w:spacing w:line="240" w:lineRule="auto"/>
        <w:ind w:left="1069" w:firstLine="0"/>
        <w:rPr>
          <w:rFonts w:cs="Arial"/>
          <w:i/>
          <w:color w:val="365F91"/>
          <w:sz w:val="22"/>
          <w:szCs w:val="22"/>
        </w:rPr>
      </w:pPr>
    </w:p>
    <w:p w:rsidR="00523655" w:rsidRPr="00BA55AA" w:rsidRDefault="00BA55AA" w:rsidP="00BA55AA">
      <w:pPr>
        <w:pStyle w:val="corte4fondo"/>
        <w:numPr>
          <w:ilvl w:val="0"/>
          <w:numId w:val="6"/>
        </w:numPr>
        <w:tabs>
          <w:tab w:val="left" w:pos="567"/>
        </w:tabs>
        <w:spacing w:line="240" w:lineRule="auto"/>
        <w:rPr>
          <w:rFonts w:cs="Arial"/>
          <w:i/>
          <w:color w:val="365F91"/>
          <w:sz w:val="22"/>
          <w:szCs w:val="22"/>
        </w:rPr>
      </w:pPr>
      <w:r w:rsidRPr="00BA55AA">
        <w:rPr>
          <w:rFonts w:cs="Arial"/>
          <w:i/>
          <w:color w:val="365F91"/>
          <w:sz w:val="22"/>
          <w:szCs w:val="22"/>
        </w:rPr>
        <w:t>CUAL ES EL CONTRATO DE OBRA, CUAL FUE EL COSTO TOTAL Y</w:t>
      </w:r>
      <w:r>
        <w:rPr>
          <w:rFonts w:cs="Arial"/>
          <w:i/>
          <w:color w:val="365F91"/>
          <w:sz w:val="22"/>
          <w:szCs w:val="22"/>
        </w:rPr>
        <w:t xml:space="preserve"> </w:t>
      </w:r>
      <w:r w:rsidRPr="00BA55AA">
        <w:rPr>
          <w:rFonts w:cs="Arial"/>
          <w:i/>
          <w:color w:val="365F91"/>
          <w:sz w:val="22"/>
          <w:szCs w:val="22"/>
        </w:rPr>
        <w:t>CUAL ES LA CANTIDAD DE DINERO QUE APORTARON LOS</w:t>
      </w:r>
      <w:r>
        <w:rPr>
          <w:rFonts w:cs="Arial"/>
          <w:i/>
          <w:color w:val="365F91"/>
          <w:sz w:val="22"/>
          <w:szCs w:val="22"/>
        </w:rPr>
        <w:t xml:space="preserve"> </w:t>
      </w:r>
      <w:r w:rsidRPr="00BA55AA">
        <w:rPr>
          <w:rFonts w:cs="Arial"/>
          <w:i/>
          <w:color w:val="365F91"/>
          <w:sz w:val="22"/>
          <w:szCs w:val="22"/>
        </w:rPr>
        <w:t>PADRES DE FAMILIA, DE LA PAVIMENTACIÓN DE LA CALLE</w:t>
      </w:r>
      <w:r>
        <w:rPr>
          <w:rFonts w:cs="Arial"/>
          <w:i/>
          <w:color w:val="365F91"/>
          <w:sz w:val="22"/>
          <w:szCs w:val="22"/>
        </w:rPr>
        <w:t xml:space="preserve"> </w:t>
      </w:r>
      <w:r w:rsidRPr="00BA55AA">
        <w:rPr>
          <w:rFonts w:cs="Arial"/>
          <w:i/>
          <w:color w:val="365F91"/>
          <w:sz w:val="22"/>
          <w:szCs w:val="22"/>
        </w:rPr>
        <w:t>MICHOACAN EN LA COMUNIDAD DE CERRITO DE JARAL DEL</w:t>
      </w:r>
      <w:r>
        <w:rPr>
          <w:rFonts w:cs="Arial"/>
          <w:i/>
          <w:color w:val="365F91"/>
          <w:sz w:val="22"/>
          <w:szCs w:val="22"/>
        </w:rPr>
        <w:t xml:space="preserve"> </w:t>
      </w:r>
      <w:bookmarkStart w:id="2" w:name="_GoBack"/>
      <w:bookmarkEnd w:id="2"/>
      <w:r w:rsidRPr="00BA55AA">
        <w:rPr>
          <w:rFonts w:cs="Arial"/>
          <w:i/>
          <w:color w:val="365F91"/>
          <w:sz w:val="22"/>
          <w:szCs w:val="22"/>
        </w:rPr>
        <w:t>MUNICIPIO DE MEXQUITIC.</w:t>
      </w:r>
      <w:r w:rsidRPr="00BA55AA">
        <w:rPr>
          <w:rFonts w:cs="Arial"/>
          <w:i/>
          <w:color w:val="365F91"/>
          <w:sz w:val="22"/>
          <w:szCs w:val="22"/>
        </w:rPr>
        <w:cr/>
      </w:r>
    </w:p>
    <w:p w:rsidR="00523655" w:rsidRDefault="00523655" w:rsidP="00967CAA">
      <w:pPr>
        <w:pStyle w:val="corte4fondo"/>
        <w:tabs>
          <w:tab w:val="left" w:pos="567"/>
        </w:tabs>
        <w:spacing w:line="240" w:lineRule="auto"/>
        <w:ind w:firstLine="0"/>
        <w:rPr>
          <w:rFonts w:cs="Arial"/>
          <w:i/>
          <w:color w:val="365F91"/>
          <w:sz w:val="22"/>
          <w:szCs w:val="22"/>
        </w:rPr>
      </w:pPr>
    </w:p>
    <w:bookmarkEnd w:id="1"/>
    <w:p w:rsidR="00DF682D" w:rsidRDefault="00DF682D" w:rsidP="00967CAA">
      <w:pPr>
        <w:pStyle w:val="corte4fondo"/>
        <w:tabs>
          <w:tab w:val="left" w:pos="567"/>
        </w:tabs>
        <w:spacing w:line="240" w:lineRule="auto"/>
        <w:ind w:firstLine="0"/>
        <w:rPr>
          <w:rFonts w:cs="Arial"/>
          <w:i/>
          <w:color w:val="365F91"/>
          <w:sz w:val="22"/>
          <w:szCs w:val="22"/>
        </w:rPr>
      </w:pPr>
    </w:p>
    <w:p w:rsidR="00967CAA" w:rsidRPr="00967CAA" w:rsidRDefault="00967CAA" w:rsidP="00967CAA">
      <w:pPr>
        <w:pStyle w:val="corte4fondo"/>
        <w:tabs>
          <w:tab w:val="left" w:pos="567"/>
        </w:tabs>
        <w:spacing w:line="240" w:lineRule="auto"/>
        <w:ind w:firstLine="0"/>
        <w:rPr>
          <w:rFonts w:cs="Arial"/>
          <w:i/>
          <w:color w:val="365F91"/>
          <w:sz w:val="22"/>
          <w:szCs w:val="22"/>
        </w:rPr>
      </w:pPr>
    </w:p>
    <w:p w:rsidR="009674F8" w:rsidRDefault="00E44A3D"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 este sentido, el sujeto obligado informa sobre el cumplimiento a la resolución que nos ocupa</w:t>
      </w:r>
      <w:r w:rsidR="009674F8">
        <w:rPr>
          <w:rFonts w:ascii="Arial" w:hAnsi="Arial" w:cs="Arial"/>
          <w:color w:val="4BACC6" w:themeColor="accent5"/>
          <w:sz w:val="24"/>
          <w:szCs w:val="24"/>
        </w:rPr>
        <w:t xml:space="preserve"> mediante el oficio</w:t>
      </w:r>
      <w:r w:rsidR="00AE098C">
        <w:rPr>
          <w:rFonts w:ascii="Arial" w:hAnsi="Arial" w:cs="Arial"/>
          <w:color w:val="4BACC6" w:themeColor="accent5"/>
          <w:sz w:val="24"/>
          <w:szCs w:val="24"/>
        </w:rPr>
        <w:t xml:space="preserve"> </w:t>
      </w:r>
      <w:r w:rsidR="00A51270">
        <w:rPr>
          <w:rFonts w:ascii="Arial" w:hAnsi="Arial" w:cs="Arial"/>
          <w:color w:val="4BACC6" w:themeColor="accent5"/>
          <w:sz w:val="24"/>
          <w:szCs w:val="24"/>
        </w:rPr>
        <w:t>PM/701</w:t>
      </w:r>
      <w:r w:rsidR="00A5656C">
        <w:rPr>
          <w:rFonts w:ascii="Arial" w:hAnsi="Arial" w:cs="Arial"/>
          <w:color w:val="4BACC6" w:themeColor="accent5"/>
          <w:sz w:val="24"/>
          <w:szCs w:val="24"/>
        </w:rPr>
        <w:t>/2018</w:t>
      </w:r>
      <w:r w:rsidR="00AE098C">
        <w:rPr>
          <w:rFonts w:ascii="Arial" w:hAnsi="Arial" w:cs="Arial"/>
          <w:color w:val="4BACC6" w:themeColor="accent5"/>
          <w:sz w:val="24"/>
          <w:szCs w:val="24"/>
        </w:rPr>
        <w:t xml:space="preserve">, de fecha </w:t>
      </w:r>
      <w:r w:rsidR="00A51270">
        <w:rPr>
          <w:rFonts w:ascii="Arial" w:hAnsi="Arial" w:cs="Arial"/>
          <w:color w:val="4BACC6" w:themeColor="accent5"/>
          <w:sz w:val="24"/>
          <w:szCs w:val="24"/>
        </w:rPr>
        <w:t>22 veintidós abril</w:t>
      </w:r>
      <w:r w:rsidR="00AE098C">
        <w:rPr>
          <w:rFonts w:ascii="Arial" w:hAnsi="Arial" w:cs="Arial"/>
          <w:color w:val="4BACC6" w:themeColor="accent5"/>
          <w:sz w:val="24"/>
          <w:szCs w:val="24"/>
        </w:rPr>
        <w:t xml:space="preserve"> de</w:t>
      </w:r>
      <w:r w:rsidR="00226431">
        <w:rPr>
          <w:rFonts w:ascii="Arial" w:hAnsi="Arial" w:cs="Arial"/>
          <w:color w:val="4BACC6" w:themeColor="accent5"/>
          <w:sz w:val="24"/>
          <w:szCs w:val="24"/>
        </w:rPr>
        <w:t xml:space="preserve"> 2018</w:t>
      </w:r>
      <w:r w:rsidR="00AE098C">
        <w:rPr>
          <w:rFonts w:ascii="Arial" w:hAnsi="Arial" w:cs="Arial"/>
          <w:color w:val="4BACC6" w:themeColor="accent5"/>
          <w:sz w:val="24"/>
          <w:szCs w:val="24"/>
        </w:rPr>
        <w:t xml:space="preserve"> dos mil dieci</w:t>
      </w:r>
      <w:r w:rsidR="00A5656C">
        <w:rPr>
          <w:rFonts w:ascii="Arial" w:hAnsi="Arial" w:cs="Arial"/>
          <w:color w:val="4BACC6" w:themeColor="accent5"/>
          <w:sz w:val="24"/>
          <w:szCs w:val="24"/>
        </w:rPr>
        <w:t>ocho</w:t>
      </w:r>
      <w:r w:rsidR="00AE098C">
        <w:rPr>
          <w:rFonts w:ascii="Arial" w:hAnsi="Arial" w:cs="Arial"/>
          <w:color w:val="4BACC6" w:themeColor="accent5"/>
          <w:sz w:val="24"/>
          <w:szCs w:val="24"/>
        </w:rPr>
        <w:t xml:space="preserve">, el cual fue recibido en esta Comisión el </w:t>
      </w:r>
      <w:r w:rsidR="00A51270">
        <w:rPr>
          <w:rFonts w:ascii="Arial" w:hAnsi="Arial" w:cs="Arial"/>
          <w:color w:val="4BACC6" w:themeColor="accent5"/>
          <w:sz w:val="24"/>
          <w:szCs w:val="24"/>
        </w:rPr>
        <w:t>veinticuatro abril</w:t>
      </w:r>
      <w:r w:rsidR="00AE098C">
        <w:rPr>
          <w:rFonts w:ascii="Arial" w:hAnsi="Arial" w:cs="Arial"/>
          <w:color w:val="4BACC6" w:themeColor="accent5"/>
          <w:sz w:val="24"/>
          <w:szCs w:val="24"/>
        </w:rPr>
        <w:t xml:space="preserve"> de </w:t>
      </w:r>
      <w:r w:rsidR="00C731B6">
        <w:rPr>
          <w:rFonts w:ascii="Arial" w:hAnsi="Arial" w:cs="Arial"/>
          <w:color w:val="4BACC6" w:themeColor="accent5"/>
          <w:sz w:val="24"/>
          <w:szCs w:val="24"/>
        </w:rPr>
        <w:t xml:space="preserve">2018 </w:t>
      </w:r>
      <w:r w:rsidR="00AE098C">
        <w:rPr>
          <w:rFonts w:ascii="Arial" w:hAnsi="Arial" w:cs="Arial"/>
          <w:color w:val="4BACC6" w:themeColor="accent5"/>
          <w:sz w:val="24"/>
          <w:szCs w:val="24"/>
        </w:rPr>
        <w:t>dos mil dieci</w:t>
      </w:r>
      <w:r w:rsidR="00A5656C">
        <w:rPr>
          <w:rFonts w:ascii="Arial" w:hAnsi="Arial" w:cs="Arial"/>
          <w:color w:val="4BACC6" w:themeColor="accent5"/>
          <w:sz w:val="24"/>
          <w:szCs w:val="24"/>
        </w:rPr>
        <w:t>ocho</w:t>
      </w:r>
      <w:r w:rsidR="00AE098C">
        <w:rPr>
          <w:rFonts w:ascii="Arial" w:hAnsi="Arial" w:cs="Arial"/>
          <w:color w:val="4BACC6" w:themeColor="accent5"/>
          <w:sz w:val="24"/>
          <w:szCs w:val="24"/>
        </w:rPr>
        <w:t>.</w:t>
      </w:r>
    </w:p>
    <w:p w:rsidR="00AE098C" w:rsidRDefault="00AE098C" w:rsidP="009674F8">
      <w:pPr>
        <w:spacing w:after="0" w:line="360" w:lineRule="auto"/>
        <w:jc w:val="both"/>
        <w:rPr>
          <w:rFonts w:ascii="Arial" w:hAnsi="Arial" w:cs="Arial"/>
          <w:color w:val="4BACC6" w:themeColor="accent5"/>
          <w:sz w:val="24"/>
          <w:szCs w:val="24"/>
        </w:rPr>
      </w:pPr>
    </w:p>
    <w:p w:rsidR="000B524C" w:rsidRDefault="00AE098C"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Ahora bien, al oficio </w:t>
      </w:r>
      <w:r w:rsidR="00A51270">
        <w:rPr>
          <w:rFonts w:ascii="Arial" w:hAnsi="Arial" w:cs="Arial"/>
          <w:color w:val="4BACC6" w:themeColor="accent5"/>
          <w:sz w:val="24"/>
          <w:szCs w:val="24"/>
        </w:rPr>
        <w:t>PM/701</w:t>
      </w:r>
      <w:r w:rsidR="00C731B6">
        <w:rPr>
          <w:rFonts w:ascii="Arial" w:hAnsi="Arial" w:cs="Arial"/>
          <w:color w:val="4BACC6" w:themeColor="accent5"/>
          <w:sz w:val="24"/>
          <w:szCs w:val="24"/>
        </w:rPr>
        <w:t>/2018</w:t>
      </w:r>
      <w:r>
        <w:rPr>
          <w:rFonts w:ascii="Arial" w:hAnsi="Arial" w:cs="Arial"/>
          <w:color w:val="4BACC6" w:themeColor="accent5"/>
          <w:sz w:val="24"/>
          <w:szCs w:val="24"/>
        </w:rPr>
        <w:t xml:space="preserve"> la autoridad acompañ</w:t>
      </w:r>
      <w:r w:rsidR="004876E3">
        <w:rPr>
          <w:rFonts w:ascii="Arial" w:hAnsi="Arial" w:cs="Arial"/>
          <w:color w:val="4BACC6" w:themeColor="accent5"/>
          <w:sz w:val="24"/>
          <w:szCs w:val="24"/>
        </w:rPr>
        <w:t>ó</w:t>
      </w:r>
      <w:r>
        <w:rPr>
          <w:rFonts w:ascii="Arial" w:hAnsi="Arial" w:cs="Arial"/>
          <w:color w:val="4BACC6" w:themeColor="accent5"/>
          <w:sz w:val="24"/>
          <w:szCs w:val="24"/>
        </w:rPr>
        <w:t xml:space="preserve"> copia de la respuesta en cumplimiento que fue remitida al recurrente, </w:t>
      </w:r>
      <w:r w:rsidR="00144323">
        <w:rPr>
          <w:rFonts w:ascii="Arial" w:hAnsi="Arial" w:cs="Arial"/>
          <w:color w:val="4BACC6" w:themeColor="accent5"/>
          <w:sz w:val="24"/>
          <w:szCs w:val="24"/>
        </w:rPr>
        <w:t>en</w:t>
      </w:r>
      <w:r>
        <w:rPr>
          <w:rFonts w:ascii="Arial" w:hAnsi="Arial" w:cs="Arial"/>
          <w:color w:val="4BACC6" w:themeColor="accent5"/>
          <w:sz w:val="24"/>
          <w:szCs w:val="24"/>
        </w:rPr>
        <w:t xml:space="preserve"> la cual se le menciona que </w:t>
      </w:r>
      <w:r w:rsidR="00144323">
        <w:rPr>
          <w:rFonts w:ascii="Arial" w:hAnsi="Arial" w:cs="Arial"/>
          <w:color w:val="4BACC6" w:themeColor="accent5"/>
          <w:sz w:val="24"/>
          <w:szCs w:val="24"/>
        </w:rPr>
        <w:t>el</w:t>
      </w:r>
      <w:r w:rsidR="00C731B6" w:rsidRPr="00C731B6">
        <w:rPr>
          <w:rFonts w:ascii="Arial" w:hAnsi="Arial" w:cs="Arial"/>
          <w:color w:val="4BACC6" w:themeColor="accent5"/>
          <w:sz w:val="24"/>
          <w:szCs w:val="24"/>
        </w:rPr>
        <w:t xml:space="preserve"> costo total de la construcción de concreto hidráulico </w:t>
      </w:r>
      <w:r w:rsidR="00A51270">
        <w:rPr>
          <w:rFonts w:ascii="Arial" w:hAnsi="Arial" w:cs="Arial"/>
          <w:color w:val="4BACC6" w:themeColor="accent5"/>
          <w:sz w:val="24"/>
          <w:szCs w:val="24"/>
        </w:rPr>
        <w:t xml:space="preserve">para la pavimentación de la calle Michoacán en la localidad de Cerritos de Jaral es de </w:t>
      </w:r>
      <w:r w:rsidR="00144323">
        <w:rPr>
          <w:rFonts w:ascii="Arial" w:hAnsi="Arial" w:cs="Arial"/>
          <w:color w:val="4BACC6" w:themeColor="accent5"/>
          <w:sz w:val="24"/>
          <w:szCs w:val="24"/>
        </w:rPr>
        <w:t>$</w:t>
      </w:r>
      <w:r w:rsidR="00A51270">
        <w:rPr>
          <w:rFonts w:ascii="Arial" w:hAnsi="Arial" w:cs="Arial"/>
          <w:color w:val="4BACC6" w:themeColor="accent5"/>
          <w:sz w:val="24"/>
          <w:szCs w:val="24"/>
        </w:rPr>
        <w:t>600,184</w:t>
      </w:r>
      <w:r w:rsidR="00144323">
        <w:rPr>
          <w:rFonts w:ascii="Arial" w:hAnsi="Arial" w:cs="Arial"/>
          <w:color w:val="4BACC6" w:themeColor="accent5"/>
          <w:sz w:val="24"/>
          <w:szCs w:val="24"/>
        </w:rPr>
        <w:t xml:space="preserve">.00 </w:t>
      </w:r>
      <w:r w:rsidR="00A51270">
        <w:rPr>
          <w:rFonts w:ascii="Arial" w:hAnsi="Arial" w:cs="Arial"/>
          <w:color w:val="4BACC6" w:themeColor="accent5"/>
          <w:sz w:val="24"/>
          <w:szCs w:val="24"/>
        </w:rPr>
        <w:lastRenderedPageBreak/>
        <w:t xml:space="preserve">seiscientos mil ciento ochenta y cuatro pesos </w:t>
      </w:r>
      <w:r w:rsidR="00144323">
        <w:rPr>
          <w:rFonts w:ascii="Arial" w:hAnsi="Arial" w:cs="Arial"/>
          <w:color w:val="4BACC6" w:themeColor="accent5"/>
          <w:sz w:val="24"/>
          <w:szCs w:val="24"/>
        </w:rPr>
        <w:t xml:space="preserve">(00/100 M.N.) </w:t>
      </w:r>
      <w:r w:rsidR="000B524C">
        <w:rPr>
          <w:rFonts w:ascii="Arial" w:hAnsi="Arial" w:cs="Arial"/>
          <w:color w:val="4BACC6" w:themeColor="accent5"/>
          <w:sz w:val="24"/>
          <w:szCs w:val="24"/>
        </w:rPr>
        <w:t>información que es posible su consulta en el siguiente enlace electrónico</w:t>
      </w:r>
      <w:r w:rsidR="00FF5F98">
        <w:rPr>
          <w:rFonts w:ascii="Arial" w:hAnsi="Arial" w:cs="Arial"/>
          <w:color w:val="4BACC6" w:themeColor="accent5"/>
          <w:sz w:val="24"/>
          <w:szCs w:val="24"/>
        </w:rPr>
        <w:t>:</w:t>
      </w:r>
    </w:p>
    <w:p w:rsidR="000C334C" w:rsidRDefault="00BA55AA" w:rsidP="009674F8">
      <w:pPr>
        <w:spacing w:after="0" w:line="360" w:lineRule="auto"/>
        <w:jc w:val="both"/>
        <w:rPr>
          <w:rStyle w:val="Hipervnculo"/>
          <w:rFonts w:ascii="Arial" w:hAnsi="Arial" w:cs="Arial"/>
          <w:sz w:val="24"/>
          <w:szCs w:val="24"/>
        </w:rPr>
      </w:pPr>
      <w:hyperlink r:id="rId8" w:history="1">
        <w:r w:rsidR="00060F97" w:rsidRPr="001F0333">
          <w:rPr>
            <w:rStyle w:val="Hipervnculo"/>
            <w:rFonts w:ascii="Arial" w:hAnsi="Arial" w:cs="Arial"/>
            <w:sz w:val="24"/>
            <w:szCs w:val="24"/>
          </w:rPr>
          <w:t>http://www.transparenciamunicipalslp.gob.mx/Transparencia/Municipios//_MEXQUITIC%20DE%20CARMONA/Art%C3%ADculo%2018.%20fracc.%20VI/aCERRITO%20DE%20JARAL-CALLE%20MICHOACAN.pdf</w:t>
        </w:r>
      </w:hyperlink>
    </w:p>
    <w:p w:rsidR="00FF5F98" w:rsidRDefault="00FF5F98" w:rsidP="009674F8">
      <w:pPr>
        <w:spacing w:after="0" w:line="360" w:lineRule="auto"/>
        <w:jc w:val="both"/>
        <w:rPr>
          <w:rStyle w:val="Hipervnculo"/>
          <w:rFonts w:ascii="Arial" w:hAnsi="Arial" w:cs="Arial"/>
          <w:sz w:val="24"/>
          <w:szCs w:val="24"/>
        </w:rPr>
      </w:pPr>
    </w:p>
    <w:p w:rsidR="00BF253F" w:rsidRDefault="000B524C"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 </w:t>
      </w:r>
    </w:p>
    <w:p w:rsidR="00B026CA" w:rsidRDefault="00B026CA"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 ese sentido, al ingresar al enlace electrónico proporcionado por el sujeto obligado se abre en el navegador web la siguiente pantalla:</w:t>
      </w:r>
    </w:p>
    <w:p w:rsidR="00BF253F" w:rsidRDefault="00BF253F" w:rsidP="009674F8">
      <w:pPr>
        <w:spacing w:after="0" w:line="360" w:lineRule="auto"/>
        <w:jc w:val="both"/>
        <w:rPr>
          <w:rFonts w:ascii="Arial" w:hAnsi="Arial" w:cs="Arial"/>
          <w:color w:val="4BACC6" w:themeColor="accent5"/>
          <w:sz w:val="24"/>
          <w:szCs w:val="24"/>
        </w:rPr>
      </w:pPr>
    </w:p>
    <w:p w:rsidR="00B026CA" w:rsidRDefault="00B026CA" w:rsidP="009674F8">
      <w:pPr>
        <w:spacing w:after="0" w:line="360" w:lineRule="auto"/>
        <w:jc w:val="both"/>
        <w:rPr>
          <w:rFonts w:ascii="Arial" w:hAnsi="Arial" w:cs="Arial"/>
          <w:color w:val="4BACC6" w:themeColor="accent5"/>
          <w:sz w:val="24"/>
          <w:szCs w:val="24"/>
        </w:rPr>
      </w:pPr>
    </w:p>
    <w:p w:rsidR="00B026CA" w:rsidRDefault="00060F97" w:rsidP="009674F8">
      <w:pPr>
        <w:spacing w:after="0" w:line="360" w:lineRule="auto"/>
        <w:jc w:val="both"/>
        <w:rPr>
          <w:rFonts w:ascii="Arial" w:hAnsi="Arial" w:cs="Arial"/>
          <w:color w:val="4BACC6" w:themeColor="accent5"/>
          <w:sz w:val="24"/>
          <w:szCs w:val="24"/>
        </w:rPr>
      </w:pPr>
      <w:r>
        <w:rPr>
          <w:rFonts w:ascii="Arial" w:hAnsi="Arial" w:cs="Arial"/>
          <w:noProof/>
          <w:color w:val="4BACC6" w:themeColor="accent5"/>
          <w:sz w:val="24"/>
          <w:szCs w:val="24"/>
        </w:rPr>
        <w:drawing>
          <wp:inline distT="0" distB="0" distL="0" distR="0">
            <wp:extent cx="5422900" cy="2616200"/>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2900" cy="2616200"/>
                    </a:xfrm>
                    <a:prstGeom prst="rect">
                      <a:avLst/>
                    </a:prstGeom>
                    <a:noFill/>
                    <a:ln>
                      <a:noFill/>
                    </a:ln>
                  </pic:spPr>
                </pic:pic>
              </a:graphicData>
            </a:graphic>
          </wp:inline>
        </w:drawing>
      </w:r>
    </w:p>
    <w:p w:rsidR="00B026CA" w:rsidRDefault="00B026CA" w:rsidP="009674F8">
      <w:pPr>
        <w:spacing w:after="0" w:line="360" w:lineRule="auto"/>
        <w:jc w:val="both"/>
        <w:rPr>
          <w:rFonts w:ascii="Arial" w:hAnsi="Arial" w:cs="Arial"/>
          <w:color w:val="4BACC6" w:themeColor="accent5"/>
          <w:sz w:val="24"/>
          <w:szCs w:val="24"/>
        </w:rPr>
      </w:pPr>
    </w:p>
    <w:p w:rsidR="00B026CA" w:rsidRDefault="00741512" w:rsidP="00606EF1">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En ella es posible observar el contenido del contrato de adquisición de concreto hidráulico </w:t>
      </w:r>
      <w:r w:rsidR="00FF5F98">
        <w:rPr>
          <w:rFonts w:ascii="Arial" w:hAnsi="Arial" w:cs="Arial"/>
          <w:color w:val="4BACC6" w:themeColor="accent5"/>
          <w:sz w:val="24"/>
          <w:szCs w:val="24"/>
        </w:rPr>
        <w:t xml:space="preserve">para la </w:t>
      </w:r>
      <w:r w:rsidR="006B669D">
        <w:rPr>
          <w:rFonts w:ascii="Arial" w:hAnsi="Arial" w:cs="Arial"/>
          <w:color w:val="4BACC6" w:themeColor="accent5"/>
          <w:sz w:val="24"/>
          <w:szCs w:val="24"/>
        </w:rPr>
        <w:t>pavimentación</w:t>
      </w:r>
      <w:r w:rsidR="00FF5F98">
        <w:rPr>
          <w:rFonts w:ascii="Arial" w:hAnsi="Arial" w:cs="Arial"/>
          <w:color w:val="4BACC6" w:themeColor="accent5"/>
          <w:sz w:val="24"/>
          <w:szCs w:val="24"/>
        </w:rPr>
        <w:t xml:space="preserve"> </w:t>
      </w:r>
      <w:r w:rsidR="00FF5F98" w:rsidRPr="00C731B6">
        <w:rPr>
          <w:rFonts w:ascii="Arial" w:hAnsi="Arial" w:cs="Arial"/>
          <w:color w:val="4BACC6" w:themeColor="accent5"/>
          <w:sz w:val="24"/>
          <w:szCs w:val="24"/>
        </w:rPr>
        <w:t>de la calle</w:t>
      </w:r>
      <w:r w:rsidR="006B669D">
        <w:rPr>
          <w:rFonts w:ascii="Arial" w:hAnsi="Arial" w:cs="Arial"/>
          <w:color w:val="4BACC6" w:themeColor="accent5"/>
          <w:sz w:val="24"/>
          <w:szCs w:val="24"/>
        </w:rPr>
        <w:t xml:space="preserve"> Michoacán </w:t>
      </w:r>
      <w:r w:rsidR="00FF5F98" w:rsidRPr="00C731B6">
        <w:rPr>
          <w:rFonts w:ascii="Arial" w:hAnsi="Arial" w:cs="Arial"/>
          <w:color w:val="4BACC6" w:themeColor="accent5"/>
          <w:sz w:val="24"/>
          <w:szCs w:val="24"/>
        </w:rPr>
        <w:t xml:space="preserve">en la </w:t>
      </w:r>
      <w:r w:rsidR="006B669D">
        <w:rPr>
          <w:rFonts w:ascii="Arial" w:hAnsi="Arial" w:cs="Arial"/>
          <w:color w:val="4BACC6" w:themeColor="accent5"/>
          <w:sz w:val="24"/>
          <w:szCs w:val="24"/>
        </w:rPr>
        <w:t>localidad</w:t>
      </w:r>
      <w:r w:rsidR="00FF5F98" w:rsidRPr="00C731B6">
        <w:rPr>
          <w:rFonts w:ascii="Arial" w:hAnsi="Arial" w:cs="Arial"/>
          <w:color w:val="4BACC6" w:themeColor="accent5"/>
          <w:sz w:val="24"/>
          <w:szCs w:val="24"/>
        </w:rPr>
        <w:t xml:space="preserve"> de </w:t>
      </w:r>
      <w:r w:rsidR="006B669D">
        <w:rPr>
          <w:rFonts w:ascii="Arial" w:hAnsi="Arial" w:cs="Arial"/>
          <w:color w:val="4BACC6" w:themeColor="accent5"/>
          <w:sz w:val="24"/>
          <w:szCs w:val="24"/>
        </w:rPr>
        <w:t>Cerritos de Jaral</w:t>
      </w:r>
      <w:r w:rsidR="00FF5F98" w:rsidRPr="00C731B6">
        <w:rPr>
          <w:rFonts w:ascii="Arial" w:hAnsi="Arial" w:cs="Arial"/>
          <w:color w:val="4BACC6" w:themeColor="accent5"/>
          <w:sz w:val="24"/>
          <w:szCs w:val="24"/>
        </w:rPr>
        <w:t xml:space="preserve">, </w:t>
      </w:r>
      <w:r>
        <w:rPr>
          <w:rFonts w:ascii="Arial" w:hAnsi="Arial" w:cs="Arial"/>
          <w:color w:val="4BACC6" w:themeColor="accent5"/>
          <w:sz w:val="24"/>
          <w:szCs w:val="24"/>
        </w:rPr>
        <w:t>s</w:t>
      </w:r>
      <w:r w:rsidR="00B026CA">
        <w:rPr>
          <w:rFonts w:ascii="Arial" w:hAnsi="Arial" w:cs="Arial"/>
          <w:color w:val="4BACC6" w:themeColor="accent5"/>
          <w:sz w:val="24"/>
          <w:szCs w:val="24"/>
        </w:rPr>
        <w:t xml:space="preserve">iguiendo los ficheros disponibles, es posible acceder a la información </w:t>
      </w:r>
      <w:r>
        <w:rPr>
          <w:rFonts w:ascii="Arial" w:hAnsi="Arial" w:cs="Arial"/>
          <w:color w:val="4BACC6" w:themeColor="accent5"/>
          <w:sz w:val="24"/>
          <w:szCs w:val="24"/>
        </w:rPr>
        <w:t xml:space="preserve">cuyo contenido es el costo total de dicho contrato, </w:t>
      </w:r>
      <w:r w:rsidR="00574424">
        <w:rPr>
          <w:rFonts w:ascii="Arial" w:hAnsi="Arial" w:cs="Arial"/>
          <w:color w:val="4BACC6" w:themeColor="accent5"/>
          <w:sz w:val="24"/>
          <w:szCs w:val="24"/>
        </w:rPr>
        <w:t>como se</w:t>
      </w:r>
      <w:r w:rsidR="00D42629">
        <w:rPr>
          <w:rFonts w:ascii="Arial" w:hAnsi="Arial" w:cs="Arial"/>
          <w:color w:val="4BACC6" w:themeColor="accent5"/>
          <w:sz w:val="24"/>
          <w:szCs w:val="24"/>
        </w:rPr>
        <w:t xml:space="preserve"> puede observar</w:t>
      </w:r>
      <w:r w:rsidR="00574424">
        <w:rPr>
          <w:rFonts w:ascii="Arial" w:hAnsi="Arial" w:cs="Arial"/>
          <w:color w:val="4BACC6" w:themeColor="accent5"/>
          <w:sz w:val="24"/>
          <w:szCs w:val="24"/>
        </w:rPr>
        <w:t xml:space="preserve"> en la siguiente captura de pantalla:</w:t>
      </w:r>
    </w:p>
    <w:p w:rsidR="00574424" w:rsidRDefault="00574424" w:rsidP="00606EF1">
      <w:pPr>
        <w:spacing w:after="0" w:line="360" w:lineRule="auto"/>
        <w:jc w:val="both"/>
        <w:rPr>
          <w:rFonts w:ascii="Arial" w:hAnsi="Arial" w:cs="Arial"/>
          <w:color w:val="4BACC6" w:themeColor="accent5"/>
          <w:sz w:val="24"/>
          <w:szCs w:val="24"/>
        </w:rPr>
      </w:pPr>
    </w:p>
    <w:p w:rsidR="00574424" w:rsidRDefault="00741512" w:rsidP="00606EF1">
      <w:pPr>
        <w:spacing w:after="0" w:line="360" w:lineRule="auto"/>
        <w:jc w:val="both"/>
        <w:rPr>
          <w:rFonts w:ascii="Arial" w:hAnsi="Arial" w:cs="Arial"/>
          <w:color w:val="4BACC6" w:themeColor="accent5"/>
          <w:sz w:val="24"/>
          <w:szCs w:val="24"/>
        </w:rPr>
      </w:pPr>
      <w:r>
        <w:rPr>
          <w:rFonts w:ascii="Arial" w:hAnsi="Arial" w:cs="Arial"/>
          <w:noProof/>
          <w:color w:val="4BACC6" w:themeColor="accent5"/>
          <w:sz w:val="24"/>
          <w:szCs w:val="24"/>
        </w:rPr>
        <w:lastRenderedPageBreak/>
        <w:drawing>
          <wp:inline distT="0" distB="0" distL="0" distR="0">
            <wp:extent cx="5419725" cy="25527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9725" cy="2552700"/>
                    </a:xfrm>
                    <a:prstGeom prst="rect">
                      <a:avLst/>
                    </a:prstGeom>
                    <a:noFill/>
                    <a:ln>
                      <a:noFill/>
                    </a:ln>
                  </pic:spPr>
                </pic:pic>
              </a:graphicData>
            </a:graphic>
          </wp:inline>
        </w:drawing>
      </w:r>
    </w:p>
    <w:p w:rsidR="00B026CA" w:rsidRDefault="00B026CA" w:rsidP="00606EF1">
      <w:pPr>
        <w:spacing w:after="0" w:line="360" w:lineRule="auto"/>
        <w:jc w:val="both"/>
        <w:rPr>
          <w:rFonts w:ascii="Arial" w:hAnsi="Arial" w:cs="Arial"/>
          <w:color w:val="4BACC6" w:themeColor="accent5"/>
          <w:sz w:val="24"/>
          <w:szCs w:val="24"/>
        </w:rPr>
      </w:pPr>
    </w:p>
    <w:p w:rsidR="00574424" w:rsidRDefault="00574424" w:rsidP="00606EF1">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 ese sentido, la información solicitada por el recurrente se encuentra disponible en formatos electrónicos disponibles en internet, basta con que se le haga saber al recurrente por el medio requerido la fuente, el lugar y la forma en que puede consultar, reproducir o adquirir la información, lo que encuentra fundamento en el artículo 152 de la Ley de Transparencia y Acceso a la Información Pública.</w:t>
      </w:r>
    </w:p>
    <w:p w:rsidR="003B1643" w:rsidRDefault="003B1643" w:rsidP="00606EF1">
      <w:pPr>
        <w:spacing w:after="0" w:line="360" w:lineRule="auto"/>
        <w:jc w:val="both"/>
        <w:rPr>
          <w:rFonts w:ascii="Arial" w:hAnsi="Arial" w:cs="Arial"/>
          <w:color w:val="4BACC6" w:themeColor="accent5"/>
          <w:sz w:val="24"/>
          <w:szCs w:val="24"/>
        </w:rPr>
      </w:pPr>
    </w:p>
    <w:p w:rsidR="00574424" w:rsidRDefault="003B1643" w:rsidP="007371B2">
      <w:pPr>
        <w:spacing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En lo referente a </w:t>
      </w:r>
      <w:r w:rsidRPr="003B1643">
        <w:rPr>
          <w:rFonts w:ascii="Arial" w:hAnsi="Arial" w:cs="Arial"/>
          <w:color w:val="4BACC6" w:themeColor="accent5"/>
          <w:sz w:val="24"/>
          <w:szCs w:val="24"/>
        </w:rPr>
        <w:t xml:space="preserve">la cantidad de dinero que aportaron los padres de familia </w:t>
      </w:r>
      <w:r w:rsidR="00F87011">
        <w:rPr>
          <w:rFonts w:ascii="Arial" w:hAnsi="Arial" w:cs="Arial"/>
          <w:color w:val="4BACC6" w:themeColor="accent5"/>
          <w:sz w:val="24"/>
          <w:szCs w:val="24"/>
        </w:rPr>
        <w:t>para la</w:t>
      </w:r>
      <w:r w:rsidRPr="003B1643">
        <w:rPr>
          <w:rFonts w:ascii="Arial" w:hAnsi="Arial" w:cs="Arial"/>
          <w:color w:val="4BACC6" w:themeColor="accent5"/>
          <w:sz w:val="24"/>
          <w:szCs w:val="24"/>
        </w:rPr>
        <w:t xml:space="preserve"> pavimentación de la calle Michoacán</w:t>
      </w:r>
      <w:r w:rsidR="00F87011">
        <w:rPr>
          <w:rFonts w:ascii="Arial" w:hAnsi="Arial" w:cs="Arial"/>
          <w:color w:val="4BACC6" w:themeColor="accent5"/>
          <w:sz w:val="24"/>
          <w:szCs w:val="24"/>
        </w:rPr>
        <w:t>,</w:t>
      </w:r>
      <w:r w:rsidRPr="003B1643">
        <w:rPr>
          <w:rFonts w:ascii="Arial" w:hAnsi="Arial" w:cs="Arial"/>
          <w:color w:val="4BACC6" w:themeColor="accent5"/>
          <w:sz w:val="24"/>
          <w:szCs w:val="24"/>
        </w:rPr>
        <w:t xml:space="preserve"> en la </w:t>
      </w:r>
      <w:r w:rsidR="00F87011">
        <w:rPr>
          <w:rFonts w:ascii="Arial" w:hAnsi="Arial" w:cs="Arial"/>
          <w:color w:val="4BACC6" w:themeColor="accent5"/>
          <w:sz w:val="24"/>
          <w:szCs w:val="24"/>
        </w:rPr>
        <w:t>C</w:t>
      </w:r>
      <w:r w:rsidRPr="003B1643">
        <w:rPr>
          <w:rFonts w:ascii="Arial" w:hAnsi="Arial" w:cs="Arial"/>
          <w:color w:val="4BACC6" w:themeColor="accent5"/>
          <w:sz w:val="24"/>
          <w:szCs w:val="24"/>
        </w:rPr>
        <w:t xml:space="preserve">omunidad de </w:t>
      </w:r>
      <w:r w:rsidR="00F87011">
        <w:rPr>
          <w:rFonts w:ascii="Arial" w:hAnsi="Arial" w:cs="Arial"/>
          <w:color w:val="4BACC6" w:themeColor="accent5"/>
          <w:sz w:val="24"/>
          <w:szCs w:val="24"/>
        </w:rPr>
        <w:t>C</w:t>
      </w:r>
      <w:r w:rsidRPr="003B1643">
        <w:rPr>
          <w:rFonts w:ascii="Arial" w:hAnsi="Arial" w:cs="Arial"/>
          <w:color w:val="4BACC6" w:themeColor="accent5"/>
          <w:sz w:val="24"/>
          <w:szCs w:val="24"/>
        </w:rPr>
        <w:t xml:space="preserve">erritos de </w:t>
      </w:r>
      <w:r w:rsidR="00F87011">
        <w:rPr>
          <w:rFonts w:ascii="Arial" w:hAnsi="Arial" w:cs="Arial"/>
          <w:color w:val="4BACC6" w:themeColor="accent5"/>
          <w:sz w:val="24"/>
          <w:szCs w:val="24"/>
        </w:rPr>
        <w:t>J</w:t>
      </w:r>
      <w:r w:rsidRPr="003B1643">
        <w:rPr>
          <w:rFonts w:ascii="Arial" w:hAnsi="Arial" w:cs="Arial"/>
          <w:color w:val="4BACC6" w:themeColor="accent5"/>
          <w:sz w:val="24"/>
          <w:szCs w:val="24"/>
        </w:rPr>
        <w:t xml:space="preserve">aral del </w:t>
      </w:r>
      <w:r w:rsidR="00F87011">
        <w:rPr>
          <w:rFonts w:ascii="Arial" w:hAnsi="Arial" w:cs="Arial"/>
          <w:color w:val="4BACC6" w:themeColor="accent5"/>
          <w:sz w:val="24"/>
          <w:szCs w:val="24"/>
        </w:rPr>
        <w:t>M</w:t>
      </w:r>
      <w:r w:rsidRPr="003B1643">
        <w:rPr>
          <w:rFonts w:ascii="Arial" w:hAnsi="Arial" w:cs="Arial"/>
          <w:color w:val="4BACC6" w:themeColor="accent5"/>
          <w:sz w:val="24"/>
          <w:szCs w:val="24"/>
        </w:rPr>
        <w:t>unicipio de Mexquitic</w:t>
      </w:r>
      <w:r>
        <w:rPr>
          <w:rFonts w:ascii="Arial" w:hAnsi="Arial" w:cs="Arial"/>
          <w:color w:val="4BACC6" w:themeColor="accent5"/>
          <w:sz w:val="24"/>
          <w:szCs w:val="24"/>
        </w:rPr>
        <w:t xml:space="preserve"> el sujeto obligado informa que la aportación fue de la mano de obra en especie ya que no se realizó dep</w:t>
      </w:r>
      <w:r w:rsidR="00F87011">
        <w:rPr>
          <w:rFonts w:ascii="Arial" w:hAnsi="Arial" w:cs="Arial"/>
          <w:color w:val="4BACC6" w:themeColor="accent5"/>
          <w:sz w:val="24"/>
          <w:szCs w:val="24"/>
        </w:rPr>
        <w:t>ó</w:t>
      </w:r>
      <w:r>
        <w:rPr>
          <w:rFonts w:ascii="Arial" w:hAnsi="Arial" w:cs="Arial"/>
          <w:color w:val="4BACC6" w:themeColor="accent5"/>
          <w:sz w:val="24"/>
          <w:szCs w:val="24"/>
        </w:rPr>
        <w:t xml:space="preserve">sito alguno a la </w:t>
      </w:r>
      <w:r w:rsidR="00F87011">
        <w:rPr>
          <w:rFonts w:ascii="Arial" w:hAnsi="Arial" w:cs="Arial"/>
          <w:color w:val="4BACC6" w:themeColor="accent5"/>
          <w:sz w:val="24"/>
          <w:szCs w:val="24"/>
        </w:rPr>
        <w:t>T</w:t>
      </w:r>
      <w:r>
        <w:rPr>
          <w:rFonts w:ascii="Arial" w:hAnsi="Arial" w:cs="Arial"/>
          <w:color w:val="4BACC6" w:themeColor="accent5"/>
          <w:sz w:val="24"/>
          <w:szCs w:val="24"/>
        </w:rPr>
        <w:t xml:space="preserve">esorería del </w:t>
      </w:r>
      <w:r w:rsidR="00F87011">
        <w:rPr>
          <w:rFonts w:ascii="Arial" w:hAnsi="Arial" w:cs="Arial"/>
          <w:color w:val="4BACC6" w:themeColor="accent5"/>
          <w:sz w:val="24"/>
          <w:szCs w:val="24"/>
        </w:rPr>
        <w:t>M</w:t>
      </w:r>
      <w:r>
        <w:rPr>
          <w:rFonts w:ascii="Arial" w:hAnsi="Arial" w:cs="Arial"/>
          <w:color w:val="4BACC6" w:themeColor="accent5"/>
          <w:sz w:val="24"/>
          <w:szCs w:val="24"/>
        </w:rPr>
        <w:t>unicipio, lo cual consta en fojas 21 a 23</w:t>
      </w:r>
      <w:r w:rsidR="00116BF7">
        <w:rPr>
          <w:rFonts w:ascii="Arial" w:hAnsi="Arial" w:cs="Arial"/>
          <w:color w:val="4BACC6" w:themeColor="accent5"/>
          <w:sz w:val="24"/>
          <w:szCs w:val="24"/>
        </w:rPr>
        <w:t>.</w:t>
      </w:r>
    </w:p>
    <w:p w:rsidR="00BF253F" w:rsidRDefault="00F87011" w:rsidP="00F87011">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Ahora bien, de acuerdo con el artículo 152 de la ley, cuando la información requerida se encuentre disponible al público se le hará saber al consultante el lugar donde puede adquirir la información: </w:t>
      </w:r>
    </w:p>
    <w:p w:rsidR="00F87011" w:rsidRDefault="00F87011" w:rsidP="00F87011">
      <w:pPr>
        <w:spacing w:after="0" w:line="360" w:lineRule="auto"/>
        <w:jc w:val="both"/>
        <w:rPr>
          <w:rFonts w:ascii="Arial" w:hAnsi="Arial" w:cs="Arial"/>
          <w:color w:val="4BACC6" w:themeColor="accent5"/>
          <w:sz w:val="24"/>
          <w:szCs w:val="24"/>
        </w:rPr>
      </w:pPr>
    </w:p>
    <w:p w:rsidR="003B1643" w:rsidRDefault="005427B3" w:rsidP="003B1643">
      <w:pPr>
        <w:spacing w:line="240" w:lineRule="auto"/>
        <w:jc w:val="both"/>
        <w:rPr>
          <w:rFonts w:ascii="Arial" w:hAnsi="Arial" w:cs="Arial"/>
          <w:sz w:val="20"/>
          <w:szCs w:val="20"/>
        </w:rPr>
      </w:pPr>
      <w:r w:rsidRPr="005427B3">
        <w:rPr>
          <w:rFonts w:ascii="Arial" w:hAnsi="Arial" w:cs="Arial"/>
          <w:b/>
          <w:sz w:val="20"/>
          <w:szCs w:val="20"/>
        </w:rPr>
        <w:t>ARTÍCULO 152.</w:t>
      </w:r>
      <w:r w:rsidRPr="005427B3">
        <w:rPr>
          <w:rFonts w:ascii="Arial" w:hAnsi="Arial" w:cs="Arial"/>
          <w:sz w:val="20"/>
          <w:szCs w:val="20"/>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3B1643" w:rsidRPr="003B1643" w:rsidRDefault="003B1643" w:rsidP="007371B2">
      <w:pPr>
        <w:spacing w:line="360" w:lineRule="auto"/>
        <w:jc w:val="both"/>
        <w:rPr>
          <w:rFonts w:ascii="Arial" w:hAnsi="Arial" w:cs="Arial"/>
          <w:sz w:val="20"/>
          <w:szCs w:val="20"/>
        </w:rPr>
      </w:pPr>
    </w:p>
    <w:p w:rsidR="00F87011" w:rsidRDefault="00116BF7" w:rsidP="007371B2">
      <w:pPr>
        <w:spacing w:line="360" w:lineRule="auto"/>
        <w:jc w:val="both"/>
        <w:rPr>
          <w:rFonts w:ascii="Arial" w:hAnsi="Arial" w:cs="Arial"/>
          <w:color w:val="4BACC6" w:themeColor="accent5"/>
          <w:sz w:val="24"/>
          <w:szCs w:val="24"/>
        </w:rPr>
      </w:pPr>
      <w:r>
        <w:rPr>
          <w:rFonts w:ascii="Arial" w:hAnsi="Arial" w:cs="Arial"/>
          <w:color w:val="4BACC6" w:themeColor="accent5"/>
          <w:sz w:val="24"/>
          <w:szCs w:val="24"/>
        </w:rPr>
        <w:t>Atento a lo anterior, esta Comisión ha comprobado que la información se encuentra accesible en formatos electrónicos alojados en internet</w:t>
      </w:r>
      <w:r w:rsidR="00F87011">
        <w:rPr>
          <w:rFonts w:ascii="Arial" w:hAnsi="Arial" w:cs="Arial"/>
          <w:color w:val="4BACC6" w:themeColor="accent5"/>
          <w:sz w:val="24"/>
          <w:szCs w:val="24"/>
        </w:rPr>
        <w:t>, además de</w:t>
      </w:r>
      <w:r>
        <w:rPr>
          <w:rFonts w:ascii="Arial" w:hAnsi="Arial" w:cs="Arial"/>
          <w:color w:val="4BACC6" w:themeColor="accent5"/>
          <w:sz w:val="24"/>
          <w:szCs w:val="24"/>
        </w:rPr>
        <w:t xml:space="preserve"> que el sujeto obligado proporcionó aquellos detalles para acceder a ella</w:t>
      </w:r>
      <w:r w:rsidR="00F87011">
        <w:rPr>
          <w:rFonts w:ascii="Arial" w:hAnsi="Arial" w:cs="Arial"/>
          <w:color w:val="4BACC6" w:themeColor="accent5"/>
          <w:sz w:val="24"/>
          <w:szCs w:val="24"/>
        </w:rPr>
        <w:t>.</w:t>
      </w:r>
    </w:p>
    <w:p w:rsidR="005427B3" w:rsidRDefault="00F87011" w:rsidP="007371B2">
      <w:pPr>
        <w:spacing w:line="360" w:lineRule="auto"/>
        <w:jc w:val="both"/>
        <w:rPr>
          <w:rFonts w:ascii="Arial" w:hAnsi="Arial" w:cs="Arial"/>
          <w:color w:val="4BACC6" w:themeColor="accent5"/>
          <w:sz w:val="24"/>
          <w:szCs w:val="24"/>
        </w:rPr>
      </w:pPr>
      <w:r>
        <w:rPr>
          <w:rFonts w:ascii="Arial" w:hAnsi="Arial" w:cs="Arial"/>
          <w:color w:val="4BACC6" w:themeColor="accent5"/>
          <w:sz w:val="24"/>
          <w:szCs w:val="24"/>
        </w:rPr>
        <w:lastRenderedPageBreak/>
        <w:t>D</w:t>
      </w:r>
      <w:r w:rsidR="00116BF7">
        <w:rPr>
          <w:rFonts w:ascii="Arial" w:hAnsi="Arial" w:cs="Arial"/>
          <w:color w:val="4BACC6" w:themeColor="accent5"/>
          <w:sz w:val="24"/>
          <w:szCs w:val="24"/>
        </w:rPr>
        <w:t>e igual manera de los oficios aportados por el sujeto obligado se tiene que la información se trata del</w:t>
      </w:r>
      <w:r w:rsidR="00116BF7" w:rsidRPr="00116BF7">
        <w:rPr>
          <w:rFonts w:ascii="Arial" w:hAnsi="Arial" w:cs="Arial"/>
          <w:color w:val="4BACC6" w:themeColor="accent5"/>
          <w:sz w:val="24"/>
          <w:szCs w:val="24"/>
        </w:rPr>
        <w:t xml:space="preserve"> contrato de obra, cual fue el costo total</w:t>
      </w:r>
      <w:r w:rsidR="00116BF7">
        <w:rPr>
          <w:rFonts w:ascii="Arial" w:hAnsi="Arial" w:cs="Arial"/>
          <w:color w:val="4BACC6" w:themeColor="accent5"/>
          <w:sz w:val="24"/>
          <w:szCs w:val="24"/>
        </w:rPr>
        <w:t xml:space="preserve"> de la misma</w:t>
      </w:r>
      <w:r w:rsidR="00116BF7" w:rsidRPr="00116BF7">
        <w:rPr>
          <w:rFonts w:ascii="Arial" w:hAnsi="Arial" w:cs="Arial"/>
          <w:color w:val="4BACC6" w:themeColor="accent5"/>
          <w:sz w:val="24"/>
          <w:szCs w:val="24"/>
        </w:rPr>
        <w:t xml:space="preserve"> y cuál es la cantidad de dinero que aportaron los padres de familia, </w:t>
      </w:r>
      <w:r w:rsidR="00116BF7">
        <w:rPr>
          <w:rFonts w:ascii="Arial" w:hAnsi="Arial" w:cs="Arial"/>
          <w:color w:val="4BACC6" w:themeColor="accent5"/>
          <w:sz w:val="24"/>
          <w:szCs w:val="24"/>
        </w:rPr>
        <w:t>quienes aportaron mano de obra en especi</w:t>
      </w:r>
      <w:r w:rsidR="00BF253F">
        <w:rPr>
          <w:rFonts w:ascii="Arial" w:hAnsi="Arial" w:cs="Arial"/>
          <w:color w:val="4BACC6" w:themeColor="accent5"/>
          <w:sz w:val="24"/>
          <w:szCs w:val="24"/>
        </w:rPr>
        <w:t>e</w:t>
      </w:r>
      <w:r w:rsidR="00116BF7">
        <w:rPr>
          <w:rFonts w:ascii="Arial" w:hAnsi="Arial" w:cs="Arial"/>
          <w:color w:val="4BACC6" w:themeColor="accent5"/>
          <w:sz w:val="24"/>
          <w:szCs w:val="24"/>
        </w:rPr>
        <w:t xml:space="preserve"> por lo cual no cuentan con constancia</w:t>
      </w:r>
      <w:r w:rsidR="00D55D7A">
        <w:rPr>
          <w:rFonts w:ascii="Arial" w:hAnsi="Arial" w:cs="Arial"/>
          <w:color w:val="4BACC6" w:themeColor="accent5"/>
          <w:sz w:val="24"/>
          <w:szCs w:val="24"/>
        </w:rPr>
        <w:t xml:space="preserve"> de dep</w:t>
      </w:r>
      <w:r>
        <w:rPr>
          <w:rFonts w:ascii="Arial" w:hAnsi="Arial" w:cs="Arial"/>
          <w:color w:val="4BACC6" w:themeColor="accent5"/>
          <w:sz w:val="24"/>
          <w:szCs w:val="24"/>
        </w:rPr>
        <w:t>ó</w:t>
      </w:r>
      <w:r w:rsidR="00D55D7A">
        <w:rPr>
          <w:rFonts w:ascii="Arial" w:hAnsi="Arial" w:cs="Arial"/>
          <w:color w:val="4BACC6" w:themeColor="accent5"/>
          <w:sz w:val="24"/>
          <w:szCs w:val="24"/>
        </w:rPr>
        <w:t xml:space="preserve">sito alguno a la </w:t>
      </w:r>
      <w:r>
        <w:rPr>
          <w:rFonts w:ascii="Arial" w:hAnsi="Arial" w:cs="Arial"/>
          <w:color w:val="4BACC6" w:themeColor="accent5"/>
          <w:sz w:val="24"/>
          <w:szCs w:val="24"/>
        </w:rPr>
        <w:t>T</w:t>
      </w:r>
      <w:r w:rsidR="00D55D7A">
        <w:rPr>
          <w:rFonts w:ascii="Arial" w:hAnsi="Arial" w:cs="Arial"/>
          <w:color w:val="4BACC6" w:themeColor="accent5"/>
          <w:sz w:val="24"/>
          <w:szCs w:val="24"/>
        </w:rPr>
        <w:t xml:space="preserve">esorería del </w:t>
      </w:r>
      <w:r>
        <w:rPr>
          <w:rFonts w:ascii="Arial" w:hAnsi="Arial" w:cs="Arial"/>
          <w:color w:val="4BACC6" w:themeColor="accent5"/>
          <w:sz w:val="24"/>
          <w:szCs w:val="24"/>
        </w:rPr>
        <w:t>M</w:t>
      </w:r>
      <w:r w:rsidR="00D55D7A">
        <w:rPr>
          <w:rFonts w:ascii="Arial" w:hAnsi="Arial" w:cs="Arial"/>
          <w:color w:val="4BACC6" w:themeColor="accent5"/>
          <w:sz w:val="24"/>
          <w:szCs w:val="24"/>
        </w:rPr>
        <w:t>unicipio</w:t>
      </w:r>
      <w:r w:rsidR="005427B3">
        <w:rPr>
          <w:rFonts w:ascii="Arial" w:hAnsi="Arial" w:cs="Arial"/>
          <w:color w:val="4BACC6" w:themeColor="accent5"/>
          <w:sz w:val="24"/>
          <w:szCs w:val="24"/>
        </w:rPr>
        <w:t xml:space="preserve"> circunstancia que actualiza el supuesto del artículo 19 de la Ley de Transparencia y Acceso a la Información Pública.</w:t>
      </w:r>
    </w:p>
    <w:p w:rsidR="005427B3" w:rsidRDefault="005427B3" w:rsidP="00606EF1">
      <w:pPr>
        <w:spacing w:after="0" w:line="360" w:lineRule="auto"/>
        <w:jc w:val="both"/>
        <w:rPr>
          <w:rFonts w:ascii="Arial" w:hAnsi="Arial" w:cs="Arial"/>
          <w:color w:val="4BACC6" w:themeColor="accent5"/>
          <w:sz w:val="24"/>
          <w:szCs w:val="24"/>
        </w:rPr>
      </w:pPr>
    </w:p>
    <w:p w:rsidR="005427B3" w:rsidRPr="005427B3" w:rsidRDefault="005427B3" w:rsidP="005427B3">
      <w:pPr>
        <w:ind w:left="708"/>
        <w:jc w:val="both"/>
        <w:rPr>
          <w:rFonts w:ascii="Arial" w:hAnsi="Arial" w:cs="Arial"/>
          <w:sz w:val="20"/>
          <w:szCs w:val="20"/>
        </w:rPr>
      </w:pPr>
      <w:r w:rsidRPr="005427B3">
        <w:rPr>
          <w:rFonts w:ascii="Arial" w:hAnsi="Arial" w:cs="Arial"/>
          <w:color w:val="4BACC6" w:themeColor="accent5"/>
          <w:sz w:val="20"/>
          <w:szCs w:val="20"/>
        </w:rPr>
        <w:t xml:space="preserve"> </w:t>
      </w:r>
      <w:r w:rsidRPr="005427B3">
        <w:rPr>
          <w:rFonts w:ascii="Arial" w:hAnsi="Arial" w:cs="Arial"/>
          <w:b/>
          <w:sz w:val="20"/>
          <w:szCs w:val="20"/>
        </w:rPr>
        <w:t>ARTÍCULO 19.</w:t>
      </w:r>
      <w:r w:rsidRPr="005427B3">
        <w:rPr>
          <w:rFonts w:ascii="Arial" w:hAnsi="Arial" w:cs="Arial"/>
          <w:sz w:val="20"/>
          <w:szCs w:val="20"/>
        </w:rPr>
        <w:t xml:space="preserve"> Se presume que la información debe existir si se refiere a las facultades, competencias y funciones que los ordenamientos jurídicos aplicables otorgan a los sujetos obligados.</w:t>
      </w:r>
    </w:p>
    <w:p w:rsidR="005427B3" w:rsidRPr="005427B3" w:rsidRDefault="005427B3" w:rsidP="005427B3">
      <w:pPr>
        <w:ind w:left="708"/>
        <w:jc w:val="both"/>
        <w:rPr>
          <w:rFonts w:ascii="Arial" w:hAnsi="Arial" w:cs="Arial"/>
          <w:sz w:val="20"/>
          <w:szCs w:val="20"/>
        </w:rPr>
      </w:pPr>
      <w:r w:rsidRPr="005427B3">
        <w:rPr>
          <w:rFonts w:ascii="Arial" w:hAnsi="Arial" w:cs="Arial"/>
          <w:sz w:val="20"/>
          <w:szCs w:val="20"/>
        </w:rPr>
        <w:t>En los casos en que ciertas facultades, competencias o funciones no se hayan ejercido, se debe motivar la respuesta en función de las causas que motiven la inexistencia.</w:t>
      </w:r>
    </w:p>
    <w:p w:rsidR="0028515E" w:rsidRDefault="0028515E" w:rsidP="005427B3">
      <w:pPr>
        <w:spacing w:after="0" w:line="360" w:lineRule="auto"/>
        <w:jc w:val="both"/>
        <w:rPr>
          <w:rFonts w:ascii="Arial" w:hAnsi="Arial" w:cs="Arial"/>
          <w:color w:val="4BACC6" w:themeColor="accent5"/>
          <w:sz w:val="24"/>
          <w:szCs w:val="24"/>
        </w:rPr>
      </w:pPr>
    </w:p>
    <w:p w:rsidR="0028515E" w:rsidRDefault="005935BA" w:rsidP="00236B7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Pr>
          <w:rFonts w:ascii="Arial" w:hAnsi="Arial" w:cs="Arial"/>
          <w:color w:val="4BACC6" w:themeColor="accent5"/>
          <w:sz w:val="24"/>
          <w:szCs w:val="24"/>
        </w:rPr>
        <w:t xml:space="preserve"> el sujeto obligado también adjuntó l</w:t>
      </w:r>
      <w:r w:rsidRPr="00D7336A">
        <w:rPr>
          <w:rFonts w:ascii="Arial" w:hAnsi="Arial" w:cs="Arial"/>
          <w:color w:val="4BACC6" w:themeColor="accent5"/>
          <w:sz w:val="24"/>
          <w:szCs w:val="24"/>
        </w:rPr>
        <w:t>a</w:t>
      </w:r>
      <w:r>
        <w:rPr>
          <w:rFonts w:ascii="Arial" w:hAnsi="Arial" w:cs="Arial"/>
          <w:color w:val="4BACC6" w:themeColor="accent5"/>
          <w:sz w:val="24"/>
          <w:szCs w:val="24"/>
        </w:rPr>
        <w:t>s</w:t>
      </w:r>
      <w:r w:rsidRPr="00D7336A">
        <w:rPr>
          <w:rFonts w:ascii="Arial" w:hAnsi="Arial" w:cs="Arial"/>
          <w:color w:val="4BACC6" w:themeColor="accent5"/>
          <w:sz w:val="24"/>
          <w:szCs w:val="24"/>
        </w:rPr>
        <w:t xml:space="preserve"> constancia</w:t>
      </w:r>
      <w:r>
        <w:rPr>
          <w:rFonts w:ascii="Arial" w:hAnsi="Arial" w:cs="Arial"/>
          <w:color w:val="4BACC6" w:themeColor="accent5"/>
          <w:sz w:val="24"/>
          <w:szCs w:val="24"/>
        </w:rPr>
        <w:t>s</w:t>
      </w:r>
      <w:r w:rsidRPr="00D7336A">
        <w:rPr>
          <w:rFonts w:ascii="Arial" w:hAnsi="Arial" w:cs="Arial"/>
          <w:color w:val="4BACC6" w:themeColor="accent5"/>
          <w:sz w:val="24"/>
          <w:szCs w:val="24"/>
        </w:rPr>
        <w:t xml:space="preserve"> que acredita</w:t>
      </w:r>
      <w:r>
        <w:rPr>
          <w:rFonts w:ascii="Arial" w:hAnsi="Arial" w:cs="Arial"/>
          <w:color w:val="4BACC6" w:themeColor="accent5"/>
          <w:sz w:val="24"/>
          <w:szCs w:val="24"/>
        </w:rPr>
        <w:t>n</w:t>
      </w:r>
      <w:r w:rsidRPr="00D7336A">
        <w:rPr>
          <w:rFonts w:ascii="Arial" w:hAnsi="Arial" w:cs="Arial"/>
          <w:color w:val="4BACC6" w:themeColor="accent5"/>
          <w:sz w:val="24"/>
          <w:szCs w:val="24"/>
        </w:rPr>
        <w:t xml:space="preserve"> </w:t>
      </w:r>
      <w:r>
        <w:rPr>
          <w:rFonts w:ascii="Arial" w:hAnsi="Arial" w:cs="Arial"/>
          <w:color w:val="4BACC6" w:themeColor="accent5"/>
          <w:sz w:val="24"/>
          <w:szCs w:val="24"/>
        </w:rPr>
        <w:t>la notificación al recurrente,</w:t>
      </w:r>
      <w:r w:rsidR="00036277">
        <w:rPr>
          <w:rFonts w:ascii="Arial" w:hAnsi="Arial" w:cs="Arial"/>
          <w:color w:val="4BACC6" w:themeColor="accent5"/>
          <w:sz w:val="24"/>
          <w:szCs w:val="24"/>
        </w:rPr>
        <w:t xml:space="preserve"> al correo electrónico que se designó para recibir notificaciones,</w:t>
      </w:r>
      <w:r>
        <w:rPr>
          <w:rFonts w:ascii="Arial" w:hAnsi="Arial" w:cs="Arial"/>
          <w:color w:val="4BACC6" w:themeColor="accent5"/>
          <w:sz w:val="24"/>
          <w:szCs w:val="24"/>
        </w:rPr>
        <w:t xml:space="preserve"> la</w:t>
      </w:r>
      <w:r w:rsidR="000C6509">
        <w:rPr>
          <w:rFonts w:ascii="Arial" w:hAnsi="Arial" w:cs="Arial"/>
          <w:color w:val="4BACC6" w:themeColor="accent5"/>
          <w:sz w:val="24"/>
          <w:szCs w:val="24"/>
        </w:rPr>
        <w:t>s</w:t>
      </w:r>
      <w:r>
        <w:rPr>
          <w:rFonts w:ascii="Arial" w:hAnsi="Arial" w:cs="Arial"/>
          <w:color w:val="4BACC6" w:themeColor="accent5"/>
          <w:sz w:val="24"/>
          <w:szCs w:val="24"/>
        </w:rPr>
        <w:t xml:space="preserve"> cuales</w:t>
      </w:r>
      <w:r w:rsidR="000C6509">
        <w:rPr>
          <w:rFonts w:ascii="Arial" w:hAnsi="Arial" w:cs="Arial"/>
          <w:color w:val="4BACC6" w:themeColor="accent5"/>
          <w:sz w:val="24"/>
          <w:szCs w:val="24"/>
        </w:rPr>
        <w:t xml:space="preserve"> se encuentran</w:t>
      </w:r>
      <w:r>
        <w:rPr>
          <w:rFonts w:ascii="Arial" w:hAnsi="Arial" w:cs="Arial"/>
          <w:color w:val="4BACC6" w:themeColor="accent5"/>
          <w:sz w:val="24"/>
          <w:szCs w:val="24"/>
        </w:rPr>
        <w:t xml:space="preserve"> visible</w:t>
      </w:r>
      <w:r w:rsidR="000C6509">
        <w:rPr>
          <w:rFonts w:ascii="Arial" w:hAnsi="Arial" w:cs="Arial"/>
          <w:color w:val="4BACC6" w:themeColor="accent5"/>
          <w:sz w:val="24"/>
          <w:szCs w:val="24"/>
        </w:rPr>
        <w:t>s</w:t>
      </w:r>
      <w:r>
        <w:rPr>
          <w:rFonts w:ascii="Arial" w:hAnsi="Arial" w:cs="Arial"/>
          <w:color w:val="4BACC6" w:themeColor="accent5"/>
          <w:sz w:val="24"/>
          <w:szCs w:val="24"/>
        </w:rPr>
        <w:t xml:space="preserve"> a fojas </w:t>
      </w:r>
      <w:r w:rsidR="0091726F">
        <w:rPr>
          <w:rFonts w:ascii="Arial" w:hAnsi="Arial" w:cs="Arial"/>
          <w:color w:val="4BACC6" w:themeColor="accent5"/>
          <w:sz w:val="24"/>
          <w:szCs w:val="24"/>
        </w:rPr>
        <w:t>24, 50</w:t>
      </w:r>
      <w:r>
        <w:rPr>
          <w:rFonts w:ascii="Arial" w:hAnsi="Arial" w:cs="Arial"/>
          <w:color w:val="4BACC6" w:themeColor="accent5"/>
          <w:sz w:val="24"/>
          <w:szCs w:val="24"/>
        </w:rPr>
        <w:t xml:space="preserve"> </w:t>
      </w:r>
      <w:r w:rsidR="0091726F">
        <w:rPr>
          <w:rFonts w:ascii="Arial" w:hAnsi="Arial" w:cs="Arial"/>
          <w:color w:val="4BACC6" w:themeColor="accent5"/>
          <w:sz w:val="24"/>
          <w:szCs w:val="24"/>
        </w:rPr>
        <w:t>y 52</w:t>
      </w:r>
      <w:r>
        <w:rPr>
          <w:rFonts w:ascii="Arial" w:hAnsi="Arial" w:cs="Arial"/>
          <w:color w:val="4BACC6" w:themeColor="accent5"/>
          <w:sz w:val="24"/>
          <w:szCs w:val="24"/>
        </w:rPr>
        <w:t xml:space="preserve"> de autos</w:t>
      </w:r>
      <w:r w:rsidR="00036277">
        <w:rPr>
          <w:rFonts w:ascii="Arial" w:hAnsi="Arial" w:cs="Arial"/>
          <w:color w:val="4BACC6" w:themeColor="accent5"/>
          <w:sz w:val="24"/>
          <w:szCs w:val="24"/>
        </w:rPr>
        <w:t>.</w:t>
      </w:r>
    </w:p>
    <w:p w:rsidR="005935BA" w:rsidRDefault="005935BA" w:rsidP="00236B7C">
      <w:pPr>
        <w:spacing w:after="0" w:line="360" w:lineRule="auto"/>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i/>
          <w:color w:val="4BACC6" w:themeColor="accent5"/>
          <w:sz w:val="24"/>
          <w:szCs w:val="24"/>
        </w:rPr>
      </w:pPr>
      <w:r w:rsidRPr="00D7336A">
        <w:rPr>
          <w:rFonts w:ascii="Arial" w:hAnsi="Arial" w:cs="Arial"/>
          <w:color w:val="4BACC6" w:themeColor="accent5"/>
          <w:sz w:val="24"/>
          <w:szCs w:val="24"/>
        </w:rPr>
        <w:t>De tal suerte, se tiene que las documentales remitidas por el sujeto obligado, son suficientes para colmar los extremos fijados en la resolución de mérito y p</w:t>
      </w:r>
      <w:r>
        <w:rPr>
          <w:rFonts w:ascii="Arial" w:hAnsi="Arial" w:cs="Arial"/>
          <w:color w:val="4BACC6" w:themeColor="accent5"/>
          <w:sz w:val="24"/>
          <w:szCs w:val="24"/>
        </w:rPr>
        <w:t>or tanto se encuentra cumplida</w:t>
      </w:r>
      <w:r w:rsidR="0028515E">
        <w:rPr>
          <w:rFonts w:ascii="Arial" w:hAnsi="Arial" w:cs="Arial"/>
          <w:color w:val="4BACC6" w:themeColor="accent5"/>
          <w:sz w:val="24"/>
          <w:szCs w:val="24"/>
        </w:rPr>
        <w:t xml:space="preserve">, ya que las documentales que remitió se trata de las pólizas impresas y en su versión electrónica contenidas en el disco compacto, con el resto de información que se </w:t>
      </w:r>
      <w:r w:rsidR="005935BA">
        <w:rPr>
          <w:rFonts w:ascii="Arial" w:hAnsi="Arial" w:cs="Arial"/>
          <w:color w:val="4BACC6" w:themeColor="accent5"/>
          <w:sz w:val="24"/>
          <w:szCs w:val="24"/>
        </w:rPr>
        <w:t>ordenó</w:t>
      </w:r>
      <w:r w:rsidR="0028515E">
        <w:rPr>
          <w:rFonts w:ascii="Arial" w:hAnsi="Arial" w:cs="Arial"/>
          <w:color w:val="4BACC6" w:themeColor="accent5"/>
          <w:sz w:val="24"/>
          <w:szCs w:val="24"/>
        </w:rPr>
        <w:t xml:space="preserve"> entregar.</w:t>
      </w:r>
    </w:p>
    <w:p w:rsidR="00236B7C" w:rsidRPr="00D7336A" w:rsidRDefault="00236B7C" w:rsidP="00236B7C">
      <w:pPr>
        <w:spacing w:after="0" w:line="360" w:lineRule="auto"/>
        <w:ind w:firstLine="709"/>
        <w:jc w:val="both"/>
        <w:rPr>
          <w:rFonts w:ascii="Arial" w:hAnsi="Arial" w:cs="Arial"/>
          <w:color w:val="4BACC6" w:themeColor="accent5"/>
          <w:sz w:val="24"/>
          <w:szCs w:val="24"/>
        </w:rPr>
      </w:pPr>
    </w:p>
    <w:p w:rsidR="00236B7C" w:rsidRDefault="00236B7C" w:rsidP="00236B7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medio de proveído de fecha </w:t>
      </w:r>
      <w:r w:rsidR="0091726F">
        <w:rPr>
          <w:rFonts w:ascii="Arial" w:hAnsi="Arial" w:cs="Arial"/>
          <w:color w:val="4BACC6" w:themeColor="accent5"/>
          <w:sz w:val="24"/>
          <w:szCs w:val="24"/>
        </w:rPr>
        <w:t>15 quince</w:t>
      </w:r>
      <w:r w:rsidR="005B721E">
        <w:rPr>
          <w:rFonts w:ascii="Arial" w:hAnsi="Arial" w:cs="Arial"/>
          <w:color w:val="4BACC6" w:themeColor="accent5"/>
          <w:sz w:val="24"/>
          <w:szCs w:val="24"/>
        </w:rPr>
        <w:t xml:space="preserve"> </w:t>
      </w:r>
      <w:r w:rsidRPr="00D7336A">
        <w:rPr>
          <w:rFonts w:ascii="Arial" w:hAnsi="Arial" w:cs="Arial"/>
          <w:color w:val="4BACC6" w:themeColor="accent5"/>
          <w:sz w:val="24"/>
          <w:szCs w:val="24"/>
        </w:rPr>
        <w:t xml:space="preserve">de </w:t>
      </w:r>
      <w:r w:rsidR="0091726F">
        <w:rPr>
          <w:rFonts w:ascii="Arial" w:hAnsi="Arial" w:cs="Arial"/>
          <w:color w:val="4BACC6" w:themeColor="accent5"/>
          <w:sz w:val="24"/>
          <w:szCs w:val="24"/>
        </w:rPr>
        <w:t xml:space="preserve">agosto </w:t>
      </w:r>
      <w:r w:rsidRPr="00D7336A">
        <w:rPr>
          <w:rFonts w:ascii="Arial" w:hAnsi="Arial" w:cs="Arial"/>
          <w:color w:val="4BACC6" w:themeColor="accent5"/>
          <w:sz w:val="24"/>
          <w:szCs w:val="24"/>
        </w:rPr>
        <w:t>de dos mil dieci</w:t>
      </w:r>
      <w:r w:rsidR="0091726F">
        <w:rPr>
          <w:rFonts w:ascii="Arial" w:hAnsi="Arial" w:cs="Arial"/>
          <w:color w:val="4BACC6" w:themeColor="accent5"/>
          <w:sz w:val="24"/>
          <w:szCs w:val="24"/>
        </w:rPr>
        <w:t>ocho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w:t>
      </w:r>
      <w:r w:rsidR="005B721E">
        <w:rPr>
          <w:rFonts w:ascii="Arial" w:hAnsi="Arial" w:cs="Arial"/>
          <w:color w:val="4BACC6" w:themeColor="accent5"/>
          <w:sz w:val="24"/>
          <w:szCs w:val="24"/>
        </w:rPr>
        <w:t xml:space="preserve">, aun cuando fue debidamente notificado como se desprende de las constancias de notificación visibles a fojas </w:t>
      </w:r>
      <w:r w:rsidR="0091726F">
        <w:rPr>
          <w:rFonts w:ascii="Arial" w:hAnsi="Arial" w:cs="Arial"/>
          <w:color w:val="4BACC6" w:themeColor="accent5"/>
          <w:sz w:val="24"/>
          <w:szCs w:val="24"/>
        </w:rPr>
        <w:t>54</w:t>
      </w:r>
      <w:r w:rsidR="005935BA">
        <w:rPr>
          <w:rFonts w:ascii="Arial" w:hAnsi="Arial" w:cs="Arial"/>
          <w:color w:val="4BACC6" w:themeColor="accent5"/>
          <w:sz w:val="24"/>
          <w:szCs w:val="24"/>
        </w:rPr>
        <w:t xml:space="preserve"> </w:t>
      </w:r>
      <w:r w:rsidR="0091726F">
        <w:rPr>
          <w:rFonts w:ascii="Arial" w:hAnsi="Arial" w:cs="Arial"/>
          <w:color w:val="4BACC6" w:themeColor="accent5"/>
          <w:sz w:val="24"/>
          <w:szCs w:val="24"/>
        </w:rPr>
        <w:t>y 55</w:t>
      </w:r>
      <w:r w:rsidR="005B721E">
        <w:rPr>
          <w:rFonts w:ascii="Arial" w:hAnsi="Arial" w:cs="Arial"/>
          <w:color w:val="4BACC6" w:themeColor="accent5"/>
          <w:sz w:val="24"/>
          <w:szCs w:val="24"/>
        </w:rPr>
        <w:t xml:space="preserve"> de autos.</w:t>
      </w:r>
    </w:p>
    <w:p w:rsidR="00236B7C" w:rsidRDefault="00236B7C" w:rsidP="00236B7C">
      <w:pPr>
        <w:spacing w:after="0" w:line="360" w:lineRule="auto"/>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236B7C" w:rsidRPr="00D7336A" w:rsidRDefault="00236B7C" w:rsidP="00236B7C">
      <w:pPr>
        <w:spacing w:after="0" w:line="360" w:lineRule="auto"/>
        <w:ind w:firstLine="709"/>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b/>
          <w:color w:val="4BACC6" w:themeColor="accent5"/>
          <w:sz w:val="24"/>
          <w:szCs w:val="24"/>
        </w:rPr>
      </w:pPr>
      <w:r w:rsidRPr="00D7336A">
        <w:rPr>
          <w:rFonts w:ascii="Arial" w:hAnsi="Arial" w:cs="Arial"/>
          <w:color w:val="4BACC6" w:themeColor="accent5"/>
          <w:sz w:val="24"/>
          <w:szCs w:val="24"/>
        </w:rPr>
        <w:lastRenderedPageBreak/>
        <w:t xml:space="preserve">En consecuencia, por lo anteriormente 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w:t>
      </w:r>
      <w:r w:rsidR="0091726F">
        <w:rPr>
          <w:rFonts w:ascii="Arial" w:hAnsi="Arial" w:cs="Arial"/>
          <w:b/>
          <w:color w:val="4BACC6" w:themeColor="accent5"/>
          <w:sz w:val="24"/>
          <w:szCs w:val="24"/>
        </w:rPr>
        <w:t>190</w:t>
      </w:r>
      <w:r w:rsidRPr="00D7336A">
        <w:rPr>
          <w:rFonts w:ascii="Arial" w:hAnsi="Arial" w:cs="Arial"/>
          <w:b/>
          <w:color w:val="4BACC6" w:themeColor="accent5"/>
          <w:sz w:val="24"/>
          <w:szCs w:val="24"/>
        </w:rPr>
        <w:t>/201</w:t>
      </w:r>
      <w:r w:rsidR="0091726F">
        <w:rPr>
          <w:rFonts w:ascii="Arial" w:hAnsi="Arial" w:cs="Arial"/>
          <w:b/>
          <w:color w:val="4BACC6" w:themeColor="accent5"/>
          <w:sz w:val="24"/>
          <w:szCs w:val="24"/>
        </w:rPr>
        <w:t>8</w:t>
      </w:r>
      <w:r w:rsidRPr="00D7336A">
        <w:rPr>
          <w:rFonts w:ascii="Arial" w:hAnsi="Arial" w:cs="Arial"/>
          <w:b/>
          <w:color w:val="4BACC6" w:themeColor="accent5"/>
          <w:sz w:val="24"/>
          <w:szCs w:val="24"/>
        </w:rPr>
        <w:t>-1.</w:t>
      </w:r>
    </w:p>
    <w:p w:rsidR="00236B7C" w:rsidRPr="00D7336A" w:rsidRDefault="00236B7C" w:rsidP="00236B7C">
      <w:pPr>
        <w:spacing w:after="0" w:line="360" w:lineRule="auto"/>
        <w:ind w:firstLine="709"/>
        <w:jc w:val="both"/>
        <w:rPr>
          <w:rFonts w:ascii="Arial" w:hAnsi="Arial" w:cs="Arial"/>
          <w:b/>
          <w:color w:val="4BACC6" w:themeColor="accent5"/>
          <w:sz w:val="24"/>
          <w:szCs w:val="24"/>
        </w:rPr>
      </w:pPr>
    </w:p>
    <w:p w:rsidR="00236B7C" w:rsidRPr="00D7336A" w:rsidRDefault="00236B7C" w:rsidP="00236B7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Por último, archívese en su oportunidad este expediente como asunto totalmente concluido. </w:t>
      </w:r>
      <w:r w:rsidRPr="00D7336A">
        <w:rPr>
          <w:rFonts w:ascii="Arial" w:hAnsi="Arial" w:cs="Arial"/>
          <w:b/>
          <w:color w:val="4BACC6" w:themeColor="accent5"/>
          <w:sz w:val="24"/>
          <w:szCs w:val="24"/>
        </w:rPr>
        <w:t>Notifíquese por lista y personalmente a las partes.</w:t>
      </w:r>
    </w:p>
    <w:p w:rsidR="00236B7C" w:rsidRPr="00D7336A" w:rsidRDefault="00236B7C" w:rsidP="00236B7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236B7C" w:rsidRPr="00D7336A" w:rsidRDefault="00236B7C" w:rsidP="00236B7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w:t>
      </w:r>
      <w:r w:rsidR="00D55D7A">
        <w:rPr>
          <w:rFonts w:ascii="Arial" w:hAnsi="Arial" w:cs="Arial"/>
          <w:color w:val="4BACC6" w:themeColor="accent5"/>
          <w:sz w:val="24"/>
          <w:szCs w:val="24"/>
        </w:rPr>
        <w:t>ponente</w:t>
      </w:r>
      <w:r w:rsidRPr="00D7336A">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236B7C" w:rsidRPr="00D7336A" w:rsidRDefault="00236B7C" w:rsidP="00236B7C">
      <w:pPr>
        <w:spacing w:after="0" w:line="360" w:lineRule="auto"/>
        <w:jc w:val="both"/>
        <w:rPr>
          <w:rFonts w:ascii="Arial" w:hAnsi="Arial" w:cs="Arial"/>
          <w:b/>
          <w:color w:val="4BACC6" w:themeColor="accent5"/>
          <w:sz w:val="24"/>
          <w:szCs w:val="24"/>
        </w:rPr>
      </w:pPr>
    </w:p>
    <w:p w:rsidR="00236B7C" w:rsidRPr="00D7336A" w:rsidRDefault="00236B7C" w:rsidP="00236B7C">
      <w:pPr>
        <w:spacing w:after="0" w:line="360" w:lineRule="auto"/>
        <w:ind w:firstLine="709"/>
        <w:jc w:val="both"/>
        <w:rPr>
          <w:rFonts w:ascii="Arial" w:hAnsi="Arial" w:cs="Arial"/>
          <w:b/>
          <w:color w:val="4BACC6" w:themeColor="accent5"/>
          <w:sz w:val="24"/>
          <w:szCs w:val="24"/>
        </w:rPr>
      </w:pPr>
    </w:p>
    <w:p w:rsidR="00236B7C" w:rsidRPr="00D7336A" w:rsidRDefault="00236B7C" w:rsidP="00236B7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236B7C" w:rsidRPr="00AE5103" w:rsidRDefault="00236B7C" w:rsidP="00236B7C">
      <w:pPr>
        <w:spacing w:after="0" w:line="240" w:lineRule="auto"/>
        <w:ind w:firstLine="709"/>
        <w:jc w:val="both"/>
        <w:rPr>
          <w:rFonts w:ascii="Arial" w:hAnsi="Arial" w:cs="Arial"/>
          <w:b/>
          <w:color w:val="4BACC6" w:themeColor="accent5"/>
          <w:sz w:val="24"/>
          <w:szCs w:val="24"/>
          <w:lang w:val="es-ES"/>
        </w:rPr>
      </w:pPr>
      <w:r w:rsidRPr="00D7336A">
        <w:rPr>
          <w:rFonts w:ascii="Arial" w:hAnsi="Arial" w:cs="Arial"/>
          <w:b/>
          <w:color w:val="4BACC6" w:themeColor="accent5"/>
          <w:sz w:val="24"/>
          <w:szCs w:val="24"/>
        </w:rPr>
        <w:t xml:space="preserve">           Comisionado P</w:t>
      </w:r>
      <w:r w:rsidR="0091726F">
        <w:rPr>
          <w:rFonts w:ascii="Arial" w:hAnsi="Arial" w:cs="Arial"/>
          <w:b/>
          <w:color w:val="4BACC6" w:themeColor="accent5"/>
          <w:sz w:val="24"/>
          <w:szCs w:val="24"/>
        </w:rPr>
        <w:t>onent</w:t>
      </w:r>
      <w:r w:rsidRPr="00D7336A">
        <w:rPr>
          <w:rFonts w:ascii="Arial" w:hAnsi="Arial" w:cs="Arial"/>
          <w:b/>
          <w:color w:val="4BACC6" w:themeColor="accent5"/>
          <w:sz w:val="24"/>
          <w:szCs w:val="24"/>
        </w:rPr>
        <w:t>e                      Secretaria de Plen</w:t>
      </w:r>
      <w:r>
        <w:rPr>
          <w:rFonts w:ascii="Arial" w:hAnsi="Arial" w:cs="Arial"/>
          <w:b/>
          <w:color w:val="4BACC6" w:themeColor="accent5"/>
          <w:sz w:val="24"/>
          <w:szCs w:val="24"/>
        </w:rPr>
        <w:t>o</w:t>
      </w:r>
    </w:p>
    <w:p w:rsidR="00C257BC" w:rsidRPr="0003514E" w:rsidRDefault="00C257BC" w:rsidP="0087666E">
      <w:pPr>
        <w:spacing w:after="0" w:line="360" w:lineRule="auto"/>
        <w:rPr>
          <w:rFonts w:ascii="Arial" w:hAnsi="Arial" w:cs="Arial"/>
          <w:color w:val="4BACC6" w:themeColor="accent5"/>
          <w:sz w:val="24"/>
          <w:szCs w:val="24"/>
        </w:rPr>
      </w:pPr>
    </w:p>
    <w:sectPr w:rsidR="00C257BC" w:rsidRPr="0003514E" w:rsidSect="006C4B74">
      <w:headerReference w:type="default" r:id="rId11"/>
      <w:pgSz w:w="12240" w:h="20160" w:code="5"/>
      <w:pgMar w:top="2835" w:right="851" w:bottom="283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67EA" w:rsidRDefault="001F67EA" w:rsidP="00A04BCB">
      <w:pPr>
        <w:spacing w:after="0" w:line="240" w:lineRule="auto"/>
      </w:pPr>
      <w:r>
        <w:separator/>
      </w:r>
    </w:p>
  </w:endnote>
  <w:endnote w:type="continuationSeparator" w:id="0">
    <w:p w:rsidR="001F67EA" w:rsidRDefault="001F67E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67EA" w:rsidRDefault="001F67EA" w:rsidP="00A04BCB">
      <w:pPr>
        <w:spacing w:after="0" w:line="240" w:lineRule="auto"/>
      </w:pPr>
      <w:r>
        <w:separator/>
      </w:r>
    </w:p>
  </w:footnote>
  <w:footnote w:type="continuationSeparator" w:id="0">
    <w:p w:rsidR="001F67EA" w:rsidRDefault="001F67E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Pr="00A04BCB" w:rsidRDefault="003564EB" w:rsidP="00DA1294">
    <w:pPr>
      <w:pStyle w:val="Encabezado"/>
      <w:jc w:val="right"/>
      <w:rPr>
        <w:rFonts w:ascii="Arial" w:hAnsi="Arial" w:cs="Arial"/>
        <w:b/>
      </w:rPr>
    </w:pPr>
    <w:r>
      <w:rPr>
        <w:rFonts w:ascii="Arial" w:hAnsi="Arial" w:cs="Arial"/>
        <w:b/>
      </w:rPr>
      <w:t xml:space="preserve"> </w:t>
    </w:r>
    <w:r w:rsidRPr="00A04BCB">
      <w:rPr>
        <w:rFonts w:ascii="Arial" w:hAnsi="Arial" w:cs="Arial"/>
        <w:b/>
      </w:rPr>
      <w:t>RR-</w:t>
    </w:r>
    <w:r w:rsidR="00C731B6">
      <w:rPr>
        <w:rFonts w:ascii="Arial" w:hAnsi="Arial" w:cs="Arial"/>
        <w:b/>
      </w:rPr>
      <w:t>1</w:t>
    </w:r>
    <w:r w:rsidR="00C03C9D">
      <w:rPr>
        <w:rFonts w:ascii="Arial" w:hAnsi="Arial" w:cs="Arial"/>
        <w:b/>
      </w:rPr>
      <w:t>9</w:t>
    </w:r>
    <w:r w:rsidR="00BA55AA">
      <w:rPr>
        <w:rFonts w:ascii="Arial" w:hAnsi="Arial" w:cs="Arial"/>
        <w:b/>
      </w:rPr>
      <w:t>0</w:t>
    </w:r>
    <w:r w:rsidR="00E84940">
      <w:rPr>
        <w:rFonts w:ascii="Arial" w:hAnsi="Arial" w:cs="Arial"/>
        <w:b/>
      </w:rPr>
      <w:t>/201</w:t>
    </w:r>
    <w:r w:rsidR="00A92C2E">
      <w:rPr>
        <w:rFonts w:ascii="Arial" w:hAnsi="Arial" w:cs="Arial"/>
        <w:b/>
      </w:rPr>
      <w:t>8</w:t>
    </w:r>
    <w:r>
      <w:rPr>
        <w:rFonts w:ascii="Arial" w:hAnsi="Arial" w:cs="Arial"/>
        <w:b/>
      </w:rPr>
      <w:t>-1</w:t>
    </w:r>
    <w:r w:rsidR="00C731B6">
      <w:rPr>
        <w:rFonts w:ascii="Arial" w:hAnsi="Arial" w:cs="Arial"/>
        <w:b/>
      </w:rPr>
      <w:t xml:space="preserve"> PLATAFORMA</w:t>
    </w:r>
  </w:p>
  <w:p w:rsidR="003564EB" w:rsidRDefault="003564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1"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B194B95"/>
    <w:multiLevelType w:val="hybridMultilevel"/>
    <w:tmpl w:val="A694EC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9ED528A"/>
    <w:multiLevelType w:val="hybridMultilevel"/>
    <w:tmpl w:val="74C29CB0"/>
    <w:lvl w:ilvl="0" w:tplc="080A0001">
      <w:start w:val="1"/>
      <w:numFmt w:val="bullet"/>
      <w:lvlText w:val=""/>
      <w:lvlJc w:val="left"/>
      <w:pPr>
        <w:ind w:left="1789" w:hanging="360"/>
      </w:pPr>
      <w:rPr>
        <w:rFonts w:ascii="Symbol" w:hAnsi="Symbol"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5" w15:restartNumberingAfterBreak="0">
    <w:nsid w:val="7CBC793E"/>
    <w:multiLevelType w:val="hybridMultilevel"/>
    <w:tmpl w:val="02AE3BF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514E"/>
    <w:rsid w:val="00036277"/>
    <w:rsid w:val="00050349"/>
    <w:rsid w:val="00051B98"/>
    <w:rsid w:val="000558EA"/>
    <w:rsid w:val="00060F97"/>
    <w:rsid w:val="00075FD6"/>
    <w:rsid w:val="00082599"/>
    <w:rsid w:val="00082A49"/>
    <w:rsid w:val="00093EAA"/>
    <w:rsid w:val="000A036E"/>
    <w:rsid w:val="000B29C0"/>
    <w:rsid w:val="000B524C"/>
    <w:rsid w:val="000B62C2"/>
    <w:rsid w:val="000C1525"/>
    <w:rsid w:val="000C334C"/>
    <w:rsid w:val="000C43AB"/>
    <w:rsid w:val="000C6509"/>
    <w:rsid w:val="000C7FC1"/>
    <w:rsid w:val="000D3447"/>
    <w:rsid w:val="000D3E6A"/>
    <w:rsid w:val="000D5AC1"/>
    <w:rsid w:val="000D6BBE"/>
    <w:rsid w:val="000F05B6"/>
    <w:rsid w:val="000F10DE"/>
    <w:rsid w:val="000F1D5E"/>
    <w:rsid w:val="0010086F"/>
    <w:rsid w:val="00102612"/>
    <w:rsid w:val="00102D42"/>
    <w:rsid w:val="00102E8F"/>
    <w:rsid w:val="00107646"/>
    <w:rsid w:val="00116BF7"/>
    <w:rsid w:val="00134587"/>
    <w:rsid w:val="00144323"/>
    <w:rsid w:val="00144651"/>
    <w:rsid w:val="00161A5C"/>
    <w:rsid w:val="0019136E"/>
    <w:rsid w:val="001A74F9"/>
    <w:rsid w:val="001B2AEF"/>
    <w:rsid w:val="001C34D4"/>
    <w:rsid w:val="001D16C6"/>
    <w:rsid w:val="001D3E9B"/>
    <w:rsid w:val="001D7EA2"/>
    <w:rsid w:val="001E7CC8"/>
    <w:rsid w:val="001F1A64"/>
    <w:rsid w:val="001F67EA"/>
    <w:rsid w:val="001F7935"/>
    <w:rsid w:val="002017B1"/>
    <w:rsid w:val="00201B4A"/>
    <w:rsid w:val="00206A01"/>
    <w:rsid w:val="00226431"/>
    <w:rsid w:val="00236B7C"/>
    <w:rsid w:val="002416BD"/>
    <w:rsid w:val="0024310C"/>
    <w:rsid w:val="00246765"/>
    <w:rsid w:val="002526F3"/>
    <w:rsid w:val="00264CBC"/>
    <w:rsid w:val="00266ADC"/>
    <w:rsid w:val="00267FE0"/>
    <w:rsid w:val="00283EB0"/>
    <w:rsid w:val="0028515E"/>
    <w:rsid w:val="002A288D"/>
    <w:rsid w:val="002B6C01"/>
    <w:rsid w:val="002C6009"/>
    <w:rsid w:val="002C6840"/>
    <w:rsid w:val="002D0070"/>
    <w:rsid w:val="002D7450"/>
    <w:rsid w:val="002F3D9F"/>
    <w:rsid w:val="003032F5"/>
    <w:rsid w:val="003330C2"/>
    <w:rsid w:val="003443D3"/>
    <w:rsid w:val="003564EB"/>
    <w:rsid w:val="00360175"/>
    <w:rsid w:val="00360CD6"/>
    <w:rsid w:val="0037061E"/>
    <w:rsid w:val="003719F5"/>
    <w:rsid w:val="00381008"/>
    <w:rsid w:val="00383735"/>
    <w:rsid w:val="0038592D"/>
    <w:rsid w:val="003A7A94"/>
    <w:rsid w:val="003B057C"/>
    <w:rsid w:val="003B07D4"/>
    <w:rsid w:val="003B1643"/>
    <w:rsid w:val="003B5E6C"/>
    <w:rsid w:val="003F0BF6"/>
    <w:rsid w:val="003F1B2C"/>
    <w:rsid w:val="003F32B5"/>
    <w:rsid w:val="00404483"/>
    <w:rsid w:val="00404705"/>
    <w:rsid w:val="0042461A"/>
    <w:rsid w:val="00424911"/>
    <w:rsid w:val="004270A9"/>
    <w:rsid w:val="00432B1F"/>
    <w:rsid w:val="00444A8E"/>
    <w:rsid w:val="0045601E"/>
    <w:rsid w:val="00464D63"/>
    <w:rsid w:val="00465D4D"/>
    <w:rsid w:val="00485806"/>
    <w:rsid w:val="00486317"/>
    <w:rsid w:val="004876E3"/>
    <w:rsid w:val="00492B8E"/>
    <w:rsid w:val="004935E2"/>
    <w:rsid w:val="0049533B"/>
    <w:rsid w:val="004A5EDA"/>
    <w:rsid w:val="004C003F"/>
    <w:rsid w:val="004C1C32"/>
    <w:rsid w:val="004D0F1C"/>
    <w:rsid w:val="004D511E"/>
    <w:rsid w:val="004E26A9"/>
    <w:rsid w:val="004E34E5"/>
    <w:rsid w:val="004E367B"/>
    <w:rsid w:val="004E386C"/>
    <w:rsid w:val="004F08DC"/>
    <w:rsid w:val="00500854"/>
    <w:rsid w:val="005020A7"/>
    <w:rsid w:val="005145F2"/>
    <w:rsid w:val="00516410"/>
    <w:rsid w:val="00523655"/>
    <w:rsid w:val="00530048"/>
    <w:rsid w:val="00530756"/>
    <w:rsid w:val="005357D0"/>
    <w:rsid w:val="005427B3"/>
    <w:rsid w:val="00552902"/>
    <w:rsid w:val="0055402B"/>
    <w:rsid w:val="005542F9"/>
    <w:rsid w:val="00557692"/>
    <w:rsid w:val="00570D95"/>
    <w:rsid w:val="00574424"/>
    <w:rsid w:val="005759F3"/>
    <w:rsid w:val="00584C9B"/>
    <w:rsid w:val="00587BEF"/>
    <w:rsid w:val="00590B7F"/>
    <w:rsid w:val="00593358"/>
    <w:rsid w:val="005935BA"/>
    <w:rsid w:val="00594922"/>
    <w:rsid w:val="005B5548"/>
    <w:rsid w:val="005B721E"/>
    <w:rsid w:val="005C4DFA"/>
    <w:rsid w:val="00606EF1"/>
    <w:rsid w:val="00624699"/>
    <w:rsid w:val="00625D1B"/>
    <w:rsid w:val="006406B4"/>
    <w:rsid w:val="00654810"/>
    <w:rsid w:val="0065499F"/>
    <w:rsid w:val="00660C94"/>
    <w:rsid w:val="00662402"/>
    <w:rsid w:val="00672C2B"/>
    <w:rsid w:val="00683C8E"/>
    <w:rsid w:val="006A271D"/>
    <w:rsid w:val="006A2DCD"/>
    <w:rsid w:val="006B669D"/>
    <w:rsid w:val="006C25A1"/>
    <w:rsid w:val="006C4B74"/>
    <w:rsid w:val="006C78BB"/>
    <w:rsid w:val="006D19E4"/>
    <w:rsid w:val="006E2084"/>
    <w:rsid w:val="006E2236"/>
    <w:rsid w:val="006E7637"/>
    <w:rsid w:val="00702152"/>
    <w:rsid w:val="00707D71"/>
    <w:rsid w:val="007101C2"/>
    <w:rsid w:val="007121D0"/>
    <w:rsid w:val="00721663"/>
    <w:rsid w:val="00723640"/>
    <w:rsid w:val="007371B2"/>
    <w:rsid w:val="00737F69"/>
    <w:rsid w:val="00741512"/>
    <w:rsid w:val="00744113"/>
    <w:rsid w:val="007700AB"/>
    <w:rsid w:val="00770D34"/>
    <w:rsid w:val="00772DA9"/>
    <w:rsid w:val="00777D7A"/>
    <w:rsid w:val="00780A83"/>
    <w:rsid w:val="0079149F"/>
    <w:rsid w:val="007A13AE"/>
    <w:rsid w:val="007E0AC6"/>
    <w:rsid w:val="007E7A46"/>
    <w:rsid w:val="007F5AE0"/>
    <w:rsid w:val="008231D9"/>
    <w:rsid w:val="00826646"/>
    <w:rsid w:val="0084266E"/>
    <w:rsid w:val="00844E45"/>
    <w:rsid w:val="00846AE1"/>
    <w:rsid w:val="00850DAE"/>
    <w:rsid w:val="00852BC3"/>
    <w:rsid w:val="00855F5F"/>
    <w:rsid w:val="00864763"/>
    <w:rsid w:val="0087600C"/>
    <w:rsid w:val="0087666E"/>
    <w:rsid w:val="00896536"/>
    <w:rsid w:val="00897B0C"/>
    <w:rsid w:val="008A0C13"/>
    <w:rsid w:val="008B155F"/>
    <w:rsid w:val="008B15BA"/>
    <w:rsid w:val="008D498C"/>
    <w:rsid w:val="008E1D07"/>
    <w:rsid w:val="008E4809"/>
    <w:rsid w:val="009026CF"/>
    <w:rsid w:val="009124C4"/>
    <w:rsid w:val="00914358"/>
    <w:rsid w:val="0091726F"/>
    <w:rsid w:val="00926153"/>
    <w:rsid w:val="009360B5"/>
    <w:rsid w:val="009674F8"/>
    <w:rsid w:val="00967CAA"/>
    <w:rsid w:val="00967DAD"/>
    <w:rsid w:val="009831A3"/>
    <w:rsid w:val="0098670F"/>
    <w:rsid w:val="009A6F90"/>
    <w:rsid w:val="009B17E1"/>
    <w:rsid w:val="009B23C6"/>
    <w:rsid w:val="009D0019"/>
    <w:rsid w:val="009D6DB6"/>
    <w:rsid w:val="009E456E"/>
    <w:rsid w:val="009F0F27"/>
    <w:rsid w:val="00A04BCB"/>
    <w:rsid w:val="00A050F1"/>
    <w:rsid w:val="00A06A4A"/>
    <w:rsid w:val="00A115B1"/>
    <w:rsid w:val="00A26955"/>
    <w:rsid w:val="00A33B86"/>
    <w:rsid w:val="00A51270"/>
    <w:rsid w:val="00A5656C"/>
    <w:rsid w:val="00A60EB6"/>
    <w:rsid w:val="00A61B08"/>
    <w:rsid w:val="00A8436E"/>
    <w:rsid w:val="00A84A52"/>
    <w:rsid w:val="00A92C2E"/>
    <w:rsid w:val="00A94565"/>
    <w:rsid w:val="00AA1CC9"/>
    <w:rsid w:val="00AC335A"/>
    <w:rsid w:val="00AC3F89"/>
    <w:rsid w:val="00AD063F"/>
    <w:rsid w:val="00AE0121"/>
    <w:rsid w:val="00AE098C"/>
    <w:rsid w:val="00AE702D"/>
    <w:rsid w:val="00B01DE9"/>
    <w:rsid w:val="00B026CA"/>
    <w:rsid w:val="00B06769"/>
    <w:rsid w:val="00B14364"/>
    <w:rsid w:val="00B2325F"/>
    <w:rsid w:val="00B26F26"/>
    <w:rsid w:val="00B35C13"/>
    <w:rsid w:val="00B435DB"/>
    <w:rsid w:val="00B44FDE"/>
    <w:rsid w:val="00B451D2"/>
    <w:rsid w:val="00B5243C"/>
    <w:rsid w:val="00B54825"/>
    <w:rsid w:val="00B62EEE"/>
    <w:rsid w:val="00B6357D"/>
    <w:rsid w:val="00B63E0B"/>
    <w:rsid w:val="00B73016"/>
    <w:rsid w:val="00B97711"/>
    <w:rsid w:val="00B97928"/>
    <w:rsid w:val="00BA3A9B"/>
    <w:rsid w:val="00BA55AA"/>
    <w:rsid w:val="00BA55C4"/>
    <w:rsid w:val="00BB031B"/>
    <w:rsid w:val="00BC7E53"/>
    <w:rsid w:val="00BD6FA3"/>
    <w:rsid w:val="00BE3B11"/>
    <w:rsid w:val="00BF253F"/>
    <w:rsid w:val="00C003C0"/>
    <w:rsid w:val="00C03C9D"/>
    <w:rsid w:val="00C257BC"/>
    <w:rsid w:val="00C3156A"/>
    <w:rsid w:val="00C34378"/>
    <w:rsid w:val="00C34B45"/>
    <w:rsid w:val="00C45D9F"/>
    <w:rsid w:val="00C476B0"/>
    <w:rsid w:val="00C5366D"/>
    <w:rsid w:val="00C57BFD"/>
    <w:rsid w:val="00C64855"/>
    <w:rsid w:val="00C70A3F"/>
    <w:rsid w:val="00C731B6"/>
    <w:rsid w:val="00C7664A"/>
    <w:rsid w:val="00C8343E"/>
    <w:rsid w:val="00C96851"/>
    <w:rsid w:val="00C96DC3"/>
    <w:rsid w:val="00CA400F"/>
    <w:rsid w:val="00CC012F"/>
    <w:rsid w:val="00CC57CD"/>
    <w:rsid w:val="00CE6391"/>
    <w:rsid w:val="00CF18BC"/>
    <w:rsid w:val="00CF60F2"/>
    <w:rsid w:val="00CF72BC"/>
    <w:rsid w:val="00CF742A"/>
    <w:rsid w:val="00D00020"/>
    <w:rsid w:val="00D05A2B"/>
    <w:rsid w:val="00D126A0"/>
    <w:rsid w:val="00D13645"/>
    <w:rsid w:val="00D154C7"/>
    <w:rsid w:val="00D222E9"/>
    <w:rsid w:val="00D22EA2"/>
    <w:rsid w:val="00D260FE"/>
    <w:rsid w:val="00D42629"/>
    <w:rsid w:val="00D55D7A"/>
    <w:rsid w:val="00D670BB"/>
    <w:rsid w:val="00D71E45"/>
    <w:rsid w:val="00D846D3"/>
    <w:rsid w:val="00D94A5D"/>
    <w:rsid w:val="00D94E97"/>
    <w:rsid w:val="00DA1294"/>
    <w:rsid w:val="00DB05F1"/>
    <w:rsid w:val="00DB17FB"/>
    <w:rsid w:val="00DB1ABE"/>
    <w:rsid w:val="00DB1E5F"/>
    <w:rsid w:val="00DD1315"/>
    <w:rsid w:val="00DD2A52"/>
    <w:rsid w:val="00DE2245"/>
    <w:rsid w:val="00DE25E6"/>
    <w:rsid w:val="00DE6AB5"/>
    <w:rsid w:val="00DF5D23"/>
    <w:rsid w:val="00DF682D"/>
    <w:rsid w:val="00DF74E7"/>
    <w:rsid w:val="00E12094"/>
    <w:rsid w:val="00E15E88"/>
    <w:rsid w:val="00E254EB"/>
    <w:rsid w:val="00E43715"/>
    <w:rsid w:val="00E44A3D"/>
    <w:rsid w:val="00E4590E"/>
    <w:rsid w:val="00E46221"/>
    <w:rsid w:val="00E51C51"/>
    <w:rsid w:val="00E66DB6"/>
    <w:rsid w:val="00E7379F"/>
    <w:rsid w:val="00E828C8"/>
    <w:rsid w:val="00E82BA8"/>
    <w:rsid w:val="00E84940"/>
    <w:rsid w:val="00E87416"/>
    <w:rsid w:val="00EC0776"/>
    <w:rsid w:val="00EC547F"/>
    <w:rsid w:val="00EC5F03"/>
    <w:rsid w:val="00ED33E8"/>
    <w:rsid w:val="00EF7AD1"/>
    <w:rsid w:val="00F11104"/>
    <w:rsid w:val="00F13F3F"/>
    <w:rsid w:val="00F159A4"/>
    <w:rsid w:val="00F219AE"/>
    <w:rsid w:val="00F27791"/>
    <w:rsid w:val="00F53846"/>
    <w:rsid w:val="00F61690"/>
    <w:rsid w:val="00F63E7A"/>
    <w:rsid w:val="00F74265"/>
    <w:rsid w:val="00F8006C"/>
    <w:rsid w:val="00F841C9"/>
    <w:rsid w:val="00F87011"/>
    <w:rsid w:val="00F925C8"/>
    <w:rsid w:val="00F96D81"/>
    <w:rsid w:val="00FA1EB6"/>
    <w:rsid w:val="00FC417C"/>
    <w:rsid w:val="00FC63DA"/>
    <w:rsid w:val="00FD53DC"/>
    <w:rsid w:val="00FF5F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8BE00"/>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 w:type="character" w:styleId="Mencinsinresolver">
    <w:name w:val="Unresolved Mention"/>
    <w:basedOn w:val="Fuentedeprrafopredeter"/>
    <w:uiPriority w:val="99"/>
    <w:semiHidden/>
    <w:unhideWhenUsed/>
    <w:rsid w:val="000B524C"/>
    <w:rPr>
      <w:color w:val="808080"/>
      <w:shd w:val="clear" w:color="auto" w:fill="E6E6E6"/>
    </w:rPr>
  </w:style>
  <w:style w:type="character" w:styleId="Hipervnculovisitado">
    <w:name w:val="FollowedHyperlink"/>
    <w:basedOn w:val="Fuentedeprrafopredeter"/>
    <w:uiPriority w:val="99"/>
    <w:semiHidden/>
    <w:unhideWhenUsed/>
    <w:rsid w:val="000B5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nsparenciamunicipalslp.gob.mx/Transparencia/Municipios//_MEXQUITIC%20DE%20CARMONA/Art%C3%ADculo%2018.%20fracc.%20VI/aCERRITO%20DE%20JARAL-CALLE%20MICHOACAN.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9E3D0D-66A1-427C-ACBE-B2C034DAA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Pages>
  <Words>1182</Words>
  <Characters>6501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home</cp:lastModifiedBy>
  <cp:revision>17</cp:revision>
  <cp:lastPrinted>2018-09-18T18:50:00Z</cp:lastPrinted>
  <dcterms:created xsi:type="dcterms:W3CDTF">2018-09-18T18:04:00Z</dcterms:created>
  <dcterms:modified xsi:type="dcterms:W3CDTF">2018-11-10T17:30:00Z</dcterms:modified>
</cp:coreProperties>
</file>