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B4B76">
        <w:rPr>
          <w:rFonts w:ascii="AvantGarde Bk BT" w:hAnsi="AvantGarde Bk BT" w:cs="Arial"/>
          <w:b/>
          <w:color w:val="000000" w:themeColor="text1"/>
          <w:sz w:val="24"/>
          <w:szCs w:val="24"/>
        </w:rPr>
        <w:t>562</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FB4B76">
        <w:rPr>
          <w:rFonts w:ascii="AvantGarde Bk BT" w:hAnsi="AvantGarde Bk BT" w:cs="Arial"/>
          <w:b/>
          <w:color w:val="000000" w:themeColor="text1"/>
          <w:sz w:val="24"/>
          <w:szCs w:val="24"/>
        </w:rPr>
        <w:t>PLATAFORMA</w:t>
      </w:r>
    </w:p>
    <w:p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rsidR="0004274F" w:rsidRPr="007C5605" w:rsidRDefault="00FB4B76"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ORGANISMO INTERMUNICIPAL METROPOLITANO DE AGUA POTABLE, ALCANTARILLADO, SANEAMIENTO Y SERVICIOS CONEXOS</w:t>
      </w:r>
      <w:r w:rsidR="00327536">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INTERAPAS</w:t>
      </w:r>
      <w:r w:rsidR="00327536">
        <w:rPr>
          <w:rFonts w:ascii="AvantGarde Bk BT" w:hAnsi="AvantGarde Bk BT" w:cs="Arial"/>
          <w:b/>
          <w:color w:val="000000" w:themeColor="text1"/>
          <w:sz w:val="24"/>
          <w:szCs w:val="24"/>
        </w:rPr>
        <w:t>)</w:t>
      </w:r>
      <w:r w:rsidR="002B06B1">
        <w:rPr>
          <w:rFonts w:ascii="AvantGarde Bk BT" w:hAnsi="AvantGarde Bk BT" w:cs="Arial"/>
          <w:b/>
          <w:color w:val="000000" w:themeColor="text1"/>
          <w:sz w:val="24"/>
          <w:szCs w:val="24"/>
        </w:rPr>
        <w:t>.</w:t>
      </w:r>
    </w:p>
    <w:p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FA2544">
        <w:rPr>
          <w:rFonts w:ascii="AvantGarde Bk BT" w:hAnsi="AvantGarde Bk BT" w:cs="Arial"/>
          <w:color w:val="000000" w:themeColor="text1"/>
          <w:sz w:val="24"/>
          <w:szCs w:val="24"/>
        </w:rPr>
        <w:t xml:space="preserve">29 veintinueve </w:t>
      </w:r>
      <w:r w:rsidR="00BA11FC">
        <w:rPr>
          <w:rFonts w:ascii="AvantGarde Bk BT" w:hAnsi="AvantGarde Bk BT" w:cs="Arial"/>
          <w:color w:val="000000" w:themeColor="text1"/>
          <w:sz w:val="24"/>
          <w:szCs w:val="24"/>
        </w:rPr>
        <w:t>de agosto</w:t>
      </w:r>
      <w:r w:rsidR="00023148">
        <w:rPr>
          <w:rFonts w:ascii="AvantGarde Bk BT" w:hAnsi="AvantGarde Bk BT" w:cs="Arial"/>
          <w:color w:val="000000" w:themeColor="text1"/>
          <w:sz w:val="24"/>
          <w:szCs w:val="24"/>
        </w:rPr>
        <w:t xml:space="preserve"> de 2018 dos mil dieciocho</w:t>
      </w:r>
      <w:r w:rsidR="0004274F" w:rsidRPr="007C5605">
        <w:rPr>
          <w:rFonts w:ascii="AvantGarde Bk BT" w:hAnsi="AvantGarde Bk BT" w:cs="Arial"/>
          <w:color w:val="000000" w:themeColor="text1"/>
          <w:sz w:val="24"/>
          <w:szCs w:val="24"/>
        </w:rPr>
        <w:t xml:space="preserve">. </w:t>
      </w:r>
    </w:p>
    <w:p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rsidR="0004274F" w:rsidRDefault="0004274F" w:rsidP="0011106A">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11106A">
        <w:rPr>
          <w:rFonts w:ascii="AvantGarde Bk BT" w:hAnsi="AvantGarde Bk BT" w:cs="Arial"/>
          <w:color w:val="000000" w:themeColor="text1"/>
          <w:sz w:val="24"/>
          <w:szCs w:val="24"/>
        </w:rPr>
        <w:t xml:space="preserve"> 13 trece de junio</w:t>
      </w:r>
      <w:r w:rsidR="00C520C6">
        <w:rPr>
          <w:rFonts w:ascii="AvantGarde Bk BT" w:hAnsi="AvantGarde Bk BT" w:cs="Arial"/>
          <w:color w:val="000000" w:themeColor="text1"/>
          <w:sz w:val="24"/>
          <w:szCs w:val="24"/>
        </w:rPr>
        <w:t xml:space="preserve"> </w:t>
      </w:r>
      <w:r w:rsidR="0091068B">
        <w:rPr>
          <w:rFonts w:ascii="AvantGarde Bk BT" w:hAnsi="AvantGarde Bk BT" w:cs="Arial"/>
          <w:color w:val="000000" w:themeColor="text1"/>
          <w:sz w:val="24"/>
          <w:szCs w:val="24"/>
        </w:rPr>
        <w:t>de 2018 dos mil dieciocho</w:t>
      </w:r>
      <w:r w:rsidR="00735D8C">
        <w:rPr>
          <w:rFonts w:ascii="AvantGarde Bk BT" w:hAnsi="AvantGarde Bk BT" w:cs="Arial"/>
          <w:color w:val="000000" w:themeColor="text1"/>
          <w:sz w:val="24"/>
          <w:szCs w:val="24"/>
        </w:rPr>
        <w:t xml:space="preserve"> </w:t>
      </w:r>
      <w:r w:rsidR="009D162C">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w:t>
      </w:r>
      <w:r w:rsidR="0011106A">
        <w:rPr>
          <w:rFonts w:ascii="AvantGarde Bk BT" w:hAnsi="AvantGarde Bk BT" w:cs="Arial"/>
          <w:b/>
          <w:color w:val="000000" w:themeColor="text1"/>
          <w:sz w:val="24"/>
          <w:szCs w:val="24"/>
        </w:rPr>
        <w:t>INTERAPAS</w:t>
      </w:r>
      <w:r w:rsidR="00CA749B" w:rsidRPr="00CA749B">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350D5F">
        <w:rPr>
          <w:rFonts w:ascii="AvantGarde Bk BT" w:hAnsi="AvantGarde Bk BT" w:cs="Arial"/>
          <w:color w:val="000000" w:themeColor="text1"/>
          <w:sz w:val="24"/>
          <w:szCs w:val="24"/>
        </w:rPr>
        <w:t>de la Plataforma Nacional de Transparencia</w:t>
      </w:r>
      <w:r w:rsidR="000B3669">
        <w:rPr>
          <w:rFonts w:ascii="AvantGarde Bk BT" w:hAnsi="AvantGarde Bk BT" w:cs="Arial"/>
          <w:color w:val="000000" w:themeColor="text1"/>
          <w:sz w:val="24"/>
          <w:szCs w:val="24"/>
        </w:rPr>
        <w:t>, misma que quedó registrada con número de folio 00</w:t>
      </w:r>
      <w:r w:rsidR="00461B02">
        <w:rPr>
          <w:rFonts w:ascii="AvantGarde Bk BT" w:hAnsi="AvantGarde Bk BT" w:cs="Arial"/>
          <w:color w:val="000000" w:themeColor="text1"/>
          <w:sz w:val="24"/>
          <w:szCs w:val="24"/>
        </w:rPr>
        <w:t>4369</w:t>
      </w:r>
      <w:r w:rsidR="000B3669">
        <w:rPr>
          <w:rFonts w:ascii="AvantGarde Bk BT" w:hAnsi="AvantGarde Bk BT" w:cs="Arial"/>
          <w:color w:val="000000" w:themeColor="text1"/>
          <w:sz w:val="24"/>
          <w:szCs w:val="24"/>
        </w:rPr>
        <w:t xml:space="preserve">18 </w:t>
      </w:r>
      <w:r w:rsidRPr="007C5605">
        <w:rPr>
          <w:rFonts w:ascii="AvantGarde Bk BT" w:hAnsi="AvantGarde Bk BT" w:cs="Arial"/>
          <w:color w:val="000000" w:themeColor="text1"/>
          <w:sz w:val="24"/>
          <w:szCs w:val="24"/>
        </w:rPr>
        <w:t>en la que se solicitó:</w:t>
      </w:r>
    </w:p>
    <w:p w:rsidR="000B3669" w:rsidRDefault="000B3669" w:rsidP="000B3669">
      <w:pPr>
        <w:pStyle w:val="corte4fondo"/>
        <w:tabs>
          <w:tab w:val="left" w:pos="567"/>
        </w:tabs>
        <w:ind w:firstLine="0"/>
        <w:rPr>
          <w:rFonts w:ascii="AvantGarde Bk BT" w:hAnsi="AvantGarde Bk BT" w:cs="Arial"/>
          <w:color w:val="000000" w:themeColor="text1"/>
          <w:sz w:val="24"/>
          <w:szCs w:val="24"/>
        </w:rPr>
      </w:pPr>
    </w:p>
    <w:p w:rsidR="006738DD" w:rsidRPr="006738DD" w:rsidRDefault="00020321" w:rsidP="006738DD">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r w:rsidR="006738DD" w:rsidRPr="006738DD">
        <w:rPr>
          <w:rFonts w:ascii="AvantGarde Bk BT" w:hAnsi="AvantGarde Bk BT" w:cs="Arial"/>
          <w:i/>
          <w:color w:val="000000" w:themeColor="text1"/>
          <w:sz w:val="22"/>
          <w:szCs w:val="22"/>
        </w:rPr>
        <w:t>POR EL PRESENTE Y EN EJERCICIO DEL DERECHO AL ACCESO A LA INFORMACIÓN, SOLICITO SABER, DEL SEGUNDO SEMESTRE DEL 2017 DEL 1° DE ENERO AL 31 DE MAYO DEL AÑO 2018,  CUANTO DINERO ESTÁ PAGANDO MENSUALMENTE Y SEMESTRALMENTE ESE ORGANISMO POR CONCEPTO DE RENTA DE PIPAS O TRANSPORTE PÚBLICO PARA DISTRIBUIR EL AGUA EN EL MUNICIPIO DE SAN LUIS POTOSÍ, CUANTO EN EL DE SOLEDAD DE GRACIANO SÁNCHEZ Y CUANTO EN EL DE SAN PEDRO.</w:t>
      </w:r>
    </w:p>
    <w:p w:rsidR="006738DD" w:rsidRDefault="006738DD" w:rsidP="006738DD">
      <w:pPr>
        <w:pStyle w:val="corte4fondo"/>
        <w:tabs>
          <w:tab w:val="left" w:pos="567"/>
        </w:tabs>
        <w:ind w:left="680" w:firstLine="0"/>
        <w:rPr>
          <w:rFonts w:ascii="AvantGarde Bk BT" w:hAnsi="AvantGarde Bk BT" w:cs="Arial"/>
          <w:i/>
          <w:color w:val="000000" w:themeColor="text1"/>
          <w:sz w:val="22"/>
          <w:szCs w:val="22"/>
        </w:rPr>
      </w:pPr>
    </w:p>
    <w:p w:rsidR="006738DD" w:rsidRPr="006738DD" w:rsidRDefault="006738DD" w:rsidP="006738DD">
      <w:pPr>
        <w:pStyle w:val="corte4fondo"/>
        <w:tabs>
          <w:tab w:val="left" w:pos="567"/>
        </w:tabs>
        <w:ind w:left="680" w:firstLine="0"/>
        <w:rPr>
          <w:rFonts w:ascii="AvantGarde Bk BT" w:hAnsi="AvantGarde Bk BT" w:cs="Arial"/>
          <w:i/>
          <w:color w:val="000000" w:themeColor="text1"/>
          <w:sz w:val="22"/>
          <w:szCs w:val="22"/>
        </w:rPr>
      </w:pPr>
      <w:r w:rsidRPr="006738DD">
        <w:rPr>
          <w:rFonts w:ascii="AvantGarde Bk BT" w:hAnsi="AvantGarde Bk BT" w:cs="Arial"/>
          <w:i/>
          <w:color w:val="000000" w:themeColor="text1"/>
          <w:sz w:val="22"/>
          <w:szCs w:val="22"/>
        </w:rPr>
        <w:t>ASIMISMO, QUIERO INFORMARME EN EL LAPSO DEL PERIODO DE FECHAS ANTES MENCIONADAS, Y POR CADA MUNICIPIO, QUÉ CANTIDAD DE PIPAS FUERON CONTRATADAS O RENTADAS.</w:t>
      </w:r>
    </w:p>
    <w:p w:rsidR="006738DD" w:rsidRPr="006738DD" w:rsidRDefault="006738DD" w:rsidP="006738DD">
      <w:pPr>
        <w:pStyle w:val="corte4fondo"/>
        <w:tabs>
          <w:tab w:val="left" w:pos="567"/>
        </w:tabs>
        <w:ind w:left="680" w:firstLine="0"/>
        <w:rPr>
          <w:rFonts w:ascii="AvantGarde Bk BT" w:hAnsi="AvantGarde Bk BT" w:cs="Arial"/>
          <w:i/>
          <w:color w:val="000000" w:themeColor="text1"/>
          <w:sz w:val="22"/>
          <w:szCs w:val="22"/>
        </w:rPr>
      </w:pPr>
      <w:r w:rsidRPr="006738DD">
        <w:rPr>
          <w:rFonts w:ascii="AvantGarde Bk BT" w:hAnsi="AvantGarde Bk BT" w:cs="Arial"/>
          <w:i/>
          <w:color w:val="000000" w:themeColor="text1"/>
          <w:sz w:val="22"/>
          <w:szCs w:val="22"/>
        </w:rPr>
        <w:lastRenderedPageBreak/>
        <w:t>DE LO ANTERIOR, SOLICITO SABER QUÉ COLONIAS O COMUNIDADES POR CADA MUNICIPIO MENCIONADO, RECIBIERON MÁS SUMINISTRO DE AGUA.</w:t>
      </w:r>
    </w:p>
    <w:p w:rsidR="006738DD" w:rsidRDefault="006738DD" w:rsidP="006738DD">
      <w:pPr>
        <w:pStyle w:val="corte4fondo"/>
        <w:tabs>
          <w:tab w:val="left" w:pos="567"/>
        </w:tabs>
        <w:ind w:left="680" w:firstLine="0"/>
        <w:rPr>
          <w:rFonts w:ascii="AvantGarde Bk BT" w:hAnsi="AvantGarde Bk BT" w:cs="Arial"/>
          <w:i/>
          <w:color w:val="000000" w:themeColor="text1"/>
          <w:sz w:val="22"/>
          <w:szCs w:val="22"/>
        </w:rPr>
      </w:pPr>
    </w:p>
    <w:p w:rsidR="00FD7EBC" w:rsidRPr="006738DD" w:rsidRDefault="006738DD" w:rsidP="006738DD">
      <w:pPr>
        <w:pStyle w:val="corte4fondo"/>
        <w:tabs>
          <w:tab w:val="left" w:pos="567"/>
        </w:tabs>
        <w:ind w:left="680" w:firstLine="0"/>
        <w:rPr>
          <w:rFonts w:ascii="AvantGarde Bk BT" w:hAnsi="AvantGarde Bk BT" w:cs="Arial"/>
          <w:i/>
          <w:color w:val="000000" w:themeColor="text1"/>
          <w:sz w:val="22"/>
          <w:szCs w:val="22"/>
        </w:rPr>
      </w:pPr>
      <w:r w:rsidRPr="006738DD">
        <w:rPr>
          <w:rFonts w:ascii="AvantGarde Bk BT" w:hAnsi="AvantGarde Bk BT" w:cs="Arial"/>
          <w:i/>
          <w:color w:val="000000" w:themeColor="text1"/>
          <w:sz w:val="22"/>
          <w:szCs w:val="22"/>
        </w:rPr>
        <w:t xml:space="preserve">LA ANTERIOR INFORMACIÓN, SOLICITO SE ME PROPORCIONE POR ESTA PLATAFORMA PNT. </w:t>
      </w:r>
      <w:r w:rsidR="00020321">
        <w:rPr>
          <w:rFonts w:ascii="AvantGarde Bk BT" w:hAnsi="AvantGarde Bk BT" w:cs="Arial"/>
          <w:color w:val="000000" w:themeColor="text1"/>
          <w:sz w:val="24"/>
          <w:szCs w:val="24"/>
        </w:rPr>
        <w:t>”</w:t>
      </w:r>
      <w:r w:rsidR="000B3669">
        <w:rPr>
          <w:rFonts w:ascii="AvantGarde Bk BT" w:hAnsi="AvantGarde Bk BT" w:cs="Arial"/>
          <w:color w:val="000000" w:themeColor="text1"/>
          <w:sz w:val="24"/>
          <w:szCs w:val="24"/>
        </w:rPr>
        <w:t xml:space="preserve"> </w:t>
      </w:r>
      <w:r w:rsidR="000B3669" w:rsidRPr="000B3669">
        <w:rPr>
          <w:rFonts w:ascii="AvantGarde Bk BT" w:hAnsi="AvantGarde Bk BT" w:cs="Arial"/>
          <w:b/>
          <w:color w:val="000000" w:themeColor="text1"/>
          <w:sz w:val="24"/>
          <w:szCs w:val="24"/>
        </w:rPr>
        <w:t>SIC.</w:t>
      </w:r>
      <w:r w:rsidR="000B3669">
        <w:rPr>
          <w:rFonts w:ascii="AvantGarde Bk BT" w:hAnsi="AvantGarde Bk BT" w:cs="Arial"/>
          <w:color w:val="000000" w:themeColor="text1"/>
          <w:sz w:val="24"/>
          <w:szCs w:val="24"/>
        </w:rPr>
        <w:t xml:space="preserve"> (Visible a foja </w:t>
      </w:r>
      <w:r w:rsidR="00C520C6">
        <w:rPr>
          <w:rFonts w:ascii="AvantGarde Bk BT" w:hAnsi="AvantGarde Bk BT" w:cs="Arial"/>
          <w:color w:val="000000" w:themeColor="text1"/>
          <w:sz w:val="24"/>
          <w:szCs w:val="24"/>
        </w:rPr>
        <w:t>03 tres</w:t>
      </w:r>
      <w:r w:rsidR="000B3669">
        <w:rPr>
          <w:rFonts w:ascii="AvantGarde Bk BT" w:hAnsi="AvantGarde Bk BT" w:cs="Arial"/>
          <w:color w:val="000000" w:themeColor="text1"/>
          <w:sz w:val="24"/>
          <w:szCs w:val="24"/>
        </w:rPr>
        <w:t xml:space="preserve"> de autos).</w:t>
      </w:r>
      <w:r w:rsidR="000B3669" w:rsidRPr="000B3669">
        <w:rPr>
          <w:rFonts w:ascii="AvantGarde Bk BT" w:hAnsi="AvantGarde Bk BT" w:cs="Arial"/>
          <w:color w:val="000000" w:themeColor="text1"/>
          <w:sz w:val="24"/>
          <w:szCs w:val="24"/>
        </w:rPr>
        <w:t xml:space="preserve">  </w:t>
      </w:r>
    </w:p>
    <w:p w:rsidR="00EC45B0" w:rsidRDefault="00EC45B0" w:rsidP="008A38D0">
      <w:pPr>
        <w:pStyle w:val="corte4fondo"/>
        <w:tabs>
          <w:tab w:val="left" w:pos="567"/>
        </w:tabs>
        <w:ind w:firstLine="0"/>
        <w:rPr>
          <w:rFonts w:ascii="AvantGarde Bk BT" w:hAnsi="AvantGarde Bk BT" w:cs="Arial"/>
          <w:color w:val="000000" w:themeColor="text1"/>
          <w:sz w:val="24"/>
          <w:szCs w:val="24"/>
        </w:rPr>
      </w:pPr>
    </w:p>
    <w:p w:rsidR="00E71CBE" w:rsidRDefault="0004274F" w:rsidP="00751034">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Pr="007C5605">
        <w:rPr>
          <w:rFonts w:ascii="AvantGarde Bk BT" w:hAnsi="AvantGarde Bk BT" w:cs="Arial"/>
          <w:color w:val="000000" w:themeColor="text1"/>
          <w:sz w:val="24"/>
          <w:szCs w:val="24"/>
        </w:rPr>
        <w:t xml:space="preserve">El </w:t>
      </w:r>
      <w:r w:rsidR="00431755">
        <w:rPr>
          <w:rFonts w:ascii="AvantGarde Bk BT" w:hAnsi="AvantGarde Bk BT" w:cs="Arial"/>
          <w:color w:val="000000" w:themeColor="text1"/>
          <w:sz w:val="24"/>
          <w:szCs w:val="24"/>
        </w:rPr>
        <w:t>27 veintisiete de junio</w:t>
      </w:r>
      <w:r w:rsidR="00402426">
        <w:rPr>
          <w:rFonts w:ascii="AvantGarde Bk BT" w:hAnsi="AvantGarde Bk BT" w:cs="Arial"/>
          <w:color w:val="000000" w:themeColor="text1"/>
          <w:sz w:val="24"/>
          <w:szCs w:val="24"/>
        </w:rPr>
        <w:t xml:space="preserve"> de 2018 dos mil dieciocho</w:t>
      </w:r>
      <w:r w:rsidR="002C3608">
        <w:rPr>
          <w:rFonts w:ascii="AvantGarde Bk BT" w:hAnsi="AvantGarde Bk BT" w:cs="Arial"/>
          <w:color w:val="000000" w:themeColor="text1"/>
          <w:sz w:val="24"/>
          <w:szCs w:val="24"/>
        </w:rPr>
        <w:t xml:space="preserve"> </w:t>
      </w:r>
      <w:r w:rsidR="00F613F4">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w:t>
      </w:r>
      <w:r w:rsidR="006D17E1">
        <w:rPr>
          <w:rFonts w:ascii="AvantGarde Bk BT" w:hAnsi="AvantGarde Bk BT" w:cs="Arial"/>
          <w:b/>
          <w:color w:val="000000" w:themeColor="text1"/>
          <w:sz w:val="24"/>
          <w:szCs w:val="24"/>
        </w:rPr>
        <w:t>INTERAPAS</w:t>
      </w:r>
      <w:r w:rsidR="00B81424" w:rsidRPr="00CA749B">
        <w:rPr>
          <w:rFonts w:ascii="AvantGarde Bk BT" w:hAnsi="AvantGarde Bk BT" w:cs="Arial"/>
          <w:b/>
          <w:color w:val="000000" w:themeColor="text1"/>
          <w:sz w:val="24"/>
          <w:szCs w:val="24"/>
        </w:rPr>
        <w:t xml:space="preserve"> </w:t>
      </w:r>
      <w:r w:rsidRPr="007C5605">
        <w:rPr>
          <w:rFonts w:ascii="AvantGarde Bk BT" w:hAnsi="AvantGarde Bk BT" w:cs="Arial"/>
          <w:color w:val="000000" w:themeColor="text1"/>
          <w:sz w:val="24"/>
          <w:szCs w:val="24"/>
        </w:rPr>
        <w:t xml:space="preserve">otorgó </w:t>
      </w:r>
      <w:r w:rsidR="00BC108C">
        <w:rPr>
          <w:rFonts w:ascii="AvantGarde Bk BT" w:hAnsi="AvantGarde Bk BT" w:cs="Arial"/>
          <w:color w:val="000000" w:themeColor="text1"/>
          <w:sz w:val="24"/>
          <w:szCs w:val="24"/>
        </w:rPr>
        <w:t xml:space="preserve">la siguiente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C431A3">
        <w:rPr>
          <w:rFonts w:ascii="AvantGarde Bk BT" w:hAnsi="AvantGarde Bk BT" w:cs="Arial"/>
          <w:color w:val="000000" w:themeColor="text1"/>
          <w:sz w:val="24"/>
          <w:szCs w:val="24"/>
        </w:rPr>
        <w:t>, visible a foja 05 cinco y vuelta de autos:</w:t>
      </w:r>
    </w:p>
    <w:p w:rsidR="00C431A3" w:rsidRDefault="00A82E54" w:rsidP="00751034">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56192" behindDoc="0" locked="0" layoutInCell="1" allowOverlap="1" wp14:anchorId="191AA00C">
            <wp:simplePos x="0" y="0"/>
            <wp:positionH relativeFrom="column">
              <wp:posOffset>1579245</wp:posOffset>
            </wp:positionH>
            <wp:positionV relativeFrom="paragraph">
              <wp:posOffset>105410</wp:posOffset>
            </wp:positionV>
            <wp:extent cx="3661410" cy="6741160"/>
            <wp:effectExtent l="0" t="0" r="0" b="254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6706" t="6685" r="36817" b="6668"/>
                    <a:stretch/>
                  </pic:blipFill>
                  <pic:spPr bwMode="auto">
                    <a:xfrm>
                      <a:off x="0" y="0"/>
                      <a:ext cx="3661410" cy="67411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C431A3" w:rsidRDefault="00C431A3" w:rsidP="00751034">
      <w:pPr>
        <w:pStyle w:val="corte4fondo"/>
        <w:tabs>
          <w:tab w:val="left" w:pos="567"/>
        </w:tabs>
        <w:rPr>
          <w:rFonts w:ascii="AvantGarde Bk BT" w:hAnsi="AvantGarde Bk BT" w:cs="Arial"/>
          <w:color w:val="000000" w:themeColor="text1"/>
          <w:sz w:val="24"/>
          <w:szCs w:val="24"/>
        </w:rPr>
      </w:pPr>
    </w:p>
    <w:p w:rsidR="00BC108C" w:rsidRDefault="00BC108C"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5F2C06" w:rsidP="00751034">
      <w:pPr>
        <w:pStyle w:val="corte4fondo"/>
        <w:tabs>
          <w:tab w:val="left" w:pos="567"/>
        </w:tabs>
        <w:rPr>
          <w:rFonts w:ascii="AvantGarde Bk BT" w:hAnsi="AvantGarde Bk BT" w:cs="Arial"/>
          <w:color w:val="000000" w:themeColor="text1"/>
          <w:sz w:val="24"/>
          <w:szCs w:val="24"/>
        </w:rPr>
      </w:pPr>
      <w:r>
        <w:rPr>
          <w:noProof/>
        </w:rPr>
        <w:lastRenderedPageBreak/>
        <w:drawing>
          <wp:anchor distT="0" distB="0" distL="114300" distR="114300" simplePos="0" relativeHeight="251657216" behindDoc="0" locked="0" layoutInCell="1" allowOverlap="1" wp14:anchorId="7BA91F36">
            <wp:simplePos x="0" y="0"/>
            <wp:positionH relativeFrom="column">
              <wp:posOffset>1242695</wp:posOffset>
            </wp:positionH>
            <wp:positionV relativeFrom="paragraph">
              <wp:posOffset>-8890</wp:posOffset>
            </wp:positionV>
            <wp:extent cx="3848100" cy="2795270"/>
            <wp:effectExtent l="0" t="0" r="0" b="508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6405" t="15511" r="37719" b="51061"/>
                    <a:stretch/>
                  </pic:blipFill>
                  <pic:spPr bwMode="auto">
                    <a:xfrm>
                      <a:off x="0" y="0"/>
                      <a:ext cx="3848100" cy="2795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751034">
      <w:pPr>
        <w:pStyle w:val="corte4fondo"/>
        <w:tabs>
          <w:tab w:val="left" w:pos="567"/>
        </w:tabs>
        <w:rPr>
          <w:rFonts w:ascii="AvantGarde Bk BT" w:hAnsi="AvantGarde Bk BT" w:cs="Arial"/>
          <w:color w:val="000000" w:themeColor="text1"/>
          <w:sz w:val="24"/>
          <w:szCs w:val="24"/>
        </w:rPr>
      </w:pPr>
    </w:p>
    <w:p w:rsidR="00A82E54" w:rsidRDefault="00A82E54" w:rsidP="005F2C06">
      <w:pPr>
        <w:pStyle w:val="corte4fondo"/>
        <w:tabs>
          <w:tab w:val="left" w:pos="567"/>
        </w:tabs>
        <w:ind w:firstLine="0"/>
        <w:rPr>
          <w:rFonts w:ascii="AvantGarde Bk BT" w:hAnsi="AvantGarde Bk BT" w:cs="Arial"/>
          <w:color w:val="000000" w:themeColor="text1"/>
          <w:sz w:val="24"/>
          <w:szCs w:val="24"/>
        </w:rPr>
      </w:pPr>
    </w:p>
    <w:p w:rsidR="00CC35B6"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5F2C06">
        <w:rPr>
          <w:rFonts w:ascii="AvantGarde Bk BT" w:hAnsi="AvantGarde Bk BT" w:cs="Arial"/>
          <w:color w:val="000000" w:themeColor="text1"/>
          <w:sz w:val="24"/>
          <w:szCs w:val="24"/>
        </w:rPr>
        <w:t>29 veintinueve de junio</w:t>
      </w:r>
      <w:r w:rsidR="00366C8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A648D">
        <w:rPr>
          <w:rFonts w:ascii="AvantGarde Bk BT" w:hAnsi="AvantGarde Bk BT" w:cs="Arial"/>
          <w:color w:val="000000" w:themeColor="text1"/>
          <w:sz w:val="24"/>
          <w:szCs w:val="24"/>
        </w:rPr>
        <w:t>, en el que manifestó como inconformidad:</w:t>
      </w:r>
    </w:p>
    <w:p w:rsidR="005A648D" w:rsidRDefault="005A648D" w:rsidP="00CC35B6">
      <w:pPr>
        <w:pStyle w:val="corte4fondo"/>
        <w:tabs>
          <w:tab w:val="left" w:pos="567"/>
        </w:tabs>
        <w:ind w:left="113" w:firstLine="680"/>
        <w:rPr>
          <w:rFonts w:ascii="AvantGarde Bk BT" w:hAnsi="AvantGarde Bk BT" w:cs="Arial"/>
          <w:color w:val="000000" w:themeColor="text1"/>
          <w:sz w:val="24"/>
          <w:szCs w:val="24"/>
        </w:rPr>
      </w:pPr>
    </w:p>
    <w:p w:rsidR="004B09F6" w:rsidRPr="004B09F6" w:rsidRDefault="005A648D" w:rsidP="004B09F6">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4B09F6">
        <w:rPr>
          <w:rFonts w:ascii="AvantGarde Bk BT" w:hAnsi="AvantGarde Bk BT" w:cs="Arial"/>
          <w:i/>
          <w:color w:val="000000" w:themeColor="text1"/>
          <w:sz w:val="22"/>
          <w:szCs w:val="22"/>
        </w:rPr>
        <w:t>…</w:t>
      </w:r>
      <w:r w:rsidR="004B09F6" w:rsidRPr="004B09F6">
        <w:rPr>
          <w:rFonts w:ascii="AvantGarde Bk BT" w:hAnsi="AvantGarde Bk BT" w:cs="Arial"/>
          <w:i/>
          <w:color w:val="000000" w:themeColor="text1"/>
          <w:sz w:val="22"/>
          <w:szCs w:val="22"/>
        </w:rPr>
        <w:t>me causa agravio lo siguiente:</w:t>
      </w:r>
    </w:p>
    <w:p w:rsidR="004B09F6" w:rsidRPr="004B09F6" w:rsidRDefault="004B09F6" w:rsidP="004B09F6">
      <w:pPr>
        <w:pStyle w:val="corte4fondo"/>
        <w:tabs>
          <w:tab w:val="left" w:pos="567"/>
        </w:tabs>
        <w:ind w:left="680" w:firstLine="0"/>
        <w:rPr>
          <w:rFonts w:ascii="AvantGarde Bk BT" w:hAnsi="AvantGarde Bk BT" w:cs="Arial"/>
          <w:i/>
          <w:color w:val="000000" w:themeColor="text1"/>
          <w:sz w:val="22"/>
          <w:szCs w:val="22"/>
        </w:rPr>
      </w:pPr>
      <w:r w:rsidRPr="004B09F6">
        <w:rPr>
          <w:rFonts w:ascii="AvantGarde Bk BT" w:hAnsi="AvantGarde Bk BT" w:cs="Arial"/>
          <w:i/>
          <w:color w:val="000000" w:themeColor="text1"/>
          <w:sz w:val="22"/>
          <w:szCs w:val="22"/>
        </w:rPr>
        <w:t>1. se me limita el acceso a la información al ofrecer el ente obligado INTERAPAS, sólo en la modalidad impresa, ajustándose a lo establecido en su artículo 59 de la Ley de Transparencia de SLP, sin motivo alguno en el cual justifique que dicha información solo existe en esa modalidad, pues se constriñe a referir la modalidad impresa como única opción, la cual seguramente debe tener una fuente original en sistema digital, y en caso contrario, no lo hace del conocimiento del suscrito.</w:t>
      </w:r>
    </w:p>
    <w:p w:rsidR="004B09F6" w:rsidRPr="004B09F6" w:rsidRDefault="004B09F6" w:rsidP="004B09F6">
      <w:pPr>
        <w:pStyle w:val="corte4fondo"/>
        <w:tabs>
          <w:tab w:val="left" w:pos="567"/>
        </w:tabs>
        <w:ind w:left="680"/>
        <w:rPr>
          <w:rFonts w:ascii="AvantGarde Bk BT" w:hAnsi="AvantGarde Bk BT" w:cs="Arial"/>
          <w:i/>
          <w:color w:val="000000" w:themeColor="text1"/>
          <w:sz w:val="22"/>
          <w:szCs w:val="22"/>
        </w:rPr>
      </w:pPr>
    </w:p>
    <w:p w:rsidR="004B09F6" w:rsidRPr="004B09F6" w:rsidRDefault="004B09F6" w:rsidP="004B09F6">
      <w:pPr>
        <w:pStyle w:val="corte4fondo"/>
        <w:tabs>
          <w:tab w:val="left" w:pos="567"/>
        </w:tabs>
        <w:ind w:left="680" w:firstLine="0"/>
        <w:rPr>
          <w:rFonts w:ascii="AvantGarde Bk BT" w:hAnsi="AvantGarde Bk BT" w:cs="Arial"/>
          <w:i/>
          <w:color w:val="000000" w:themeColor="text1"/>
          <w:sz w:val="22"/>
          <w:szCs w:val="22"/>
        </w:rPr>
      </w:pPr>
      <w:r w:rsidRPr="004B09F6">
        <w:rPr>
          <w:rFonts w:ascii="AvantGarde Bk BT" w:hAnsi="AvantGarde Bk BT" w:cs="Arial"/>
          <w:i/>
          <w:color w:val="000000" w:themeColor="text1"/>
          <w:sz w:val="22"/>
          <w:szCs w:val="22"/>
        </w:rPr>
        <w:t>2. Promuevo esta inconformidad por motivo de que la respuesta indebida del ente obligado INTERAPAS, está dentro de las hipótesis del artículo 167 fracción VII, VIII y XII de la Ley de Transparencia de esa entidad federativa.</w:t>
      </w:r>
    </w:p>
    <w:p w:rsidR="004B09F6" w:rsidRPr="004B09F6" w:rsidRDefault="004B09F6" w:rsidP="004B09F6">
      <w:pPr>
        <w:pStyle w:val="corte4fondo"/>
        <w:tabs>
          <w:tab w:val="left" w:pos="567"/>
        </w:tabs>
        <w:ind w:left="680"/>
        <w:rPr>
          <w:rFonts w:ascii="AvantGarde Bk BT" w:hAnsi="AvantGarde Bk BT" w:cs="Arial"/>
          <w:i/>
          <w:color w:val="000000" w:themeColor="text1"/>
          <w:sz w:val="22"/>
          <w:szCs w:val="22"/>
        </w:rPr>
      </w:pPr>
    </w:p>
    <w:p w:rsidR="004B09F6" w:rsidRPr="004B09F6" w:rsidRDefault="004B09F6" w:rsidP="004B09F6">
      <w:pPr>
        <w:pStyle w:val="corte4fondo"/>
        <w:tabs>
          <w:tab w:val="left" w:pos="567"/>
        </w:tabs>
        <w:ind w:left="680" w:firstLine="0"/>
        <w:rPr>
          <w:rFonts w:ascii="AvantGarde Bk BT" w:hAnsi="AvantGarde Bk BT" w:cs="Arial"/>
          <w:i/>
          <w:color w:val="000000" w:themeColor="text1"/>
          <w:sz w:val="22"/>
          <w:szCs w:val="22"/>
        </w:rPr>
      </w:pPr>
      <w:r w:rsidRPr="004B09F6">
        <w:rPr>
          <w:rFonts w:ascii="AvantGarde Bk BT" w:hAnsi="AvantGarde Bk BT" w:cs="Arial"/>
          <w:i/>
          <w:color w:val="000000" w:themeColor="text1"/>
          <w:sz w:val="22"/>
          <w:szCs w:val="22"/>
        </w:rPr>
        <w:t xml:space="preserve">3. No están cumpliendo con los objetivos de la Ley de transparencia y Acceso a la Información Pública del Estado, sobre todo, lo establecido en el artículo 2 fracción V, ya que este tipo de disponibilidad de la información sólo impresa, no es acorde ni busca la mayor accesibilidad conformen al criterio de Ajuste Razonable previsto en el artículo 3° fracción I y XVI, así como el 13 y 22  y 24 </w:t>
      </w:r>
      <w:proofErr w:type="spellStart"/>
      <w:r w:rsidRPr="004B09F6">
        <w:rPr>
          <w:rFonts w:ascii="AvantGarde Bk BT" w:hAnsi="AvantGarde Bk BT" w:cs="Arial"/>
          <w:i/>
          <w:color w:val="000000" w:themeColor="text1"/>
          <w:sz w:val="22"/>
          <w:szCs w:val="22"/>
        </w:rPr>
        <w:t>fraccción</w:t>
      </w:r>
      <w:proofErr w:type="spellEnd"/>
      <w:r w:rsidRPr="004B09F6">
        <w:rPr>
          <w:rFonts w:ascii="AvantGarde Bk BT" w:hAnsi="AvantGarde Bk BT" w:cs="Arial"/>
          <w:i/>
          <w:color w:val="000000" w:themeColor="text1"/>
          <w:sz w:val="22"/>
          <w:szCs w:val="22"/>
        </w:rPr>
        <w:t xml:space="preserve"> V y IX de la citada Ley en </w:t>
      </w:r>
      <w:r w:rsidRPr="004B09F6">
        <w:rPr>
          <w:rFonts w:ascii="AvantGarde Bk BT" w:hAnsi="AvantGarde Bk BT" w:cs="Arial"/>
          <w:i/>
          <w:color w:val="000000" w:themeColor="text1"/>
          <w:sz w:val="22"/>
          <w:szCs w:val="22"/>
        </w:rPr>
        <w:lastRenderedPageBreak/>
        <w:t>los que refiere la procuración del ente obligado para su accesibilidad  y fomento al uso de las tecnologías de la información, ya que se limita a referir que está disponible en forma impresa, sin considerar  la importancia de proporcionar la información en forma más accesible y al menor costo del solicitante, pues acudir a sus oficinas, genera costos de transporte. Asimismo, se limita el ejercicio de los derechos de las personas con discapacidad, al dar solo una opción, no obstante que la Ley de la materia, persigue un ejercicio progresivo del derecho humanos a la información.</w:t>
      </w:r>
    </w:p>
    <w:p w:rsidR="004B09F6" w:rsidRPr="004B09F6" w:rsidRDefault="004B09F6" w:rsidP="004B09F6">
      <w:pPr>
        <w:pStyle w:val="corte4fondo"/>
        <w:tabs>
          <w:tab w:val="left" w:pos="567"/>
        </w:tabs>
        <w:ind w:left="680"/>
        <w:rPr>
          <w:rFonts w:ascii="AvantGarde Bk BT" w:hAnsi="AvantGarde Bk BT" w:cs="Arial"/>
          <w:i/>
          <w:color w:val="000000" w:themeColor="text1"/>
          <w:sz w:val="22"/>
          <w:szCs w:val="22"/>
        </w:rPr>
      </w:pPr>
    </w:p>
    <w:p w:rsidR="004B09F6" w:rsidRPr="004B09F6" w:rsidRDefault="004B09F6" w:rsidP="004B09F6">
      <w:pPr>
        <w:pStyle w:val="corte4fondo"/>
        <w:tabs>
          <w:tab w:val="left" w:pos="567"/>
        </w:tabs>
        <w:ind w:left="680" w:firstLine="0"/>
        <w:rPr>
          <w:rFonts w:ascii="AvantGarde Bk BT" w:hAnsi="AvantGarde Bk BT" w:cs="Arial"/>
          <w:i/>
          <w:color w:val="000000" w:themeColor="text1"/>
          <w:sz w:val="22"/>
          <w:szCs w:val="22"/>
        </w:rPr>
      </w:pPr>
      <w:r w:rsidRPr="004B09F6">
        <w:rPr>
          <w:rFonts w:ascii="AvantGarde Bk BT" w:hAnsi="AvantGarde Bk BT" w:cs="Arial"/>
          <w:i/>
          <w:color w:val="000000" w:themeColor="text1"/>
          <w:sz w:val="22"/>
          <w:szCs w:val="22"/>
        </w:rPr>
        <w:t xml:space="preserve">4. Asimismo, la persona titular de la Unidad de Transparencia de INTERAPAS, ha sido muy renuente en otras de las solicitudes que he realizado y que también están en trámite de revisión, ya que es omisa en proporcionar la información en la modalidad digital a través de la Plataforma Nacional de </w:t>
      </w:r>
      <w:proofErr w:type="spellStart"/>
      <w:r w:rsidRPr="004B09F6">
        <w:rPr>
          <w:rFonts w:ascii="AvantGarde Bk BT" w:hAnsi="AvantGarde Bk BT" w:cs="Arial"/>
          <w:i/>
          <w:color w:val="000000" w:themeColor="text1"/>
          <w:sz w:val="22"/>
          <w:szCs w:val="22"/>
        </w:rPr>
        <w:t>Trasnparencia</w:t>
      </w:r>
      <w:proofErr w:type="spellEnd"/>
      <w:r w:rsidRPr="004B09F6">
        <w:rPr>
          <w:rFonts w:ascii="AvantGarde Bk BT" w:hAnsi="AvantGarde Bk BT" w:cs="Arial"/>
          <w:i/>
          <w:color w:val="000000" w:themeColor="text1"/>
          <w:sz w:val="22"/>
          <w:szCs w:val="22"/>
        </w:rPr>
        <w:t xml:space="preserve"> y no ofrece alternativas para garantizar la accesibilidad, por lo que es evidente que su actuar no se ajusta a la obligación establecida en el artículo 54 fracción IX y 67 fracción IV de la citada Ley de transparencia, en cuanto a implementar y promover políticas de transparencia pro activa procurando su accesibilidad.</w:t>
      </w:r>
    </w:p>
    <w:p w:rsidR="004B09F6" w:rsidRPr="004B09F6" w:rsidRDefault="004B09F6" w:rsidP="004B09F6">
      <w:pPr>
        <w:pStyle w:val="corte4fondo"/>
        <w:tabs>
          <w:tab w:val="left" w:pos="567"/>
        </w:tabs>
        <w:ind w:left="680"/>
        <w:rPr>
          <w:rFonts w:ascii="AvantGarde Bk BT" w:hAnsi="AvantGarde Bk BT" w:cs="Arial"/>
          <w:i/>
          <w:color w:val="000000" w:themeColor="text1"/>
          <w:sz w:val="22"/>
          <w:szCs w:val="22"/>
        </w:rPr>
      </w:pPr>
    </w:p>
    <w:p w:rsidR="005A648D" w:rsidRPr="004B09F6" w:rsidRDefault="004B09F6" w:rsidP="004B09F6">
      <w:pPr>
        <w:pStyle w:val="corte4fondo"/>
        <w:tabs>
          <w:tab w:val="left" w:pos="567"/>
        </w:tabs>
        <w:ind w:left="680" w:firstLine="0"/>
        <w:rPr>
          <w:rFonts w:ascii="AvantGarde Bk BT" w:hAnsi="AvantGarde Bk BT" w:cs="Arial"/>
          <w:i/>
          <w:color w:val="000000" w:themeColor="text1"/>
          <w:sz w:val="22"/>
          <w:szCs w:val="22"/>
        </w:rPr>
      </w:pPr>
      <w:r w:rsidRPr="004B09F6">
        <w:rPr>
          <w:rFonts w:ascii="AvantGarde Bk BT" w:hAnsi="AvantGarde Bk BT" w:cs="Arial"/>
          <w:i/>
          <w:color w:val="000000" w:themeColor="text1"/>
          <w:sz w:val="22"/>
          <w:szCs w:val="22"/>
        </w:rPr>
        <w:t>5. Me causa agravio que en dicho acuerdo establezca el Titular de la Unidad de Transparencia, que en caso de acudir por la información a su oficinas, el requisito es con previa identificación, contraviniendo tal acuerdo lo establecido en el artículo 146 último párrafo de la Ley de Transparencia de esa entidad federativa, ya que ésta es opcional</w:t>
      </w:r>
      <w:r>
        <w:rPr>
          <w:rFonts w:ascii="AvantGarde Bk BT" w:hAnsi="AvantGarde Bk BT" w:cs="Arial"/>
          <w:i/>
          <w:color w:val="000000" w:themeColor="text1"/>
          <w:sz w:val="22"/>
          <w:szCs w:val="22"/>
        </w:rPr>
        <w:t>…</w:t>
      </w:r>
      <w:r w:rsidR="005A648D">
        <w:rPr>
          <w:rFonts w:ascii="AvantGarde Bk BT" w:hAnsi="AvantGarde Bk BT" w:cs="Arial"/>
          <w:color w:val="000000" w:themeColor="text1"/>
          <w:sz w:val="24"/>
          <w:szCs w:val="24"/>
        </w:rPr>
        <w:t xml:space="preserve">” </w:t>
      </w:r>
      <w:r w:rsidR="005A648D" w:rsidRPr="00C646BE">
        <w:rPr>
          <w:rFonts w:ascii="AvantGarde Bk BT" w:hAnsi="AvantGarde Bk BT" w:cs="Arial"/>
          <w:b/>
          <w:color w:val="000000" w:themeColor="text1"/>
          <w:sz w:val="24"/>
          <w:szCs w:val="24"/>
        </w:rPr>
        <w:t>SIC.</w:t>
      </w:r>
      <w:r w:rsidR="005A648D">
        <w:rPr>
          <w:rFonts w:ascii="AvantGarde Bk BT" w:hAnsi="AvantGarde Bk BT" w:cs="Arial"/>
          <w:color w:val="000000" w:themeColor="text1"/>
          <w:sz w:val="24"/>
          <w:szCs w:val="24"/>
        </w:rPr>
        <w:t xml:space="preserve"> (Visible a foja 01 uno </w:t>
      </w:r>
      <w:r w:rsidR="00703A06">
        <w:rPr>
          <w:rFonts w:ascii="AvantGarde Bk BT" w:hAnsi="AvantGarde Bk BT" w:cs="Arial"/>
          <w:color w:val="000000" w:themeColor="text1"/>
          <w:sz w:val="24"/>
          <w:szCs w:val="24"/>
        </w:rPr>
        <w:t xml:space="preserve">y vuelta </w:t>
      </w:r>
      <w:r w:rsidR="005A648D">
        <w:rPr>
          <w:rFonts w:ascii="AvantGarde Bk BT" w:hAnsi="AvantGarde Bk BT" w:cs="Arial"/>
          <w:color w:val="000000" w:themeColor="text1"/>
          <w:sz w:val="24"/>
          <w:szCs w:val="24"/>
        </w:rPr>
        <w:t>de autos).</w:t>
      </w:r>
    </w:p>
    <w:p w:rsidR="00CC35B6" w:rsidRPr="0092495A" w:rsidRDefault="00CC35B6" w:rsidP="00CC35B6">
      <w:pPr>
        <w:pStyle w:val="corte4fondo"/>
        <w:tabs>
          <w:tab w:val="left" w:pos="567"/>
        </w:tabs>
        <w:ind w:firstLine="0"/>
        <w:rPr>
          <w:rFonts w:ascii="AvantGarde Bk BT" w:hAnsi="AvantGarde Bk BT" w:cs="Arial"/>
          <w:color w:val="000000" w:themeColor="text1"/>
          <w:sz w:val="24"/>
          <w:szCs w:val="24"/>
        </w:rPr>
      </w:pPr>
    </w:p>
    <w:p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E17FDD">
        <w:rPr>
          <w:rFonts w:ascii="AvantGarde Bk BT" w:hAnsi="AvantGarde Bk BT" w:cs="Arial"/>
          <w:color w:val="000000" w:themeColor="text1"/>
          <w:sz w:val="24"/>
          <w:szCs w:val="24"/>
        </w:rPr>
        <w:t>02 dos</w:t>
      </w:r>
      <w:r w:rsidR="00703A06">
        <w:rPr>
          <w:rFonts w:ascii="AvantGarde Bk BT" w:hAnsi="AvantGarde Bk BT" w:cs="Arial"/>
          <w:color w:val="000000" w:themeColor="text1"/>
          <w:sz w:val="24"/>
          <w:szCs w:val="24"/>
        </w:rPr>
        <w:t xml:space="preserve"> de julio</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17FDD">
        <w:rPr>
          <w:rFonts w:ascii="AvantGarde Bk BT" w:hAnsi="AvantGarde Bk BT" w:cs="Arial"/>
          <w:color w:val="000000" w:themeColor="text1"/>
          <w:sz w:val="24"/>
          <w:szCs w:val="24"/>
        </w:rPr>
        <w:t>09 nueve</w:t>
      </w:r>
      <w:r w:rsidR="00C069CE">
        <w:rPr>
          <w:rFonts w:ascii="AvantGarde Bk BT" w:hAnsi="AvantGarde Bk BT" w:cs="Arial"/>
          <w:color w:val="000000" w:themeColor="text1"/>
          <w:sz w:val="24"/>
          <w:szCs w:val="24"/>
        </w:rPr>
        <w:t xml:space="preserve"> </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el Comisionado Ponente:</w:t>
      </w:r>
    </w:p>
    <w:p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A77100">
        <w:rPr>
          <w:rFonts w:ascii="AvantGarde Bk BT" w:hAnsi="AvantGarde Bk BT" w:cs="Arial"/>
          <w:color w:val="000000" w:themeColor="text1"/>
          <w:sz w:val="24"/>
          <w:szCs w:val="24"/>
        </w:rPr>
        <w:t>V</w:t>
      </w:r>
      <w:r w:rsidR="0057063B">
        <w:rPr>
          <w:rFonts w:ascii="AvantGarde Bk BT" w:hAnsi="AvantGarde Bk BT" w:cs="Arial"/>
          <w:color w:val="000000" w:themeColor="text1"/>
          <w:sz w:val="24"/>
          <w:szCs w:val="24"/>
        </w:rPr>
        <w:t>I</w:t>
      </w:r>
      <w:r w:rsidR="00DC2F1E">
        <w:rPr>
          <w:rFonts w:ascii="AvantGarde Bk BT" w:hAnsi="AvantGarde Bk BT" w:cs="Arial"/>
          <w:color w:val="000000" w:themeColor="text1"/>
          <w:sz w:val="24"/>
          <w:szCs w:val="24"/>
        </w:rPr>
        <w:t>I</w:t>
      </w:r>
      <w:r w:rsidR="00FF46AB">
        <w:rPr>
          <w:rFonts w:ascii="AvantGarde Bk BT" w:hAnsi="AvantGarde Bk BT" w:cs="Arial"/>
          <w:color w:val="000000" w:themeColor="text1"/>
          <w:sz w:val="24"/>
          <w:szCs w:val="24"/>
        </w:rPr>
        <w:t xml:space="preserve"> </w:t>
      </w:r>
      <w:r w:rsidR="00A77100">
        <w:rPr>
          <w:rFonts w:ascii="AvantGarde Bk BT" w:hAnsi="AvantGarde Bk BT" w:cs="Arial"/>
          <w:color w:val="000000" w:themeColor="text1"/>
          <w:sz w:val="24"/>
          <w:szCs w:val="24"/>
        </w:rPr>
        <w:t xml:space="preserve">y XII </w:t>
      </w:r>
      <w:r w:rsidR="00FF46AB">
        <w:rPr>
          <w:rFonts w:ascii="AvantGarde Bk BT" w:hAnsi="AvantGarde Bk BT" w:cs="Arial"/>
          <w:color w:val="000000" w:themeColor="text1"/>
          <w:sz w:val="24"/>
          <w:szCs w:val="24"/>
        </w:rPr>
        <w:t>del artículo 167 de la Ley de la materia.</w:t>
      </w:r>
    </w:p>
    <w:p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8A671B">
        <w:rPr>
          <w:rFonts w:ascii="AvantGarde Bk BT" w:hAnsi="AvantGarde Bk BT" w:cs="Arial"/>
          <w:b/>
          <w:color w:val="000000" w:themeColor="text1"/>
          <w:sz w:val="24"/>
          <w:szCs w:val="24"/>
        </w:rPr>
        <w:t>562</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8A671B">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a</w:t>
      </w:r>
      <w:r w:rsidR="00717216">
        <w:rPr>
          <w:rFonts w:ascii="AvantGarde Bk BT" w:hAnsi="AvantGarde Bk BT" w:cs="Arial"/>
          <w:color w:val="000000" w:themeColor="text1"/>
          <w:sz w:val="24"/>
          <w:szCs w:val="24"/>
        </w:rPr>
        <w:t xml:space="preserve"> la</w:t>
      </w:r>
      <w:r w:rsidRPr="007C5605">
        <w:rPr>
          <w:rFonts w:ascii="AvantGarde Bk BT" w:hAnsi="AvantGarde Bk BT" w:cs="Arial"/>
          <w:color w:val="000000" w:themeColor="text1"/>
          <w:sz w:val="24"/>
          <w:szCs w:val="24"/>
        </w:rPr>
        <w:t xml:space="preserve"> </w:t>
      </w:r>
      <w:r w:rsidR="00684E2C">
        <w:rPr>
          <w:rFonts w:ascii="AvantGarde Bk BT" w:hAnsi="AvantGarde Bk BT" w:cs="Arial"/>
          <w:b/>
          <w:color w:val="000000" w:themeColor="text1"/>
          <w:sz w:val="24"/>
          <w:szCs w:val="24"/>
        </w:rPr>
        <w:t>ORGANISMO MUNICIPAL METROPOLITANO DE AGUA POTABLE, ALCANTARILLADO, SANEAMIENTO Y SERVICIOS CONEXOS DE SAN LUIS POTOSÍ, CERRO DE SAN PEDRO Y SOLEDAD DE GRACIANO SÁNCHEZ</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w:t>
      </w:r>
      <w:r w:rsidRPr="007C5605">
        <w:rPr>
          <w:rFonts w:ascii="AvantGarde Bk BT" w:hAnsi="AvantGarde Bk BT" w:cs="Arial"/>
          <w:color w:val="000000" w:themeColor="text1"/>
          <w:sz w:val="24"/>
          <w:szCs w:val="24"/>
        </w:rPr>
        <w:lastRenderedPageBreak/>
        <w:t>fuera decretado el cierre de instrucción no se atendería la información que fuese enviada.</w:t>
      </w:r>
    </w:p>
    <w:p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rsidR="00CC0E73" w:rsidRDefault="00CC35B6"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D16929">
        <w:rPr>
          <w:rFonts w:ascii="AvantGarde Bk BT" w:hAnsi="AvantGarde Bk BT" w:cs="Arial"/>
          <w:color w:val="000000" w:themeColor="text1"/>
          <w:sz w:val="24"/>
          <w:szCs w:val="24"/>
        </w:rPr>
        <w:t>13 trece de agosto</w:t>
      </w:r>
      <w:r w:rsidR="005D675B">
        <w:rPr>
          <w:rFonts w:ascii="AvantGarde Bk BT" w:hAnsi="AvantGarde Bk BT" w:cs="Arial"/>
          <w:color w:val="000000" w:themeColor="text1"/>
          <w:sz w:val="24"/>
          <w:szCs w:val="24"/>
        </w:rPr>
        <w:t xml:space="preserve"> de 2018 dos mil dieciocho</w:t>
      </w:r>
      <w:r w:rsidR="00CC0E73">
        <w:rPr>
          <w:rFonts w:ascii="AvantGarde Bk BT" w:hAnsi="AvantGarde Bk BT" w:cs="Arial"/>
          <w:color w:val="000000" w:themeColor="text1"/>
          <w:sz w:val="24"/>
          <w:szCs w:val="24"/>
        </w:rPr>
        <w:t xml:space="preserve"> el ponente:</w:t>
      </w:r>
    </w:p>
    <w:p w:rsidR="00CC0E73" w:rsidRDefault="00CC0E73" w:rsidP="00CC35B6">
      <w:pPr>
        <w:pStyle w:val="corte4fondo"/>
        <w:tabs>
          <w:tab w:val="left" w:pos="567"/>
        </w:tabs>
        <w:rPr>
          <w:rFonts w:ascii="AvantGarde Bk BT" w:hAnsi="AvantGarde Bk BT" w:cs="Arial"/>
          <w:color w:val="000000" w:themeColor="text1"/>
          <w:sz w:val="24"/>
          <w:szCs w:val="24"/>
        </w:rPr>
      </w:pPr>
    </w:p>
    <w:p w:rsidR="0060124B" w:rsidRPr="0008758B" w:rsidRDefault="00CC0E73" w:rsidP="000875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 xml:space="preserve">Tuvo por recibido </w:t>
      </w:r>
      <w:r w:rsidR="00A63284">
        <w:rPr>
          <w:rFonts w:ascii="AvantGarde Bk BT" w:hAnsi="AvantGarde Bk BT" w:cs="Arial"/>
          <w:color w:val="000000" w:themeColor="text1"/>
          <w:sz w:val="24"/>
          <w:szCs w:val="24"/>
        </w:rPr>
        <w:t xml:space="preserve">oficio número </w:t>
      </w:r>
      <w:r w:rsidR="00B25FD1">
        <w:rPr>
          <w:rFonts w:ascii="AvantGarde Bk BT" w:hAnsi="AvantGarde Bk BT" w:cs="Arial"/>
          <w:color w:val="000000" w:themeColor="text1"/>
          <w:sz w:val="24"/>
          <w:szCs w:val="24"/>
        </w:rPr>
        <w:t>IN</w:t>
      </w:r>
      <w:r w:rsidR="00A63284">
        <w:rPr>
          <w:rFonts w:ascii="AvantGarde Bk BT" w:hAnsi="AvantGarde Bk BT" w:cs="Arial"/>
          <w:color w:val="000000" w:themeColor="text1"/>
          <w:sz w:val="24"/>
          <w:szCs w:val="24"/>
        </w:rPr>
        <w:t>/DG/</w:t>
      </w:r>
      <w:r w:rsidR="00B25FD1">
        <w:rPr>
          <w:rFonts w:ascii="AvantGarde Bk BT" w:hAnsi="AvantGarde Bk BT" w:cs="Arial"/>
          <w:color w:val="000000" w:themeColor="text1"/>
          <w:sz w:val="24"/>
          <w:szCs w:val="24"/>
        </w:rPr>
        <w:t>UT</w:t>
      </w:r>
      <w:r w:rsidR="00A63284">
        <w:rPr>
          <w:rFonts w:ascii="AvantGarde Bk BT" w:hAnsi="AvantGarde Bk BT" w:cs="Arial"/>
          <w:color w:val="000000" w:themeColor="text1"/>
          <w:sz w:val="24"/>
          <w:szCs w:val="24"/>
        </w:rPr>
        <w:t>/</w:t>
      </w:r>
      <w:r w:rsidR="00B25FD1">
        <w:rPr>
          <w:rFonts w:ascii="AvantGarde Bk BT" w:hAnsi="AvantGarde Bk BT" w:cs="Arial"/>
          <w:color w:val="000000" w:themeColor="text1"/>
          <w:sz w:val="24"/>
          <w:szCs w:val="24"/>
        </w:rPr>
        <w:t>022</w:t>
      </w:r>
      <w:r w:rsidR="00A63284">
        <w:rPr>
          <w:rFonts w:ascii="AvantGarde Bk BT" w:hAnsi="AvantGarde Bk BT" w:cs="Arial"/>
          <w:color w:val="000000" w:themeColor="text1"/>
          <w:sz w:val="24"/>
          <w:szCs w:val="24"/>
        </w:rPr>
        <w:t xml:space="preserve">/2018, signado por </w:t>
      </w:r>
      <w:r w:rsidR="00A83BC1">
        <w:rPr>
          <w:rFonts w:ascii="AvantGarde Bk BT" w:hAnsi="AvantGarde Bk BT" w:cs="Arial"/>
          <w:color w:val="000000" w:themeColor="text1"/>
          <w:sz w:val="24"/>
          <w:szCs w:val="24"/>
        </w:rPr>
        <w:t xml:space="preserve">el </w:t>
      </w:r>
      <w:r w:rsidR="00A63284">
        <w:rPr>
          <w:rFonts w:ascii="AvantGarde Bk BT" w:hAnsi="AvantGarde Bk BT" w:cs="Arial"/>
          <w:color w:val="000000" w:themeColor="text1"/>
          <w:sz w:val="24"/>
          <w:szCs w:val="24"/>
        </w:rPr>
        <w:t xml:space="preserve">Director General del </w:t>
      </w:r>
      <w:r w:rsidR="00A83BC1">
        <w:rPr>
          <w:rFonts w:ascii="AvantGarde Bk BT" w:hAnsi="AvantGarde Bk BT" w:cs="Arial"/>
          <w:color w:val="000000" w:themeColor="text1"/>
          <w:sz w:val="24"/>
          <w:szCs w:val="24"/>
        </w:rPr>
        <w:t xml:space="preserve">INTERAPAS y </w:t>
      </w:r>
      <w:r w:rsidR="00927BD8" w:rsidRPr="009B1109">
        <w:rPr>
          <w:rFonts w:ascii="AvantGarde Bk BT" w:hAnsi="AvantGarde Bk BT" w:cs="Arial"/>
          <w:color w:val="000000" w:themeColor="text1"/>
          <w:sz w:val="24"/>
          <w:szCs w:val="24"/>
        </w:rPr>
        <w:t xml:space="preserve">por </w:t>
      </w:r>
      <w:r w:rsidR="00331AE5">
        <w:rPr>
          <w:rFonts w:ascii="AvantGarde Bk BT" w:hAnsi="AvantGarde Bk BT" w:cs="Arial"/>
          <w:color w:val="000000" w:themeColor="text1"/>
          <w:sz w:val="24"/>
          <w:szCs w:val="24"/>
        </w:rPr>
        <w:t xml:space="preserve">el </w:t>
      </w:r>
      <w:r w:rsidR="00A63284">
        <w:rPr>
          <w:rFonts w:ascii="AvantGarde Bk BT" w:hAnsi="AvantGarde Bk BT" w:cs="Arial"/>
          <w:color w:val="000000" w:themeColor="text1"/>
          <w:sz w:val="24"/>
          <w:szCs w:val="24"/>
        </w:rPr>
        <w:t>Titular</w:t>
      </w:r>
      <w:r w:rsidR="005D675B" w:rsidRPr="0008758B">
        <w:rPr>
          <w:rFonts w:ascii="AvantGarde Bk BT" w:hAnsi="AvantGarde Bk BT" w:cs="Arial"/>
          <w:color w:val="000000" w:themeColor="text1"/>
          <w:sz w:val="24"/>
          <w:szCs w:val="24"/>
        </w:rPr>
        <w:t xml:space="preserve"> de la Unidad de Transparencia</w:t>
      </w:r>
      <w:r w:rsidR="00A83BC1">
        <w:rPr>
          <w:rFonts w:ascii="AvantGarde Bk BT" w:hAnsi="AvantGarde Bk BT" w:cs="Arial"/>
          <w:color w:val="000000" w:themeColor="text1"/>
          <w:sz w:val="24"/>
          <w:szCs w:val="24"/>
        </w:rPr>
        <w:t>.</w:t>
      </w:r>
    </w:p>
    <w:p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w:t>
      </w:r>
      <w:r w:rsidR="00225B18">
        <w:rPr>
          <w:rFonts w:ascii="AvantGarde Bk BT" w:hAnsi="AvantGarde Bk BT" w:cs="Arial"/>
          <w:color w:val="000000" w:themeColor="text1"/>
          <w:sz w:val="24"/>
          <w:szCs w:val="24"/>
        </w:rPr>
        <w:t>s</w:t>
      </w:r>
      <w:r w:rsidRPr="0060124B">
        <w:rPr>
          <w:rFonts w:ascii="AvantGarde Bk BT" w:hAnsi="AvantGarde Bk BT" w:cs="Arial"/>
          <w:color w:val="000000" w:themeColor="text1"/>
          <w:sz w:val="24"/>
          <w:szCs w:val="24"/>
        </w:rPr>
        <w:t xml:space="preserve"> reconoció su personalidad para comparecer en este expediente.</w:t>
      </w:r>
    </w:p>
    <w:p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rsidR="00CA366F" w:rsidRPr="004D1715" w:rsidRDefault="00BE69B7"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al recurrente por no manifestado</w:t>
      </w:r>
      <w:r w:rsidR="00CA366F" w:rsidRPr="004D1715">
        <w:rPr>
          <w:rFonts w:ascii="AvantGarde Bk BT" w:hAnsi="AvantGarde Bk BT" w:cs="Arial"/>
          <w:color w:val="000000" w:themeColor="text1"/>
          <w:sz w:val="24"/>
          <w:szCs w:val="24"/>
        </w:rPr>
        <w:t xml:space="preserve"> lo que a su derecho convino </w:t>
      </w:r>
      <w:r>
        <w:rPr>
          <w:rFonts w:ascii="AvantGarde Bk BT" w:hAnsi="AvantGarde Bk BT" w:cs="Arial"/>
          <w:color w:val="000000" w:themeColor="text1"/>
          <w:sz w:val="24"/>
          <w:szCs w:val="24"/>
        </w:rPr>
        <w:t>y no</w:t>
      </w:r>
      <w:r w:rsidR="00CA366F" w:rsidRPr="004D1715">
        <w:rPr>
          <w:rFonts w:ascii="AvantGarde Bk BT" w:hAnsi="AvantGarde Bk BT" w:cs="Arial"/>
          <w:color w:val="000000" w:themeColor="text1"/>
          <w:sz w:val="24"/>
          <w:szCs w:val="24"/>
        </w:rPr>
        <w:t xml:space="preserve"> ofrec</w:t>
      </w:r>
      <w:r>
        <w:rPr>
          <w:rFonts w:ascii="AvantGarde Bk BT" w:hAnsi="AvantGarde Bk BT" w:cs="Arial"/>
          <w:color w:val="000000" w:themeColor="text1"/>
          <w:sz w:val="24"/>
          <w:szCs w:val="24"/>
        </w:rPr>
        <w:t>idas</w:t>
      </w:r>
      <w:r w:rsidR="00CA366F" w:rsidRPr="004D1715">
        <w:rPr>
          <w:rFonts w:ascii="AvantGarde Bk BT" w:hAnsi="AvantGarde Bk BT" w:cs="Arial"/>
          <w:color w:val="000000" w:themeColor="text1"/>
          <w:sz w:val="24"/>
          <w:szCs w:val="24"/>
        </w:rPr>
        <w:t xml:space="preserve"> pruebas y alegatos.</w:t>
      </w:r>
    </w:p>
    <w:p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rsidR="00906E32" w:rsidRDefault="00906E32" w:rsidP="00DF14AD">
      <w:pPr>
        <w:pStyle w:val="corte4fondo"/>
        <w:tabs>
          <w:tab w:val="left" w:pos="567"/>
        </w:tabs>
        <w:ind w:firstLine="0"/>
        <w:rPr>
          <w:rFonts w:ascii="AvantGarde Bk BT" w:hAnsi="AvantGarde Bk BT" w:cs="Arial"/>
          <w:color w:val="000000" w:themeColor="text1"/>
          <w:sz w:val="24"/>
          <w:szCs w:val="24"/>
        </w:rPr>
      </w:pPr>
    </w:p>
    <w:p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rsidR="00E215D2" w:rsidRDefault="00E215D2" w:rsidP="00CC35B6">
      <w:pPr>
        <w:pStyle w:val="corte4fondo"/>
        <w:tabs>
          <w:tab w:val="left" w:pos="567"/>
        </w:tabs>
        <w:jc w:val="center"/>
        <w:rPr>
          <w:rFonts w:ascii="AvantGarde Bk BT" w:hAnsi="AvantGarde Bk BT" w:cs="Arial"/>
          <w:b/>
          <w:color w:val="000000" w:themeColor="text1"/>
          <w:sz w:val="24"/>
          <w:szCs w:val="24"/>
        </w:rPr>
      </w:pPr>
    </w:p>
    <w:p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E215D2" w:rsidRPr="007C5605" w:rsidRDefault="00E215D2" w:rsidP="00E215D2">
      <w:pPr>
        <w:pStyle w:val="corte4fondo"/>
        <w:tabs>
          <w:tab w:val="left" w:pos="567"/>
        </w:tabs>
        <w:rPr>
          <w:rFonts w:ascii="AvantGarde Bk BT" w:hAnsi="AvantGarde Bk BT" w:cs="Arial"/>
          <w:color w:val="000000" w:themeColor="text1"/>
          <w:sz w:val="24"/>
          <w:szCs w:val="24"/>
        </w:rPr>
      </w:pPr>
    </w:p>
    <w:p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rsidR="000F1794" w:rsidRPr="00001770" w:rsidRDefault="000F1794" w:rsidP="00001770">
      <w:pPr>
        <w:pStyle w:val="corte4fondo"/>
        <w:tabs>
          <w:tab w:val="left" w:pos="567"/>
        </w:tabs>
        <w:rPr>
          <w:rFonts w:ascii="AvantGarde Bk BT" w:hAnsi="AvantGarde Bk BT" w:cs="Arial"/>
          <w:color w:val="000000" w:themeColor="text1"/>
          <w:sz w:val="24"/>
          <w:szCs w:val="24"/>
        </w:rPr>
      </w:pPr>
    </w:p>
    <w:p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rsidR="00E215D2" w:rsidRPr="007C5605" w:rsidRDefault="00E215D2" w:rsidP="00E215D2">
      <w:pPr>
        <w:pStyle w:val="corte4fondo"/>
        <w:tabs>
          <w:tab w:val="left" w:pos="567"/>
        </w:tabs>
        <w:rPr>
          <w:rFonts w:ascii="AvantGarde Bk BT" w:hAnsi="AvantGarde Bk BT" w:cs="Arial"/>
          <w:color w:val="000000" w:themeColor="text1"/>
          <w:sz w:val="24"/>
          <w:szCs w:val="24"/>
        </w:rPr>
      </w:pPr>
    </w:p>
    <w:p w:rsidR="00E215D2" w:rsidRPr="00EA255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E215D2" w:rsidRPr="00EA2555" w:rsidRDefault="00E215D2" w:rsidP="00E215D2">
      <w:pPr>
        <w:pStyle w:val="corte4fondo"/>
        <w:tabs>
          <w:tab w:val="left" w:pos="567"/>
        </w:tabs>
        <w:rPr>
          <w:rFonts w:ascii="AvantGarde Bk BT" w:hAnsi="AvantGarde Bk BT" w:cs="Arial"/>
          <w:color w:val="000000" w:themeColor="text1"/>
          <w:sz w:val="24"/>
          <w:szCs w:val="24"/>
        </w:rPr>
      </w:pPr>
    </w:p>
    <w:p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A14344">
        <w:rPr>
          <w:rFonts w:ascii="AvantGarde Bk BT" w:hAnsi="AvantGarde Bk BT" w:cs="Arial"/>
          <w:color w:val="000000" w:themeColor="text1"/>
          <w:sz w:val="24"/>
          <w:szCs w:val="24"/>
        </w:rPr>
        <w:t>27 veintisiete de junio</w:t>
      </w:r>
      <w:r w:rsidRPr="00EA2555">
        <w:rPr>
          <w:rFonts w:ascii="AvantGarde Bk BT" w:hAnsi="AvantGarde Bk BT" w:cs="Arial"/>
          <w:color w:val="000000" w:themeColor="text1"/>
          <w:sz w:val="24"/>
          <w:szCs w:val="24"/>
        </w:rPr>
        <w:t xml:space="preserve"> de </w:t>
      </w:r>
      <w:r w:rsidR="002B236F">
        <w:rPr>
          <w:rFonts w:ascii="AvantGarde Bk BT" w:hAnsi="AvantGarde Bk BT" w:cs="Arial"/>
          <w:color w:val="000000" w:themeColor="text1"/>
          <w:sz w:val="24"/>
          <w:szCs w:val="24"/>
        </w:rPr>
        <w:t>2018 dos mil dieciocho</w:t>
      </w:r>
      <w:r w:rsidRPr="00EA2555">
        <w:rPr>
          <w:rFonts w:ascii="AvantGarde Bk BT" w:hAnsi="AvantGarde Bk BT" w:cs="Arial"/>
          <w:color w:val="000000" w:themeColor="text1"/>
          <w:sz w:val="24"/>
          <w:szCs w:val="24"/>
        </w:rPr>
        <w:t xml:space="preserve"> </w:t>
      </w:r>
      <w:r w:rsidR="00630546">
        <w:rPr>
          <w:rFonts w:ascii="AvantGarde Bk BT" w:hAnsi="AvantGarde Bk BT" w:cs="Arial"/>
          <w:color w:val="000000" w:themeColor="text1"/>
          <w:sz w:val="24"/>
          <w:szCs w:val="24"/>
        </w:rPr>
        <w:t xml:space="preserve">la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nformación fue notificada</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143E86">
        <w:rPr>
          <w:rFonts w:ascii="AvantGarde Bk BT" w:hAnsi="AvantGarde Bk BT" w:cs="Arial"/>
          <w:color w:val="000000" w:themeColor="text1"/>
          <w:sz w:val="24"/>
          <w:szCs w:val="24"/>
        </w:rPr>
        <w:t>28 veintiocho de junio</w:t>
      </w:r>
      <w:r w:rsidR="00630546">
        <w:rPr>
          <w:rFonts w:ascii="AvantGarde Bk BT" w:hAnsi="AvantGarde Bk BT" w:cs="Arial"/>
          <w:color w:val="000000" w:themeColor="text1"/>
          <w:sz w:val="24"/>
          <w:szCs w:val="24"/>
        </w:rPr>
        <w:t xml:space="preserve"> al </w:t>
      </w:r>
      <w:r w:rsidR="00143E86">
        <w:rPr>
          <w:rFonts w:ascii="AvantGarde Bk BT" w:hAnsi="AvantGarde Bk BT" w:cs="Arial"/>
          <w:color w:val="000000" w:themeColor="text1"/>
          <w:sz w:val="24"/>
          <w:szCs w:val="24"/>
        </w:rPr>
        <w:t>18 dieciocho de julio</w:t>
      </w:r>
      <w:r w:rsidR="002E7959">
        <w:rPr>
          <w:rFonts w:ascii="AvantGarde Bk BT" w:hAnsi="AvantGarde Bk BT" w:cs="Arial"/>
          <w:color w:val="000000" w:themeColor="text1"/>
          <w:sz w:val="24"/>
          <w:szCs w:val="24"/>
        </w:rPr>
        <w:t xml:space="preserve"> de 2018 dos mil dieciocho</w:t>
      </w:r>
      <w:r w:rsidRPr="00EA2555">
        <w:rPr>
          <w:rFonts w:ascii="AvantGarde Bk BT" w:hAnsi="AvantGarde Bk BT" w:cs="Arial"/>
          <w:color w:val="000000" w:themeColor="text1"/>
          <w:sz w:val="24"/>
          <w:szCs w:val="24"/>
        </w:rPr>
        <w:t>.</w:t>
      </w:r>
    </w:p>
    <w:p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0149F3">
        <w:rPr>
          <w:rFonts w:ascii="AvantGarde Bk BT" w:hAnsi="AvantGarde Bk BT" w:cs="Arial"/>
          <w:color w:val="000000" w:themeColor="text1"/>
          <w:sz w:val="24"/>
          <w:szCs w:val="24"/>
        </w:rPr>
        <w:t>30 treinta de junio, 01 uno, 07 siete, 08 ocho, 14 catorce y 15 quince</w:t>
      </w:r>
      <w:r w:rsidR="00001CA0">
        <w:rPr>
          <w:rFonts w:ascii="AvantGarde Bk BT" w:hAnsi="AvantGarde Bk BT" w:cs="Arial"/>
          <w:color w:val="000000" w:themeColor="text1"/>
          <w:sz w:val="24"/>
          <w:szCs w:val="24"/>
        </w:rPr>
        <w:t xml:space="preserve"> de junio</w:t>
      </w:r>
      <w:r w:rsidR="00630546">
        <w:rPr>
          <w:rFonts w:ascii="AvantGarde Bk BT" w:hAnsi="AvantGarde Bk BT" w:cs="Arial"/>
          <w:color w:val="000000" w:themeColor="text1"/>
          <w:sz w:val="24"/>
          <w:szCs w:val="24"/>
        </w:rPr>
        <w:t xml:space="preserve"> </w:t>
      </w:r>
      <w:r w:rsidR="002E7959">
        <w:rPr>
          <w:rFonts w:ascii="AvantGarde Bk BT" w:hAnsi="AvantGarde Bk BT" w:cs="Arial"/>
          <w:color w:val="000000" w:themeColor="text1"/>
          <w:sz w:val="24"/>
          <w:szCs w:val="24"/>
        </w:rPr>
        <w:t>de 2018 dos mil dieciocho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rsidR="00E215D2" w:rsidRDefault="00E215D2" w:rsidP="00143E8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187515">
        <w:rPr>
          <w:rFonts w:ascii="AvantGarde Bk BT" w:hAnsi="AvantGarde Bk BT" w:cs="Arial"/>
          <w:color w:val="000000" w:themeColor="text1"/>
          <w:sz w:val="24"/>
          <w:szCs w:val="24"/>
        </w:rPr>
        <w:t>29 veintinueve</w:t>
      </w:r>
      <w:r w:rsidR="006D5323">
        <w:rPr>
          <w:rFonts w:ascii="AvantGarde Bk BT" w:hAnsi="AvantGarde Bk BT" w:cs="Arial"/>
          <w:color w:val="000000" w:themeColor="text1"/>
          <w:sz w:val="24"/>
          <w:szCs w:val="24"/>
        </w:rPr>
        <w:t xml:space="preserve"> de 2018 dos mil dieciocho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rsidR="00E215D2" w:rsidRDefault="00852B70" w:rsidP="003B1B4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rsidR="008540CA" w:rsidRDefault="008540CA" w:rsidP="00E215D2">
      <w:pPr>
        <w:pStyle w:val="corte4fondo"/>
        <w:tabs>
          <w:tab w:val="left" w:pos="567"/>
        </w:tabs>
        <w:rPr>
          <w:rFonts w:ascii="AvantGarde Bk BT" w:hAnsi="AvantGarde Bk BT" w:cs="Arial"/>
          <w:color w:val="000000" w:themeColor="text1"/>
          <w:sz w:val="24"/>
          <w:szCs w:val="24"/>
        </w:rPr>
      </w:pPr>
    </w:p>
    <w:p w:rsidR="003854F9" w:rsidRDefault="003854F9"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Bien, </w:t>
      </w:r>
      <w:r w:rsidR="00087313">
        <w:rPr>
          <w:rFonts w:ascii="AvantGarde Bk BT" w:hAnsi="AvantGarde Bk BT" w:cs="Arial"/>
          <w:color w:val="000000" w:themeColor="text1"/>
          <w:sz w:val="24"/>
          <w:szCs w:val="24"/>
        </w:rPr>
        <w:t>es pertinente recordar que el particular solicitó:</w:t>
      </w:r>
    </w:p>
    <w:p w:rsidR="00087313" w:rsidRDefault="00087313" w:rsidP="00E215D2">
      <w:pPr>
        <w:pStyle w:val="corte4fondo"/>
        <w:tabs>
          <w:tab w:val="left" w:pos="567"/>
        </w:tabs>
        <w:rPr>
          <w:rFonts w:ascii="AvantGarde Bk BT" w:hAnsi="AvantGarde Bk BT" w:cs="Arial"/>
          <w:color w:val="000000" w:themeColor="text1"/>
          <w:sz w:val="24"/>
          <w:szCs w:val="24"/>
        </w:rPr>
      </w:pPr>
    </w:p>
    <w:p w:rsidR="00087313" w:rsidRPr="00087313" w:rsidRDefault="00087313" w:rsidP="00087313">
      <w:pPr>
        <w:pStyle w:val="corte4fondo"/>
        <w:tabs>
          <w:tab w:val="left" w:pos="567"/>
        </w:tabs>
        <w:ind w:left="680" w:firstLine="0"/>
        <w:rPr>
          <w:rFonts w:ascii="AvantGarde Bk BT" w:hAnsi="AvantGarde Bk BT" w:cs="Arial"/>
          <w:i/>
          <w:color w:val="000000" w:themeColor="text1"/>
          <w:sz w:val="22"/>
          <w:szCs w:val="22"/>
        </w:rPr>
      </w:pPr>
      <w:r w:rsidRPr="00087313">
        <w:rPr>
          <w:rFonts w:ascii="AvantGarde Bk BT" w:hAnsi="AvantGarde Bk BT" w:cs="Arial"/>
          <w:b/>
          <w:color w:val="000000" w:themeColor="text1"/>
          <w:sz w:val="24"/>
          <w:szCs w:val="24"/>
        </w:rPr>
        <w:t>1.</w:t>
      </w:r>
      <w:r>
        <w:rPr>
          <w:rFonts w:ascii="AvantGarde Bk BT" w:hAnsi="AvantGarde Bk BT" w:cs="Arial"/>
          <w:color w:val="000000" w:themeColor="text1"/>
          <w:sz w:val="24"/>
          <w:szCs w:val="24"/>
        </w:rPr>
        <w:t xml:space="preserve"> </w:t>
      </w:r>
      <w:r w:rsidRPr="00087313">
        <w:rPr>
          <w:rFonts w:ascii="AvantGarde Bk BT" w:hAnsi="AvantGarde Bk BT" w:cs="Arial"/>
          <w:i/>
          <w:color w:val="000000" w:themeColor="text1"/>
          <w:sz w:val="22"/>
          <w:szCs w:val="22"/>
        </w:rPr>
        <w:t>DEL SEGUNDO SEMESTRE DEL 2017 DEL 1° DE ENERO AL 31 DE MAYO DEL AÑO 2018,  CUANTO DINERO ESTÁ PAGANDO MENSUALMENTE Y SEMESTRALMENTE ESE ORGANISMO POR CONCEPTO DE RENTA DE PIPAS O TRANSPORTE PÚBLICO PARA DISTRIBUIR EL AGUA EN EL MUNICIPIO DE SAN LUIS POTOSÍ, CUANTO EN EL DE SOLEDAD DE GRACIANO SÁNCHEZ Y CUANTO EN EL DE SAN PEDRO.</w:t>
      </w:r>
    </w:p>
    <w:p w:rsidR="00087313" w:rsidRPr="00087313" w:rsidRDefault="00087313" w:rsidP="00087313">
      <w:pPr>
        <w:pStyle w:val="corte4fondo"/>
        <w:tabs>
          <w:tab w:val="left" w:pos="567"/>
        </w:tabs>
        <w:ind w:left="680"/>
        <w:rPr>
          <w:rFonts w:ascii="AvantGarde Bk BT" w:hAnsi="AvantGarde Bk BT" w:cs="Arial"/>
          <w:color w:val="000000" w:themeColor="text1"/>
          <w:sz w:val="24"/>
          <w:szCs w:val="24"/>
        </w:rPr>
      </w:pPr>
    </w:p>
    <w:p w:rsidR="00087313" w:rsidRPr="00087313" w:rsidRDefault="00087313" w:rsidP="00087313">
      <w:pPr>
        <w:pStyle w:val="corte4fondo"/>
        <w:tabs>
          <w:tab w:val="left" w:pos="567"/>
        </w:tabs>
        <w:ind w:left="680" w:firstLine="0"/>
        <w:rPr>
          <w:rFonts w:ascii="AvantGarde Bk BT" w:hAnsi="AvantGarde Bk BT" w:cs="Arial"/>
          <w:i/>
          <w:color w:val="000000" w:themeColor="text1"/>
          <w:sz w:val="22"/>
          <w:szCs w:val="22"/>
        </w:rPr>
      </w:pPr>
      <w:r w:rsidRPr="00087313">
        <w:rPr>
          <w:rFonts w:ascii="AvantGarde Bk BT" w:hAnsi="AvantGarde Bk BT" w:cs="Arial"/>
          <w:b/>
          <w:color w:val="000000" w:themeColor="text1"/>
          <w:sz w:val="24"/>
          <w:szCs w:val="24"/>
        </w:rPr>
        <w:t>2.</w:t>
      </w:r>
      <w:r>
        <w:rPr>
          <w:rFonts w:ascii="AvantGarde Bk BT" w:hAnsi="AvantGarde Bk BT" w:cs="Arial"/>
          <w:color w:val="000000" w:themeColor="text1"/>
          <w:sz w:val="24"/>
          <w:szCs w:val="24"/>
        </w:rPr>
        <w:t xml:space="preserve"> </w:t>
      </w:r>
      <w:r w:rsidRPr="00087313">
        <w:rPr>
          <w:rFonts w:ascii="AvantGarde Bk BT" w:hAnsi="AvantGarde Bk BT" w:cs="Arial"/>
          <w:i/>
          <w:color w:val="000000" w:themeColor="text1"/>
          <w:sz w:val="22"/>
          <w:szCs w:val="22"/>
        </w:rPr>
        <w:t>ASIMISMO, QUIERO INFORMARME EN EL LAPSO DEL PERIODO DE FECHAS ANTES MENCIONADAS, Y POR CADA MUNICIPIO, QUÉ CANTIDAD DE PIPAS FUERON CONTRATADAS O RENTADAS.</w:t>
      </w:r>
    </w:p>
    <w:p w:rsidR="00087313" w:rsidRDefault="00087313" w:rsidP="00087313">
      <w:pPr>
        <w:pStyle w:val="corte4fondo"/>
        <w:tabs>
          <w:tab w:val="left" w:pos="567"/>
        </w:tabs>
        <w:ind w:left="680" w:firstLine="0"/>
        <w:rPr>
          <w:rFonts w:ascii="AvantGarde Bk BT" w:hAnsi="AvantGarde Bk BT" w:cs="Arial"/>
          <w:color w:val="000000" w:themeColor="text1"/>
          <w:sz w:val="24"/>
          <w:szCs w:val="24"/>
        </w:rPr>
      </w:pPr>
    </w:p>
    <w:p w:rsidR="00087313" w:rsidRDefault="00087313" w:rsidP="00087313">
      <w:pPr>
        <w:pStyle w:val="corte4fondo"/>
        <w:tabs>
          <w:tab w:val="left" w:pos="567"/>
        </w:tabs>
        <w:ind w:left="680" w:firstLine="0"/>
        <w:rPr>
          <w:rFonts w:ascii="AvantGarde Bk BT" w:hAnsi="AvantGarde Bk BT" w:cs="Arial"/>
          <w:i/>
          <w:color w:val="000000" w:themeColor="text1"/>
          <w:sz w:val="22"/>
          <w:szCs w:val="22"/>
        </w:rPr>
      </w:pPr>
      <w:r w:rsidRPr="00087313">
        <w:rPr>
          <w:rFonts w:ascii="AvantGarde Bk BT" w:hAnsi="AvantGarde Bk BT" w:cs="Arial"/>
          <w:b/>
          <w:color w:val="000000" w:themeColor="text1"/>
          <w:sz w:val="24"/>
          <w:szCs w:val="24"/>
        </w:rPr>
        <w:t xml:space="preserve">3. </w:t>
      </w:r>
      <w:r w:rsidRPr="00087313">
        <w:rPr>
          <w:rFonts w:ascii="AvantGarde Bk BT" w:hAnsi="AvantGarde Bk BT" w:cs="Arial"/>
          <w:i/>
          <w:color w:val="000000" w:themeColor="text1"/>
          <w:sz w:val="22"/>
          <w:szCs w:val="22"/>
        </w:rPr>
        <w:t>DE LO ANTERIOR, SOLICITO SABER QUÉ COLONIAS O COMUNIDADES POR CADA MUNICIPIO MENCIONADO, RECIBIERON MÁS SUMINISTRO DE AGUA.</w:t>
      </w:r>
    </w:p>
    <w:p w:rsidR="0097782A" w:rsidRDefault="0097782A" w:rsidP="00087313">
      <w:pPr>
        <w:pStyle w:val="corte4fondo"/>
        <w:tabs>
          <w:tab w:val="left" w:pos="567"/>
        </w:tabs>
        <w:ind w:left="680" w:firstLine="0"/>
        <w:rPr>
          <w:rFonts w:ascii="AvantGarde Bk BT" w:hAnsi="AvantGarde Bk BT" w:cs="Arial"/>
          <w:i/>
          <w:color w:val="000000" w:themeColor="text1"/>
          <w:sz w:val="22"/>
          <w:szCs w:val="22"/>
        </w:rPr>
      </w:pPr>
    </w:p>
    <w:p w:rsidR="0097782A" w:rsidRDefault="00E01749" w:rsidP="00E0174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en su respuesta, la autoridad le informó al solicitante que debía presentarse en las instalaciones del sujeto obligado para consultar la información peticionada ya que ésta se encuentra en modalidad impresa, ante lo que el hoy recurrente se inconformó y manifestó que no se justificó el impedimento para otorgarle la información peticionada de manera electrónica, agravio que resulta fundado en virtud de las siguientes consideraciones:</w:t>
      </w:r>
    </w:p>
    <w:p w:rsidR="00E01749" w:rsidRDefault="00E01749" w:rsidP="00E01749">
      <w:pPr>
        <w:pStyle w:val="corte4fondo"/>
        <w:tabs>
          <w:tab w:val="left" w:pos="567"/>
        </w:tabs>
        <w:rPr>
          <w:rFonts w:ascii="AvantGarde Bk BT" w:hAnsi="AvantGarde Bk BT" w:cs="Arial"/>
          <w:color w:val="000000" w:themeColor="text1"/>
          <w:sz w:val="24"/>
          <w:szCs w:val="24"/>
        </w:rPr>
      </w:pPr>
    </w:p>
    <w:p w:rsidR="000A069A" w:rsidRPr="000A069A" w:rsidRDefault="000A069A" w:rsidP="000A069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L</w:t>
      </w:r>
      <w:r w:rsidRPr="000A069A">
        <w:rPr>
          <w:rFonts w:ascii="AvantGarde Bk BT" w:hAnsi="AvantGarde Bk BT" w:cs="Arial"/>
          <w:color w:val="000000" w:themeColor="text1"/>
          <w:sz w:val="24"/>
          <w:szCs w:val="24"/>
        </w:rPr>
        <w:t>os artículos 17, 146, fracción V, primer párrafo y 155 de la Ley de Transparencia establecen que:</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0A069A">
        <w:rPr>
          <w:rFonts w:ascii="AvantGarde Bk BT" w:hAnsi="AvantGarde Bk BT" w:cs="Arial"/>
          <w:b/>
          <w:i/>
          <w:color w:val="000000" w:themeColor="text1"/>
          <w:sz w:val="22"/>
          <w:szCs w:val="22"/>
        </w:rPr>
        <w:t>ARTÍCULO 17.</w:t>
      </w:r>
      <w:r w:rsidRPr="000A069A">
        <w:rPr>
          <w:rFonts w:ascii="AvantGarde Bk BT" w:hAnsi="AvantGarde Bk BT" w:cs="Arial"/>
          <w:i/>
          <w:color w:val="000000" w:themeColor="text1"/>
          <w:sz w:val="22"/>
          <w:szCs w:val="22"/>
        </w:rPr>
        <w:t xml:space="preserve"> El ejercicio del derecho de acceso a la información es gratuito y sólo podrá requerirse el cobro correspondiente a la modalidad de reproducción y entrega solicitada. </w:t>
      </w: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p>
    <w:p w:rsidR="000A069A" w:rsidRPr="000A069A" w:rsidRDefault="000A069A" w:rsidP="000A069A">
      <w:pPr>
        <w:pStyle w:val="corte4fondo"/>
        <w:tabs>
          <w:tab w:val="left" w:pos="567"/>
        </w:tabs>
        <w:ind w:left="680" w:firstLine="0"/>
        <w:rPr>
          <w:rFonts w:ascii="AvantGarde Bk BT" w:hAnsi="AvantGarde Bk BT" w:cs="Arial"/>
          <w:color w:val="000000" w:themeColor="text1"/>
          <w:sz w:val="24"/>
          <w:szCs w:val="24"/>
        </w:rPr>
      </w:pPr>
      <w:r w:rsidRPr="000A069A">
        <w:rPr>
          <w:rFonts w:ascii="AvantGarde Bk BT" w:hAnsi="AvantGarde Bk BT" w:cs="Arial"/>
          <w:i/>
          <w:color w:val="000000" w:themeColor="text1"/>
          <w:sz w:val="22"/>
          <w:szCs w:val="22"/>
        </w:rPr>
        <w:t>En ningún caso los ajustes razonables que se realicen para el acceso de la información de solicitantes con discapacidad, será con costo a los mismos.</w:t>
      </w:r>
      <w:r>
        <w:rPr>
          <w:rFonts w:ascii="AvantGarde Bk BT" w:hAnsi="AvantGarde Bk BT" w:cs="Arial"/>
          <w:color w:val="000000" w:themeColor="text1"/>
          <w:sz w:val="24"/>
          <w:szCs w:val="24"/>
        </w:rPr>
        <w:t>”</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r w:rsidRPr="000A069A">
        <w:rPr>
          <w:rFonts w:ascii="AvantGarde Bk BT" w:hAnsi="AvantGarde Bk BT" w:cs="Arial"/>
          <w:i/>
          <w:color w:val="000000" w:themeColor="text1"/>
          <w:sz w:val="22"/>
          <w:szCs w:val="22"/>
        </w:rPr>
        <w:lastRenderedPageBreak/>
        <w:t>“</w:t>
      </w:r>
      <w:r w:rsidRPr="000A069A">
        <w:rPr>
          <w:rFonts w:ascii="AvantGarde Bk BT" w:hAnsi="AvantGarde Bk BT" w:cs="Arial"/>
          <w:b/>
          <w:i/>
          <w:color w:val="000000" w:themeColor="text1"/>
          <w:sz w:val="22"/>
          <w:szCs w:val="22"/>
        </w:rPr>
        <w:t>ARTÍCULO 146.</w:t>
      </w:r>
      <w:r w:rsidRPr="000A069A">
        <w:rPr>
          <w:rFonts w:ascii="AvantGarde Bk BT" w:hAnsi="AvantGarde Bk BT" w:cs="Arial"/>
          <w:i/>
          <w:color w:val="000000" w:themeColor="text1"/>
          <w:sz w:val="22"/>
          <w:szCs w:val="22"/>
        </w:rPr>
        <w:t xml:space="preserve"> Para presentar una solicitud no se podrán exigir mayores requisitos que los siguientes: </w:t>
      </w: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r w:rsidRPr="000A069A">
        <w:rPr>
          <w:rFonts w:ascii="AvantGarde Bk BT" w:hAnsi="AvantGarde Bk BT" w:cs="Arial"/>
          <w:i/>
          <w:color w:val="000000" w:themeColor="text1"/>
          <w:sz w:val="22"/>
          <w:szCs w:val="22"/>
        </w:rPr>
        <w:t>[…]</w:t>
      </w: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r w:rsidRPr="000A069A">
        <w:rPr>
          <w:rFonts w:ascii="AvantGarde Bk BT" w:hAnsi="AvantGarde Bk BT" w:cs="Arial"/>
          <w:b/>
          <w:i/>
          <w:color w:val="000000" w:themeColor="text1"/>
          <w:sz w:val="22"/>
          <w:szCs w:val="22"/>
        </w:rPr>
        <w:t>V.</w:t>
      </w:r>
      <w:r w:rsidRPr="000A069A">
        <w:rPr>
          <w:rFonts w:ascii="AvantGarde Bk BT" w:hAnsi="AvantGarde Bk BT" w:cs="Arial"/>
          <w:i/>
          <w:color w:val="000000" w:themeColor="text1"/>
          <w:sz w:val="22"/>
          <w:szCs w:val="22"/>
        </w:rPr>
        <w:t xml:space="preserve">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r w:rsidRPr="000A069A">
        <w:rPr>
          <w:rFonts w:ascii="AvantGarde Bk BT" w:hAnsi="AvantGarde Bk BT" w:cs="Arial"/>
          <w:i/>
          <w:color w:val="000000" w:themeColor="text1"/>
          <w:sz w:val="22"/>
          <w:szCs w:val="22"/>
        </w:rPr>
        <w:t>”</w:t>
      </w:r>
    </w:p>
    <w:p w:rsidR="000A069A" w:rsidRPr="000A069A" w:rsidRDefault="000A069A" w:rsidP="000A069A">
      <w:pPr>
        <w:pStyle w:val="corte4fondo"/>
        <w:tabs>
          <w:tab w:val="left" w:pos="567"/>
        </w:tabs>
        <w:rPr>
          <w:rFonts w:ascii="AvantGarde Bk BT" w:hAnsi="AvantGarde Bk BT" w:cs="Arial"/>
          <w:i/>
          <w:color w:val="000000" w:themeColor="text1"/>
          <w:sz w:val="22"/>
          <w:szCs w:val="22"/>
        </w:rPr>
      </w:pP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r w:rsidRPr="000A069A">
        <w:rPr>
          <w:rFonts w:ascii="AvantGarde Bk BT" w:hAnsi="AvantGarde Bk BT" w:cs="Arial"/>
          <w:i/>
          <w:color w:val="000000" w:themeColor="text1"/>
          <w:sz w:val="22"/>
          <w:szCs w:val="22"/>
        </w:rPr>
        <w:t>“</w:t>
      </w:r>
      <w:r w:rsidRPr="000A069A">
        <w:rPr>
          <w:rFonts w:ascii="AvantGarde Bk BT" w:hAnsi="AvantGarde Bk BT" w:cs="Arial"/>
          <w:b/>
          <w:i/>
          <w:color w:val="000000" w:themeColor="text1"/>
          <w:sz w:val="22"/>
          <w:szCs w:val="22"/>
        </w:rPr>
        <w:t>ARTÍCULO 155.</w:t>
      </w:r>
      <w:r w:rsidRPr="000A069A">
        <w:rPr>
          <w:rFonts w:ascii="AvantGarde Bk BT" w:hAnsi="AvantGarde Bk BT" w:cs="Arial"/>
          <w:i/>
          <w:color w:val="000000" w:themeColor="text1"/>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p>
    <w:p w:rsidR="000A069A" w:rsidRPr="000A069A" w:rsidRDefault="000A069A" w:rsidP="000A069A">
      <w:pPr>
        <w:pStyle w:val="corte4fondo"/>
        <w:tabs>
          <w:tab w:val="left" w:pos="567"/>
        </w:tabs>
        <w:ind w:left="680" w:firstLine="0"/>
        <w:rPr>
          <w:rFonts w:ascii="AvantGarde Bk BT" w:hAnsi="AvantGarde Bk BT" w:cs="Arial"/>
          <w:i/>
          <w:color w:val="000000" w:themeColor="text1"/>
          <w:sz w:val="22"/>
          <w:szCs w:val="22"/>
        </w:rPr>
      </w:pPr>
      <w:r w:rsidRPr="000A069A">
        <w:rPr>
          <w:rFonts w:ascii="AvantGarde Bk BT" w:hAnsi="AvantGarde Bk BT" w:cs="Arial"/>
          <w:i/>
          <w:color w:val="000000" w:themeColor="text1"/>
          <w:sz w:val="22"/>
          <w:szCs w:val="22"/>
        </w:rPr>
        <w:t>En cualquier caso, se deberá fundar y motivar la necesidad de ofrecer otras modalidades.</w:t>
      </w:r>
      <w:r w:rsidRPr="000A069A">
        <w:rPr>
          <w:rFonts w:ascii="AvantGarde Bk BT" w:hAnsi="AvantGarde Bk BT" w:cs="Arial"/>
          <w:i/>
          <w:color w:val="000000" w:themeColor="text1"/>
          <w:sz w:val="22"/>
          <w:szCs w:val="22"/>
        </w:rPr>
        <w:t>”</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p>
    <w:p w:rsidR="000A069A" w:rsidRPr="000A069A" w:rsidRDefault="000A069A" w:rsidP="000A069A">
      <w:pPr>
        <w:pStyle w:val="corte4fondo"/>
        <w:tabs>
          <w:tab w:val="left" w:pos="567"/>
        </w:tabs>
        <w:rPr>
          <w:rFonts w:ascii="AvantGarde Bk BT" w:hAnsi="AvantGarde Bk BT" w:cs="Arial"/>
          <w:color w:val="000000" w:themeColor="text1"/>
          <w:sz w:val="24"/>
          <w:szCs w:val="24"/>
        </w:rPr>
      </w:pPr>
      <w:r w:rsidRPr="000A069A">
        <w:rPr>
          <w:rFonts w:ascii="AvantGarde Bk BT" w:hAnsi="AvantGarde Bk BT" w:cs="Arial"/>
          <w:color w:val="000000" w:themeColor="text1"/>
          <w:sz w:val="24"/>
          <w:szCs w:val="24"/>
        </w:rPr>
        <w:t>Así, el acceso se dará en la modalidad de entrega elegido por el solicitante –y que cuando la información no pueda entregarse o enviarse en la modalidad elegida, el sujeto obligado deberá ofrecer otra u otras modalidades de entrega– y que en cualquier caso, se deberá fundar y motivar la necesidad de ofrecer otras modalidades.</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p>
    <w:p w:rsidR="000A069A" w:rsidRPr="000A069A" w:rsidRDefault="000A069A" w:rsidP="000A069A">
      <w:pPr>
        <w:pStyle w:val="corte4fondo"/>
        <w:tabs>
          <w:tab w:val="left" w:pos="567"/>
        </w:tabs>
        <w:rPr>
          <w:rFonts w:ascii="AvantGarde Bk BT" w:hAnsi="AvantGarde Bk BT" w:cs="Arial"/>
          <w:color w:val="000000" w:themeColor="text1"/>
          <w:sz w:val="24"/>
          <w:szCs w:val="24"/>
        </w:rPr>
      </w:pPr>
      <w:r w:rsidRPr="000A069A">
        <w:rPr>
          <w:rFonts w:ascii="AvantGarde Bk BT" w:hAnsi="AvantGarde Bk BT" w:cs="Arial"/>
          <w:color w:val="000000" w:themeColor="text1"/>
          <w:sz w:val="24"/>
          <w:szCs w:val="24"/>
        </w:rPr>
        <w:t>Que por lo tanto, el ejercicio del derecho de acceso a la información es gratuito y sólo podrá requerirse el cobro correspondiente a la modalidad de reproducción y entrega solicitada.</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r w:rsidRPr="000A069A">
        <w:rPr>
          <w:rFonts w:ascii="AvantGarde Bk BT" w:hAnsi="AvantGarde Bk BT" w:cs="Arial"/>
          <w:color w:val="000000" w:themeColor="text1"/>
          <w:sz w:val="24"/>
          <w:szCs w:val="24"/>
        </w:rPr>
        <w:t xml:space="preserve"> </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r w:rsidRPr="000A069A">
        <w:rPr>
          <w:rFonts w:ascii="AvantGarde Bk BT" w:hAnsi="AvantGarde Bk BT" w:cs="Arial"/>
          <w:color w:val="000000" w:themeColor="text1"/>
          <w:sz w:val="24"/>
          <w:szCs w:val="24"/>
        </w:rPr>
        <w:t xml:space="preserve">De ahí que para presentar una solicitud no se podrán exigir mayores requisitos, entre lo que se encuentra el de la modalidad en la que prefiere se otorgue el acceso a la información, por ello, la regla es que el acceso se dará en la modalidad de solicitada y, en su caso, el envío elegido por el solicitante y, la excepción es cuando la información no pueda entregarse o enviarse en la modalidad elegida, el </w:t>
      </w:r>
      <w:r w:rsidRPr="000A069A">
        <w:rPr>
          <w:rFonts w:ascii="AvantGarde Bk BT" w:hAnsi="AvantGarde Bk BT" w:cs="Arial"/>
          <w:color w:val="000000" w:themeColor="text1"/>
          <w:sz w:val="24"/>
          <w:szCs w:val="24"/>
        </w:rPr>
        <w:lastRenderedPageBreak/>
        <w:t>sujeto obligado deberá ofrecer otra u otras modalidades de entrega. En cualquier caso, se deberá fundar y motivar la necesidad de ofrecer otras modalidades.</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p>
    <w:p w:rsidR="000A069A" w:rsidRDefault="000A069A" w:rsidP="000A069A">
      <w:pPr>
        <w:pStyle w:val="corte4fondo"/>
        <w:tabs>
          <w:tab w:val="left" w:pos="567"/>
        </w:tabs>
        <w:rPr>
          <w:rFonts w:ascii="AvantGarde Bk BT" w:hAnsi="AvantGarde Bk BT" w:cs="Arial"/>
          <w:color w:val="000000" w:themeColor="text1"/>
          <w:sz w:val="24"/>
          <w:szCs w:val="24"/>
        </w:rPr>
      </w:pPr>
      <w:r w:rsidRPr="000A069A">
        <w:rPr>
          <w:rFonts w:ascii="AvantGarde Bk BT" w:hAnsi="AvantGarde Bk BT" w:cs="Arial"/>
          <w:color w:val="000000" w:themeColor="text1"/>
          <w:sz w:val="24"/>
          <w:szCs w:val="24"/>
        </w:rPr>
        <w:t xml:space="preserve">En el caso, la solicitud de información fue realizada por el solicitante a través de la Plataforma Nacional de Transparencia y expresó </w:t>
      </w:r>
      <w:r w:rsidR="005A5AB1">
        <w:rPr>
          <w:rFonts w:ascii="AvantGarde Bk BT" w:hAnsi="AvantGarde Bk BT" w:cs="Arial"/>
          <w:color w:val="000000" w:themeColor="text1"/>
          <w:sz w:val="24"/>
          <w:szCs w:val="24"/>
        </w:rPr>
        <w:t xml:space="preserve">que </w:t>
      </w:r>
      <w:r w:rsidRPr="000A069A">
        <w:rPr>
          <w:rFonts w:ascii="AvantGarde Bk BT" w:hAnsi="AvantGarde Bk BT" w:cs="Arial"/>
          <w:color w:val="000000" w:themeColor="text1"/>
          <w:sz w:val="24"/>
          <w:szCs w:val="24"/>
        </w:rPr>
        <w:t>la modalidad de entrega de la información</w:t>
      </w:r>
      <w:r w:rsidR="005A5AB1">
        <w:rPr>
          <w:rFonts w:ascii="AvantGarde Bk BT" w:hAnsi="AvantGarde Bk BT" w:cs="Arial"/>
          <w:color w:val="000000" w:themeColor="text1"/>
          <w:sz w:val="24"/>
          <w:szCs w:val="24"/>
        </w:rPr>
        <w:t xml:space="preserve"> fuera de manera electrónica</w:t>
      </w:r>
      <w:r w:rsidRPr="000A069A">
        <w:rPr>
          <w:rFonts w:ascii="AvantGarde Bk BT" w:hAnsi="AvantGarde Bk BT" w:cs="Arial"/>
          <w:color w:val="000000" w:themeColor="text1"/>
          <w:sz w:val="24"/>
          <w:szCs w:val="24"/>
        </w:rPr>
        <w:t>, entonces, se está en el supuesto de que la autoridad debe entregar la información peticionada por ese mismo medio</w:t>
      </w:r>
      <w:r w:rsidR="00AB678F">
        <w:rPr>
          <w:rFonts w:ascii="AvantGarde Bk BT" w:hAnsi="AvantGarde Bk BT" w:cs="Arial"/>
          <w:color w:val="000000" w:themeColor="text1"/>
          <w:sz w:val="24"/>
          <w:szCs w:val="24"/>
        </w:rPr>
        <w:t>, circunstancia que en este caso no aconteció, ya que el sujeto obligado tampoco justificó la imposibilidad de enviar al particular la respuesta a su solicitud de información de manera electrónica.</w:t>
      </w:r>
    </w:p>
    <w:p w:rsidR="00AB678F" w:rsidRPr="000A069A" w:rsidRDefault="00AB678F" w:rsidP="000A069A">
      <w:pPr>
        <w:pStyle w:val="corte4fondo"/>
        <w:tabs>
          <w:tab w:val="left" w:pos="567"/>
        </w:tabs>
        <w:rPr>
          <w:rFonts w:ascii="AvantGarde Bk BT" w:hAnsi="AvantGarde Bk BT" w:cs="Arial"/>
          <w:color w:val="000000" w:themeColor="text1"/>
          <w:sz w:val="24"/>
          <w:szCs w:val="24"/>
        </w:rPr>
      </w:pPr>
    </w:p>
    <w:p w:rsidR="000A069A" w:rsidRPr="000A069A" w:rsidRDefault="000A069A" w:rsidP="000A069A">
      <w:pPr>
        <w:pStyle w:val="corte4fondo"/>
        <w:tabs>
          <w:tab w:val="left" w:pos="567"/>
        </w:tabs>
        <w:rPr>
          <w:rFonts w:ascii="AvantGarde Bk BT" w:hAnsi="AvantGarde Bk BT" w:cs="Arial"/>
          <w:color w:val="000000" w:themeColor="text1"/>
          <w:sz w:val="24"/>
          <w:szCs w:val="24"/>
        </w:rPr>
      </w:pPr>
      <w:r w:rsidRPr="000A069A">
        <w:rPr>
          <w:rFonts w:ascii="AvantGarde Bk BT" w:hAnsi="AvantGarde Bk BT" w:cs="Arial"/>
          <w:color w:val="000000" w:themeColor="text1"/>
          <w:sz w:val="24"/>
          <w:szCs w:val="24"/>
        </w:rPr>
        <w:t>Lo anterior, incluso 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p>
    <w:p w:rsidR="000A069A" w:rsidRPr="000A069A" w:rsidRDefault="00AB678F" w:rsidP="00AB678F">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0A069A" w:rsidRPr="00AB678F">
        <w:rPr>
          <w:rFonts w:ascii="AvantGarde Bk BT" w:hAnsi="AvantGarde Bk BT" w:cs="Arial"/>
          <w:b/>
          <w:i/>
          <w:color w:val="000000" w:themeColor="text1"/>
          <w:sz w:val="22"/>
          <w:szCs w:val="22"/>
        </w:rPr>
        <w:t>MODALIDAD ELECTRÓNICA DE ACCESO A LA INFORMACIÓN. SI SE RECIBE UNA SOLICITUD POR MEDIOS ELECTRÓNICOS SIN PRECISAR LA MODALIDAD DE PREFERENCIA DEBE PRESUMIRSE QUE SE REQUIRIÓ EL ACCESO POR ESA MISMA VÍA.</w:t>
      </w:r>
      <w:r w:rsidR="000A069A" w:rsidRPr="00AB678F">
        <w:rPr>
          <w:rFonts w:ascii="AvantGarde Bk BT" w:hAnsi="AvantGarde Bk BT" w:cs="Arial"/>
          <w:i/>
          <w:color w:val="000000" w:themeColor="text1"/>
          <w:sz w:val="22"/>
          <w:szCs w:val="22"/>
        </w:rPr>
        <w:t xml:space="preserve"> El ejercicio del derecho de acceso a la información gubernamental no se entiende de forma abstracta y desvinculada a la forma en que los gobernados pueden allegarse de aquélla; destacándose que la modalidad de entrega de la información resulta de especial interés para hacer efectivo este derecho. En este sentido, la Comisión para la Transparencia y Acceso a la Información de la Suprema Corte de Justicia de la Nación (recurso de revisión 1/2005) determinó que el acceso a la información no se cumple de forma íntegra cuando se entrega la información al peticionario en una modalidad diversa a la solicitada, cuando esta fue la remisión por medios electrónicos, toda vez que el otorgamiento en una diversa puede constituir un obstáculo material para el ejercicio del derecho de acceso a la información tutelado en el artículo 6° constitucional. Por lo tanto, si el peticionario solicita por vía electrónica </w:t>
      </w:r>
      <w:r w:rsidR="000A069A" w:rsidRPr="00AB678F">
        <w:rPr>
          <w:rFonts w:ascii="AvantGarde Bk BT" w:hAnsi="AvantGarde Bk BT" w:cs="Arial"/>
          <w:i/>
          <w:color w:val="000000" w:themeColor="text1"/>
          <w:sz w:val="22"/>
          <w:szCs w:val="22"/>
        </w:rPr>
        <w:lastRenderedPageBreak/>
        <w:t>determinada información sin precisar la modalidad de su preferencia debe presumirse que la requiere por esa misma vía.</w:t>
      </w:r>
      <w:r>
        <w:rPr>
          <w:rFonts w:ascii="AvantGarde Bk BT" w:hAnsi="AvantGarde Bk BT" w:cs="Arial"/>
          <w:color w:val="000000" w:themeColor="text1"/>
          <w:sz w:val="24"/>
          <w:szCs w:val="24"/>
        </w:rPr>
        <w:t>”</w:t>
      </w:r>
    </w:p>
    <w:p w:rsidR="000A069A" w:rsidRPr="000A069A" w:rsidRDefault="000A069A" w:rsidP="000A069A">
      <w:pPr>
        <w:pStyle w:val="corte4fondo"/>
        <w:tabs>
          <w:tab w:val="left" w:pos="567"/>
        </w:tabs>
        <w:rPr>
          <w:rFonts w:ascii="AvantGarde Bk BT" w:hAnsi="AvantGarde Bk BT" w:cs="Arial"/>
          <w:color w:val="000000" w:themeColor="text1"/>
          <w:sz w:val="24"/>
          <w:szCs w:val="24"/>
        </w:rPr>
      </w:pPr>
    </w:p>
    <w:p w:rsidR="000A069A" w:rsidRPr="000A069A" w:rsidRDefault="000A069A" w:rsidP="000A069A">
      <w:pPr>
        <w:pStyle w:val="corte4fondo"/>
        <w:tabs>
          <w:tab w:val="left" w:pos="567"/>
        </w:tabs>
        <w:rPr>
          <w:rFonts w:ascii="AvantGarde Bk BT" w:hAnsi="AvantGarde Bk BT" w:cs="Arial"/>
          <w:color w:val="000000" w:themeColor="text1"/>
          <w:sz w:val="24"/>
          <w:szCs w:val="24"/>
        </w:rPr>
      </w:pPr>
      <w:r w:rsidRPr="000A069A">
        <w:rPr>
          <w:rFonts w:ascii="AvantGarde Bk BT" w:hAnsi="AvantGarde Bk BT" w:cs="Arial"/>
          <w:color w:val="000000" w:themeColor="text1"/>
          <w:sz w:val="24"/>
          <w:szCs w:val="24"/>
        </w:rPr>
        <w:t xml:space="preserve">Criterio que de conformidad con el artículo 7°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 </w:t>
      </w:r>
    </w:p>
    <w:p w:rsidR="003854F9" w:rsidRPr="00087313" w:rsidRDefault="003854F9" w:rsidP="008D4048">
      <w:pPr>
        <w:pStyle w:val="corte4fondo"/>
        <w:tabs>
          <w:tab w:val="left" w:pos="567"/>
        </w:tabs>
        <w:ind w:firstLine="0"/>
        <w:rPr>
          <w:rFonts w:ascii="AvantGarde Bk BT" w:hAnsi="AvantGarde Bk BT" w:cs="Arial"/>
          <w:i/>
          <w:color w:val="000000" w:themeColor="text1"/>
          <w:sz w:val="22"/>
          <w:szCs w:val="22"/>
        </w:rPr>
      </w:pPr>
    </w:p>
    <w:p w:rsidR="003854F9" w:rsidRDefault="0095693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325459">
        <w:rPr>
          <w:rFonts w:ascii="AvantGarde Bk BT" w:hAnsi="AvantGarde Bk BT" w:cs="Arial"/>
          <w:color w:val="000000" w:themeColor="text1"/>
          <w:sz w:val="24"/>
          <w:szCs w:val="24"/>
        </w:rPr>
        <w:t xml:space="preserve">en el informe que rindió el sujeto obligado ante esta Comisión, remitió constancias con las que acreditó haber notificado una nueva respuesta al solicitante, </w:t>
      </w:r>
      <w:r w:rsidR="000A65C3">
        <w:rPr>
          <w:rFonts w:ascii="AvantGarde Bk BT" w:hAnsi="AvantGarde Bk BT" w:cs="Arial"/>
          <w:color w:val="000000" w:themeColor="text1"/>
          <w:sz w:val="24"/>
          <w:szCs w:val="24"/>
        </w:rPr>
        <w:t>misma</w:t>
      </w:r>
      <w:r w:rsidR="00822482">
        <w:rPr>
          <w:rFonts w:ascii="AvantGarde Bk BT" w:hAnsi="AvantGarde Bk BT" w:cs="Arial"/>
          <w:color w:val="000000" w:themeColor="text1"/>
          <w:sz w:val="24"/>
          <w:szCs w:val="24"/>
        </w:rPr>
        <w:t xml:space="preserve"> que está visible </w:t>
      </w:r>
      <w:r w:rsidR="000A65C3">
        <w:rPr>
          <w:rFonts w:ascii="AvantGarde Bk BT" w:hAnsi="AvantGarde Bk BT" w:cs="Arial"/>
          <w:color w:val="000000" w:themeColor="text1"/>
          <w:sz w:val="24"/>
          <w:szCs w:val="24"/>
        </w:rPr>
        <w:t>de</w:t>
      </w:r>
      <w:r w:rsidR="00822482">
        <w:rPr>
          <w:rFonts w:ascii="AvantGarde Bk BT" w:hAnsi="AvantGarde Bk BT" w:cs="Arial"/>
          <w:color w:val="000000" w:themeColor="text1"/>
          <w:sz w:val="24"/>
          <w:szCs w:val="24"/>
        </w:rPr>
        <w:t xml:space="preserve"> foja </w:t>
      </w:r>
      <w:r w:rsidR="000A65C3">
        <w:rPr>
          <w:rFonts w:ascii="AvantGarde Bk BT" w:hAnsi="AvantGarde Bk BT" w:cs="Arial"/>
          <w:color w:val="000000" w:themeColor="text1"/>
          <w:sz w:val="24"/>
          <w:szCs w:val="24"/>
        </w:rPr>
        <w:t>25 veinticinco a 28 veintiocho</w:t>
      </w:r>
      <w:r w:rsidR="00822482">
        <w:rPr>
          <w:rFonts w:ascii="AvantGarde Bk BT" w:hAnsi="AvantGarde Bk BT" w:cs="Arial"/>
          <w:color w:val="000000" w:themeColor="text1"/>
          <w:sz w:val="24"/>
          <w:szCs w:val="24"/>
        </w:rPr>
        <w:t xml:space="preserve"> de autos:</w:t>
      </w:r>
    </w:p>
    <w:p w:rsidR="00325459" w:rsidRDefault="00D82E38" w:rsidP="00E215D2">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54656" behindDoc="0" locked="0" layoutInCell="1" allowOverlap="1">
            <wp:simplePos x="0" y="0"/>
            <wp:positionH relativeFrom="column">
              <wp:posOffset>918845</wp:posOffset>
            </wp:positionH>
            <wp:positionV relativeFrom="paragraph">
              <wp:posOffset>93980</wp:posOffset>
            </wp:positionV>
            <wp:extent cx="3590925" cy="5217160"/>
            <wp:effectExtent l="0" t="0" r="9525" b="254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0082" t="6860" r="11231" b="4789"/>
                    <a:stretch/>
                  </pic:blipFill>
                  <pic:spPr bwMode="auto">
                    <a:xfrm rot="10800000">
                      <a:off x="0" y="0"/>
                      <a:ext cx="3590925" cy="5217160"/>
                    </a:xfrm>
                    <a:prstGeom prst="rect">
                      <a:avLst/>
                    </a:prstGeom>
                    <a:noFill/>
                    <a:ln>
                      <a:noFill/>
                    </a:ln>
                    <a:extLst>
                      <a:ext uri="{53640926-AAD7-44D8-BBD7-CCE9431645EC}">
                        <a14:shadowObscured xmlns:a14="http://schemas.microsoft.com/office/drawing/2010/main"/>
                      </a:ext>
                    </a:extLst>
                  </pic:spPr>
                </pic:pic>
              </a:graphicData>
            </a:graphic>
          </wp:anchor>
        </w:drawing>
      </w:r>
    </w:p>
    <w:p w:rsidR="00CC033A" w:rsidRDefault="00CC033A"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0A65C3" w:rsidRDefault="00E20F2C" w:rsidP="00460DFB">
      <w:pPr>
        <w:pStyle w:val="corte4fondo"/>
        <w:tabs>
          <w:tab w:val="left" w:pos="567"/>
        </w:tabs>
        <w:ind w:firstLine="0"/>
        <w:rPr>
          <w:rFonts w:ascii="AvantGarde Bk BT" w:hAnsi="AvantGarde Bk BT" w:cs="Arial"/>
          <w:color w:val="000000" w:themeColor="text1"/>
          <w:sz w:val="24"/>
          <w:szCs w:val="24"/>
        </w:rPr>
      </w:pPr>
      <w:r>
        <w:rPr>
          <w:noProof/>
        </w:rPr>
        <w:lastRenderedPageBreak/>
        <w:drawing>
          <wp:anchor distT="0" distB="0" distL="114300" distR="114300" simplePos="0" relativeHeight="251658752" behindDoc="0" locked="0" layoutInCell="1" allowOverlap="1">
            <wp:simplePos x="0" y="0"/>
            <wp:positionH relativeFrom="column">
              <wp:posOffset>945515</wp:posOffset>
            </wp:positionH>
            <wp:positionV relativeFrom="paragraph">
              <wp:posOffset>9525</wp:posOffset>
            </wp:positionV>
            <wp:extent cx="5162550" cy="5942965"/>
            <wp:effectExtent l="0" t="0" r="0" b="63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l="11886" t="24763" r="6566" b="2697"/>
                    <a:stretch/>
                  </pic:blipFill>
                  <pic:spPr bwMode="auto">
                    <a:xfrm rot="10800000">
                      <a:off x="0" y="0"/>
                      <a:ext cx="5162550" cy="5942965"/>
                    </a:xfrm>
                    <a:prstGeom prst="rect">
                      <a:avLst/>
                    </a:prstGeom>
                    <a:noFill/>
                    <a:ln>
                      <a:noFill/>
                    </a:ln>
                    <a:extLst>
                      <a:ext uri="{53640926-AAD7-44D8-BBD7-CCE9431645EC}">
                        <a14:shadowObscured xmlns:a14="http://schemas.microsoft.com/office/drawing/2010/main"/>
                      </a:ext>
                    </a:extLst>
                  </pic:spPr>
                </pic:pic>
              </a:graphicData>
            </a:graphic>
          </wp:anchor>
        </w:drawing>
      </w:r>
    </w:p>
    <w:p w:rsidR="00E20F2C" w:rsidRDefault="00E20F2C" w:rsidP="00460DFB">
      <w:pPr>
        <w:pStyle w:val="corte4fondo"/>
        <w:tabs>
          <w:tab w:val="left" w:pos="567"/>
        </w:tabs>
        <w:ind w:firstLine="0"/>
        <w:rPr>
          <w:noProof/>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0A65C3" w:rsidRDefault="000A65C3"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822482" w:rsidRDefault="00822482"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r>
        <w:rPr>
          <w:noProof/>
        </w:rPr>
        <w:lastRenderedPageBreak/>
        <w:drawing>
          <wp:anchor distT="0" distB="0" distL="114300" distR="114300" simplePos="0" relativeHeight="251659264" behindDoc="0" locked="0" layoutInCell="1" allowOverlap="1">
            <wp:simplePos x="0" y="0"/>
            <wp:positionH relativeFrom="column">
              <wp:posOffset>547370</wp:posOffset>
            </wp:positionH>
            <wp:positionV relativeFrom="paragraph">
              <wp:posOffset>-8890</wp:posOffset>
            </wp:positionV>
            <wp:extent cx="4933950" cy="3999865"/>
            <wp:effectExtent l="0" t="0" r="0" b="63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13842" t="44294" r="8219" b="6882"/>
                    <a:stretch/>
                  </pic:blipFill>
                  <pic:spPr bwMode="auto">
                    <a:xfrm rot="10800000">
                      <a:off x="0" y="0"/>
                      <a:ext cx="4933950" cy="3999865"/>
                    </a:xfrm>
                    <a:prstGeom prst="rect">
                      <a:avLst/>
                    </a:prstGeom>
                    <a:noFill/>
                    <a:ln>
                      <a:noFill/>
                    </a:ln>
                    <a:extLst>
                      <a:ext uri="{53640926-AAD7-44D8-BBD7-CCE9431645EC}">
                        <a14:shadowObscured xmlns:a14="http://schemas.microsoft.com/office/drawing/2010/main"/>
                      </a:ext>
                    </a:extLst>
                  </pic:spPr>
                </pic:pic>
              </a:graphicData>
            </a:graphic>
          </wp:anchor>
        </w:drawing>
      </w: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r>
        <w:rPr>
          <w:noProof/>
        </w:rPr>
        <w:drawing>
          <wp:anchor distT="0" distB="0" distL="114300" distR="114300" simplePos="0" relativeHeight="251662848" behindDoc="0" locked="0" layoutInCell="1" allowOverlap="1">
            <wp:simplePos x="0" y="0"/>
            <wp:positionH relativeFrom="column">
              <wp:posOffset>394970</wp:posOffset>
            </wp:positionH>
            <wp:positionV relativeFrom="paragraph">
              <wp:posOffset>306070</wp:posOffset>
            </wp:positionV>
            <wp:extent cx="5076825" cy="3990340"/>
            <wp:effectExtent l="0" t="0" r="952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a:extLst>
                        <a:ext uri="{28A0092B-C50C-407E-A947-70E740481C1C}">
                          <a14:useLocalDpi xmlns:a14="http://schemas.microsoft.com/office/drawing/2010/main" val="0"/>
                        </a:ext>
                      </a:extLst>
                    </a:blip>
                    <a:srcRect l="13090" t="44295" r="6715" b="6998"/>
                    <a:stretch/>
                  </pic:blipFill>
                  <pic:spPr bwMode="auto">
                    <a:xfrm rot="10800000">
                      <a:off x="0" y="0"/>
                      <a:ext cx="5076825" cy="3990340"/>
                    </a:xfrm>
                    <a:prstGeom prst="rect">
                      <a:avLst/>
                    </a:prstGeom>
                    <a:noFill/>
                    <a:ln>
                      <a:noFill/>
                    </a:ln>
                    <a:extLst>
                      <a:ext uri="{53640926-AAD7-44D8-BBD7-CCE9431645EC}">
                        <a14:shadowObscured xmlns:a14="http://schemas.microsoft.com/office/drawing/2010/main"/>
                      </a:ext>
                    </a:extLst>
                  </pic:spPr>
                </pic:pic>
              </a:graphicData>
            </a:graphic>
          </wp:anchor>
        </w:drawing>
      </w: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1B50BB" w:rsidRDefault="001B50BB" w:rsidP="00460DFB">
      <w:pPr>
        <w:pStyle w:val="corte4fondo"/>
        <w:tabs>
          <w:tab w:val="left" w:pos="567"/>
        </w:tabs>
        <w:ind w:firstLine="0"/>
        <w:rPr>
          <w:rFonts w:ascii="AvantGarde Bk BT" w:hAnsi="AvantGarde Bk BT" w:cs="Arial"/>
          <w:color w:val="000000" w:themeColor="text1"/>
          <w:sz w:val="24"/>
          <w:szCs w:val="24"/>
        </w:rPr>
      </w:pPr>
    </w:p>
    <w:p w:rsidR="00E20F2C" w:rsidRDefault="00E20F2C" w:rsidP="00460DFB">
      <w:pPr>
        <w:pStyle w:val="corte4fondo"/>
        <w:tabs>
          <w:tab w:val="left" w:pos="567"/>
        </w:tabs>
        <w:ind w:firstLine="0"/>
        <w:rPr>
          <w:rFonts w:ascii="AvantGarde Bk BT" w:hAnsi="AvantGarde Bk BT" w:cs="Arial"/>
          <w:color w:val="000000" w:themeColor="text1"/>
          <w:sz w:val="24"/>
          <w:szCs w:val="24"/>
        </w:rPr>
      </w:pPr>
    </w:p>
    <w:p w:rsidR="000338B4" w:rsidRDefault="00644F4F" w:rsidP="00644F4F">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Sin embargo, no obstante el sujeto obligado haya notificado una respuesta en alcance </w:t>
      </w:r>
      <w:r w:rsidR="0054744E">
        <w:rPr>
          <w:rFonts w:ascii="AvantGarde Bk BT" w:hAnsi="AvantGarde Bk BT" w:cs="Arial"/>
          <w:color w:val="000000" w:themeColor="text1"/>
          <w:sz w:val="24"/>
          <w:szCs w:val="24"/>
        </w:rPr>
        <w:t>en la que modificara la otorgada en un primer momento</w:t>
      </w:r>
      <w:r w:rsidR="00EC2A5E">
        <w:rPr>
          <w:rFonts w:ascii="AvantGarde Bk BT" w:hAnsi="AvantGarde Bk BT" w:cs="Arial"/>
          <w:color w:val="000000" w:themeColor="text1"/>
          <w:sz w:val="24"/>
          <w:szCs w:val="24"/>
        </w:rPr>
        <w:t>, ésta no satisface a la solicitud</w:t>
      </w:r>
      <w:r w:rsidR="00361DFB">
        <w:rPr>
          <w:rFonts w:ascii="AvantGarde Bk BT" w:hAnsi="AvantGarde Bk BT" w:cs="Arial"/>
          <w:color w:val="000000" w:themeColor="text1"/>
          <w:sz w:val="24"/>
          <w:szCs w:val="24"/>
        </w:rPr>
        <w:t xml:space="preserve"> de información, esto es así, ya que</w:t>
      </w:r>
      <w:r w:rsidR="00F37A3D">
        <w:rPr>
          <w:rFonts w:ascii="AvantGarde Bk BT" w:hAnsi="AvantGarde Bk BT" w:cs="Arial"/>
          <w:color w:val="000000" w:themeColor="text1"/>
          <w:sz w:val="24"/>
          <w:szCs w:val="24"/>
        </w:rPr>
        <w:t xml:space="preserve"> la autoridad elaboró un documento ad hoc para responder a la solicitud, y</w:t>
      </w:r>
      <w:r w:rsidR="00361DFB">
        <w:rPr>
          <w:rFonts w:ascii="AvantGarde Bk BT" w:hAnsi="AvantGarde Bk BT" w:cs="Arial"/>
          <w:color w:val="000000" w:themeColor="text1"/>
          <w:sz w:val="24"/>
          <w:szCs w:val="24"/>
        </w:rPr>
        <w:t xml:space="preserve"> de conformidad con el artículo 18 de la Ley de la materia, los sujetos obligados deben todo acto que derive del ejercicio de sus facultades, competencias o funciones:</w:t>
      </w:r>
    </w:p>
    <w:p w:rsidR="00361DFB" w:rsidRDefault="00361DFB" w:rsidP="00644F4F">
      <w:pPr>
        <w:pStyle w:val="corte4fondo"/>
        <w:tabs>
          <w:tab w:val="left" w:pos="567"/>
        </w:tabs>
        <w:ind w:firstLine="680"/>
        <w:rPr>
          <w:rFonts w:ascii="AvantGarde Bk BT" w:hAnsi="AvantGarde Bk BT" w:cs="Arial"/>
          <w:color w:val="000000" w:themeColor="text1"/>
          <w:sz w:val="24"/>
          <w:szCs w:val="24"/>
        </w:rPr>
      </w:pPr>
    </w:p>
    <w:p w:rsidR="003A331B" w:rsidRDefault="000338B4" w:rsidP="003D6ECF">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0338B4">
        <w:rPr>
          <w:rFonts w:ascii="AvantGarde Bk BT" w:hAnsi="AvantGarde Bk BT" w:cs="Arial"/>
          <w:b/>
          <w:i/>
          <w:color w:val="000000" w:themeColor="text1"/>
          <w:sz w:val="22"/>
          <w:szCs w:val="22"/>
        </w:rPr>
        <w:t>ARTÍCULO 18.</w:t>
      </w:r>
      <w:r w:rsidRPr="000338B4">
        <w:rPr>
          <w:rFonts w:ascii="AvantGarde Bk BT" w:hAnsi="AvantGarde Bk BT" w:cs="Arial"/>
          <w:i/>
          <w:color w:val="000000" w:themeColor="text1"/>
          <w:sz w:val="22"/>
          <w:szCs w:val="22"/>
        </w:rPr>
        <w:t xml:space="preserve"> Los sujetos obligados deberán documentar todo acto que derive del ejercicio de sus facultades, competencias o funciones.</w:t>
      </w:r>
      <w:r>
        <w:rPr>
          <w:rFonts w:ascii="AvantGarde Bk BT" w:hAnsi="AvantGarde Bk BT" w:cs="Arial"/>
          <w:color w:val="000000" w:themeColor="text1"/>
          <w:sz w:val="24"/>
          <w:szCs w:val="24"/>
        </w:rPr>
        <w:t>”</w:t>
      </w:r>
    </w:p>
    <w:p w:rsidR="00361DFB" w:rsidRDefault="00361DFB" w:rsidP="001533C3">
      <w:pPr>
        <w:pStyle w:val="corte4fondo"/>
        <w:tabs>
          <w:tab w:val="left" w:pos="567"/>
        </w:tabs>
        <w:rPr>
          <w:rFonts w:ascii="AvantGarde Bk BT" w:hAnsi="AvantGarde Bk BT" w:cs="Arial"/>
          <w:color w:val="000000" w:themeColor="text1"/>
          <w:sz w:val="24"/>
          <w:szCs w:val="24"/>
        </w:rPr>
      </w:pPr>
    </w:p>
    <w:p w:rsidR="00361DFB" w:rsidRDefault="00361DFB" w:rsidP="001533C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el artículo </w:t>
      </w:r>
      <w:r w:rsidR="001533C3">
        <w:rPr>
          <w:rFonts w:ascii="AvantGarde Bk BT" w:hAnsi="AvantGarde Bk BT" w:cs="Arial"/>
          <w:color w:val="000000" w:themeColor="text1"/>
          <w:sz w:val="24"/>
          <w:szCs w:val="24"/>
        </w:rPr>
        <w:t>151 de la Ley establece en su primer párrafo que los sujetos obligados deberán otorgar acceso a los documentos que se encuentren en sus archivos o que se encuentren obligados a documentar:</w:t>
      </w:r>
    </w:p>
    <w:p w:rsidR="001533C3" w:rsidRDefault="001533C3" w:rsidP="001533C3">
      <w:pPr>
        <w:pStyle w:val="corte4fondo"/>
        <w:tabs>
          <w:tab w:val="left" w:pos="567"/>
        </w:tabs>
        <w:rPr>
          <w:rFonts w:ascii="AvantGarde Bk BT" w:hAnsi="AvantGarde Bk BT" w:cs="Arial"/>
          <w:color w:val="000000" w:themeColor="text1"/>
          <w:sz w:val="24"/>
          <w:szCs w:val="24"/>
        </w:rPr>
      </w:pPr>
    </w:p>
    <w:p w:rsidR="001533C3" w:rsidRPr="001533C3" w:rsidRDefault="001533C3" w:rsidP="001533C3">
      <w:pPr>
        <w:pStyle w:val="corte4fondo"/>
        <w:tabs>
          <w:tab w:val="left" w:pos="567"/>
        </w:tabs>
        <w:ind w:left="680" w:firstLine="0"/>
        <w:rPr>
          <w:rFonts w:ascii="AvantGarde Bk BT" w:hAnsi="AvantGarde Bk BT" w:cs="Arial"/>
          <w:i/>
          <w:color w:val="000000" w:themeColor="text1"/>
          <w:sz w:val="22"/>
          <w:szCs w:val="22"/>
        </w:rPr>
      </w:pPr>
      <w:r w:rsidRPr="001533C3">
        <w:rPr>
          <w:rFonts w:ascii="AvantGarde Bk BT" w:hAnsi="AvantGarde Bk BT" w:cs="Arial"/>
          <w:i/>
          <w:color w:val="000000" w:themeColor="text1"/>
          <w:sz w:val="22"/>
          <w:szCs w:val="22"/>
        </w:rPr>
        <w:t>“</w:t>
      </w:r>
      <w:r w:rsidRPr="001533C3">
        <w:rPr>
          <w:rFonts w:ascii="AvantGarde Bk BT" w:hAnsi="AvantGarde Bk BT" w:cs="Arial"/>
          <w:b/>
          <w:i/>
          <w:color w:val="000000" w:themeColor="text1"/>
          <w:sz w:val="22"/>
          <w:szCs w:val="22"/>
        </w:rPr>
        <w:t>ARTÍCULO 151.</w:t>
      </w:r>
      <w:r w:rsidRPr="001533C3">
        <w:rPr>
          <w:rFonts w:ascii="AvantGarde Bk BT" w:hAnsi="AvantGarde Bk BT" w:cs="Arial"/>
          <w:i/>
          <w:color w:val="000000" w:themeColor="text1"/>
          <w:sz w:val="22"/>
          <w:szCs w:val="22"/>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rsidR="00361DFB" w:rsidRDefault="00361DFB" w:rsidP="003D6ECF">
      <w:pPr>
        <w:pStyle w:val="corte4fondo"/>
        <w:tabs>
          <w:tab w:val="left" w:pos="567"/>
        </w:tabs>
        <w:ind w:left="680" w:firstLine="0"/>
        <w:rPr>
          <w:rFonts w:ascii="AvantGarde Bk BT" w:hAnsi="AvantGarde Bk BT" w:cs="Arial"/>
          <w:color w:val="000000" w:themeColor="text1"/>
          <w:sz w:val="24"/>
          <w:szCs w:val="24"/>
        </w:rPr>
      </w:pPr>
    </w:p>
    <w:p w:rsidR="00361DFB" w:rsidRDefault="00F37A3D" w:rsidP="00F37A3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que se refuerza con el acuerdo con el criterio 03/17 emitido por el INAI, </w:t>
      </w:r>
      <w:r w:rsidRPr="00F37A3D">
        <w:rPr>
          <w:rFonts w:ascii="AvantGarde Bk BT" w:hAnsi="AvantGarde Bk BT" w:cs="Arial"/>
          <w:color w:val="000000" w:themeColor="text1"/>
          <w:sz w:val="24"/>
          <w:szCs w:val="24"/>
          <w:lang w:val="es-ES"/>
        </w:rPr>
        <w:t>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color w:val="000000" w:themeColor="text1"/>
          <w:sz w:val="24"/>
          <w:szCs w:val="24"/>
          <w:lang w:val="es-ES"/>
        </w:rPr>
        <w:t>:</w:t>
      </w:r>
    </w:p>
    <w:p w:rsidR="00F37A3D" w:rsidRDefault="00F37A3D" w:rsidP="00F37A3D">
      <w:pPr>
        <w:pStyle w:val="corte4fondo"/>
        <w:tabs>
          <w:tab w:val="left" w:pos="567"/>
        </w:tabs>
        <w:rPr>
          <w:rFonts w:ascii="AvantGarde Bk BT" w:hAnsi="AvantGarde Bk BT" w:cs="Arial"/>
          <w:color w:val="000000" w:themeColor="text1"/>
          <w:sz w:val="24"/>
          <w:szCs w:val="24"/>
        </w:rPr>
      </w:pPr>
    </w:p>
    <w:p w:rsidR="00F37A3D" w:rsidRPr="00F37A3D" w:rsidRDefault="00F37A3D" w:rsidP="00F37A3D">
      <w:pPr>
        <w:pStyle w:val="corte4fondo"/>
        <w:tabs>
          <w:tab w:val="left" w:pos="567"/>
        </w:tabs>
        <w:ind w:left="680" w:firstLine="0"/>
        <w:rPr>
          <w:rFonts w:ascii="AvantGarde Bk BT" w:hAnsi="AvantGarde Bk BT" w:cs="Arial"/>
          <w:i/>
          <w:color w:val="000000" w:themeColor="text1"/>
          <w:sz w:val="22"/>
          <w:szCs w:val="22"/>
          <w:lang w:val="es-ES"/>
        </w:rPr>
      </w:pPr>
      <w:r w:rsidRPr="00F37A3D">
        <w:rPr>
          <w:rFonts w:ascii="AvantGarde Bk BT" w:hAnsi="AvantGarde Bk BT" w:cs="Arial"/>
          <w:i/>
          <w:color w:val="000000" w:themeColor="text1"/>
          <w:sz w:val="22"/>
          <w:szCs w:val="22"/>
          <w:lang w:val="es-ES"/>
        </w:rPr>
        <w:t xml:space="preserve"> </w:t>
      </w:r>
      <w:r w:rsidRPr="00F37A3D">
        <w:rPr>
          <w:rFonts w:ascii="AvantGarde Bk BT" w:hAnsi="AvantGarde Bk BT" w:cs="Arial"/>
          <w:i/>
          <w:color w:val="000000" w:themeColor="text1"/>
          <w:sz w:val="22"/>
          <w:szCs w:val="22"/>
          <w:lang w:val="es-ES"/>
        </w:rPr>
        <w:t xml:space="preserve">“No existe obligación de elaborar documentos ad hoc para atender las solicitudes de acceso a la información. Los artículos 129 de la Ley General de Transparencia y Acceso a la Información Pública y 130, párrafo cuarto, de la Ley Federal de Transparencia y Acceso a la Información Pública, señalan que los sujetos obligados deberán otorgar acceso a los documentos que se encuentren en sus archivos o que estén obligados a documentar, de acuerdo con sus facultades, competencias o </w:t>
      </w:r>
      <w:r w:rsidRPr="00F37A3D">
        <w:rPr>
          <w:rFonts w:ascii="AvantGarde Bk BT" w:hAnsi="AvantGarde Bk BT" w:cs="Arial"/>
          <w:i/>
          <w:color w:val="000000" w:themeColor="text1"/>
          <w:sz w:val="22"/>
          <w:szCs w:val="22"/>
          <w:lang w:val="es-ES"/>
        </w:rPr>
        <w:lastRenderedPageBreak/>
        <w:t>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p>
    <w:p w:rsidR="00562569" w:rsidRDefault="00562569" w:rsidP="00F37A3D">
      <w:pPr>
        <w:pStyle w:val="corte4fondo"/>
        <w:tabs>
          <w:tab w:val="left" w:pos="567"/>
        </w:tabs>
        <w:ind w:left="680" w:firstLine="0"/>
        <w:rPr>
          <w:rFonts w:ascii="AvantGarde Bk BT" w:hAnsi="AvantGarde Bk BT" w:cs="Arial"/>
          <w:i/>
          <w:color w:val="000000" w:themeColor="text1"/>
          <w:sz w:val="22"/>
          <w:szCs w:val="22"/>
        </w:rPr>
      </w:pPr>
    </w:p>
    <w:p w:rsidR="00F938D5" w:rsidRDefault="00F938D5" w:rsidP="00DB76C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DB76CA">
        <w:rPr>
          <w:rFonts w:ascii="AvantGarde Bk BT" w:hAnsi="AvantGarde Bk BT" w:cs="Arial"/>
          <w:color w:val="000000" w:themeColor="text1"/>
          <w:sz w:val="24"/>
          <w:szCs w:val="24"/>
        </w:rPr>
        <w:t>la información respectiva los pagos mensuales y semestrales por concepto de renta de pipas o transporte público para distribuir el agua</w:t>
      </w:r>
      <w:r w:rsidR="001F73CD">
        <w:rPr>
          <w:rFonts w:ascii="AvantGarde Bk BT" w:hAnsi="AvantGarde Bk BT" w:cs="Arial"/>
          <w:color w:val="000000" w:themeColor="text1"/>
          <w:sz w:val="24"/>
          <w:szCs w:val="24"/>
        </w:rPr>
        <w:t xml:space="preserve"> en el municipio de San Luis, Soledad de Graciano Sánchez y Cerro de San Pedro</w:t>
      </w:r>
      <w:r w:rsidR="00634179">
        <w:rPr>
          <w:rFonts w:ascii="AvantGarde Bk BT" w:hAnsi="AvantGarde Bk BT" w:cs="Arial"/>
          <w:color w:val="000000" w:themeColor="text1"/>
          <w:sz w:val="24"/>
          <w:szCs w:val="24"/>
        </w:rPr>
        <w:t xml:space="preserve"> corresponde a la obligación de transparencia prevista en la fracción IV del artículo 84 de la Ley de Transparencia, misma que establece que los sujetos obligados deben publicar en sus portales y mantener actualizada la información de los movimientos de ingresos y egresos:</w:t>
      </w:r>
    </w:p>
    <w:p w:rsidR="00634179" w:rsidRDefault="00634179" w:rsidP="00DB76CA">
      <w:pPr>
        <w:pStyle w:val="corte4fondo"/>
        <w:tabs>
          <w:tab w:val="left" w:pos="567"/>
        </w:tabs>
        <w:rPr>
          <w:rFonts w:ascii="AvantGarde Bk BT" w:hAnsi="AvantGarde Bk BT" w:cs="Arial"/>
          <w:color w:val="000000" w:themeColor="text1"/>
          <w:sz w:val="24"/>
          <w:szCs w:val="24"/>
        </w:rPr>
      </w:pPr>
    </w:p>
    <w:p w:rsidR="00F938D5" w:rsidRDefault="00634179" w:rsidP="00F37A3D">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r w:rsidRPr="00634179">
        <w:rPr>
          <w:rFonts w:ascii="AvantGarde Bk BT" w:hAnsi="AvantGarde Bk BT" w:cs="Arial"/>
          <w:b/>
          <w:i/>
          <w:color w:val="000000" w:themeColor="text1"/>
          <w:sz w:val="22"/>
          <w:szCs w:val="22"/>
        </w:rPr>
        <w:t>ARTÍCULO 84.</w:t>
      </w:r>
      <w:r w:rsidRPr="00634179">
        <w:rPr>
          <w:rFonts w:ascii="AvantGarde Bk BT" w:hAnsi="AvantGarde Bk BT" w:cs="Arial"/>
          <w:i/>
          <w:color w:val="000000" w:themeColor="text1"/>
          <w:sz w:val="22"/>
          <w:szCs w:val="22"/>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rsidR="00634179" w:rsidRDefault="00634179" w:rsidP="00F37A3D">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p>
    <w:p w:rsidR="00634179" w:rsidRPr="00634179" w:rsidRDefault="00634179" w:rsidP="00634179">
      <w:pPr>
        <w:pStyle w:val="corte4fondo"/>
        <w:tabs>
          <w:tab w:val="left" w:pos="567"/>
        </w:tabs>
        <w:ind w:left="680" w:firstLine="0"/>
        <w:rPr>
          <w:rFonts w:ascii="AvantGarde Bk BT" w:hAnsi="AvantGarde Bk BT" w:cs="Arial"/>
          <w:i/>
          <w:color w:val="000000" w:themeColor="text1"/>
          <w:sz w:val="22"/>
          <w:szCs w:val="22"/>
        </w:rPr>
      </w:pPr>
      <w:r w:rsidRPr="00634179">
        <w:rPr>
          <w:rFonts w:ascii="AvantGarde Bk BT" w:hAnsi="AvantGarde Bk BT" w:cs="Arial"/>
          <w:b/>
          <w:i/>
          <w:color w:val="000000" w:themeColor="text1"/>
          <w:sz w:val="22"/>
          <w:szCs w:val="22"/>
        </w:rPr>
        <w:t>IV.</w:t>
      </w:r>
      <w:r w:rsidRPr="00634179">
        <w:rPr>
          <w:rFonts w:ascii="AvantGarde Bk BT" w:hAnsi="AvantGarde Bk BT" w:cs="Arial"/>
          <w:i/>
          <w:color w:val="000000" w:themeColor="text1"/>
          <w:sz w:val="22"/>
          <w:szCs w:val="22"/>
        </w:rPr>
        <w:t xml:space="preserve"> La información de los movimientos de ingresos y egresos, que deberán contener, en el caso de egresos, el monto, beneficiario, concepto, fecha, folio, institución bancaria y funcionario que lo autoriza. En el caso de ingresos, el número de entero, monto, concepto, contribuyente y fecha</w:t>
      </w:r>
      <w:r>
        <w:rPr>
          <w:rFonts w:ascii="AvantGarde Bk BT" w:hAnsi="AvantGarde Bk BT" w:cs="Arial"/>
          <w:i/>
          <w:color w:val="000000" w:themeColor="text1"/>
          <w:sz w:val="22"/>
          <w:szCs w:val="22"/>
        </w:rPr>
        <w:t>…”</w:t>
      </w:r>
    </w:p>
    <w:p w:rsidR="00634179" w:rsidRDefault="00634179" w:rsidP="00634179">
      <w:pPr>
        <w:pStyle w:val="corte4fondo"/>
        <w:tabs>
          <w:tab w:val="left" w:pos="567"/>
        </w:tabs>
        <w:ind w:left="680" w:firstLine="0"/>
        <w:rPr>
          <w:rFonts w:ascii="AvantGarde Bk BT" w:hAnsi="AvantGarde Bk BT" w:cs="Arial"/>
          <w:i/>
          <w:color w:val="000000" w:themeColor="text1"/>
          <w:sz w:val="22"/>
          <w:szCs w:val="22"/>
        </w:rPr>
      </w:pPr>
    </w:p>
    <w:p w:rsidR="000204DB" w:rsidRPr="000204DB" w:rsidRDefault="000204DB" w:rsidP="000204D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para efecto de haber otorgado una respuesta que favoreciera al principio de máxima publicidad </w:t>
      </w:r>
      <w:r w:rsidR="008A0485">
        <w:rPr>
          <w:rFonts w:ascii="AvantGarde Bk BT" w:hAnsi="AvantGarde Bk BT" w:cs="Arial"/>
          <w:color w:val="000000" w:themeColor="text1"/>
          <w:sz w:val="24"/>
          <w:szCs w:val="24"/>
        </w:rPr>
        <w:t>la autoridad debió haber remitido al particular a la ruta electrónica en la que se encuentra publicada esta información.</w:t>
      </w:r>
    </w:p>
    <w:p w:rsidR="00F938D5" w:rsidRPr="00F37A3D" w:rsidRDefault="00F938D5" w:rsidP="00F37A3D">
      <w:pPr>
        <w:pStyle w:val="corte4fondo"/>
        <w:tabs>
          <w:tab w:val="left" w:pos="567"/>
        </w:tabs>
        <w:ind w:left="680" w:firstLine="0"/>
        <w:rPr>
          <w:rFonts w:ascii="AvantGarde Bk BT" w:hAnsi="AvantGarde Bk BT" w:cs="Arial"/>
          <w:i/>
          <w:color w:val="000000" w:themeColor="text1"/>
          <w:sz w:val="22"/>
          <w:szCs w:val="22"/>
        </w:rPr>
      </w:pPr>
    </w:p>
    <w:p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w:t>
      </w:r>
      <w:r w:rsidRPr="007C5605">
        <w:rPr>
          <w:rFonts w:ascii="AvantGarde Bk BT" w:hAnsi="AvantGarde Bk BT" w:cs="Arial"/>
          <w:color w:val="000000" w:themeColor="text1"/>
          <w:sz w:val="24"/>
          <w:szCs w:val="24"/>
        </w:rPr>
        <w:lastRenderedPageBreak/>
        <w:t xml:space="preserve">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propor</w:t>
      </w:r>
      <w:r>
        <w:rPr>
          <w:rFonts w:ascii="AvantGarde Bk BT" w:hAnsi="AvantGarde Bk BT" w:cs="Arial"/>
          <w:color w:val="000000" w:themeColor="text1"/>
          <w:sz w:val="24"/>
          <w:szCs w:val="24"/>
        </w:rPr>
        <w:t>cionada por el ente obligado y lo conmina para que</w:t>
      </w:r>
      <w:r w:rsidRPr="007C5605">
        <w:rPr>
          <w:rFonts w:ascii="AvantGarde Bk BT" w:hAnsi="AvantGarde Bk BT" w:cs="Arial"/>
          <w:color w:val="000000" w:themeColor="text1"/>
          <w:sz w:val="24"/>
          <w:szCs w:val="24"/>
        </w:rPr>
        <w:t>:</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3128D9" w:rsidRPr="006738DD" w:rsidRDefault="00250873" w:rsidP="003128D9">
      <w:pPr>
        <w:pStyle w:val="corte4fondo"/>
        <w:tabs>
          <w:tab w:val="left" w:pos="567"/>
        </w:tabs>
        <w:ind w:left="680" w:firstLine="0"/>
        <w:rPr>
          <w:rFonts w:ascii="AvantGarde Bk BT" w:hAnsi="AvantGarde Bk BT" w:cs="Arial"/>
          <w:i/>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F568D">
        <w:rPr>
          <w:rFonts w:ascii="AvantGarde Bk BT" w:hAnsi="AvantGarde Bk BT" w:cs="Arial"/>
          <w:color w:val="000000" w:themeColor="text1"/>
          <w:sz w:val="24"/>
          <w:szCs w:val="24"/>
        </w:rPr>
        <w:t>P</w:t>
      </w:r>
      <w:r w:rsidR="007F568D" w:rsidRPr="007F568D">
        <w:rPr>
          <w:rFonts w:ascii="AvantGarde Bk BT" w:hAnsi="AvantGarde Bk BT" w:cs="Arial"/>
          <w:color w:val="000000" w:themeColor="text1"/>
          <w:sz w:val="24"/>
          <w:szCs w:val="24"/>
        </w:rPr>
        <w:t>roporcione al particular</w:t>
      </w:r>
      <w:r w:rsidR="000338B4">
        <w:rPr>
          <w:rFonts w:ascii="AvantGarde Bk BT" w:hAnsi="AvantGarde Bk BT" w:cs="Arial"/>
          <w:color w:val="000000" w:themeColor="text1"/>
          <w:sz w:val="24"/>
          <w:szCs w:val="24"/>
        </w:rPr>
        <w:t xml:space="preserve"> </w:t>
      </w:r>
      <w:r w:rsidR="00FE09EE">
        <w:rPr>
          <w:rFonts w:ascii="AvantGarde Bk BT" w:hAnsi="AvantGarde Bk BT" w:cs="Arial"/>
          <w:color w:val="000000" w:themeColor="text1"/>
          <w:sz w:val="24"/>
          <w:szCs w:val="24"/>
        </w:rPr>
        <w:t xml:space="preserve">la ruta electrónica en la que pueda consultar la información relativa a </w:t>
      </w:r>
      <w:r w:rsidR="003128D9">
        <w:rPr>
          <w:rFonts w:ascii="AvantGarde Bk BT" w:hAnsi="AvantGarde Bk BT" w:cs="Arial"/>
          <w:color w:val="000000" w:themeColor="text1"/>
          <w:sz w:val="24"/>
          <w:szCs w:val="24"/>
        </w:rPr>
        <w:t>“</w:t>
      </w:r>
      <w:r w:rsidR="003128D9" w:rsidRPr="006738DD">
        <w:rPr>
          <w:rFonts w:ascii="AvantGarde Bk BT" w:hAnsi="AvantGarde Bk BT" w:cs="Arial"/>
          <w:i/>
          <w:color w:val="000000" w:themeColor="text1"/>
          <w:sz w:val="22"/>
          <w:szCs w:val="22"/>
        </w:rPr>
        <w:t>DEL SEGUNDO SEMESTRE DEL 2017 DEL 1° DE ENERO AL 31 DE MAYO DEL AÑO 2018,  CUANTO DINERO ESTÁ PAGANDO MENSUALMENTE Y SEMESTRALMENTE ESE ORGANISMO POR CONCEPTO DE RENTA DE PIPAS O TRANSPORTE PÚBLICO PARA DISTRIBUIR EL AGUA EN EL MUNICIPIO DE SAN LUIS POTOSÍ, CUANTO EN EL DE SOLEDAD DE GRACIANO SÁNCHEZ Y CUANTO EN EL DE SAN PEDRO.</w:t>
      </w:r>
      <w:r w:rsidR="003128D9">
        <w:rPr>
          <w:rFonts w:ascii="AvantGarde Bk BT" w:hAnsi="AvantGarde Bk BT" w:cs="Arial"/>
          <w:i/>
          <w:color w:val="000000" w:themeColor="text1"/>
          <w:sz w:val="22"/>
          <w:szCs w:val="22"/>
        </w:rPr>
        <w:t>”</w:t>
      </w:r>
    </w:p>
    <w:p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rsidR="00250873" w:rsidRPr="007C5605"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oír y recibir notificaciones.</w:t>
      </w:r>
    </w:p>
    <w:p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383D2A">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rsidR="00250873" w:rsidRDefault="00250873" w:rsidP="00250873">
      <w:pPr>
        <w:pStyle w:val="corte4fondo"/>
        <w:tabs>
          <w:tab w:val="left" w:pos="567"/>
        </w:tabs>
        <w:rPr>
          <w:rFonts w:ascii="AvantGarde Bk BT" w:hAnsi="AvantGarde Bk BT" w:cs="Arial"/>
          <w:color w:val="000000" w:themeColor="text1"/>
          <w:sz w:val="24"/>
          <w:szCs w:val="24"/>
        </w:rPr>
      </w:pP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lastRenderedPageBreak/>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lución, se le impondrá la medida de apremio correspondiente 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 xml:space="preserve">o 190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rsidR="00250873" w:rsidRDefault="00250873" w:rsidP="00250873">
      <w:pPr>
        <w:pStyle w:val="corte4fondo"/>
        <w:tabs>
          <w:tab w:val="left" w:pos="567"/>
        </w:tabs>
        <w:jc w:val="center"/>
        <w:rPr>
          <w:rFonts w:ascii="AvantGarde Bk BT" w:hAnsi="AvantGarde Bk BT" w:cs="Arial"/>
          <w:b/>
          <w:color w:val="000000" w:themeColor="text1"/>
          <w:sz w:val="24"/>
          <w:szCs w:val="24"/>
        </w:rPr>
      </w:pPr>
    </w:p>
    <w:p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Default="00250873" w:rsidP="00250873">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C80D19">
        <w:rPr>
          <w:rFonts w:ascii="AvantGarde Bk BT" w:hAnsi="AvantGarde Bk BT"/>
          <w:color w:val="000000" w:themeColor="text1"/>
          <w:sz w:val="24"/>
          <w:szCs w:val="24"/>
        </w:rPr>
        <w:t>29 veintinueve</w:t>
      </w:r>
      <w:r w:rsidR="008278EC">
        <w:rPr>
          <w:rFonts w:ascii="AvantGarde Bk BT" w:hAnsi="AvantGarde Bk BT"/>
          <w:color w:val="000000" w:themeColor="text1"/>
          <w:sz w:val="24"/>
          <w:szCs w:val="24"/>
        </w:rPr>
        <w:t xml:space="preserve"> de agosto</w:t>
      </w:r>
      <w:r>
        <w:rPr>
          <w:rFonts w:ascii="AvantGarde Bk BT" w:hAnsi="AvantGarde Bk BT"/>
          <w:color w:val="000000" w:themeColor="text1"/>
          <w:sz w:val="24"/>
          <w:szCs w:val="24"/>
        </w:rPr>
        <w:t xml:space="preserve"> de 2018 dos mil dieciocho,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rsidR="00DF5FF4" w:rsidRDefault="00DF5FF4" w:rsidP="00B86F4A">
      <w:pPr>
        <w:pStyle w:val="corte4fondo"/>
        <w:tabs>
          <w:tab w:val="left" w:pos="567"/>
        </w:tabs>
        <w:ind w:firstLine="0"/>
        <w:rPr>
          <w:rFonts w:ascii="AvantGarde Bk BT" w:hAnsi="AvantGarde Bk BT"/>
          <w:color w:val="000000" w:themeColor="text1"/>
          <w:sz w:val="24"/>
          <w:szCs w:val="24"/>
        </w:rPr>
      </w:pPr>
    </w:p>
    <w:p w:rsidR="00C80D19" w:rsidRDefault="00C80D19" w:rsidP="00B86F4A">
      <w:pPr>
        <w:pStyle w:val="corte4fondo"/>
        <w:tabs>
          <w:tab w:val="left" w:pos="567"/>
        </w:tabs>
        <w:ind w:firstLine="0"/>
        <w:rPr>
          <w:rFonts w:ascii="AvantGarde Bk BT" w:hAnsi="AvantGarde Bk BT"/>
          <w:color w:val="000000" w:themeColor="text1"/>
          <w:sz w:val="24"/>
          <w:szCs w:val="24"/>
        </w:rPr>
      </w:pPr>
    </w:p>
    <w:p w:rsidR="00C80D19" w:rsidRDefault="00C80D19" w:rsidP="00B86F4A">
      <w:pPr>
        <w:pStyle w:val="corte4fondo"/>
        <w:tabs>
          <w:tab w:val="left" w:pos="567"/>
        </w:tabs>
        <w:ind w:firstLine="0"/>
        <w:rPr>
          <w:rFonts w:ascii="AvantGarde Bk BT" w:hAnsi="AvantGarde Bk BT"/>
          <w:color w:val="000000" w:themeColor="text1"/>
          <w:sz w:val="24"/>
          <w:szCs w:val="24"/>
        </w:rPr>
      </w:pPr>
    </w:p>
    <w:p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rsidR="00DF5FF4" w:rsidRDefault="00DF5FF4" w:rsidP="009E4194">
      <w:pPr>
        <w:pStyle w:val="NormalWeb"/>
        <w:jc w:val="both"/>
        <w:rPr>
          <w:rFonts w:ascii="AvantGarde Bk BT" w:hAnsi="AvantGarde Bk BT" w:cs="Arial"/>
          <w:b/>
          <w:color w:val="000000" w:themeColor="text1"/>
          <w:lang w:val="es-MX"/>
        </w:rPr>
      </w:pPr>
    </w:p>
    <w:p w:rsidR="009E4194" w:rsidRDefault="009E4194" w:rsidP="00DF5FF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rsidR="00DF5FF4" w:rsidRDefault="00DF5FF4" w:rsidP="00DF5FF4">
      <w:pPr>
        <w:pStyle w:val="NormalWeb"/>
        <w:jc w:val="center"/>
        <w:rPr>
          <w:rFonts w:ascii="AvantGarde Bk BT" w:hAnsi="AvantGarde Bk BT" w:cs="Arial"/>
          <w:b/>
          <w:color w:val="000000" w:themeColor="text1"/>
          <w:lang w:val="es-MX"/>
        </w:rPr>
      </w:pPr>
    </w:p>
    <w:p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rsidR="009E4194" w:rsidRDefault="009E4194" w:rsidP="009E4194">
      <w:pPr>
        <w:pStyle w:val="NormalWeb"/>
        <w:rPr>
          <w:rFonts w:ascii="AvantGarde Bk BT" w:hAnsi="AvantGarde Bk BT" w:cs="Arial"/>
          <w:b/>
          <w:color w:val="000000" w:themeColor="text1"/>
          <w:lang w:val="es-MX"/>
        </w:rPr>
      </w:pPr>
    </w:p>
    <w:p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rsidR="00FC38F9"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rsidR="005873DB" w:rsidRPr="004C15C0" w:rsidRDefault="005873DB" w:rsidP="000E3219">
      <w:pPr>
        <w:autoSpaceDE w:val="0"/>
        <w:autoSpaceDN w:val="0"/>
        <w:adjustRightInd w:val="0"/>
        <w:spacing w:after="0" w:line="480" w:lineRule="auto"/>
        <w:jc w:val="both"/>
        <w:rPr>
          <w:rFonts w:ascii="AvantGarde Bk BT" w:hAnsi="AvantGarde Bk BT" w:cs="Arial"/>
          <w:color w:val="000000" w:themeColor="text1"/>
          <w:sz w:val="14"/>
          <w:szCs w:val="14"/>
        </w:rPr>
      </w:pPr>
      <w:bookmarkStart w:id="0" w:name="_GoBack"/>
      <w:bookmarkEnd w:id="0"/>
    </w:p>
    <w:sectPr w:rsidR="005873DB" w:rsidRPr="004C15C0" w:rsidSect="00B86F4A">
      <w:headerReference w:type="default" r:id="rId14"/>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588B" w:rsidRDefault="0007588B" w:rsidP="003864ED">
      <w:pPr>
        <w:spacing w:after="0" w:line="240" w:lineRule="auto"/>
      </w:pPr>
      <w:r>
        <w:separator/>
      </w:r>
    </w:p>
  </w:endnote>
  <w:endnote w:type="continuationSeparator" w:id="0">
    <w:p w:rsidR="0007588B" w:rsidRDefault="0007588B"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588B" w:rsidRDefault="0007588B" w:rsidP="003864ED">
      <w:pPr>
        <w:spacing w:after="0" w:line="240" w:lineRule="auto"/>
      </w:pPr>
      <w:r>
        <w:separator/>
      </w:r>
    </w:p>
  </w:footnote>
  <w:footnote w:type="continuationSeparator" w:id="0">
    <w:p w:rsidR="0007588B" w:rsidRDefault="0007588B"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rsidR="00A66405" w:rsidRDefault="00A66405" w:rsidP="007E5F3A">
        <w:pPr>
          <w:pStyle w:val="Encabezado"/>
          <w:jc w:val="center"/>
        </w:pPr>
        <w:r>
          <w:fldChar w:fldCharType="begin"/>
        </w:r>
        <w:r>
          <w:instrText>PAGE   \* MERGEFORMAT</w:instrText>
        </w:r>
        <w:r>
          <w:fldChar w:fldCharType="separate"/>
        </w:r>
        <w:r w:rsidR="00234CBE" w:rsidRPr="00234CBE">
          <w:rPr>
            <w:noProof/>
            <w:lang w:val="es-ES"/>
          </w:rPr>
          <w:t>7</w:t>
        </w:r>
        <w:r>
          <w:fldChar w:fldCharType="end"/>
        </w:r>
        <w:r>
          <w:t xml:space="preserve">                                  </w:t>
        </w:r>
      </w:p>
      <w:p w:rsidR="00A66405" w:rsidRDefault="00A66405" w:rsidP="007E5F3A">
        <w:pPr>
          <w:pStyle w:val="Encabezado"/>
          <w:jc w:val="right"/>
        </w:pPr>
        <w:r>
          <w:t xml:space="preserve">RECURSO DE REVISIÓN </w:t>
        </w:r>
        <w:r w:rsidR="00FB4B76">
          <w:t>562</w:t>
        </w:r>
        <w:r w:rsidR="004D080B">
          <w:t>/</w:t>
        </w:r>
        <w:r>
          <w:t>2018-1</w:t>
        </w:r>
        <w:r w:rsidR="0010246E">
          <w:t xml:space="preserve"> </w:t>
        </w:r>
        <w:r w:rsidR="00FB4B76">
          <w:t>PLATAFORMA</w:t>
        </w:r>
      </w:p>
    </w:sdtContent>
  </w:sdt>
  <w:p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134"/>
    <w:rsid w:val="00001770"/>
    <w:rsid w:val="00001CA0"/>
    <w:rsid w:val="00002CFF"/>
    <w:rsid w:val="00003183"/>
    <w:rsid w:val="00004D3C"/>
    <w:rsid w:val="000066AD"/>
    <w:rsid w:val="00011D20"/>
    <w:rsid w:val="000149F3"/>
    <w:rsid w:val="00015009"/>
    <w:rsid w:val="00015A95"/>
    <w:rsid w:val="00017BB1"/>
    <w:rsid w:val="00020321"/>
    <w:rsid w:val="000204DB"/>
    <w:rsid w:val="00022854"/>
    <w:rsid w:val="00023148"/>
    <w:rsid w:val="00023DDC"/>
    <w:rsid w:val="000300B1"/>
    <w:rsid w:val="00030726"/>
    <w:rsid w:val="00031AAC"/>
    <w:rsid w:val="00032C5F"/>
    <w:rsid w:val="0003343A"/>
    <w:rsid w:val="0003354A"/>
    <w:rsid w:val="000338B4"/>
    <w:rsid w:val="0003400F"/>
    <w:rsid w:val="0003507B"/>
    <w:rsid w:val="00036122"/>
    <w:rsid w:val="000362A8"/>
    <w:rsid w:val="00037BEF"/>
    <w:rsid w:val="000413FE"/>
    <w:rsid w:val="0004274F"/>
    <w:rsid w:val="0004294E"/>
    <w:rsid w:val="00042BD6"/>
    <w:rsid w:val="00043069"/>
    <w:rsid w:val="00043A51"/>
    <w:rsid w:val="00043BE1"/>
    <w:rsid w:val="000442C8"/>
    <w:rsid w:val="000450EB"/>
    <w:rsid w:val="000524E8"/>
    <w:rsid w:val="000528D0"/>
    <w:rsid w:val="00055E69"/>
    <w:rsid w:val="000603D2"/>
    <w:rsid w:val="00061DDD"/>
    <w:rsid w:val="00061F3E"/>
    <w:rsid w:val="000641C8"/>
    <w:rsid w:val="00066886"/>
    <w:rsid w:val="00067660"/>
    <w:rsid w:val="0007132B"/>
    <w:rsid w:val="0007175D"/>
    <w:rsid w:val="00071C60"/>
    <w:rsid w:val="000728F5"/>
    <w:rsid w:val="00073D92"/>
    <w:rsid w:val="00073FAD"/>
    <w:rsid w:val="00075773"/>
    <w:rsid w:val="0007588B"/>
    <w:rsid w:val="00076B14"/>
    <w:rsid w:val="00077696"/>
    <w:rsid w:val="000776A8"/>
    <w:rsid w:val="0008004E"/>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D3CDB"/>
    <w:rsid w:val="000D4606"/>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6CBC"/>
    <w:rsid w:val="00117EFC"/>
    <w:rsid w:val="001204E0"/>
    <w:rsid w:val="00121981"/>
    <w:rsid w:val="00123D7F"/>
    <w:rsid w:val="001246B9"/>
    <w:rsid w:val="00125FEE"/>
    <w:rsid w:val="0012671C"/>
    <w:rsid w:val="00131457"/>
    <w:rsid w:val="00131565"/>
    <w:rsid w:val="00131A56"/>
    <w:rsid w:val="00132B4A"/>
    <w:rsid w:val="00133F96"/>
    <w:rsid w:val="0013755E"/>
    <w:rsid w:val="00141F55"/>
    <w:rsid w:val="00143E86"/>
    <w:rsid w:val="001458BC"/>
    <w:rsid w:val="00146903"/>
    <w:rsid w:val="00146EA8"/>
    <w:rsid w:val="0015001F"/>
    <w:rsid w:val="00150455"/>
    <w:rsid w:val="00150901"/>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288C"/>
    <w:rsid w:val="001B2D9C"/>
    <w:rsid w:val="001B50BB"/>
    <w:rsid w:val="001B7749"/>
    <w:rsid w:val="001C400C"/>
    <w:rsid w:val="001C4F1E"/>
    <w:rsid w:val="001C5317"/>
    <w:rsid w:val="001C54AF"/>
    <w:rsid w:val="001C7B67"/>
    <w:rsid w:val="001C7C3C"/>
    <w:rsid w:val="001D060C"/>
    <w:rsid w:val="001D24D3"/>
    <w:rsid w:val="001D2B4B"/>
    <w:rsid w:val="001D2BE8"/>
    <w:rsid w:val="001D3081"/>
    <w:rsid w:val="001D4D02"/>
    <w:rsid w:val="001D5867"/>
    <w:rsid w:val="001D5BF5"/>
    <w:rsid w:val="001E0E77"/>
    <w:rsid w:val="001E17C7"/>
    <w:rsid w:val="001E27F5"/>
    <w:rsid w:val="001E46F0"/>
    <w:rsid w:val="001E5BCA"/>
    <w:rsid w:val="001E5D8A"/>
    <w:rsid w:val="001E6629"/>
    <w:rsid w:val="001E79BD"/>
    <w:rsid w:val="001F5274"/>
    <w:rsid w:val="001F5ADD"/>
    <w:rsid w:val="001F6FCA"/>
    <w:rsid w:val="001F73CD"/>
    <w:rsid w:val="002004E9"/>
    <w:rsid w:val="00200609"/>
    <w:rsid w:val="002008A2"/>
    <w:rsid w:val="00201843"/>
    <w:rsid w:val="002036B7"/>
    <w:rsid w:val="0020417A"/>
    <w:rsid w:val="002054DA"/>
    <w:rsid w:val="0020592E"/>
    <w:rsid w:val="002068CA"/>
    <w:rsid w:val="00206F0E"/>
    <w:rsid w:val="00207377"/>
    <w:rsid w:val="0021187D"/>
    <w:rsid w:val="00211C8A"/>
    <w:rsid w:val="0021241B"/>
    <w:rsid w:val="00214C51"/>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3938"/>
    <w:rsid w:val="00233ED1"/>
    <w:rsid w:val="00234ADD"/>
    <w:rsid w:val="00234CBE"/>
    <w:rsid w:val="002350B9"/>
    <w:rsid w:val="00236736"/>
    <w:rsid w:val="00241713"/>
    <w:rsid w:val="0024465B"/>
    <w:rsid w:val="00245AD7"/>
    <w:rsid w:val="00250873"/>
    <w:rsid w:val="00250A5F"/>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7185"/>
    <w:rsid w:val="002711B4"/>
    <w:rsid w:val="00271861"/>
    <w:rsid w:val="00271C6C"/>
    <w:rsid w:val="00273646"/>
    <w:rsid w:val="0027610D"/>
    <w:rsid w:val="002763CF"/>
    <w:rsid w:val="00285876"/>
    <w:rsid w:val="002860E5"/>
    <w:rsid w:val="0028655D"/>
    <w:rsid w:val="00286C5C"/>
    <w:rsid w:val="00286D54"/>
    <w:rsid w:val="002876C0"/>
    <w:rsid w:val="002902CE"/>
    <w:rsid w:val="00292188"/>
    <w:rsid w:val="0029260E"/>
    <w:rsid w:val="002928BA"/>
    <w:rsid w:val="00295FE1"/>
    <w:rsid w:val="00295FFD"/>
    <w:rsid w:val="002965D3"/>
    <w:rsid w:val="00297981"/>
    <w:rsid w:val="002A1696"/>
    <w:rsid w:val="002A36D9"/>
    <w:rsid w:val="002A39AB"/>
    <w:rsid w:val="002A783A"/>
    <w:rsid w:val="002B06B1"/>
    <w:rsid w:val="002B0B52"/>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303BDF"/>
    <w:rsid w:val="00305125"/>
    <w:rsid w:val="003054C7"/>
    <w:rsid w:val="00310B53"/>
    <w:rsid w:val="003128D9"/>
    <w:rsid w:val="00315930"/>
    <w:rsid w:val="00317D10"/>
    <w:rsid w:val="00321700"/>
    <w:rsid w:val="00321CCA"/>
    <w:rsid w:val="0032230D"/>
    <w:rsid w:val="00322574"/>
    <w:rsid w:val="00324733"/>
    <w:rsid w:val="00325332"/>
    <w:rsid w:val="00325459"/>
    <w:rsid w:val="00326C14"/>
    <w:rsid w:val="00327403"/>
    <w:rsid w:val="00327536"/>
    <w:rsid w:val="003279DB"/>
    <w:rsid w:val="0033090A"/>
    <w:rsid w:val="00331AE5"/>
    <w:rsid w:val="003320D4"/>
    <w:rsid w:val="0033362C"/>
    <w:rsid w:val="00335567"/>
    <w:rsid w:val="00341D49"/>
    <w:rsid w:val="00341E99"/>
    <w:rsid w:val="0034477F"/>
    <w:rsid w:val="00344A6F"/>
    <w:rsid w:val="00344D10"/>
    <w:rsid w:val="00345AAD"/>
    <w:rsid w:val="0035003F"/>
    <w:rsid w:val="00350D5F"/>
    <w:rsid w:val="003512FB"/>
    <w:rsid w:val="00351B33"/>
    <w:rsid w:val="00352BE5"/>
    <w:rsid w:val="00353490"/>
    <w:rsid w:val="00353685"/>
    <w:rsid w:val="00354539"/>
    <w:rsid w:val="00354E73"/>
    <w:rsid w:val="003560AE"/>
    <w:rsid w:val="00360687"/>
    <w:rsid w:val="00361782"/>
    <w:rsid w:val="00361DFB"/>
    <w:rsid w:val="00363AE3"/>
    <w:rsid w:val="003641AB"/>
    <w:rsid w:val="00365BBD"/>
    <w:rsid w:val="00365FF4"/>
    <w:rsid w:val="00366C8D"/>
    <w:rsid w:val="00370181"/>
    <w:rsid w:val="003715F5"/>
    <w:rsid w:val="003727A6"/>
    <w:rsid w:val="00372D34"/>
    <w:rsid w:val="0037361F"/>
    <w:rsid w:val="0037429D"/>
    <w:rsid w:val="003742DC"/>
    <w:rsid w:val="0037450E"/>
    <w:rsid w:val="00374A00"/>
    <w:rsid w:val="00374B1A"/>
    <w:rsid w:val="003765DF"/>
    <w:rsid w:val="00377A5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7A42"/>
    <w:rsid w:val="003D054C"/>
    <w:rsid w:val="003D18F8"/>
    <w:rsid w:val="003D2911"/>
    <w:rsid w:val="003D5A1A"/>
    <w:rsid w:val="003D6998"/>
    <w:rsid w:val="003D6ECF"/>
    <w:rsid w:val="003D7603"/>
    <w:rsid w:val="003D770B"/>
    <w:rsid w:val="003D7984"/>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2370"/>
    <w:rsid w:val="00402426"/>
    <w:rsid w:val="0040294A"/>
    <w:rsid w:val="00403BF0"/>
    <w:rsid w:val="004040D3"/>
    <w:rsid w:val="0040497D"/>
    <w:rsid w:val="00404C55"/>
    <w:rsid w:val="00404E89"/>
    <w:rsid w:val="00406B2A"/>
    <w:rsid w:val="0041035D"/>
    <w:rsid w:val="004103C2"/>
    <w:rsid w:val="004115E8"/>
    <w:rsid w:val="00411B7B"/>
    <w:rsid w:val="00412001"/>
    <w:rsid w:val="004135E1"/>
    <w:rsid w:val="00414690"/>
    <w:rsid w:val="00415213"/>
    <w:rsid w:val="0041566E"/>
    <w:rsid w:val="00415B26"/>
    <w:rsid w:val="00415C6E"/>
    <w:rsid w:val="0042083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824"/>
    <w:rsid w:val="00435DE5"/>
    <w:rsid w:val="00435EE5"/>
    <w:rsid w:val="004363B0"/>
    <w:rsid w:val="0043776E"/>
    <w:rsid w:val="004407B8"/>
    <w:rsid w:val="00440FE4"/>
    <w:rsid w:val="00442C82"/>
    <w:rsid w:val="00443100"/>
    <w:rsid w:val="00443DED"/>
    <w:rsid w:val="004475C3"/>
    <w:rsid w:val="00451541"/>
    <w:rsid w:val="00451CBA"/>
    <w:rsid w:val="0045467A"/>
    <w:rsid w:val="00454FA4"/>
    <w:rsid w:val="0045652E"/>
    <w:rsid w:val="00460DFB"/>
    <w:rsid w:val="00461B02"/>
    <w:rsid w:val="0046569E"/>
    <w:rsid w:val="00466AFD"/>
    <w:rsid w:val="00472090"/>
    <w:rsid w:val="004742C5"/>
    <w:rsid w:val="00475471"/>
    <w:rsid w:val="004801F0"/>
    <w:rsid w:val="00480745"/>
    <w:rsid w:val="00480F0F"/>
    <w:rsid w:val="00482B04"/>
    <w:rsid w:val="00483017"/>
    <w:rsid w:val="004837F0"/>
    <w:rsid w:val="0048445E"/>
    <w:rsid w:val="00484B1D"/>
    <w:rsid w:val="004861E9"/>
    <w:rsid w:val="00487182"/>
    <w:rsid w:val="004873AC"/>
    <w:rsid w:val="004908DD"/>
    <w:rsid w:val="00490AAA"/>
    <w:rsid w:val="00491F18"/>
    <w:rsid w:val="0049219E"/>
    <w:rsid w:val="00496934"/>
    <w:rsid w:val="004A0892"/>
    <w:rsid w:val="004A1732"/>
    <w:rsid w:val="004A2171"/>
    <w:rsid w:val="004A31B5"/>
    <w:rsid w:val="004A578D"/>
    <w:rsid w:val="004A768D"/>
    <w:rsid w:val="004A7825"/>
    <w:rsid w:val="004B09F6"/>
    <w:rsid w:val="004B0F31"/>
    <w:rsid w:val="004B2EC0"/>
    <w:rsid w:val="004B3580"/>
    <w:rsid w:val="004B4E23"/>
    <w:rsid w:val="004B4EB7"/>
    <w:rsid w:val="004B5810"/>
    <w:rsid w:val="004B709A"/>
    <w:rsid w:val="004B7C28"/>
    <w:rsid w:val="004C15C0"/>
    <w:rsid w:val="004C332D"/>
    <w:rsid w:val="004C4C87"/>
    <w:rsid w:val="004C51FD"/>
    <w:rsid w:val="004C63AC"/>
    <w:rsid w:val="004C6BF8"/>
    <w:rsid w:val="004C76D7"/>
    <w:rsid w:val="004C7E39"/>
    <w:rsid w:val="004D080B"/>
    <w:rsid w:val="004D0878"/>
    <w:rsid w:val="004D1715"/>
    <w:rsid w:val="004D1A2C"/>
    <w:rsid w:val="004D2DD0"/>
    <w:rsid w:val="004D40AC"/>
    <w:rsid w:val="004D5555"/>
    <w:rsid w:val="004D7266"/>
    <w:rsid w:val="004D72F6"/>
    <w:rsid w:val="004D7692"/>
    <w:rsid w:val="004E0AAF"/>
    <w:rsid w:val="004E0BCC"/>
    <w:rsid w:val="004E13A6"/>
    <w:rsid w:val="004E26DC"/>
    <w:rsid w:val="004E317D"/>
    <w:rsid w:val="004E3DC4"/>
    <w:rsid w:val="004E4165"/>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323B"/>
    <w:rsid w:val="005138A0"/>
    <w:rsid w:val="00513B0E"/>
    <w:rsid w:val="00515D9F"/>
    <w:rsid w:val="00517C80"/>
    <w:rsid w:val="0052120D"/>
    <w:rsid w:val="00523917"/>
    <w:rsid w:val="005303A7"/>
    <w:rsid w:val="005343EC"/>
    <w:rsid w:val="00534B0E"/>
    <w:rsid w:val="00536463"/>
    <w:rsid w:val="00537138"/>
    <w:rsid w:val="00537993"/>
    <w:rsid w:val="00542BD8"/>
    <w:rsid w:val="00544825"/>
    <w:rsid w:val="0054603A"/>
    <w:rsid w:val="005473AB"/>
    <w:rsid w:val="0054744E"/>
    <w:rsid w:val="005519B5"/>
    <w:rsid w:val="005526C0"/>
    <w:rsid w:val="005545CB"/>
    <w:rsid w:val="00554F9D"/>
    <w:rsid w:val="00555517"/>
    <w:rsid w:val="00556CE3"/>
    <w:rsid w:val="00561A10"/>
    <w:rsid w:val="005624EA"/>
    <w:rsid w:val="00562569"/>
    <w:rsid w:val="00563CC9"/>
    <w:rsid w:val="0056434F"/>
    <w:rsid w:val="00567797"/>
    <w:rsid w:val="00567A71"/>
    <w:rsid w:val="005705DF"/>
    <w:rsid w:val="0057063B"/>
    <w:rsid w:val="0057150C"/>
    <w:rsid w:val="00571DB4"/>
    <w:rsid w:val="005723C0"/>
    <w:rsid w:val="00573117"/>
    <w:rsid w:val="005752F9"/>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1B85"/>
    <w:rsid w:val="005A2679"/>
    <w:rsid w:val="005A3729"/>
    <w:rsid w:val="005A3D47"/>
    <w:rsid w:val="005A4133"/>
    <w:rsid w:val="005A4D8B"/>
    <w:rsid w:val="005A5AB1"/>
    <w:rsid w:val="005A648D"/>
    <w:rsid w:val="005A766F"/>
    <w:rsid w:val="005A7780"/>
    <w:rsid w:val="005B1A42"/>
    <w:rsid w:val="005B28C6"/>
    <w:rsid w:val="005B3150"/>
    <w:rsid w:val="005B31AE"/>
    <w:rsid w:val="005B3277"/>
    <w:rsid w:val="005B38F0"/>
    <w:rsid w:val="005B666F"/>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6860"/>
    <w:rsid w:val="005E7E91"/>
    <w:rsid w:val="005F1483"/>
    <w:rsid w:val="005F1DB0"/>
    <w:rsid w:val="005F2C06"/>
    <w:rsid w:val="005F2C1B"/>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430A"/>
    <w:rsid w:val="0061495B"/>
    <w:rsid w:val="00616F4B"/>
    <w:rsid w:val="00620CA5"/>
    <w:rsid w:val="00621433"/>
    <w:rsid w:val="0062168C"/>
    <w:rsid w:val="00622D9B"/>
    <w:rsid w:val="0062536E"/>
    <w:rsid w:val="00630546"/>
    <w:rsid w:val="006334B5"/>
    <w:rsid w:val="00634179"/>
    <w:rsid w:val="00636A24"/>
    <w:rsid w:val="00636A6A"/>
    <w:rsid w:val="00637AC5"/>
    <w:rsid w:val="00641E08"/>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4830"/>
    <w:rsid w:val="00665586"/>
    <w:rsid w:val="0066607C"/>
    <w:rsid w:val="006709E9"/>
    <w:rsid w:val="00672F48"/>
    <w:rsid w:val="00673188"/>
    <w:rsid w:val="00673629"/>
    <w:rsid w:val="006738DD"/>
    <w:rsid w:val="00673D87"/>
    <w:rsid w:val="00675001"/>
    <w:rsid w:val="00676C7A"/>
    <w:rsid w:val="006779F7"/>
    <w:rsid w:val="00677BB6"/>
    <w:rsid w:val="00681982"/>
    <w:rsid w:val="0068462C"/>
    <w:rsid w:val="006846F7"/>
    <w:rsid w:val="00684E2C"/>
    <w:rsid w:val="00687830"/>
    <w:rsid w:val="006927F9"/>
    <w:rsid w:val="006957E1"/>
    <w:rsid w:val="00695C4F"/>
    <w:rsid w:val="006A085C"/>
    <w:rsid w:val="006A09D1"/>
    <w:rsid w:val="006A0CC8"/>
    <w:rsid w:val="006A16E9"/>
    <w:rsid w:val="006A1845"/>
    <w:rsid w:val="006A21FB"/>
    <w:rsid w:val="006A252C"/>
    <w:rsid w:val="006A37C1"/>
    <w:rsid w:val="006A699D"/>
    <w:rsid w:val="006A6E03"/>
    <w:rsid w:val="006A7089"/>
    <w:rsid w:val="006B1074"/>
    <w:rsid w:val="006B233F"/>
    <w:rsid w:val="006B2688"/>
    <w:rsid w:val="006B5647"/>
    <w:rsid w:val="006B564B"/>
    <w:rsid w:val="006B7E1C"/>
    <w:rsid w:val="006C1939"/>
    <w:rsid w:val="006C2516"/>
    <w:rsid w:val="006C3045"/>
    <w:rsid w:val="006C3E35"/>
    <w:rsid w:val="006C41B6"/>
    <w:rsid w:val="006C4F26"/>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7316"/>
    <w:rsid w:val="006E7C51"/>
    <w:rsid w:val="006F15C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B85"/>
    <w:rsid w:val="007326CA"/>
    <w:rsid w:val="0073360E"/>
    <w:rsid w:val="00735D8C"/>
    <w:rsid w:val="00735EB7"/>
    <w:rsid w:val="007414F4"/>
    <w:rsid w:val="00741579"/>
    <w:rsid w:val="00744552"/>
    <w:rsid w:val="0074538E"/>
    <w:rsid w:val="00745FFC"/>
    <w:rsid w:val="00750B67"/>
    <w:rsid w:val="00751034"/>
    <w:rsid w:val="00752729"/>
    <w:rsid w:val="00752E45"/>
    <w:rsid w:val="007533DB"/>
    <w:rsid w:val="0075350F"/>
    <w:rsid w:val="007538A3"/>
    <w:rsid w:val="007540DC"/>
    <w:rsid w:val="0075424D"/>
    <w:rsid w:val="00755031"/>
    <w:rsid w:val="00760A62"/>
    <w:rsid w:val="00761371"/>
    <w:rsid w:val="007633E8"/>
    <w:rsid w:val="00764E45"/>
    <w:rsid w:val="00765DA2"/>
    <w:rsid w:val="0076602B"/>
    <w:rsid w:val="00766F46"/>
    <w:rsid w:val="00771282"/>
    <w:rsid w:val="00772DF6"/>
    <w:rsid w:val="00774B90"/>
    <w:rsid w:val="007753D8"/>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D2A"/>
    <w:rsid w:val="007E1EFD"/>
    <w:rsid w:val="007E21B9"/>
    <w:rsid w:val="007E3764"/>
    <w:rsid w:val="007E5F3A"/>
    <w:rsid w:val="007E6130"/>
    <w:rsid w:val="007F0577"/>
    <w:rsid w:val="007F1534"/>
    <w:rsid w:val="007F2E17"/>
    <w:rsid w:val="007F489F"/>
    <w:rsid w:val="007F568D"/>
    <w:rsid w:val="007F7631"/>
    <w:rsid w:val="0080025C"/>
    <w:rsid w:val="00801EB9"/>
    <w:rsid w:val="00803489"/>
    <w:rsid w:val="00804D4A"/>
    <w:rsid w:val="00805FDE"/>
    <w:rsid w:val="00807FFA"/>
    <w:rsid w:val="008102AB"/>
    <w:rsid w:val="008108CF"/>
    <w:rsid w:val="008117CD"/>
    <w:rsid w:val="008131C7"/>
    <w:rsid w:val="008140C1"/>
    <w:rsid w:val="00820FD6"/>
    <w:rsid w:val="008215D3"/>
    <w:rsid w:val="00822482"/>
    <w:rsid w:val="008231A0"/>
    <w:rsid w:val="008247E0"/>
    <w:rsid w:val="008250DA"/>
    <w:rsid w:val="008278EC"/>
    <w:rsid w:val="00827E5A"/>
    <w:rsid w:val="00831D47"/>
    <w:rsid w:val="0083211B"/>
    <w:rsid w:val="00832AAB"/>
    <w:rsid w:val="00833AE5"/>
    <w:rsid w:val="00840288"/>
    <w:rsid w:val="008403C2"/>
    <w:rsid w:val="00841546"/>
    <w:rsid w:val="008418AA"/>
    <w:rsid w:val="00841FBE"/>
    <w:rsid w:val="00843FA5"/>
    <w:rsid w:val="0084484D"/>
    <w:rsid w:val="00845C98"/>
    <w:rsid w:val="0084778B"/>
    <w:rsid w:val="00847BEF"/>
    <w:rsid w:val="00847FEA"/>
    <w:rsid w:val="008511E6"/>
    <w:rsid w:val="00852404"/>
    <w:rsid w:val="00852B70"/>
    <w:rsid w:val="00852DFE"/>
    <w:rsid w:val="0085384B"/>
    <w:rsid w:val="008540CA"/>
    <w:rsid w:val="00855F88"/>
    <w:rsid w:val="00860D39"/>
    <w:rsid w:val="00860FA5"/>
    <w:rsid w:val="00861D26"/>
    <w:rsid w:val="00862BF2"/>
    <w:rsid w:val="00863104"/>
    <w:rsid w:val="00864D33"/>
    <w:rsid w:val="0086514F"/>
    <w:rsid w:val="00865425"/>
    <w:rsid w:val="0086766F"/>
    <w:rsid w:val="00871C0D"/>
    <w:rsid w:val="00872473"/>
    <w:rsid w:val="00876B36"/>
    <w:rsid w:val="008772EC"/>
    <w:rsid w:val="00877878"/>
    <w:rsid w:val="008808B2"/>
    <w:rsid w:val="0088176A"/>
    <w:rsid w:val="00882CAF"/>
    <w:rsid w:val="00884979"/>
    <w:rsid w:val="008918EB"/>
    <w:rsid w:val="00893516"/>
    <w:rsid w:val="0089396A"/>
    <w:rsid w:val="00893AD1"/>
    <w:rsid w:val="00894992"/>
    <w:rsid w:val="00894E12"/>
    <w:rsid w:val="0089569E"/>
    <w:rsid w:val="008A0485"/>
    <w:rsid w:val="008A0F7D"/>
    <w:rsid w:val="008A1732"/>
    <w:rsid w:val="008A20DC"/>
    <w:rsid w:val="008A2950"/>
    <w:rsid w:val="008A2B8A"/>
    <w:rsid w:val="008A38D0"/>
    <w:rsid w:val="008A3E34"/>
    <w:rsid w:val="008A50AF"/>
    <w:rsid w:val="008A671B"/>
    <w:rsid w:val="008A6723"/>
    <w:rsid w:val="008A7642"/>
    <w:rsid w:val="008A7FF4"/>
    <w:rsid w:val="008B008E"/>
    <w:rsid w:val="008B3601"/>
    <w:rsid w:val="008B3DEE"/>
    <w:rsid w:val="008B74F1"/>
    <w:rsid w:val="008B7F5D"/>
    <w:rsid w:val="008C07DE"/>
    <w:rsid w:val="008C14F6"/>
    <w:rsid w:val="008C41A8"/>
    <w:rsid w:val="008C55EB"/>
    <w:rsid w:val="008C5858"/>
    <w:rsid w:val="008C5873"/>
    <w:rsid w:val="008C6821"/>
    <w:rsid w:val="008C6DEB"/>
    <w:rsid w:val="008C70F9"/>
    <w:rsid w:val="008D001D"/>
    <w:rsid w:val="008D4048"/>
    <w:rsid w:val="008D52B2"/>
    <w:rsid w:val="008E010A"/>
    <w:rsid w:val="008E2ADF"/>
    <w:rsid w:val="008E4159"/>
    <w:rsid w:val="008F23D5"/>
    <w:rsid w:val="008F33AB"/>
    <w:rsid w:val="008F4777"/>
    <w:rsid w:val="008F5E00"/>
    <w:rsid w:val="008F65E9"/>
    <w:rsid w:val="008F6684"/>
    <w:rsid w:val="008F707F"/>
    <w:rsid w:val="00901077"/>
    <w:rsid w:val="00902038"/>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BD8"/>
    <w:rsid w:val="00932E22"/>
    <w:rsid w:val="009348C8"/>
    <w:rsid w:val="0093490C"/>
    <w:rsid w:val="0093586B"/>
    <w:rsid w:val="009369EC"/>
    <w:rsid w:val="00940C09"/>
    <w:rsid w:val="00941E32"/>
    <w:rsid w:val="0094550D"/>
    <w:rsid w:val="0094750B"/>
    <w:rsid w:val="00947CF3"/>
    <w:rsid w:val="009501F2"/>
    <w:rsid w:val="00950241"/>
    <w:rsid w:val="0095133F"/>
    <w:rsid w:val="0095205B"/>
    <w:rsid w:val="00953D0B"/>
    <w:rsid w:val="00955143"/>
    <w:rsid w:val="00956935"/>
    <w:rsid w:val="00961C71"/>
    <w:rsid w:val="00961FB1"/>
    <w:rsid w:val="00963782"/>
    <w:rsid w:val="00964430"/>
    <w:rsid w:val="009653B5"/>
    <w:rsid w:val="009656F1"/>
    <w:rsid w:val="009662A7"/>
    <w:rsid w:val="00966802"/>
    <w:rsid w:val="00966E13"/>
    <w:rsid w:val="009701FB"/>
    <w:rsid w:val="009712BE"/>
    <w:rsid w:val="0097265D"/>
    <w:rsid w:val="00973664"/>
    <w:rsid w:val="00975706"/>
    <w:rsid w:val="0097782A"/>
    <w:rsid w:val="00982C87"/>
    <w:rsid w:val="00983202"/>
    <w:rsid w:val="00983FC2"/>
    <w:rsid w:val="0098526E"/>
    <w:rsid w:val="00985BDF"/>
    <w:rsid w:val="00986F13"/>
    <w:rsid w:val="00986FBE"/>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AD7"/>
    <w:rsid w:val="009C0E66"/>
    <w:rsid w:val="009C1C3D"/>
    <w:rsid w:val="009C3618"/>
    <w:rsid w:val="009D162C"/>
    <w:rsid w:val="009D2F04"/>
    <w:rsid w:val="009D3529"/>
    <w:rsid w:val="009D4606"/>
    <w:rsid w:val="009D71D7"/>
    <w:rsid w:val="009E0092"/>
    <w:rsid w:val="009E136B"/>
    <w:rsid w:val="009E165E"/>
    <w:rsid w:val="009E375F"/>
    <w:rsid w:val="009E4194"/>
    <w:rsid w:val="009E5BBD"/>
    <w:rsid w:val="009E61DF"/>
    <w:rsid w:val="009E6CC7"/>
    <w:rsid w:val="009F0742"/>
    <w:rsid w:val="009F1408"/>
    <w:rsid w:val="009F1B70"/>
    <w:rsid w:val="009F31D2"/>
    <w:rsid w:val="009F569F"/>
    <w:rsid w:val="009F673A"/>
    <w:rsid w:val="009F6DBC"/>
    <w:rsid w:val="009F790D"/>
    <w:rsid w:val="00A0103D"/>
    <w:rsid w:val="00A01601"/>
    <w:rsid w:val="00A020AA"/>
    <w:rsid w:val="00A02F9C"/>
    <w:rsid w:val="00A045EC"/>
    <w:rsid w:val="00A04A3C"/>
    <w:rsid w:val="00A07C02"/>
    <w:rsid w:val="00A113A2"/>
    <w:rsid w:val="00A11972"/>
    <w:rsid w:val="00A12F31"/>
    <w:rsid w:val="00A14344"/>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457B"/>
    <w:rsid w:val="00A457E5"/>
    <w:rsid w:val="00A47E09"/>
    <w:rsid w:val="00A47F17"/>
    <w:rsid w:val="00A53953"/>
    <w:rsid w:val="00A53D13"/>
    <w:rsid w:val="00A53E5A"/>
    <w:rsid w:val="00A54656"/>
    <w:rsid w:val="00A56171"/>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808A7"/>
    <w:rsid w:val="00A80934"/>
    <w:rsid w:val="00A81AE1"/>
    <w:rsid w:val="00A822BE"/>
    <w:rsid w:val="00A82E54"/>
    <w:rsid w:val="00A8311C"/>
    <w:rsid w:val="00A83BC1"/>
    <w:rsid w:val="00A84C3B"/>
    <w:rsid w:val="00A8585B"/>
    <w:rsid w:val="00A85ABF"/>
    <w:rsid w:val="00A85F22"/>
    <w:rsid w:val="00A909F9"/>
    <w:rsid w:val="00A90BAF"/>
    <w:rsid w:val="00AA2B12"/>
    <w:rsid w:val="00AA305C"/>
    <w:rsid w:val="00AA5CCF"/>
    <w:rsid w:val="00AA7625"/>
    <w:rsid w:val="00AB021D"/>
    <w:rsid w:val="00AB2B1C"/>
    <w:rsid w:val="00AB678F"/>
    <w:rsid w:val="00AC0256"/>
    <w:rsid w:val="00AC11D6"/>
    <w:rsid w:val="00AC2F18"/>
    <w:rsid w:val="00AC4A9A"/>
    <w:rsid w:val="00AC4EE1"/>
    <w:rsid w:val="00AC759D"/>
    <w:rsid w:val="00AD1A07"/>
    <w:rsid w:val="00AD490A"/>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5DAE"/>
    <w:rsid w:val="00AF5FF1"/>
    <w:rsid w:val="00AF724C"/>
    <w:rsid w:val="00B00056"/>
    <w:rsid w:val="00B015D9"/>
    <w:rsid w:val="00B02F40"/>
    <w:rsid w:val="00B0452C"/>
    <w:rsid w:val="00B06540"/>
    <w:rsid w:val="00B100F8"/>
    <w:rsid w:val="00B10B8A"/>
    <w:rsid w:val="00B10D6F"/>
    <w:rsid w:val="00B111B6"/>
    <w:rsid w:val="00B11D9E"/>
    <w:rsid w:val="00B12605"/>
    <w:rsid w:val="00B13363"/>
    <w:rsid w:val="00B13648"/>
    <w:rsid w:val="00B163E5"/>
    <w:rsid w:val="00B20BBF"/>
    <w:rsid w:val="00B20D2E"/>
    <w:rsid w:val="00B2258F"/>
    <w:rsid w:val="00B23F7C"/>
    <w:rsid w:val="00B25155"/>
    <w:rsid w:val="00B25A01"/>
    <w:rsid w:val="00B25FD1"/>
    <w:rsid w:val="00B27D30"/>
    <w:rsid w:val="00B27E43"/>
    <w:rsid w:val="00B324B8"/>
    <w:rsid w:val="00B328FB"/>
    <w:rsid w:val="00B3336E"/>
    <w:rsid w:val="00B33FD6"/>
    <w:rsid w:val="00B34B1F"/>
    <w:rsid w:val="00B353A5"/>
    <w:rsid w:val="00B37048"/>
    <w:rsid w:val="00B37639"/>
    <w:rsid w:val="00B37C1C"/>
    <w:rsid w:val="00B42B0A"/>
    <w:rsid w:val="00B42C37"/>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71A"/>
    <w:rsid w:val="00B80AF5"/>
    <w:rsid w:val="00B81424"/>
    <w:rsid w:val="00B83E9E"/>
    <w:rsid w:val="00B86832"/>
    <w:rsid w:val="00B86F4A"/>
    <w:rsid w:val="00B87807"/>
    <w:rsid w:val="00B879F4"/>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35C"/>
    <w:rsid w:val="00BB4D05"/>
    <w:rsid w:val="00BB76F5"/>
    <w:rsid w:val="00BC0F2B"/>
    <w:rsid w:val="00BC108C"/>
    <w:rsid w:val="00BC14E4"/>
    <w:rsid w:val="00BC2684"/>
    <w:rsid w:val="00BC2D2A"/>
    <w:rsid w:val="00BC38FD"/>
    <w:rsid w:val="00BC53C3"/>
    <w:rsid w:val="00BC6AC9"/>
    <w:rsid w:val="00BD11BF"/>
    <w:rsid w:val="00BD1E22"/>
    <w:rsid w:val="00BD3DB7"/>
    <w:rsid w:val="00BD4495"/>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B76"/>
    <w:rsid w:val="00C023EC"/>
    <w:rsid w:val="00C02FFD"/>
    <w:rsid w:val="00C0476C"/>
    <w:rsid w:val="00C04E61"/>
    <w:rsid w:val="00C06903"/>
    <w:rsid w:val="00C069CE"/>
    <w:rsid w:val="00C0707B"/>
    <w:rsid w:val="00C0761B"/>
    <w:rsid w:val="00C12921"/>
    <w:rsid w:val="00C139A6"/>
    <w:rsid w:val="00C147F4"/>
    <w:rsid w:val="00C1512C"/>
    <w:rsid w:val="00C17EAB"/>
    <w:rsid w:val="00C20C2E"/>
    <w:rsid w:val="00C22674"/>
    <w:rsid w:val="00C25993"/>
    <w:rsid w:val="00C262CC"/>
    <w:rsid w:val="00C34C24"/>
    <w:rsid w:val="00C350FE"/>
    <w:rsid w:val="00C35AEC"/>
    <w:rsid w:val="00C36E14"/>
    <w:rsid w:val="00C37CF7"/>
    <w:rsid w:val="00C4163F"/>
    <w:rsid w:val="00C42490"/>
    <w:rsid w:val="00C431A3"/>
    <w:rsid w:val="00C4320F"/>
    <w:rsid w:val="00C44D28"/>
    <w:rsid w:val="00C45368"/>
    <w:rsid w:val="00C4570D"/>
    <w:rsid w:val="00C50352"/>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226D"/>
    <w:rsid w:val="00C646BE"/>
    <w:rsid w:val="00C64BA1"/>
    <w:rsid w:val="00C64E73"/>
    <w:rsid w:val="00C6686D"/>
    <w:rsid w:val="00C679D5"/>
    <w:rsid w:val="00C70480"/>
    <w:rsid w:val="00C71435"/>
    <w:rsid w:val="00C73E0D"/>
    <w:rsid w:val="00C74E3E"/>
    <w:rsid w:val="00C7556F"/>
    <w:rsid w:val="00C80D19"/>
    <w:rsid w:val="00C80E62"/>
    <w:rsid w:val="00C81E91"/>
    <w:rsid w:val="00C85D81"/>
    <w:rsid w:val="00C8633A"/>
    <w:rsid w:val="00C86DC0"/>
    <w:rsid w:val="00C87388"/>
    <w:rsid w:val="00C90BF6"/>
    <w:rsid w:val="00C92FD4"/>
    <w:rsid w:val="00C95386"/>
    <w:rsid w:val="00C95DCE"/>
    <w:rsid w:val="00C95E93"/>
    <w:rsid w:val="00CA0E99"/>
    <w:rsid w:val="00CA0F2E"/>
    <w:rsid w:val="00CA1703"/>
    <w:rsid w:val="00CA2E96"/>
    <w:rsid w:val="00CA366F"/>
    <w:rsid w:val="00CA432B"/>
    <w:rsid w:val="00CA51FC"/>
    <w:rsid w:val="00CA749B"/>
    <w:rsid w:val="00CA795F"/>
    <w:rsid w:val="00CA7C1E"/>
    <w:rsid w:val="00CB029F"/>
    <w:rsid w:val="00CB0593"/>
    <w:rsid w:val="00CB0626"/>
    <w:rsid w:val="00CB06F1"/>
    <w:rsid w:val="00CB4246"/>
    <w:rsid w:val="00CB636A"/>
    <w:rsid w:val="00CB6AEF"/>
    <w:rsid w:val="00CC033A"/>
    <w:rsid w:val="00CC06AF"/>
    <w:rsid w:val="00CC0E73"/>
    <w:rsid w:val="00CC1768"/>
    <w:rsid w:val="00CC3163"/>
    <w:rsid w:val="00CC3347"/>
    <w:rsid w:val="00CC35B6"/>
    <w:rsid w:val="00CC4E80"/>
    <w:rsid w:val="00CC5573"/>
    <w:rsid w:val="00CC618C"/>
    <w:rsid w:val="00CC6951"/>
    <w:rsid w:val="00CC6995"/>
    <w:rsid w:val="00CC7615"/>
    <w:rsid w:val="00CD17DA"/>
    <w:rsid w:val="00CD26C5"/>
    <w:rsid w:val="00CD2722"/>
    <w:rsid w:val="00CD33DF"/>
    <w:rsid w:val="00CD37EE"/>
    <w:rsid w:val="00CD570B"/>
    <w:rsid w:val="00CE0C42"/>
    <w:rsid w:val="00CE110C"/>
    <w:rsid w:val="00CE1B43"/>
    <w:rsid w:val="00CE2CC1"/>
    <w:rsid w:val="00CE3F0D"/>
    <w:rsid w:val="00CE4083"/>
    <w:rsid w:val="00CE46A7"/>
    <w:rsid w:val="00CE598C"/>
    <w:rsid w:val="00CE7334"/>
    <w:rsid w:val="00CE7468"/>
    <w:rsid w:val="00CE7658"/>
    <w:rsid w:val="00CE7D21"/>
    <w:rsid w:val="00CF0EA9"/>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230E7"/>
    <w:rsid w:val="00D247F7"/>
    <w:rsid w:val="00D24D2D"/>
    <w:rsid w:val="00D24FBB"/>
    <w:rsid w:val="00D2532D"/>
    <w:rsid w:val="00D265C2"/>
    <w:rsid w:val="00D27FED"/>
    <w:rsid w:val="00D316A6"/>
    <w:rsid w:val="00D32523"/>
    <w:rsid w:val="00D32BDF"/>
    <w:rsid w:val="00D33584"/>
    <w:rsid w:val="00D34F67"/>
    <w:rsid w:val="00D413D6"/>
    <w:rsid w:val="00D4233F"/>
    <w:rsid w:val="00D429EB"/>
    <w:rsid w:val="00D4467E"/>
    <w:rsid w:val="00D4607E"/>
    <w:rsid w:val="00D47B22"/>
    <w:rsid w:val="00D5184A"/>
    <w:rsid w:val="00D51867"/>
    <w:rsid w:val="00D52533"/>
    <w:rsid w:val="00D531CC"/>
    <w:rsid w:val="00D5489C"/>
    <w:rsid w:val="00D5587F"/>
    <w:rsid w:val="00D60E55"/>
    <w:rsid w:val="00D61733"/>
    <w:rsid w:val="00D6264D"/>
    <w:rsid w:val="00D644D6"/>
    <w:rsid w:val="00D668E8"/>
    <w:rsid w:val="00D67BD3"/>
    <w:rsid w:val="00D67E3C"/>
    <w:rsid w:val="00D70733"/>
    <w:rsid w:val="00D707CC"/>
    <w:rsid w:val="00D725A8"/>
    <w:rsid w:val="00D73C2B"/>
    <w:rsid w:val="00D73CCA"/>
    <w:rsid w:val="00D74B3B"/>
    <w:rsid w:val="00D801A2"/>
    <w:rsid w:val="00D80C6D"/>
    <w:rsid w:val="00D81085"/>
    <w:rsid w:val="00D829D5"/>
    <w:rsid w:val="00D82AF2"/>
    <w:rsid w:val="00D82C88"/>
    <w:rsid w:val="00D82E38"/>
    <w:rsid w:val="00D83324"/>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A0596"/>
    <w:rsid w:val="00DA405C"/>
    <w:rsid w:val="00DA413B"/>
    <w:rsid w:val="00DA5276"/>
    <w:rsid w:val="00DA5C57"/>
    <w:rsid w:val="00DA7FED"/>
    <w:rsid w:val="00DB058B"/>
    <w:rsid w:val="00DB0D57"/>
    <w:rsid w:val="00DB4203"/>
    <w:rsid w:val="00DB5870"/>
    <w:rsid w:val="00DB6F12"/>
    <w:rsid w:val="00DB7125"/>
    <w:rsid w:val="00DB76CA"/>
    <w:rsid w:val="00DC06E2"/>
    <w:rsid w:val="00DC1AB3"/>
    <w:rsid w:val="00DC212D"/>
    <w:rsid w:val="00DC2F1E"/>
    <w:rsid w:val="00DC38FB"/>
    <w:rsid w:val="00DC55B4"/>
    <w:rsid w:val="00DC60A5"/>
    <w:rsid w:val="00DD211A"/>
    <w:rsid w:val="00DD3536"/>
    <w:rsid w:val="00DD54D0"/>
    <w:rsid w:val="00DD798D"/>
    <w:rsid w:val="00DE03AC"/>
    <w:rsid w:val="00DE05E5"/>
    <w:rsid w:val="00DE1B67"/>
    <w:rsid w:val="00DE288E"/>
    <w:rsid w:val="00DE298C"/>
    <w:rsid w:val="00DE49E2"/>
    <w:rsid w:val="00DE68EE"/>
    <w:rsid w:val="00DE740A"/>
    <w:rsid w:val="00DE7AF1"/>
    <w:rsid w:val="00DE7FBA"/>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48C"/>
    <w:rsid w:val="00E13476"/>
    <w:rsid w:val="00E1368E"/>
    <w:rsid w:val="00E13AA0"/>
    <w:rsid w:val="00E15257"/>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34AD"/>
    <w:rsid w:val="00E544A0"/>
    <w:rsid w:val="00E55371"/>
    <w:rsid w:val="00E5583B"/>
    <w:rsid w:val="00E570A6"/>
    <w:rsid w:val="00E60A11"/>
    <w:rsid w:val="00E60E11"/>
    <w:rsid w:val="00E612A0"/>
    <w:rsid w:val="00E619F4"/>
    <w:rsid w:val="00E63C11"/>
    <w:rsid w:val="00E6757F"/>
    <w:rsid w:val="00E7030B"/>
    <w:rsid w:val="00E70DD6"/>
    <w:rsid w:val="00E71CBE"/>
    <w:rsid w:val="00E725B0"/>
    <w:rsid w:val="00E73642"/>
    <w:rsid w:val="00E742CE"/>
    <w:rsid w:val="00E74C1A"/>
    <w:rsid w:val="00E74C1D"/>
    <w:rsid w:val="00E7583B"/>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3E"/>
    <w:rsid w:val="00EC45B0"/>
    <w:rsid w:val="00EC5F3F"/>
    <w:rsid w:val="00ED0B39"/>
    <w:rsid w:val="00ED225A"/>
    <w:rsid w:val="00ED3EC2"/>
    <w:rsid w:val="00ED6F2B"/>
    <w:rsid w:val="00EE0E54"/>
    <w:rsid w:val="00EE1980"/>
    <w:rsid w:val="00EE213F"/>
    <w:rsid w:val="00EE3F98"/>
    <w:rsid w:val="00EE6185"/>
    <w:rsid w:val="00EE6BBE"/>
    <w:rsid w:val="00EE7569"/>
    <w:rsid w:val="00EE7A28"/>
    <w:rsid w:val="00EF10BD"/>
    <w:rsid w:val="00EF3AE7"/>
    <w:rsid w:val="00EF3EC6"/>
    <w:rsid w:val="00EF4CC2"/>
    <w:rsid w:val="00EF5615"/>
    <w:rsid w:val="00EF5D7B"/>
    <w:rsid w:val="00F01A62"/>
    <w:rsid w:val="00F0545F"/>
    <w:rsid w:val="00F06575"/>
    <w:rsid w:val="00F07337"/>
    <w:rsid w:val="00F0768E"/>
    <w:rsid w:val="00F076A1"/>
    <w:rsid w:val="00F11104"/>
    <w:rsid w:val="00F115B0"/>
    <w:rsid w:val="00F134A8"/>
    <w:rsid w:val="00F139DF"/>
    <w:rsid w:val="00F147B9"/>
    <w:rsid w:val="00F14DCC"/>
    <w:rsid w:val="00F14EEC"/>
    <w:rsid w:val="00F20A9D"/>
    <w:rsid w:val="00F20E32"/>
    <w:rsid w:val="00F21BC4"/>
    <w:rsid w:val="00F27372"/>
    <w:rsid w:val="00F27575"/>
    <w:rsid w:val="00F30472"/>
    <w:rsid w:val="00F30F32"/>
    <w:rsid w:val="00F328BF"/>
    <w:rsid w:val="00F35358"/>
    <w:rsid w:val="00F35C21"/>
    <w:rsid w:val="00F36033"/>
    <w:rsid w:val="00F37A3D"/>
    <w:rsid w:val="00F4121A"/>
    <w:rsid w:val="00F42F06"/>
    <w:rsid w:val="00F43CC6"/>
    <w:rsid w:val="00F50CE8"/>
    <w:rsid w:val="00F5182C"/>
    <w:rsid w:val="00F51B24"/>
    <w:rsid w:val="00F52FFC"/>
    <w:rsid w:val="00F5479E"/>
    <w:rsid w:val="00F54EF3"/>
    <w:rsid w:val="00F613F4"/>
    <w:rsid w:val="00F621E3"/>
    <w:rsid w:val="00F6252E"/>
    <w:rsid w:val="00F64127"/>
    <w:rsid w:val="00F654AF"/>
    <w:rsid w:val="00F67665"/>
    <w:rsid w:val="00F72468"/>
    <w:rsid w:val="00F73F5B"/>
    <w:rsid w:val="00F74290"/>
    <w:rsid w:val="00F752F0"/>
    <w:rsid w:val="00F8066D"/>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4B76"/>
    <w:rsid w:val="00FB5AE8"/>
    <w:rsid w:val="00FB6929"/>
    <w:rsid w:val="00FB772A"/>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7F0"/>
    <w:rsid w:val="00FE1D17"/>
    <w:rsid w:val="00FE3A1A"/>
    <w:rsid w:val="00FE3B91"/>
    <w:rsid w:val="00FE43A4"/>
    <w:rsid w:val="00FE53F2"/>
    <w:rsid w:val="00FE702A"/>
    <w:rsid w:val="00FE77C2"/>
    <w:rsid w:val="00FE7B69"/>
    <w:rsid w:val="00FF044B"/>
    <w:rsid w:val="00FF0979"/>
    <w:rsid w:val="00FF0FEA"/>
    <w:rsid w:val="00FF12A7"/>
    <w:rsid w:val="00FF19A2"/>
    <w:rsid w:val="00FF1A41"/>
    <w:rsid w:val="00FF2485"/>
    <w:rsid w:val="00FF34CB"/>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09E01"/>
  <w15:docId w15:val="{53CE9452-1A9A-4D7B-A38B-5C8BC9C59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DADEE1-7FD8-443B-AC26-2A6A15BCA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18</Pages>
  <Words>3769</Words>
  <Characters>20735</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120</cp:revision>
  <cp:lastPrinted>2018-07-13T15:28:00Z</cp:lastPrinted>
  <dcterms:created xsi:type="dcterms:W3CDTF">2018-07-13T15:31:00Z</dcterms:created>
  <dcterms:modified xsi:type="dcterms:W3CDTF">2018-08-29T15:13:00Z</dcterms:modified>
</cp:coreProperties>
</file>