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16CE6D" w14:textId="77777777"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p w14:paraId="7A6BA3D5" w14:textId="77777777"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14:paraId="086197BB" w14:textId="77777777" w:rsidTr="00AA5664">
        <w:tc>
          <w:tcPr>
            <w:tcW w:w="9779" w:type="dxa"/>
            <w:shd w:val="clear" w:color="auto" w:fill="BFBFBF" w:themeFill="background1" w:themeFillShade="BF"/>
          </w:tcPr>
          <w:p w14:paraId="28C5D437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14:paraId="72486991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072010E9" w14:textId="54C33CD3"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5B7100">
        <w:rPr>
          <w:rFonts w:ascii="Arial" w:hAnsi="Arial" w:cs="Arial"/>
          <w:sz w:val="18"/>
          <w:szCs w:val="18"/>
        </w:rPr>
        <w:t xml:space="preserve"> </w:t>
      </w:r>
      <w:r w:rsidR="00336AC3">
        <w:rPr>
          <w:rFonts w:ascii="Arial" w:hAnsi="Arial" w:cs="Arial"/>
          <w:sz w:val="18"/>
          <w:szCs w:val="18"/>
        </w:rPr>
        <w:t>CRISTINA ANGELICA RIVERA CASTRO</w:t>
      </w:r>
    </w:p>
    <w:p w14:paraId="191E9BD1" w14:textId="549E10FC" w:rsidR="00AA5664" w:rsidRPr="00D93FAB" w:rsidRDefault="00AA5664" w:rsidP="00D93FAB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C743E9">
        <w:rPr>
          <w:rFonts w:ascii="Arial" w:hAnsi="Arial" w:cs="Arial"/>
          <w:sz w:val="18"/>
          <w:szCs w:val="18"/>
        </w:rPr>
        <w:t xml:space="preserve"> </w:t>
      </w:r>
      <w:r w:rsidR="00336AC3">
        <w:rPr>
          <w:rFonts w:ascii="Arial" w:hAnsi="Arial" w:cs="Arial"/>
          <w:sz w:val="18"/>
          <w:szCs w:val="18"/>
        </w:rPr>
        <w:t xml:space="preserve">   ENCARGADA DE </w:t>
      </w:r>
      <w:r w:rsidR="00F92CB1">
        <w:rPr>
          <w:rFonts w:ascii="Arial" w:hAnsi="Arial" w:cs="Arial"/>
          <w:sz w:val="18"/>
          <w:szCs w:val="18"/>
        </w:rPr>
        <w:t xml:space="preserve">LA </w:t>
      </w:r>
      <w:r w:rsidR="00336AC3">
        <w:rPr>
          <w:rFonts w:ascii="Arial" w:hAnsi="Arial" w:cs="Arial"/>
          <w:sz w:val="18"/>
          <w:szCs w:val="18"/>
        </w:rPr>
        <w:t>UNIDAD DE TRANSPARENCIA</w:t>
      </w:r>
    </w:p>
    <w:p w14:paraId="7059AB7C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14:paraId="3DD4FF75" w14:textId="77777777" w:rsidTr="0628138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A732F4" w14:textId="77777777"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14:paraId="5B17B557" w14:textId="77777777" w:rsidTr="0628138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03B66EB4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7902000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7218BA9C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1A42E761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AA5664" w:rsidRPr="00D96A07" w14:paraId="5E697629" w14:textId="77777777" w:rsidTr="06281381">
        <w:tc>
          <w:tcPr>
            <w:tcW w:w="2403" w:type="dxa"/>
            <w:vAlign w:val="center"/>
          </w:tcPr>
          <w:p w14:paraId="01BF8250" w14:textId="0A961177" w:rsidR="00AA5664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6032EDEC" w14:textId="3A28AB38" w:rsidR="00AA5664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EN DERECHO</w:t>
            </w:r>
          </w:p>
        </w:tc>
        <w:tc>
          <w:tcPr>
            <w:tcW w:w="2364" w:type="dxa"/>
            <w:vAlign w:val="center"/>
          </w:tcPr>
          <w:p w14:paraId="4152944D" w14:textId="453D4488" w:rsidR="00AA5664" w:rsidRPr="00D96A07" w:rsidRDefault="00336AC3" w:rsidP="0628138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09058364</w:t>
            </w:r>
          </w:p>
        </w:tc>
        <w:tc>
          <w:tcPr>
            <w:tcW w:w="2364" w:type="dxa"/>
            <w:vAlign w:val="center"/>
          </w:tcPr>
          <w:p w14:paraId="24ECC3A2" w14:textId="5A7AF04B" w:rsidR="00AA5664" w:rsidRPr="00D96A07" w:rsidRDefault="00336AC3" w:rsidP="6A85EF2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</w:tr>
    </w:tbl>
    <w:p w14:paraId="3F4591CF" w14:textId="77777777"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14:paraId="4522B7FD" w14:textId="77777777"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14:paraId="4850AAC2" w14:textId="77777777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0C87F59" w14:textId="77777777"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14:paraId="31CC2795" w14:textId="77777777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0E891972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77D1655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C7A28FC" w14:textId="77777777"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DA9C33E" w14:textId="56C62B4E" w:rsidR="00B96180" w:rsidRPr="00D96A07" w:rsidRDefault="00B96180" w:rsidP="00954B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CONCLUS</w:t>
            </w:r>
            <w:r w:rsidR="00954B1C"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F92CB1" w:rsidRPr="00D96A07" w14:paraId="208AD738" w14:textId="77777777" w:rsidTr="00237F2C">
        <w:tc>
          <w:tcPr>
            <w:tcW w:w="2403" w:type="dxa"/>
            <w:vAlign w:val="center"/>
          </w:tcPr>
          <w:p w14:paraId="3A00973C" w14:textId="096F4422" w:rsidR="00F92CB1" w:rsidRDefault="00F92CB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Encargada de la Unidad de Transparencia</w:t>
            </w:r>
          </w:p>
        </w:tc>
        <w:tc>
          <w:tcPr>
            <w:tcW w:w="2364" w:type="dxa"/>
            <w:vAlign w:val="center"/>
          </w:tcPr>
          <w:p w14:paraId="43B6A347" w14:textId="19FFA88B" w:rsidR="00F92CB1" w:rsidRDefault="00F92CB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Consejería Jurídica del Estado</w:t>
            </w:r>
          </w:p>
        </w:tc>
        <w:tc>
          <w:tcPr>
            <w:tcW w:w="2364" w:type="dxa"/>
            <w:vAlign w:val="center"/>
          </w:tcPr>
          <w:p w14:paraId="50A2A366" w14:textId="7FF1A061" w:rsidR="00F92CB1" w:rsidRDefault="00F92CB1" w:rsidP="00336AC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Junio 2018</w:t>
            </w:r>
          </w:p>
        </w:tc>
        <w:tc>
          <w:tcPr>
            <w:tcW w:w="2364" w:type="dxa"/>
            <w:vAlign w:val="center"/>
          </w:tcPr>
          <w:p w14:paraId="0A635A46" w14:textId="05F500E3" w:rsidR="00F92CB1" w:rsidRDefault="00F92CB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Actualmente</w:t>
            </w:r>
          </w:p>
        </w:tc>
      </w:tr>
      <w:tr w:rsidR="00B96180" w:rsidRPr="00D96A07" w14:paraId="000BDBC4" w14:textId="77777777" w:rsidTr="00237F2C">
        <w:tc>
          <w:tcPr>
            <w:tcW w:w="2403" w:type="dxa"/>
            <w:vAlign w:val="center"/>
          </w:tcPr>
          <w:p w14:paraId="17B441B7" w14:textId="2A1A9801" w:rsidR="00B96180" w:rsidRPr="00D96A07" w:rsidRDefault="00F92CB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Abogada</w:t>
            </w:r>
            <w:r w:rsidR="00336AC3">
              <w:rPr>
                <w:rFonts w:ascii="Arial" w:hAnsi="Arial" w:cs="Arial"/>
                <w:sz w:val="18"/>
                <w:szCs w:val="18"/>
              </w:rPr>
              <w:t xml:space="preserve"> y plataforma de transparencia</w:t>
            </w:r>
          </w:p>
        </w:tc>
        <w:tc>
          <w:tcPr>
            <w:tcW w:w="2364" w:type="dxa"/>
            <w:vAlign w:val="center"/>
          </w:tcPr>
          <w:p w14:paraId="2F5FC79A" w14:textId="55FA15BB" w:rsidR="00B96180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Consejería Jurídica del Estado</w:t>
            </w:r>
          </w:p>
        </w:tc>
        <w:tc>
          <w:tcPr>
            <w:tcW w:w="2364" w:type="dxa"/>
            <w:vAlign w:val="center"/>
          </w:tcPr>
          <w:p w14:paraId="380365BD" w14:textId="76208903" w:rsidR="00B96180" w:rsidRPr="00D96A07" w:rsidRDefault="00336AC3" w:rsidP="00336AC3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Agosto 2017</w:t>
            </w:r>
          </w:p>
        </w:tc>
        <w:tc>
          <w:tcPr>
            <w:tcW w:w="2364" w:type="dxa"/>
            <w:vAlign w:val="center"/>
          </w:tcPr>
          <w:p w14:paraId="0DB7BAC5" w14:textId="36E60FD1" w:rsidR="00B96180" w:rsidRPr="00D96A07" w:rsidRDefault="00F92CB1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Mayo 2018</w:t>
            </w:r>
          </w:p>
        </w:tc>
      </w:tr>
      <w:tr w:rsidR="00B96180" w:rsidRPr="00D96A07" w14:paraId="15B1E5B0" w14:textId="77777777" w:rsidTr="00237F2C">
        <w:tc>
          <w:tcPr>
            <w:tcW w:w="2403" w:type="dxa"/>
            <w:vAlign w:val="center"/>
          </w:tcPr>
          <w:p w14:paraId="0F29947A" w14:textId="153C4770" w:rsidR="00B96180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Docente</w:t>
            </w:r>
          </w:p>
        </w:tc>
        <w:tc>
          <w:tcPr>
            <w:tcW w:w="2364" w:type="dxa"/>
            <w:vAlign w:val="center"/>
          </w:tcPr>
          <w:p w14:paraId="24AAD77E" w14:textId="448D4A29" w:rsidR="00B96180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Colegio Teresa Martin</w:t>
            </w:r>
          </w:p>
        </w:tc>
        <w:tc>
          <w:tcPr>
            <w:tcW w:w="2364" w:type="dxa"/>
            <w:vAlign w:val="center"/>
          </w:tcPr>
          <w:p w14:paraId="20B5AF30" w14:textId="7B62E2C1" w:rsidR="00B96180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2364" w:type="dxa"/>
            <w:vAlign w:val="center"/>
          </w:tcPr>
          <w:p w14:paraId="4CF0A541" w14:textId="1BA1FA7B" w:rsidR="00B96180" w:rsidRPr="00D96A07" w:rsidRDefault="00336AC3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</w:tr>
    </w:tbl>
    <w:p w14:paraId="5AB4A3E7" w14:textId="77777777"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14:paraId="395171CF" w14:textId="77777777"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B96180" w:rsidRPr="00D96A07" w14:paraId="3B64B474" w14:textId="7777777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EF4166F" w14:textId="77777777"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</w:p>
        </w:tc>
      </w:tr>
      <w:tr w:rsidR="002355AB" w:rsidRPr="00D96A07" w14:paraId="34419ED3" w14:textId="77777777" w:rsidTr="00C518CE">
        <w:tc>
          <w:tcPr>
            <w:tcW w:w="9495" w:type="dxa"/>
            <w:shd w:val="clear" w:color="auto" w:fill="auto"/>
          </w:tcPr>
          <w:p w14:paraId="385F1F54" w14:textId="2F579530" w:rsidR="002355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Conferencia Magistral en el marco del Foro “México y el Convenio 108”. CEGAIP – INAI - UASLP</w:t>
            </w:r>
          </w:p>
        </w:tc>
      </w:tr>
      <w:tr w:rsidR="002355AB" w:rsidRPr="00D96A07" w14:paraId="1172D7F1" w14:textId="77777777" w:rsidTr="00C518CE">
        <w:tc>
          <w:tcPr>
            <w:tcW w:w="9495" w:type="dxa"/>
            <w:shd w:val="clear" w:color="auto" w:fill="auto"/>
          </w:tcPr>
          <w:p w14:paraId="62CDEFBC" w14:textId="080366DF" w:rsidR="002355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Habilidades Directivas. Liderazgo y Negociación de Servidores Públicos para la Gestión Pública – Centro de Investigaciones de Posgrado de la Facultad de Contaduría y Administración Pública. UASLP</w:t>
            </w:r>
          </w:p>
        </w:tc>
      </w:tr>
      <w:tr w:rsidR="002355AB" w:rsidRPr="00D96A07" w14:paraId="4C196850" w14:textId="77777777" w:rsidTr="00C518CE">
        <w:tc>
          <w:tcPr>
            <w:tcW w:w="9495" w:type="dxa"/>
            <w:shd w:val="clear" w:color="auto" w:fill="auto"/>
          </w:tcPr>
          <w:p w14:paraId="6B16286A" w14:textId="55DAD36A" w:rsidR="002355AB" w:rsidRPr="00202500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Foro Trascendencia e impacto de la Transparencia y Rendición de Cuentas - INAI</w:t>
            </w:r>
          </w:p>
        </w:tc>
      </w:tr>
      <w:tr w:rsidR="002355AB" w:rsidRPr="00D96A07" w14:paraId="497467B2" w14:textId="77777777" w:rsidTr="00C518CE">
        <w:tc>
          <w:tcPr>
            <w:tcW w:w="9495" w:type="dxa"/>
            <w:shd w:val="clear" w:color="auto" w:fill="auto"/>
          </w:tcPr>
          <w:p w14:paraId="45E6FC93" w14:textId="245C05E2" w:rsidR="002355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02500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eminario Internacional sobre la Exigibilidad y Protección de los Derechos Sociales  - Centro de Estudios Constitucionales de la SCJN, Instituto de Investigaciones Filosóficas y el Instituto de Investigaciones Jurídicas de la UNAM</w:t>
            </w:r>
          </w:p>
        </w:tc>
      </w:tr>
      <w:tr w:rsidR="002355AB" w:rsidRPr="00D96A07" w14:paraId="321AF913" w14:textId="77777777" w:rsidTr="00C518CE">
        <w:tc>
          <w:tcPr>
            <w:tcW w:w="9495" w:type="dxa"/>
            <w:shd w:val="clear" w:color="auto" w:fill="auto"/>
          </w:tcPr>
          <w:p w14:paraId="67991861" w14:textId="08C3E91E" w:rsidR="002355AB" w:rsidRPr="00D93F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Especialidad en Archivística – Escuela Mexicana de Archivos, A.C.</w:t>
            </w:r>
          </w:p>
        </w:tc>
      </w:tr>
      <w:tr w:rsidR="002355AB" w:rsidRPr="00D96A07" w14:paraId="76F9ACA1" w14:textId="77777777" w:rsidTr="00C518CE">
        <w:tc>
          <w:tcPr>
            <w:tcW w:w="9495" w:type="dxa"/>
            <w:shd w:val="clear" w:color="auto" w:fill="auto"/>
          </w:tcPr>
          <w:p w14:paraId="63BF501F" w14:textId="30CA58DA" w:rsidR="002355AB" w:rsidRPr="00D93F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317C4">
              <w:rPr>
                <w:rFonts w:ascii="Arial" w:hAnsi="Arial" w:cs="Arial"/>
                <w:sz w:val="20"/>
                <w:szCs w:val="20"/>
              </w:rPr>
              <w:t>Ley</w:t>
            </w:r>
            <w:r>
              <w:rPr>
                <w:rFonts w:ascii="Arial" w:hAnsi="Arial" w:cs="Arial"/>
                <w:sz w:val="20"/>
                <w:szCs w:val="20"/>
              </w:rPr>
              <w:t xml:space="preserve"> General de P</w:t>
            </w:r>
            <w:r w:rsidRPr="00D317C4">
              <w:rPr>
                <w:rFonts w:ascii="Arial" w:hAnsi="Arial" w:cs="Arial"/>
                <w:sz w:val="20"/>
                <w:szCs w:val="20"/>
              </w:rPr>
              <w:t>rotección de Datos Personales en Posesión</w:t>
            </w:r>
            <w:r>
              <w:rPr>
                <w:rFonts w:ascii="Arial" w:hAnsi="Arial" w:cs="Arial"/>
                <w:sz w:val="20"/>
                <w:szCs w:val="20"/>
              </w:rPr>
              <w:t xml:space="preserve"> de Sujetos Obligados - INAI</w:t>
            </w:r>
          </w:p>
        </w:tc>
      </w:tr>
      <w:tr w:rsidR="002355AB" w:rsidRPr="00D96A07" w14:paraId="7C71ED4C" w14:textId="77777777" w:rsidTr="00C518CE">
        <w:tc>
          <w:tcPr>
            <w:tcW w:w="9495" w:type="dxa"/>
            <w:shd w:val="clear" w:color="auto" w:fill="auto"/>
          </w:tcPr>
          <w:p w14:paraId="5E304272" w14:textId="58FC8659" w:rsidR="002355AB" w:rsidRPr="00D317C4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Introducción a la Ley General de Transparencia y Acceso a la Información Pública - INAI</w:t>
            </w:r>
          </w:p>
        </w:tc>
      </w:tr>
      <w:tr w:rsidR="002355AB" w:rsidRPr="00D96A07" w14:paraId="1FA2FA93" w14:textId="77777777" w:rsidTr="00286AB1">
        <w:tc>
          <w:tcPr>
            <w:tcW w:w="9495" w:type="dxa"/>
            <w:shd w:val="clear" w:color="auto" w:fill="auto"/>
          </w:tcPr>
          <w:p w14:paraId="3CA472D4" w14:textId="1EA0D59E" w:rsidR="002355AB" w:rsidRPr="00D93F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Derecho Laboral </w:t>
            </w:r>
            <w:r w:rsidRPr="00D317C4">
              <w:rPr>
                <w:rFonts w:ascii="Arial" w:hAnsi="Arial" w:cs="Arial"/>
                <w:sz w:val="20"/>
                <w:szCs w:val="20"/>
              </w:rPr>
              <w:t>– Escuela Libre de Derecho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D317C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Poder Judicial del Estado de S.L.P.</w:t>
            </w:r>
          </w:p>
        </w:tc>
      </w:tr>
      <w:tr w:rsidR="002355AB" w:rsidRPr="00D96A07" w14:paraId="22AFE83E" w14:textId="77777777" w:rsidTr="00286AB1">
        <w:tc>
          <w:tcPr>
            <w:tcW w:w="9495" w:type="dxa"/>
            <w:shd w:val="clear" w:color="auto" w:fill="auto"/>
          </w:tcPr>
          <w:p w14:paraId="3DC923B1" w14:textId="4BD20F34" w:rsidR="002355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317C4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rgumentación Jurídica </w:t>
            </w:r>
            <w:r w:rsidRPr="00D317C4">
              <w:rPr>
                <w:rFonts w:ascii="Arial" w:hAnsi="Arial" w:cs="Arial"/>
                <w:sz w:val="20"/>
                <w:szCs w:val="20"/>
              </w:rPr>
              <w:t>–Cas</w:t>
            </w:r>
            <w:r>
              <w:rPr>
                <w:rFonts w:ascii="Arial" w:hAnsi="Arial" w:cs="Arial"/>
                <w:sz w:val="20"/>
                <w:szCs w:val="20"/>
              </w:rPr>
              <w:t>a de la Cultura Jurídica de la SCJN</w:t>
            </w:r>
          </w:p>
        </w:tc>
      </w:tr>
      <w:tr w:rsidR="002355AB" w:rsidRPr="00D96A07" w14:paraId="38A4B18F" w14:textId="77777777" w:rsidTr="00286AB1">
        <w:tc>
          <w:tcPr>
            <w:tcW w:w="9495" w:type="dxa"/>
            <w:shd w:val="clear" w:color="auto" w:fill="auto"/>
          </w:tcPr>
          <w:p w14:paraId="14BD2E44" w14:textId="34055EC7" w:rsidR="002355AB" w:rsidRDefault="002355AB" w:rsidP="002B17D1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Los derechos humanos en el </w:t>
            </w:r>
            <w:r w:rsidR="002B17D1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istema </w:t>
            </w:r>
            <w:r w:rsidR="002B17D1">
              <w:rPr>
                <w:rFonts w:ascii="Arial" w:hAnsi="Arial" w:cs="Arial"/>
                <w:sz w:val="20"/>
                <w:szCs w:val="20"/>
              </w:rPr>
              <w:t>Penitenciario M</w:t>
            </w:r>
            <w:r>
              <w:rPr>
                <w:rFonts w:ascii="Arial" w:hAnsi="Arial" w:cs="Arial"/>
                <w:sz w:val="20"/>
                <w:szCs w:val="20"/>
              </w:rPr>
              <w:t>exicano – Casa de la Cultura Jurídica de la SCJN</w:t>
            </w:r>
          </w:p>
        </w:tc>
      </w:tr>
      <w:tr w:rsidR="002355AB" w:rsidRPr="00D96A07" w14:paraId="5DF2F13D" w14:textId="77777777" w:rsidTr="00286AB1">
        <w:tc>
          <w:tcPr>
            <w:tcW w:w="9495" w:type="dxa"/>
            <w:shd w:val="clear" w:color="auto" w:fill="auto"/>
          </w:tcPr>
          <w:p w14:paraId="2BB7EDBD" w14:textId="7C61CA36" w:rsidR="002355AB" w:rsidRPr="00286AB1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Metodología para la enseñanza de la Reforma Constitucional en Derechos Humanos-</w:t>
            </w:r>
            <w:r w:rsidRPr="00D317C4">
              <w:rPr>
                <w:rFonts w:ascii="Arial" w:hAnsi="Arial" w:cs="Arial"/>
                <w:sz w:val="20"/>
                <w:szCs w:val="20"/>
              </w:rPr>
              <w:t xml:space="preserve"> Comisión de Derecho</w:t>
            </w:r>
            <w:r>
              <w:rPr>
                <w:rFonts w:ascii="Arial" w:hAnsi="Arial" w:cs="Arial"/>
                <w:sz w:val="20"/>
                <w:szCs w:val="20"/>
              </w:rPr>
              <w:t>s Humanos del Distrito Federal</w:t>
            </w:r>
          </w:p>
        </w:tc>
      </w:tr>
      <w:tr w:rsidR="002355AB" w:rsidRPr="00D96A07" w14:paraId="4BB308F6" w14:textId="77777777" w:rsidTr="00286AB1">
        <w:tc>
          <w:tcPr>
            <w:tcW w:w="9495" w:type="dxa"/>
            <w:shd w:val="clear" w:color="auto" w:fill="auto"/>
          </w:tcPr>
          <w:p w14:paraId="39D8653B" w14:textId="4A45F0D0" w:rsidR="002355AB" w:rsidRDefault="002355AB" w:rsidP="00F5645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Diplomado en Derecho Administrativo- Universidad Nacional Autónoma de México</w:t>
            </w:r>
          </w:p>
        </w:tc>
      </w:tr>
    </w:tbl>
    <w:p w14:paraId="39BE9EAB" w14:textId="77777777" w:rsidR="00B96180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6109D31F" w14:textId="77777777" w:rsidR="00B96180" w:rsidRPr="00D96A07" w:rsidRDefault="00B96180" w:rsidP="00927AEA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lastRenderedPageBreak/>
        <w:t>Artículo 84 fracción X y XXII:</w:t>
      </w:r>
      <w:r w:rsidR="00927AEA" w:rsidRPr="00D96A07">
        <w:rPr>
          <w:rFonts w:ascii="Arial" w:hAnsi="Arial" w:cs="Arial"/>
          <w:sz w:val="20"/>
          <w:szCs w:val="20"/>
        </w:rPr>
        <w:t xml:space="preserve"> El presente documento corresponde a l</w:t>
      </w:r>
      <w:r w:rsidR="00D93FAB">
        <w:rPr>
          <w:rFonts w:ascii="Arial" w:hAnsi="Arial" w:cs="Arial"/>
          <w:sz w:val="20"/>
          <w:szCs w:val="20"/>
        </w:rPr>
        <w:t>a versión pública del</w:t>
      </w:r>
      <w:r w:rsidRPr="00D96A0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</w:t>
      </w:r>
      <w:r w:rsidR="00927AEA" w:rsidRPr="00D96A07">
        <w:rPr>
          <w:rFonts w:ascii="Arial" w:hAnsi="Arial" w:cs="Arial"/>
          <w:sz w:val="20"/>
          <w:szCs w:val="20"/>
        </w:rPr>
        <w:t>Transparencia y Accesos a la Información Pública</w:t>
      </w:r>
    </w:p>
    <w:sectPr w:rsidR="00B96180" w:rsidRPr="00D96A07" w:rsidSect="00331FFB">
      <w:headerReference w:type="default" r:id="rId9"/>
      <w:footerReference w:type="default" r:id="rId10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8B1AA0" w14:textId="77777777" w:rsidR="00A43F64" w:rsidRDefault="00A43F64" w:rsidP="00BC0746">
      <w:r>
        <w:separator/>
      </w:r>
    </w:p>
  </w:endnote>
  <w:endnote w:type="continuationSeparator" w:id="0">
    <w:p w14:paraId="355965E3" w14:textId="77777777" w:rsidR="00A43F64" w:rsidRDefault="00A43F6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8F148" w14:textId="77777777" w:rsidR="000C26AC" w:rsidRPr="000C26AC" w:rsidRDefault="000C26AC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86197BB" wp14:editId="07777777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9CC18EE" w14:textId="77777777"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A9BED6" w14:textId="77777777" w:rsidR="00A43F64" w:rsidRDefault="00A43F64" w:rsidP="00BC0746">
      <w:r>
        <w:separator/>
      </w:r>
    </w:p>
  </w:footnote>
  <w:footnote w:type="continuationSeparator" w:id="0">
    <w:p w14:paraId="374ADC30" w14:textId="77777777" w:rsidR="00A43F64" w:rsidRDefault="00A43F6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4248AB" w14:textId="77777777"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1416CE6D" wp14:editId="07777777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01ED6">
      <w:rPr>
        <w:noProof/>
        <w:lang w:val="es-MX" w:eastAsia="es-MX"/>
      </w:rPr>
      <w:drawing>
        <wp:inline distT="0" distB="0" distL="0" distR="0" wp14:anchorId="7A6BA3D5" wp14:editId="07777777">
          <wp:extent cx="1752600" cy="548640"/>
          <wp:effectExtent l="0" t="0" r="0" b="3810"/>
          <wp:docPr id="2" name="Imagen 2" descr="Consejería Jurídica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ejería Jurídica 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27852"/>
    <w:rsid w:val="0004380C"/>
    <w:rsid w:val="000663EE"/>
    <w:rsid w:val="00097590"/>
    <w:rsid w:val="000C26AC"/>
    <w:rsid w:val="000C56E1"/>
    <w:rsid w:val="000C68A6"/>
    <w:rsid w:val="000C6B0C"/>
    <w:rsid w:val="000E0BAA"/>
    <w:rsid w:val="000F4F70"/>
    <w:rsid w:val="00142E76"/>
    <w:rsid w:val="00165EDF"/>
    <w:rsid w:val="00172A5E"/>
    <w:rsid w:val="0018440C"/>
    <w:rsid w:val="00196D38"/>
    <w:rsid w:val="001A63DA"/>
    <w:rsid w:val="001B0A0D"/>
    <w:rsid w:val="001B0CA7"/>
    <w:rsid w:val="001B66EF"/>
    <w:rsid w:val="001C371F"/>
    <w:rsid w:val="001D35DC"/>
    <w:rsid w:val="001D469F"/>
    <w:rsid w:val="001F1249"/>
    <w:rsid w:val="001F4631"/>
    <w:rsid w:val="00202500"/>
    <w:rsid w:val="00202689"/>
    <w:rsid w:val="002048CE"/>
    <w:rsid w:val="00234CD9"/>
    <w:rsid w:val="002355AB"/>
    <w:rsid w:val="00244531"/>
    <w:rsid w:val="00245312"/>
    <w:rsid w:val="00260196"/>
    <w:rsid w:val="00286AB1"/>
    <w:rsid w:val="002921BE"/>
    <w:rsid w:val="002A218D"/>
    <w:rsid w:val="002B17D1"/>
    <w:rsid w:val="002C4FE3"/>
    <w:rsid w:val="002C60FA"/>
    <w:rsid w:val="002D07CF"/>
    <w:rsid w:val="002F23F0"/>
    <w:rsid w:val="003015B5"/>
    <w:rsid w:val="003056B1"/>
    <w:rsid w:val="003135AB"/>
    <w:rsid w:val="00316B22"/>
    <w:rsid w:val="00331FFB"/>
    <w:rsid w:val="00336AC3"/>
    <w:rsid w:val="00345099"/>
    <w:rsid w:val="00345CC5"/>
    <w:rsid w:val="003714A4"/>
    <w:rsid w:val="00371C8A"/>
    <w:rsid w:val="0039666E"/>
    <w:rsid w:val="00397B95"/>
    <w:rsid w:val="003A74BC"/>
    <w:rsid w:val="003A7FC7"/>
    <w:rsid w:val="003B3B63"/>
    <w:rsid w:val="003D5664"/>
    <w:rsid w:val="003D7388"/>
    <w:rsid w:val="003E2180"/>
    <w:rsid w:val="003F38EE"/>
    <w:rsid w:val="003F6ED9"/>
    <w:rsid w:val="004203F2"/>
    <w:rsid w:val="004231A0"/>
    <w:rsid w:val="00442D91"/>
    <w:rsid w:val="0045338D"/>
    <w:rsid w:val="004600DD"/>
    <w:rsid w:val="00464D65"/>
    <w:rsid w:val="00466A66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4EF0"/>
    <w:rsid w:val="00556CC8"/>
    <w:rsid w:val="0056380B"/>
    <w:rsid w:val="00587AE5"/>
    <w:rsid w:val="00590695"/>
    <w:rsid w:val="00590789"/>
    <w:rsid w:val="005A403E"/>
    <w:rsid w:val="005B7100"/>
    <w:rsid w:val="005F075E"/>
    <w:rsid w:val="006204AE"/>
    <w:rsid w:val="006321C1"/>
    <w:rsid w:val="00640FE6"/>
    <w:rsid w:val="00651D60"/>
    <w:rsid w:val="006756AD"/>
    <w:rsid w:val="0067726B"/>
    <w:rsid w:val="0068547B"/>
    <w:rsid w:val="00692FF0"/>
    <w:rsid w:val="006934CC"/>
    <w:rsid w:val="006B08D3"/>
    <w:rsid w:val="006F7E12"/>
    <w:rsid w:val="007003C6"/>
    <w:rsid w:val="00701A9D"/>
    <w:rsid w:val="007022E9"/>
    <w:rsid w:val="00721A67"/>
    <w:rsid w:val="0073165B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7E34B0"/>
    <w:rsid w:val="00822A6E"/>
    <w:rsid w:val="008279EC"/>
    <w:rsid w:val="00841EBF"/>
    <w:rsid w:val="008430B2"/>
    <w:rsid w:val="00846A8A"/>
    <w:rsid w:val="0085769C"/>
    <w:rsid w:val="0086680D"/>
    <w:rsid w:val="00875E2E"/>
    <w:rsid w:val="00883604"/>
    <w:rsid w:val="00884B97"/>
    <w:rsid w:val="008939F3"/>
    <w:rsid w:val="008A4AFA"/>
    <w:rsid w:val="008A7D99"/>
    <w:rsid w:val="008B54E8"/>
    <w:rsid w:val="008B7DFC"/>
    <w:rsid w:val="008E2390"/>
    <w:rsid w:val="009068C9"/>
    <w:rsid w:val="009145C7"/>
    <w:rsid w:val="009256DA"/>
    <w:rsid w:val="00927AEA"/>
    <w:rsid w:val="009416C9"/>
    <w:rsid w:val="00943D4D"/>
    <w:rsid w:val="00945A9C"/>
    <w:rsid w:val="00954B1C"/>
    <w:rsid w:val="009655B1"/>
    <w:rsid w:val="00982D85"/>
    <w:rsid w:val="00995C4A"/>
    <w:rsid w:val="009972AA"/>
    <w:rsid w:val="009A0EA4"/>
    <w:rsid w:val="009A419D"/>
    <w:rsid w:val="009B27FA"/>
    <w:rsid w:val="009B6AF9"/>
    <w:rsid w:val="009D361A"/>
    <w:rsid w:val="00A00367"/>
    <w:rsid w:val="00A32CBD"/>
    <w:rsid w:val="00A43F64"/>
    <w:rsid w:val="00A665CF"/>
    <w:rsid w:val="00A81E84"/>
    <w:rsid w:val="00AA5664"/>
    <w:rsid w:val="00AE16FB"/>
    <w:rsid w:val="00AE1D5D"/>
    <w:rsid w:val="00AE53D7"/>
    <w:rsid w:val="00AE79E9"/>
    <w:rsid w:val="00AF2FA1"/>
    <w:rsid w:val="00B31C64"/>
    <w:rsid w:val="00B33AE0"/>
    <w:rsid w:val="00B36FA9"/>
    <w:rsid w:val="00B504F8"/>
    <w:rsid w:val="00B73121"/>
    <w:rsid w:val="00B96180"/>
    <w:rsid w:val="00BA70C4"/>
    <w:rsid w:val="00BC0746"/>
    <w:rsid w:val="00BD4AC2"/>
    <w:rsid w:val="00BE0E9A"/>
    <w:rsid w:val="00BF54F2"/>
    <w:rsid w:val="00C16FE5"/>
    <w:rsid w:val="00C36568"/>
    <w:rsid w:val="00C3671B"/>
    <w:rsid w:val="00C41B3B"/>
    <w:rsid w:val="00C518CE"/>
    <w:rsid w:val="00C53E3D"/>
    <w:rsid w:val="00C56685"/>
    <w:rsid w:val="00C743E9"/>
    <w:rsid w:val="00C779F9"/>
    <w:rsid w:val="00C85217"/>
    <w:rsid w:val="00C94BCA"/>
    <w:rsid w:val="00CB1F81"/>
    <w:rsid w:val="00CB3993"/>
    <w:rsid w:val="00CC1ABD"/>
    <w:rsid w:val="00CE046C"/>
    <w:rsid w:val="00CF0666"/>
    <w:rsid w:val="00CF170D"/>
    <w:rsid w:val="00CF667E"/>
    <w:rsid w:val="00D0346F"/>
    <w:rsid w:val="00D075CD"/>
    <w:rsid w:val="00D317C4"/>
    <w:rsid w:val="00D45091"/>
    <w:rsid w:val="00D50A06"/>
    <w:rsid w:val="00D5452C"/>
    <w:rsid w:val="00D56046"/>
    <w:rsid w:val="00D67E6D"/>
    <w:rsid w:val="00D90FA1"/>
    <w:rsid w:val="00D93FAB"/>
    <w:rsid w:val="00D96A07"/>
    <w:rsid w:val="00DD4B1D"/>
    <w:rsid w:val="00DF6210"/>
    <w:rsid w:val="00DF73BF"/>
    <w:rsid w:val="00E01ED6"/>
    <w:rsid w:val="00E35D91"/>
    <w:rsid w:val="00E403E3"/>
    <w:rsid w:val="00E60BC4"/>
    <w:rsid w:val="00E7528E"/>
    <w:rsid w:val="00EA183C"/>
    <w:rsid w:val="00EA5E2E"/>
    <w:rsid w:val="00EA6B31"/>
    <w:rsid w:val="00EB6540"/>
    <w:rsid w:val="00EC607F"/>
    <w:rsid w:val="00ED5979"/>
    <w:rsid w:val="00ED7C36"/>
    <w:rsid w:val="00EF7C02"/>
    <w:rsid w:val="00F00464"/>
    <w:rsid w:val="00F150D9"/>
    <w:rsid w:val="00F24580"/>
    <w:rsid w:val="00F24C10"/>
    <w:rsid w:val="00F307DD"/>
    <w:rsid w:val="00F3260D"/>
    <w:rsid w:val="00F333BB"/>
    <w:rsid w:val="00F339F1"/>
    <w:rsid w:val="00F5645F"/>
    <w:rsid w:val="00F6147E"/>
    <w:rsid w:val="00F7327F"/>
    <w:rsid w:val="00F77B5D"/>
    <w:rsid w:val="00F8550A"/>
    <w:rsid w:val="00F92CB1"/>
    <w:rsid w:val="00FB085A"/>
    <w:rsid w:val="00FB26C2"/>
    <w:rsid w:val="00FB5122"/>
    <w:rsid w:val="00FC59EE"/>
    <w:rsid w:val="00FE61EE"/>
    <w:rsid w:val="00FF542C"/>
    <w:rsid w:val="06281381"/>
    <w:rsid w:val="6A85E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29E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E371F-3D49-4E9B-9621-FE64665F6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319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CONSEJERIA JURIDICA</cp:lastModifiedBy>
  <cp:revision>11</cp:revision>
  <cp:lastPrinted>2016-11-04T18:36:00Z</cp:lastPrinted>
  <dcterms:created xsi:type="dcterms:W3CDTF">2018-08-16T19:43:00Z</dcterms:created>
  <dcterms:modified xsi:type="dcterms:W3CDTF">2018-12-03T21:07:00Z</dcterms:modified>
</cp:coreProperties>
</file>