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5042" w:rsidRDefault="00995042" w:rsidP="00995042">
      <w:pPr>
        <w:jc w:val="both"/>
      </w:pPr>
      <w:r>
        <w:t>ARTICULO 63. La Coordinación Técnica de Integración Social de Personas con discapacidad es aquella que brinda los servicios en apoyo a personas con discapacidad dentro de la circunscripción territorial del Municipio y para Asociaciones Civiles creadas con el mismo fin, promoviendo la integración a la sociedad, concientización y autosuficiencia de dichas personas. Su coordinador tiene las siguientes facultades y obligaciones:</w:t>
      </w:r>
    </w:p>
    <w:p w:rsidR="00995042" w:rsidRDefault="00995042" w:rsidP="00995042">
      <w:pPr>
        <w:jc w:val="both"/>
      </w:pPr>
      <w:r>
        <w:t xml:space="preserve"> I. Diagnosticar la problemática social en el Municipio a fin de planear, coordinar y ejecutar acciones y programas que permitan afrontar eficazmente la marginación y carencia de oportunidades para las personas con discapacidad, fomentando más oportunidades de desarrollo, gestionando su autorización ante el Presidente General del Organismo; </w:t>
      </w:r>
    </w:p>
    <w:p w:rsidR="00995042" w:rsidRDefault="00995042" w:rsidP="00995042">
      <w:pPr>
        <w:jc w:val="both"/>
      </w:pPr>
      <w:r>
        <w:t xml:space="preserve">II. Atender a las personas con discapacidad, en materia de salud, educación, rehabilitación, capacitación, empleo, transporte, cultura, información, recreación y deporte, a través de los diferentes programas establecidos para ello por el DIF Municipal; </w:t>
      </w:r>
    </w:p>
    <w:p w:rsidR="00995042" w:rsidRDefault="00995042" w:rsidP="00995042">
      <w:pPr>
        <w:jc w:val="both"/>
      </w:pPr>
      <w:r>
        <w:t xml:space="preserve">III. Realizar labores de gestión y apoyo ante las demás autoridades, asociaciones civiles y sociedad en general, a fin de apoyar a las personas con discapacidad; </w:t>
      </w:r>
    </w:p>
    <w:p w:rsidR="00995042" w:rsidRDefault="00995042" w:rsidP="00995042">
      <w:pPr>
        <w:jc w:val="both"/>
      </w:pPr>
      <w:r>
        <w:t xml:space="preserve">IV. Planear y gestionar en coordinación con las diferentes direcciones del Gobierno Municipal, la creación de la infraestructura necesaria para la accesibilidad y desempeño de las actividades de las personas con discapacidad; </w:t>
      </w:r>
    </w:p>
    <w:p w:rsidR="00995042" w:rsidRDefault="00995042" w:rsidP="00995042">
      <w:pPr>
        <w:jc w:val="both"/>
      </w:pPr>
      <w:r>
        <w:t xml:space="preserve">V. Brindar apoyo a las personas con discapacidad por medio de aparatos ortopédicos, auditivos, lentes y oportunidades de trabajo, a fin de contribuir </w:t>
      </w:r>
      <w:r>
        <w:lastRenderedPageBreak/>
        <w:t xml:space="preserve">con los programas establecidos para ello por el DIF Municipal; </w:t>
      </w:r>
    </w:p>
    <w:p w:rsidR="00995042" w:rsidRDefault="00995042" w:rsidP="00995042">
      <w:pPr>
        <w:jc w:val="both"/>
      </w:pPr>
      <w:r>
        <w:t xml:space="preserve">VI. Diseñar estrategias y acciones encaminadas a prevenir problemas que generan la discapacidad y, en su caso, llevar a cabo su ejecución; </w:t>
      </w:r>
    </w:p>
    <w:p w:rsidR="00995042" w:rsidRDefault="00995042" w:rsidP="00995042">
      <w:pPr>
        <w:jc w:val="both"/>
      </w:pPr>
      <w:r>
        <w:t xml:space="preserve">VII. Canalización de pacientes de la UBR-tipo A, a la Red de vinculación laboral; </w:t>
      </w:r>
    </w:p>
    <w:p w:rsidR="00995042" w:rsidRDefault="00995042" w:rsidP="00995042">
      <w:pPr>
        <w:jc w:val="both"/>
      </w:pPr>
      <w:r>
        <w:t xml:space="preserve">VIII. Promover acciones que apoyen la autogestión y organización de las personas con discapacidad, para su incorporación a una vida social productiva. </w:t>
      </w:r>
    </w:p>
    <w:p w:rsidR="00995042" w:rsidRDefault="00995042" w:rsidP="00995042">
      <w:pPr>
        <w:jc w:val="both"/>
      </w:pPr>
      <w:r>
        <w:t>IX. Impulsar la capacitación técnica del personal de los Sistemas Municipales DIF, en materia de prevención, rehabilitación e integración social de las personas con discapacidad;</w:t>
      </w:r>
    </w:p>
    <w:p w:rsidR="00995042" w:rsidRDefault="00995042" w:rsidP="00995042">
      <w:pPr>
        <w:jc w:val="both"/>
      </w:pPr>
      <w:r>
        <w:t xml:space="preserve">X. Promover, coordinar y concertar acciones orientadas a integrar social y productivamente a las personas con discapacidad; </w:t>
      </w:r>
    </w:p>
    <w:p w:rsidR="00995042" w:rsidRDefault="00995042" w:rsidP="00995042">
      <w:pPr>
        <w:jc w:val="both"/>
      </w:pPr>
      <w:r>
        <w:t xml:space="preserve">XI. Fomentar la coordinación de acciones con entidades públicas y privadas para beneficio de las personas con discapacidad; </w:t>
      </w:r>
    </w:p>
    <w:p w:rsidR="00995042" w:rsidRDefault="00995042" w:rsidP="00995042">
      <w:pPr>
        <w:jc w:val="both"/>
      </w:pPr>
      <w:r>
        <w:t xml:space="preserve">XII. Rendir un informe mensual a Coordinación Regional y al Coordinador de Unidad de Transparencia relativo a los asuntos y actividades llevadas a cabo por la Coordinación a su cargo; </w:t>
      </w:r>
    </w:p>
    <w:p w:rsidR="00995042" w:rsidRDefault="00995042" w:rsidP="00995042">
      <w:pPr>
        <w:jc w:val="both"/>
      </w:pPr>
      <w:r>
        <w:t xml:space="preserve">XIII. Delegar en sus subalternos aquellas funciones que considere necesarias para el buen desempeño de la Coordinación; </w:t>
      </w:r>
    </w:p>
    <w:p w:rsidR="00995042" w:rsidRDefault="00995042" w:rsidP="00995042">
      <w:pPr>
        <w:jc w:val="both"/>
      </w:pPr>
      <w:r>
        <w:t xml:space="preserve">XIV. Fomentar la integración familiar y concientizar a familia de personas con discapacidad; y </w:t>
      </w:r>
    </w:p>
    <w:p w:rsidR="0073799C" w:rsidRDefault="00995042" w:rsidP="00FD7E61">
      <w:pPr>
        <w:jc w:val="both"/>
      </w:pPr>
      <w:r>
        <w:t>XV. Las demás que les confieren otras disposiciones legales y aquellas que les encomiende el Presidente y Director General del Organismo.</w:t>
      </w:r>
    </w:p>
    <w:sectPr w:rsidR="0073799C" w:rsidSect="00995042">
      <w:pgSz w:w="12240" w:h="15840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6"/>
  <w:proofState w:spelling="clean" w:grammar="clean"/>
  <w:defaultTabStop w:val="708"/>
  <w:hyphenationZone w:val="425"/>
  <w:characterSpacingControl w:val="doNotCompress"/>
  <w:compat/>
  <w:rsids>
    <w:rsidRoot w:val="00995042"/>
    <w:rsid w:val="001A4474"/>
    <w:rsid w:val="0073799C"/>
    <w:rsid w:val="00995042"/>
    <w:rsid w:val="00FD7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042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457</Words>
  <Characters>2518</Characters>
  <Application>Microsoft Office Word</Application>
  <DocSecurity>0</DocSecurity>
  <Lines>20</Lines>
  <Paragraphs>5</Paragraphs>
  <ScaleCrop>false</ScaleCrop>
  <Company>Microsoft</Company>
  <LinksUpToDate>false</LinksUpToDate>
  <CharactersWithSpaces>2970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Lupita</dc:creator>
  <cp:lastModifiedBy>Lupita</cp:lastModifiedBy>
  <cp:revision>2</cp:revision>
  <dcterms:created xsi:type="dcterms:W3CDTF">2018-08-10T17:18:00Z</dcterms:created>
  <dcterms:modified xsi:type="dcterms:W3CDTF">2018-08-10T17:39:00Z</dcterms:modified>
</cp:coreProperties>
</file>