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F025D7" w14:textId="1698C0AE" w:rsidR="00A832AB" w:rsidRPr="00554732" w:rsidRDefault="00A832AB" w:rsidP="00554732">
      <w:pPr>
        <w:tabs>
          <w:tab w:val="left" w:pos="6840"/>
        </w:tabs>
        <w:spacing w:after="0" w:line="360" w:lineRule="auto"/>
        <w:jc w:val="both"/>
        <w:outlineLvl w:val="5"/>
        <w:rPr>
          <w:rFonts w:ascii="Arial" w:eastAsia="Times New Roman" w:hAnsi="Arial" w:cs="Arial"/>
          <w:color w:val="4472C4"/>
          <w:sz w:val="24"/>
          <w:szCs w:val="24"/>
          <w:lang w:eastAsia="es-ES"/>
        </w:rPr>
      </w:pPr>
      <w:r w:rsidRPr="00554732">
        <w:rPr>
          <w:rFonts w:ascii="Arial" w:eastAsia="Times New Roman" w:hAnsi="Arial" w:cs="Arial"/>
          <w:color w:val="4472C4"/>
          <w:sz w:val="24"/>
          <w:szCs w:val="24"/>
          <w:lang w:eastAsia="es-ES"/>
        </w:rPr>
        <w:t xml:space="preserve">La suscrita Licenciada Marcela Acosta Ibáñez, Secretaria Proyectista adscrita a la Ponencia 1 de esta Comisión Estatal de Garantía de Acceso a la Información Pública, con fundamento en lo establecido por el artículo 34 de la vigente Ley de transparencia y acceso a la información pública del estado y el artículo 51 fracción VI del reglamento interior de la Comisión Estatal de Garantía de Acceso a la Información Pública - - - - - - - - - - - - - - - - - - - - - - - - - - - - - - - - - - - - - - - - - - - - - - - - - - - - - - - - - - - - - - - - - - - - - </w:t>
      </w:r>
      <w:r w:rsidRPr="00554732">
        <w:rPr>
          <w:rFonts w:ascii="Arial" w:eastAsia="Times New Roman" w:hAnsi="Arial" w:cs="Arial"/>
          <w:b/>
          <w:color w:val="4472C4"/>
          <w:sz w:val="24"/>
          <w:szCs w:val="24"/>
          <w:lang w:eastAsia="es-ES"/>
        </w:rPr>
        <w:t>C E R T I F I C A</w:t>
      </w:r>
      <w:r w:rsidRPr="00554732">
        <w:rPr>
          <w:rFonts w:ascii="Arial" w:eastAsia="Times New Roman" w:hAnsi="Arial" w:cs="Arial"/>
          <w:color w:val="4472C4"/>
          <w:sz w:val="24"/>
          <w:szCs w:val="24"/>
          <w:lang w:eastAsia="es-ES"/>
        </w:rPr>
        <w:t xml:space="preserve"> - - - - - - - - - - - - - - - - - - - - - </w:t>
      </w:r>
    </w:p>
    <w:p w14:paraId="4DE865DF" w14:textId="73E7B217" w:rsidR="00A832AB" w:rsidRPr="00554732" w:rsidRDefault="00A832AB" w:rsidP="00554732">
      <w:pPr>
        <w:tabs>
          <w:tab w:val="left" w:pos="6840"/>
        </w:tabs>
        <w:spacing w:after="0" w:line="360" w:lineRule="auto"/>
        <w:jc w:val="both"/>
        <w:outlineLvl w:val="5"/>
        <w:rPr>
          <w:rFonts w:ascii="Arial" w:eastAsia="Times New Roman" w:hAnsi="Arial" w:cs="Arial"/>
          <w:color w:val="4472C4"/>
          <w:sz w:val="24"/>
          <w:szCs w:val="24"/>
          <w:lang w:eastAsia="es-ES"/>
        </w:rPr>
      </w:pPr>
      <w:r w:rsidRPr="00554732">
        <w:rPr>
          <w:rFonts w:ascii="Arial" w:eastAsia="Times New Roman" w:hAnsi="Arial" w:cs="Arial"/>
          <w:color w:val="4472C4"/>
          <w:sz w:val="24"/>
          <w:szCs w:val="24"/>
          <w:lang w:eastAsia="es-ES"/>
        </w:rPr>
        <w:t xml:space="preserve">Que el término de 05 cinco días hábiles que se le concedió al recurrente de conformidad al proveído de </w:t>
      </w:r>
      <w:r w:rsidR="00667B1A" w:rsidRPr="00554732">
        <w:rPr>
          <w:rFonts w:ascii="Arial" w:eastAsia="Times New Roman" w:hAnsi="Arial" w:cs="Arial"/>
          <w:color w:val="4472C4"/>
          <w:sz w:val="24"/>
          <w:szCs w:val="24"/>
          <w:lang w:eastAsia="es-ES"/>
        </w:rPr>
        <w:t>08 ocho de agost</w:t>
      </w:r>
      <w:r w:rsidR="000274AD" w:rsidRPr="00554732">
        <w:rPr>
          <w:rFonts w:ascii="Arial" w:eastAsia="Times New Roman" w:hAnsi="Arial" w:cs="Arial"/>
          <w:color w:val="4472C4"/>
          <w:sz w:val="24"/>
          <w:szCs w:val="24"/>
          <w:lang w:eastAsia="es-ES"/>
        </w:rPr>
        <w:t xml:space="preserve">o </w:t>
      </w:r>
      <w:r w:rsidRPr="00554732">
        <w:rPr>
          <w:rFonts w:ascii="Arial" w:eastAsia="Times New Roman" w:hAnsi="Arial" w:cs="Arial"/>
          <w:color w:val="4472C4"/>
          <w:sz w:val="24"/>
          <w:szCs w:val="24"/>
          <w:lang w:eastAsia="es-ES"/>
        </w:rPr>
        <w:t xml:space="preserve">del presente año, para que manifieste lo que a su derecho convenga respecto del cumplimiento dado por el sujeto obligado a la resolución dictada dentro del presente recurso de revisión; mismo que fue  notificado al recurrente el </w:t>
      </w:r>
      <w:r w:rsidR="00667B1A" w:rsidRPr="00554732">
        <w:rPr>
          <w:rFonts w:ascii="Arial" w:eastAsia="Times New Roman" w:hAnsi="Arial" w:cs="Arial"/>
          <w:color w:val="4472C4"/>
          <w:sz w:val="24"/>
          <w:szCs w:val="24"/>
          <w:lang w:eastAsia="es-ES"/>
        </w:rPr>
        <w:t>08 ocho de agost</w:t>
      </w:r>
      <w:r w:rsidR="0066177E" w:rsidRPr="00554732">
        <w:rPr>
          <w:rFonts w:ascii="Arial" w:eastAsia="Times New Roman" w:hAnsi="Arial" w:cs="Arial"/>
          <w:color w:val="4472C4"/>
          <w:sz w:val="24"/>
          <w:szCs w:val="24"/>
          <w:lang w:eastAsia="es-ES"/>
        </w:rPr>
        <w:t>o</w:t>
      </w:r>
      <w:r w:rsidRPr="00554732">
        <w:rPr>
          <w:rFonts w:ascii="Arial" w:eastAsia="Times New Roman" w:hAnsi="Arial" w:cs="Arial"/>
          <w:color w:val="4472C4"/>
          <w:sz w:val="24"/>
          <w:szCs w:val="24"/>
          <w:lang w:eastAsia="es-ES"/>
        </w:rPr>
        <w:t xml:space="preserve"> de 2018 dos mil dieciocho, por lo que dicho plazo comenzó a correr el </w:t>
      </w:r>
      <w:r w:rsidR="007D1D58" w:rsidRPr="00554732">
        <w:rPr>
          <w:rFonts w:ascii="Arial" w:eastAsia="Times New Roman" w:hAnsi="Arial" w:cs="Arial"/>
          <w:color w:val="4472C4"/>
          <w:sz w:val="24"/>
          <w:szCs w:val="24"/>
          <w:lang w:eastAsia="es-ES"/>
        </w:rPr>
        <w:t>09 de agosto</w:t>
      </w:r>
      <w:r w:rsidRPr="00554732">
        <w:rPr>
          <w:rFonts w:ascii="Arial" w:eastAsia="Times New Roman" w:hAnsi="Arial" w:cs="Arial"/>
          <w:color w:val="4472C4"/>
          <w:sz w:val="24"/>
          <w:szCs w:val="24"/>
          <w:lang w:eastAsia="es-ES"/>
        </w:rPr>
        <w:t xml:space="preserve"> y concluyó el </w:t>
      </w:r>
      <w:r w:rsidR="007D1D58" w:rsidRPr="00554732">
        <w:rPr>
          <w:rFonts w:ascii="Arial" w:eastAsia="Times New Roman" w:hAnsi="Arial" w:cs="Arial"/>
          <w:color w:val="4472C4"/>
          <w:sz w:val="24"/>
          <w:szCs w:val="24"/>
          <w:lang w:eastAsia="es-ES"/>
        </w:rPr>
        <w:t>15 quince de agost</w:t>
      </w:r>
      <w:r w:rsidR="0066177E" w:rsidRPr="00554732">
        <w:rPr>
          <w:rFonts w:ascii="Arial" w:eastAsia="Times New Roman" w:hAnsi="Arial" w:cs="Arial"/>
          <w:color w:val="4472C4"/>
          <w:sz w:val="24"/>
          <w:szCs w:val="24"/>
          <w:lang w:eastAsia="es-ES"/>
        </w:rPr>
        <w:t>o</w:t>
      </w:r>
      <w:r w:rsidRPr="00554732">
        <w:rPr>
          <w:rFonts w:ascii="Arial" w:eastAsia="Times New Roman" w:hAnsi="Arial" w:cs="Arial"/>
          <w:color w:val="4472C4"/>
          <w:sz w:val="24"/>
          <w:szCs w:val="24"/>
          <w:lang w:eastAsia="es-ES"/>
        </w:rPr>
        <w:t xml:space="preserve">, ambos de la anualidad en curso; descontándose los días inhábiles. Lo que se asienta para constancia legal en la ciudad de San Luis Potosí, San Luis Potosí a </w:t>
      </w:r>
      <w:r w:rsidR="005C2E1C">
        <w:rPr>
          <w:rFonts w:ascii="Arial" w:eastAsia="Times New Roman" w:hAnsi="Arial" w:cs="Arial"/>
          <w:color w:val="4472C4"/>
          <w:sz w:val="24"/>
          <w:szCs w:val="24"/>
          <w:lang w:eastAsia="es-ES"/>
        </w:rPr>
        <w:t>30 treinta</w:t>
      </w:r>
      <w:r w:rsidR="007D1D58" w:rsidRPr="00554732">
        <w:rPr>
          <w:rFonts w:ascii="Arial" w:eastAsia="Times New Roman" w:hAnsi="Arial" w:cs="Arial"/>
          <w:color w:val="4472C4"/>
          <w:sz w:val="24"/>
          <w:szCs w:val="24"/>
          <w:lang w:eastAsia="es-ES"/>
        </w:rPr>
        <w:t xml:space="preserve"> octu</w:t>
      </w:r>
      <w:r w:rsidRPr="00554732">
        <w:rPr>
          <w:rFonts w:ascii="Arial" w:eastAsia="Times New Roman" w:hAnsi="Arial" w:cs="Arial"/>
          <w:color w:val="4472C4"/>
          <w:sz w:val="24"/>
          <w:szCs w:val="24"/>
          <w:lang w:eastAsia="es-ES"/>
        </w:rPr>
        <w:t xml:space="preserve">bre de 2018 dos mil dieciocho. </w:t>
      </w:r>
      <w:r w:rsidRPr="00554732">
        <w:rPr>
          <w:rFonts w:ascii="Arial" w:eastAsia="Times New Roman" w:hAnsi="Arial" w:cs="Arial"/>
          <w:b/>
          <w:color w:val="4472C4"/>
          <w:sz w:val="24"/>
          <w:szCs w:val="24"/>
          <w:lang w:eastAsia="es-ES"/>
        </w:rPr>
        <w:t>DOY FE.</w:t>
      </w:r>
      <w:r w:rsidR="00F853EE" w:rsidRPr="00554732">
        <w:rPr>
          <w:rFonts w:ascii="Arial" w:eastAsia="Times New Roman" w:hAnsi="Arial" w:cs="Arial"/>
          <w:b/>
          <w:color w:val="4472C4"/>
          <w:sz w:val="24"/>
          <w:szCs w:val="24"/>
          <w:lang w:eastAsia="es-ES"/>
        </w:rPr>
        <w:t xml:space="preserve"> </w:t>
      </w:r>
    </w:p>
    <w:p w14:paraId="5120B5D8" w14:textId="77777777" w:rsidR="00A832AB" w:rsidRPr="00554732" w:rsidRDefault="00FF56CF" w:rsidP="00554732">
      <w:pPr>
        <w:tabs>
          <w:tab w:val="left" w:pos="6840"/>
        </w:tabs>
        <w:spacing w:after="0" w:line="360" w:lineRule="auto"/>
        <w:ind w:left="708" w:firstLine="709"/>
        <w:jc w:val="right"/>
        <w:outlineLvl w:val="5"/>
        <w:rPr>
          <w:rFonts w:ascii="Arial" w:hAnsi="Arial" w:cs="Arial"/>
          <w:color w:val="4BACC6" w:themeColor="accent5"/>
          <w:sz w:val="24"/>
          <w:szCs w:val="24"/>
        </w:rPr>
      </w:pPr>
      <w:r w:rsidRPr="00554732">
        <w:rPr>
          <w:rFonts w:ascii="Arial" w:hAnsi="Arial" w:cs="Arial"/>
          <w:color w:val="4BACC6" w:themeColor="accent5"/>
          <w:sz w:val="24"/>
          <w:szCs w:val="24"/>
        </w:rPr>
        <w:t xml:space="preserve">        </w:t>
      </w:r>
      <w:r w:rsidR="00266ADC" w:rsidRPr="00554732">
        <w:rPr>
          <w:rFonts w:ascii="Arial" w:hAnsi="Arial" w:cs="Arial"/>
          <w:color w:val="4BACC6" w:themeColor="accent5"/>
          <w:sz w:val="24"/>
          <w:szCs w:val="24"/>
        </w:rPr>
        <w:t xml:space="preserve">                                                                       </w:t>
      </w:r>
      <w:r w:rsidR="00C7664A" w:rsidRPr="00554732">
        <w:rPr>
          <w:rFonts w:ascii="Arial" w:hAnsi="Arial" w:cs="Arial"/>
          <w:color w:val="4BACC6" w:themeColor="accent5"/>
          <w:sz w:val="24"/>
          <w:szCs w:val="24"/>
        </w:rPr>
        <w:t xml:space="preserve">                        </w:t>
      </w:r>
      <w:r w:rsidR="00C0019F" w:rsidRPr="00554732">
        <w:rPr>
          <w:rFonts w:ascii="Arial" w:hAnsi="Arial" w:cs="Arial"/>
          <w:color w:val="4BACC6" w:themeColor="accent5"/>
          <w:sz w:val="24"/>
          <w:szCs w:val="24"/>
        </w:rPr>
        <w:t xml:space="preserve">               </w:t>
      </w:r>
      <w:r w:rsidR="00B84B92" w:rsidRPr="00554732">
        <w:rPr>
          <w:rFonts w:ascii="Arial" w:hAnsi="Arial" w:cs="Arial"/>
          <w:color w:val="4BACC6" w:themeColor="accent5"/>
          <w:sz w:val="24"/>
          <w:szCs w:val="24"/>
        </w:rPr>
        <w:t xml:space="preserve">   </w:t>
      </w:r>
      <w:r w:rsidR="000A4F5D" w:rsidRPr="00554732">
        <w:rPr>
          <w:rFonts w:ascii="Arial" w:hAnsi="Arial" w:cs="Arial"/>
          <w:color w:val="4BACC6" w:themeColor="accent5"/>
          <w:sz w:val="24"/>
          <w:szCs w:val="24"/>
        </w:rPr>
        <w:t xml:space="preserve">  </w:t>
      </w:r>
      <w:r w:rsidR="008D0A3C" w:rsidRPr="00554732">
        <w:rPr>
          <w:rFonts w:ascii="Arial" w:hAnsi="Arial" w:cs="Arial"/>
          <w:color w:val="4BACC6" w:themeColor="accent5"/>
          <w:sz w:val="24"/>
          <w:szCs w:val="24"/>
        </w:rPr>
        <w:t xml:space="preserve">    </w:t>
      </w:r>
      <w:r w:rsidR="006F5A3A" w:rsidRPr="00554732">
        <w:rPr>
          <w:rFonts w:ascii="Arial" w:hAnsi="Arial" w:cs="Arial"/>
          <w:color w:val="4BACC6" w:themeColor="accent5"/>
          <w:sz w:val="24"/>
          <w:szCs w:val="24"/>
        </w:rPr>
        <w:t xml:space="preserve">        </w:t>
      </w:r>
      <w:r w:rsidR="00F14988" w:rsidRPr="00554732">
        <w:rPr>
          <w:rFonts w:ascii="Arial" w:hAnsi="Arial" w:cs="Arial"/>
          <w:color w:val="4BACC6" w:themeColor="accent5"/>
          <w:sz w:val="24"/>
          <w:szCs w:val="24"/>
        </w:rPr>
        <w:t xml:space="preserve">     </w:t>
      </w:r>
    </w:p>
    <w:p w14:paraId="02AA5CFD" w14:textId="05838071" w:rsidR="00C0019F" w:rsidRPr="00554732" w:rsidRDefault="00A04BCB" w:rsidP="00554732">
      <w:pPr>
        <w:tabs>
          <w:tab w:val="left" w:pos="6840"/>
        </w:tabs>
        <w:spacing w:after="0" w:line="360" w:lineRule="auto"/>
        <w:ind w:firstLine="708"/>
        <w:outlineLvl w:val="5"/>
        <w:rPr>
          <w:rFonts w:ascii="Arial" w:hAnsi="Arial" w:cs="Arial"/>
          <w:color w:val="4F81BD" w:themeColor="accent1"/>
          <w:sz w:val="24"/>
          <w:szCs w:val="24"/>
        </w:rPr>
      </w:pPr>
      <w:r w:rsidRPr="00554732">
        <w:rPr>
          <w:rFonts w:ascii="Arial" w:hAnsi="Arial" w:cs="Arial"/>
          <w:color w:val="4F81BD" w:themeColor="accent1"/>
          <w:sz w:val="24"/>
          <w:szCs w:val="24"/>
        </w:rPr>
        <w:t xml:space="preserve">San Luis Potosí, </w:t>
      </w:r>
      <w:r w:rsidR="002D0070" w:rsidRPr="00554732">
        <w:rPr>
          <w:rFonts w:ascii="Arial" w:hAnsi="Arial" w:cs="Arial"/>
          <w:color w:val="4F81BD" w:themeColor="accent1"/>
          <w:sz w:val="24"/>
          <w:szCs w:val="24"/>
        </w:rPr>
        <w:t>S</w:t>
      </w:r>
      <w:r w:rsidR="00A832AB" w:rsidRPr="00554732">
        <w:rPr>
          <w:rFonts w:ascii="Arial" w:hAnsi="Arial" w:cs="Arial"/>
          <w:color w:val="4F81BD" w:themeColor="accent1"/>
          <w:sz w:val="24"/>
          <w:szCs w:val="24"/>
        </w:rPr>
        <w:t xml:space="preserve">an </w:t>
      </w:r>
      <w:r w:rsidR="002D0070" w:rsidRPr="00554732">
        <w:rPr>
          <w:rFonts w:ascii="Arial" w:hAnsi="Arial" w:cs="Arial"/>
          <w:color w:val="4F81BD" w:themeColor="accent1"/>
          <w:sz w:val="24"/>
          <w:szCs w:val="24"/>
        </w:rPr>
        <w:t>L</w:t>
      </w:r>
      <w:r w:rsidR="00A832AB" w:rsidRPr="00554732">
        <w:rPr>
          <w:rFonts w:ascii="Arial" w:hAnsi="Arial" w:cs="Arial"/>
          <w:color w:val="4F81BD" w:themeColor="accent1"/>
          <w:sz w:val="24"/>
          <w:szCs w:val="24"/>
        </w:rPr>
        <w:t xml:space="preserve">uis </w:t>
      </w:r>
      <w:r w:rsidR="002D0070" w:rsidRPr="00554732">
        <w:rPr>
          <w:rFonts w:ascii="Arial" w:hAnsi="Arial" w:cs="Arial"/>
          <w:color w:val="4F81BD" w:themeColor="accent1"/>
          <w:sz w:val="24"/>
          <w:szCs w:val="24"/>
        </w:rPr>
        <w:t>P</w:t>
      </w:r>
      <w:r w:rsidR="00A832AB" w:rsidRPr="00554732">
        <w:rPr>
          <w:rFonts w:ascii="Arial" w:hAnsi="Arial" w:cs="Arial"/>
          <w:color w:val="4F81BD" w:themeColor="accent1"/>
          <w:sz w:val="24"/>
          <w:szCs w:val="24"/>
        </w:rPr>
        <w:t>otosí</w:t>
      </w:r>
      <w:r w:rsidRPr="00554732">
        <w:rPr>
          <w:rFonts w:ascii="Arial" w:hAnsi="Arial" w:cs="Arial"/>
          <w:color w:val="4F81BD" w:themeColor="accent1"/>
          <w:sz w:val="24"/>
          <w:szCs w:val="24"/>
        </w:rPr>
        <w:t xml:space="preserve">, </w:t>
      </w:r>
      <w:r w:rsidR="00A0639B">
        <w:rPr>
          <w:rFonts w:ascii="Arial" w:eastAsia="Times New Roman" w:hAnsi="Arial" w:cs="Arial"/>
          <w:color w:val="4472C4"/>
          <w:sz w:val="24"/>
          <w:szCs w:val="24"/>
          <w:lang w:eastAsia="es-ES"/>
        </w:rPr>
        <w:t xml:space="preserve">30 </w:t>
      </w:r>
      <w:r w:rsidR="00CD3754">
        <w:rPr>
          <w:rFonts w:ascii="Arial" w:eastAsia="Times New Roman" w:hAnsi="Arial" w:cs="Arial"/>
          <w:color w:val="4472C4"/>
          <w:sz w:val="24"/>
          <w:szCs w:val="24"/>
          <w:lang w:eastAsia="es-ES"/>
        </w:rPr>
        <w:t>treinta de</w:t>
      </w:r>
      <w:r w:rsidR="00CD3754" w:rsidRPr="00554732">
        <w:rPr>
          <w:rFonts w:ascii="Arial" w:eastAsia="Times New Roman" w:hAnsi="Arial" w:cs="Arial"/>
          <w:color w:val="4472C4"/>
          <w:sz w:val="24"/>
          <w:szCs w:val="24"/>
          <w:lang w:eastAsia="es-ES"/>
        </w:rPr>
        <w:t xml:space="preserve"> octubre</w:t>
      </w:r>
      <w:r w:rsidR="00322003" w:rsidRPr="00554732">
        <w:rPr>
          <w:rFonts w:ascii="Arial" w:hAnsi="Arial" w:cs="Arial"/>
          <w:color w:val="4F81BD" w:themeColor="accent1"/>
          <w:sz w:val="24"/>
          <w:szCs w:val="24"/>
        </w:rPr>
        <w:t xml:space="preserve"> de </w:t>
      </w:r>
      <w:r w:rsidR="0066177E" w:rsidRPr="00554732">
        <w:rPr>
          <w:rFonts w:ascii="Arial" w:hAnsi="Arial" w:cs="Arial"/>
          <w:color w:val="4F81BD" w:themeColor="accent1"/>
          <w:sz w:val="24"/>
          <w:szCs w:val="24"/>
        </w:rPr>
        <w:t xml:space="preserve">2018 </w:t>
      </w:r>
      <w:r w:rsidR="00B4587C" w:rsidRPr="00554732">
        <w:rPr>
          <w:rFonts w:ascii="Arial" w:hAnsi="Arial" w:cs="Arial"/>
          <w:color w:val="4F81BD" w:themeColor="accent1"/>
          <w:sz w:val="24"/>
          <w:szCs w:val="24"/>
        </w:rPr>
        <w:t>dos mil dieci</w:t>
      </w:r>
      <w:r w:rsidR="00E44B4D" w:rsidRPr="00554732">
        <w:rPr>
          <w:rFonts w:ascii="Arial" w:hAnsi="Arial" w:cs="Arial"/>
          <w:color w:val="4F81BD" w:themeColor="accent1"/>
          <w:sz w:val="24"/>
          <w:szCs w:val="24"/>
        </w:rPr>
        <w:t>ocho</w:t>
      </w:r>
      <w:r w:rsidRPr="00554732">
        <w:rPr>
          <w:rFonts w:ascii="Arial" w:hAnsi="Arial" w:cs="Arial"/>
          <w:color w:val="4F81BD" w:themeColor="accent1"/>
          <w:sz w:val="24"/>
          <w:szCs w:val="24"/>
        </w:rPr>
        <w:t>.</w:t>
      </w:r>
      <w:r w:rsidR="006F5A3A" w:rsidRPr="00554732">
        <w:rPr>
          <w:rFonts w:ascii="Arial" w:hAnsi="Arial" w:cs="Arial"/>
          <w:color w:val="4F81BD" w:themeColor="accent1"/>
          <w:sz w:val="24"/>
          <w:szCs w:val="24"/>
        </w:rPr>
        <w:t xml:space="preserve">    </w:t>
      </w:r>
    </w:p>
    <w:p w14:paraId="5CBE00D8" w14:textId="77777777" w:rsidR="001C3373" w:rsidRPr="00554732" w:rsidRDefault="001C3373" w:rsidP="00554732">
      <w:pPr>
        <w:tabs>
          <w:tab w:val="left" w:pos="6840"/>
        </w:tabs>
        <w:spacing w:after="0" w:line="360" w:lineRule="auto"/>
        <w:outlineLvl w:val="5"/>
        <w:rPr>
          <w:rFonts w:ascii="Arial" w:hAnsi="Arial" w:cs="Arial"/>
          <w:color w:val="4F81BD" w:themeColor="accent1"/>
          <w:sz w:val="24"/>
          <w:szCs w:val="24"/>
        </w:rPr>
      </w:pPr>
    </w:p>
    <w:p w14:paraId="00333B63" w14:textId="1DF2D652" w:rsidR="00791265" w:rsidRPr="00554732" w:rsidRDefault="0038176B" w:rsidP="00554732">
      <w:pPr>
        <w:spacing w:after="0" w:line="360" w:lineRule="auto"/>
        <w:ind w:firstLine="708"/>
        <w:jc w:val="both"/>
        <w:rPr>
          <w:rFonts w:ascii="Arial" w:hAnsi="Arial" w:cs="Arial"/>
          <w:color w:val="4F81BD" w:themeColor="accent1"/>
          <w:sz w:val="24"/>
          <w:szCs w:val="24"/>
        </w:rPr>
      </w:pPr>
      <w:r w:rsidRPr="00554732">
        <w:rPr>
          <w:rFonts w:ascii="Arial" w:hAnsi="Arial" w:cs="Arial"/>
          <w:color w:val="4F81BD" w:themeColor="accent1"/>
          <w:sz w:val="24"/>
          <w:szCs w:val="24"/>
        </w:rPr>
        <w:t>Visto el estado que guardan los presentes autos y de una revisión a las constancias que integran el expediente c</w:t>
      </w:r>
      <w:r w:rsidR="00774BC8" w:rsidRPr="00554732">
        <w:rPr>
          <w:rFonts w:ascii="Arial" w:hAnsi="Arial" w:cs="Arial"/>
          <w:color w:val="4F81BD" w:themeColor="accent1"/>
          <w:sz w:val="24"/>
          <w:szCs w:val="24"/>
        </w:rPr>
        <w:t>o</w:t>
      </w:r>
      <w:r w:rsidR="001A14C5" w:rsidRPr="00554732">
        <w:rPr>
          <w:rFonts w:ascii="Arial" w:hAnsi="Arial" w:cs="Arial"/>
          <w:color w:val="4F81BD" w:themeColor="accent1"/>
          <w:sz w:val="24"/>
          <w:szCs w:val="24"/>
        </w:rPr>
        <w:t>n fundamento en los artículos 8</w:t>
      </w:r>
      <w:r w:rsidR="00FF0E16" w:rsidRPr="00554732">
        <w:rPr>
          <w:rFonts w:ascii="Arial" w:hAnsi="Arial" w:cs="Arial"/>
          <w:color w:val="4F81BD" w:themeColor="accent1"/>
          <w:sz w:val="24"/>
          <w:szCs w:val="24"/>
        </w:rPr>
        <w:t>;</w:t>
      </w:r>
      <w:r w:rsidR="001A14C5" w:rsidRPr="00554732">
        <w:rPr>
          <w:rFonts w:ascii="Arial" w:hAnsi="Arial" w:cs="Arial"/>
          <w:color w:val="4F81BD" w:themeColor="accent1"/>
          <w:sz w:val="24"/>
          <w:szCs w:val="24"/>
        </w:rPr>
        <w:t xml:space="preserve"> 10</w:t>
      </w:r>
      <w:r w:rsidR="00FF0E16" w:rsidRPr="00554732">
        <w:rPr>
          <w:rFonts w:ascii="Arial" w:hAnsi="Arial" w:cs="Arial"/>
          <w:color w:val="4F81BD" w:themeColor="accent1"/>
          <w:sz w:val="24"/>
          <w:szCs w:val="24"/>
        </w:rPr>
        <w:t>;</w:t>
      </w:r>
      <w:r w:rsidR="001A14C5" w:rsidRPr="00554732">
        <w:rPr>
          <w:rFonts w:ascii="Arial" w:hAnsi="Arial" w:cs="Arial"/>
          <w:color w:val="4F81BD" w:themeColor="accent1"/>
          <w:sz w:val="24"/>
          <w:szCs w:val="24"/>
        </w:rPr>
        <w:t xml:space="preserve"> 27</w:t>
      </w:r>
      <w:r w:rsidR="00FF0E16" w:rsidRPr="00554732">
        <w:rPr>
          <w:rFonts w:ascii="Arial" w:hAnsi="Arial" w:cs="Arial"/>
          <w:color w:val="4F81BD" w:themeColor="accent1"/>
          <w:sz w:val="24"/>
          <w:szCs w:val="24"/>
        </w:rPr>
        <w:t>,</w:t>
      </w:r>
      <w:r w:rsidR="001A14C5" w:rsidRPr="00554732">
        <w:rPr>
          <w:rFonts w:ascii="Arial" w:hAnsi="Arial" w:cs="Arial"/>
          <w:color w:val="4F81BD" w:themeColor="accent1"/>
          <w:sz w:val="24"/>
          <w:szCs w:val="24"/>
        </w:rPr>
        <w:t xml:space="preserve"> primer párrafo</w:t>
      </w:r>
      <w:r w:rsidR="00FF0E16" w:rsidRPr="00554732">
        <w:rPr>
          <w:rFonts w:ascii="Arial" w:hAnsi="Arial" w:cs="Arial"/>
          <w:color w:val="4F81BD" w:themeColor="accent1"/>
          <w:sz w:val="24"/>
          <w:szCs w:val="24"/>
        </w:rPr>
        <w:t>;</w:t>
      </w:r>
      <w:r w:rsidR="001A14C5" w:rsidRPr="00554732">
        <w:rPr>
          <w:rFonts w:ascii="Arial" w:hAnsi="Arial" w:cs="Arial"/>
          <w:color w:val="4F81BD" w:themeColor="accent1"/>
          <w:sz w:val="24"/>
          <w:szCs w:val="24"/>
        </w:rPr>
        <w:t xml:space="preserve"> 184 y 185 de la Ley de Transparencia y Acceso a la Información Pública del Estado, es</w:t>
      </w:r>
      <w:r w:rsidRPr="00554732">
        <w:rPr>
          <w:rFonts w:ascii="Arial" w:hAnsi="Arial" w:cs="Arial"/>
          <w:color w:val="4F81BD" w:themeColor="accent1"/>
          <w:sz w:val="24"/>
          <w:szCs w:val="24"/>
        </w:rPr>
        <w:t xml:space="preserve">ta Comisión procede a analizar el presente sumario </w:t>
      </w:r>
      <w:r w:rsidR="001A14C5" w:rsidRPr="00554732">
        <w:rPr>
          <w:rFonts w:ascii="Arial" w:hAnsi="Arial" w:cs="Arial"/>
          <w:color w:val="4F81BD" w:themeColor="accent1"/>
          <w:sz w:val="24"/>
          <w:szCs w:val="24"/>
        </w:rPr>
        <w:t>a efecto de determinar el cumplimi</w:t>
      </w:r>
      <w:r w:rsidRPr="00554732">
        <w:rPr>
          <w:rFonts w:ascii="Arial" w:hAnsi="Arial" w:cs="Arial"/>
          <w:color w:val="4F81BD" w:themeColor="accent1"/>
          <w:sz w:val="24"/>
          <w:szCs w:val="24"/>
        </w:rPr>
        <w:t>ento o incumplimiento a la resolu</w:t>
      </w:r>
      <w:r w:rsidR="001A3205" w:rsidRPr="00554732">
        <w:rPr>
          <w:rFonts w:ascii="Arial" w:hAnsi="Arial" w:cs="Arial"/>
          <w:color w:val="4F81BD" w:themeColor="accent1"/>
          <w:sz w:val="24"/>
          <w:szCs w:val="24"/>
        </w:rPr>
        <w:t>ción dictada en el recurso de rev</w:t>
      </w:r>
      <w:r w:rsidR="00F35188" w:rsidRPr="00554732">
        <w:rPr>
          <w:rFonts w:ascii="Arial" w:hAnsi="Arial" w:cs="Arial"/>
          <w:color w:val="4F81BD" w:themeColor="accent1"/>
          <w:sz w:val="24"/>
          <w:szCs w:val="24"/>
        </w:rPr>
        <w:t xml:space="preserve">isión que se </w:t>
      </w:r>
      <w:r w:rsidR="002D371A" w:rsidRPr="00554732">
        <w:rPr>
          <w:rFonts w:ascii="Arial" w:hAnsi="Arial" w:cs="Arial"/>
          <w:color w:val="4F81BD" w:themeColor="accent1"/>
          <w:sz w:val="24"/>
          <w:szCs w:val="24"/>
        </w:rPr>
        <w:t>actúa.</w:t>
      </w:r>
    </w:p>
    <w:p w14:paraId="4879F212" w14:textId="77777777" w:rsidR="004846F9" w:rsidRPr="00554732" w:rsidRDefault="004846F9" w:rsidP="00554732">
      <w:pPr>
        <w:spacing w:after="0" w:line="360" w:lineRule="auto"/>
        <w:ind w:firstLine="708"/>
        <w:jc w:val="both"/>
        <w:rPr>
          <w:rFonts w:ascii="Arial" w:hAnsi="Arial" w:cs="Arial"/>
          <w:color w:val="4F81BD" w:themeColor="accent1"/>
          <w:sz w:val="24"/>
          <w:szCs w:val="24"/>
        </w:rPr>
      </w:pPr>
    </w:p>
    <w:p w14:paraId="094883B8" w14:textId="2C2B1021" w:rsidR="002D371A" w:rsidRPr="00554732" w:rsidRDefault="001A14C5" w:rsidP="00554732">
      <w:pPr>
        <w:spacing w:after="0" w:line="360" w:lineRule="auto"/>
        <w:ind w:firstLine="708"/>
        <w:jc w:val="both"/>
        <w:rPr>
          <w:rFonts w:ascii="Arial" w:hAnsi="Arial" w:cs="Arial"/>
          <w:color w:val="4F81BD" w:themeColor="accent1"/>
          <w:sz w:val="24"/>
          <w:szCs w:val="24"/>
        </w:rPr>
      </w:pPr>
      <w:r w:rsidRPr="00554732">
        <w:rPr>
          <w:rFonts w:ascii="Arial" w:hAnsi="Arial" w:cs="Arial"/>
          <w:color w:val="4F81BD" w:themeColor="accent1"/>
          <w:sz w:val="24"/>
          <w:szCs w:val="24"/>
        </w:rPr>
        <w:t>En p</w:t>
      </w:r>
      <w:r w:rsidR="002D371A" w:rsidRPr="00554732">
        <w:rPr>
          <w:rFonts w:ascii="Arial" w:hAnsi="Arial" w:cs="Arial"/>
          <w:color w:val="4F81BD" w:themeColor="accent1"/>
          <w:sz w:val="24"/>
          <w:szCs w:val="24"/>
        </w:rPr>
        <w:t xml:space="preserve">rimer </w:t>
      </w:r>
      <w:r w:rsidR="00FF0E16" w:rsidRPr="00554732">
        <w:rPr>
          <w:rFonts w:ascii="Arial" w:hAnsi="Arial" w:cs="Arial"/>
          <w:color w:val="4F81BD" w:themeColor="accent1"/>
          <w:sz w:val="24"/>
          <w:szCs w:val="24"/>
        </w:rPr>
        <w:t>término</w:t>
      </w:r>
      <w:r w:rsidR="002D371A" w:rsidRPr="00554732">
        <w:rPr>
          <w:rFonts w:ascii="Arial" w:hAnsi="Arial" w:cs="Arial"/>
          <w:color w:val="4F81BD" w:themeColor="accent1"/>
          <w:sz w:val="24"/>
          <w:szCs w:val="24"/>
        </w:rPr>
        <w:t xml:space="preserve">, </w:t>
      </w:r>
      <w:r w:rsidR="00FF0E16" w:rsidRPr="00554732">
        <w:rPr>
          <w:rFonts w:ascii="Arial" w:hAnsi="Arial" w:cs="Arial"/>
          <w:color w:val="4F81BD" w:themeColor="accent1"/>
          <w:sz w:val="24"/>
          <w:szCs w:val="24"/>
        </w:rPr>
        <w:t>resulta necesario</w:t>
      </w:r>
      <w:r w:rsidR="002D371A" w:rsidRPr="00554732">
        <w:rPr>
          <w:rFonts w:ascii="Arial" w:hAnsi="Arial" w:cs="Arial"/>
          <w:color w:val="4F81BD" w:themeColor="accent1"/>
          <w:sz w:val="24"/>
          <w:szCs w:val="24"/>
        </w:rPr>
        <w:t xml:space="preserve"> insertar los efectos dictados en la resolución:</w:t>
      </w:r>
    </w:p>
    <w:p w14:paraId="3DF1F047" w14:textId="77777777" w:rsidR="00490BC0" w:rsidRPr="00554732" w:rsidRDefault="00490BC0" w:rsidP="00554732">
      <w:pPr>
        <w:pStyle w:val="corte4fondo"/>
        <w:tabs>
          <w:tab w:val="left" w:pos="567"/>
        </w:tabs>
        <w:rPr>
          <w:rFonts w:cs="Arial"/>
          <w:i/>
          <w:color w:val="4F81BD" w:themeColor="accent1"/>
          <w:sz w:val="20"/>
        </w:rPr>
      </w:pPr>
    </w:p>
    <w:p w14:paraId="39A79629" w14:textId="77777777" w:rsidR="00093F23" w:rsidRPr="00554732" w:rsidRDefault="00490BC0" w:rsidP="004C0664">
      <w:pPr>
        <w:pStyle w:val="corte4fondo"/>
        <w:tabs>
          <w:tab w:val="left" w:pos="567"/>
        </w:tabs>
        <w:ind w:left="680" w:firstLine="0"/>
        <w:rPr>
          <w:rFonts w:cs="Arial"/>
          <w:i/>
          <w:color w:val="4F81BD" w:themeColor="accent1"/>
          <w:sz w:val="20"/>
        </w:rPr>
      </w:pPr>
      <w:r w:rsidRPr="00554732">
        <w:rPr>
          <w:rFonts w:cs="Arial"/>
          <w:i/>
          <w:color w:val="4F81BD" w:themeColor="accent1"/>
          <w:sz w:val="20"/>
        </w:rPr>
        <w:t>“</w:t>
      </w:r>
      <w:r w:rsidR="00093F23" w:rsidRPr="00554732">
        <w:rPr>
          <w:rFonts w:cs="Arial"/>
          <w:i/>
          <w:color w:val="4F81BD" w:themeColor="accent1"/>
          <w:sz w:val="20"/>
        </w:rPr>
        <w:t>[</w:t>
      </w:r>
      <w:r w:rsidRPr="00554732">
        <w:rPr>
          <w:rFonts w:cs="Arial"/>
          <w:i/>
          <w:color w:val="4F81BD" w:themeColor="accent1"/>
          <w:sz w:val="20"/>
        </w:rPr>
        <w:t>…</w:t>
      </w:r>
      <w:r w:rsidR="00093F23" w:rsidRPr="00554732">
        <w:rPr>
          <w:rFonts w:cs="Arial"/>
          <w:i/>
          <w:color w:val="4F81BD" w:themeColor="accent1"/>
          <w:sz w:val="20"/>
        </w:rPr>
        <w:t>]</w:t>
      </w:r>
    </w:p>
    <w:p w14:paraId="73BFA17F" w14:textId="30956C66" w:rsidR="00093F23" w:rsidRPr="00554732" w:rsidRDefault="007D1D58" w:rsidP="004C0664">
      <w:pPr>
        <w:pStyle w:val="corte4fondo"/>
        <w:tabs>
          <w:tab w:val="left" w:pos="567"/>
        </w:tabs>
        <w:ind w:left="680" w:firstLine="0"/>
        <w:rPr>
          <w:rFonts w:cs="Arial"/>
          <w:b/>
          <w:i/>
          <w:color w:val="4F81BD" w:themeColor="accent1"/>
          <w:sz w:val="20"/>
        </w:rPr>
      </w:pPr>
      <w:r w:rsidRPr="00554732">
        <w:rPr>
          <w:rFonts w:cs="Arial"/>
          <w:b/>
          <w:i/>
          <w:color w:val="4F81BD" w:themeColor="accent1"/>
          <w:sz w:val="20"/>
        </w:rPr>
        <w:t>7.2. Sentido y efectos de la resolución.</w:t>
      </w:r>
    </w:p>
    <w:p w14:paraId="6F6C50F4" w14:textId="31049B5D" w:rsidR="007D1D58" w:rsidRPr="00554732" w:rsidRDefault="00965CCF" w:rsidP="004C0664">
      <w:pPr>
        <w:pStyle w:val="corte4fondo"/>
        <w:tabs>
          <w:tab w:val="left" w:pos="567"/>
        </w:tabs>
        <w:ind w:left="680" w:firstLine="0"/>
        <w:rPr>
          <w:rFonts w:cs="Arial"/>
          <w:bCs/>
          <w:i/>
          <w:color w:val="4F81BD" w:themeColor="accent1"/>
          <w:sz w:val="20"/>
        </w:rPr>
      </w:pPr>
      <w:r w:rsidRPr="00554732">
        <w:rPr>
          <w:rFonts w:cs="Arial"/>
          <w:bCs/>
          <w:i/>
          <w:color w:val="4F81BD" w:themeColor="accent1"/>
          <w:sz w:val="20"/>
        </w:rPr>
        <w:t>En las condiciones</w:t>
      </w:r>
      <w:r w:rsidR="00211D57" w:rsidRPr="00554732">
        <w:rPr>
          <w:rFonts w:cs="Arial"/>
          <w:bCs/>
          <w:i/>
          <w:color w:val="4F81BD" w:themeColor="accent1"/>
          <w:sz w:val="20"/>
        </w:rPr>
        <w:t xml:space="preserve">, esta </w:t>
      </w:r>
      <w:r w:rsidR="00B439C7" w:rsidRPr="00554732">
        <w:rPr>
          <w:rFonts w:cs="Arial"/>
          <w:bCs/>
          <w:i/>
          <w:color w:val="4F81BD" w:themeColor="accent1"/>
          <w:sz w:val="20"/>
        </w:rPr>
        <w:t xml:space="preserve">comisión Estatal de Garantía de Acceso a la Información Pública de conformidad con el artículo 175, fracción III de la ley de Transparencia y acceso a la Información Publica del Estado </w:t>
      </w:r>
      <w:r w:rsidR="00B439C7" w:rsidRPr="00554732">
        <w:rPr>
          <w:rFonts w:cs="Arial"/>
          <w:b/>
          <w:bCs/>
          <w:i/>
          <w:color w:val="4F81BD" w:themeColor="accent1"/>
          <w:sz w:val="20"/>
        </w:rPr>
        <w:t>modifica</w:t>
      </w:r>
      <w:r w:rsidR="00B439C7" w:rsidRPr="00554732">
        <w:rPr>
          <w:rFonts w:cs="Arial"/>
          <w:bCs/>
          <w:i/>
          <w:color w:val="4F81BD" w:themeColor="accent1"/>
          <w:sz w:val="20"/>
        </w:rPr>
        <w:t xml:space="preserve"> la respuesta proporcionada por el sujeto obligado y lo conmina a entregar:</w:t>
      </w:r>
    </w:p>
    <w:p w14:paraId="18C9163B" w14:textId="756687EF" w:rsidR="00B439C7" w:rsidRPr="00554732" w:rsidRDefault="00B439C7" w:rsidP="004C0664">
      <w:pPr>
        <w:pStyle w:val="corte4fondo"/>
        <w:tabs>
          <w:tab w:val="left" w:pos="567"/>
        </w:tabs>
        <w:ind w:left="680"/>
        <w:rPr>
          <w:rFonts w:cs="Arial"/>
          <w:bCs/>
          <w:i/>
          <w:color w:val="4F81BD" w:themeColor="accent1"/>
          <w:sz w:val="20"/>
        </w:rPr>
      </w:pPr>
    </w:p>
    <w:p w14:paraId="7979C5FF" w14:textId="1491CDD1" w:rsidR="00B439C7" w:rsidRPr="00554732" w:rsidRDefault="00B439C7" w:rsidP="004C0664">
      <w:pPr>
        <w:pStyle w:val="corte4fondo"/>
        <w:tabs>
          <w:tab w:val="left" w:pos="567"/>
        </w:tabs>
        <w:ind w:left="680" w:firstLine="0"/>
        <w:rPr>
          <w:rFonts w:cs="Arial"/>
          <w:bCs/>
          <w:i/>
          <w:color w:val="4F81BD" w:themeColor="accent1"/>
          <w:sz w:val="20"/>
        </w:rPr>
      </w:pPr>
      <w:r w:rsidRPr="00554732">
        <w:rPr>
          <w:rFonts w:cs="Arial"/>
          <w:bCs/>
          <w:i/>
          <w:color w:val="4F81BD" w:themeColor="accent1"/>
          <w:sz w:val="20"/>
        </w:rPr>
        <w:t>7.- Relación de pagos realizados a las personas con las cuales se contrató dicha obra.</w:t>
      </w:r>
    </w:p>
    <w:p w14:paraId="38917D5A" w14:textId="4082C8E7" w:rsidR="00B439C7" w:rsidRPr="00554732" w:rsidRDefault="00B439C7" w:rsidP="004C0664">
      <w:pPr>
        <w:pStyle w:val="corte4fondo"/>
        <w:tabs>
          <w:tab w:val="left" w:pos="567"/>
        </w:tabs>
        <w:ind w:left="680"/>
        <w:rPr>
          <w:rFonts w:cs="Arial"/>
          <w:bCs/>
          <w:i/>
          <w:color w:val="4F81BD" w:themeColor="accent1"/>
          <w:sz w:val="20"/>
        </w:rPr>
      </w:pPr>
    </w:p>
    <w:p w14:paraId="74620C46" w14:textId="3AE965CF" w:rsidR="00B439C7" w:rsidRPr="00554732" w:rsidRDefault="00B439C7" w:rsidP="004C0664">
      <w:pPr>
        <w:pStyle w:val="corte4fondo"/>
        <w:tabs>
          <w:tab w:val="left" w:pos="567"/>
        </w:tabs>
        <w:ind w:left="680" w:firstLine="0"/>
        <w:rPr>
          <w:rFonts w:cs="Arial"/>
          <w:bCs/>
          <w:i/>
          <w:color w:val="4F81BD" w:themeColor="accent1"/>
          <w:sz w:val="20"/>
        </w:rPr>
      </w:pPr>
      <w:r w:rsidRPr="00554732">
        <w:rPr>
          <w:rFonts w:cs="Arial"/>
          <w:bCs/>
          <w:i/>
          <w:color w:val="4F81BD" w:themeColor="accent1"/>
          <w:sz w:val="20"/>
        </w:rPr>
        <w:t xml:space="preserve">8.- Informe si se realizaron los pagos a la empresa Tecnodren del </w:t>
      </w:r>
      <w:r w:rsidR="00B70A2E" w:rsidRPr="00554732">
        <w:rPr>
          <w:rFonts w:cs="Arial"/>
          <w:bCs/>
          <w:i/>
          <w:color w:val="4F81BD" w:themeColor="accent1"/>
          <w:sz w:val="20"/>
        </w:rPr>
        <w:t>C</w:t>
      </w:r>
      <w:r w:rsidRPr="00554732">
        <w:rPr>
          <w:rFonts w:cs="Arial"/>
          <w:bCs/>
          <w:i/>
          <w:color w:val="4F81BD" w:themeColor="accent1"/>
          <w:sz w:val="20"/>
        </w:rPr>
        <w:t xml:space="preserve">entro </w:t>
      </w:r>
      <w:r w:rsidR="00345328" w:rsidRPr="00554732">
        <w:rPr>
          <w:rFonts w:cs="Arial"/>
          <w:bCs/>
          <w:i/>
          <w:color w:val="4F81BD" w:themeColor="accent1"/>
          <w:sz w:val="20"/>
        </w:rPr>
        <w:t>de México, S.A. de C.V.</w:t>
      </w:r>
      <w:proofErr w:type="gramStart"/>
      <w:r w:rsidR="00345328" w:rsidRPr="00554732">
        <w:rPr>
          <w:rFonts w:cs="Arial"/>
          <w:bCs/>
          <w:i/>
          <w:color w:val="4F81BD" w:themeColor="accent1"/>
          <w:sz w:val="20"/>
        </w:rPr>
        <w:t>,  por</w:t>
      </w:r>
      <w:proofErr w:type="gramEnd"/>
      <w:r w:rsidR="00345328" w:rsidRPr="00554732">
        <w:rPr>
          <w:rFonts w:cs="Arial"/>
          <w:bCs/>
          <w:i/>
          <w:color w:val="4F81BD" w:themeColor="accent1"/>
          <w:sz w:val="20"/>
        </w:rPr>
        <w:t xml:space="preserve"> contratación de dicha obra en cualquiera de sus etapas, y cual fue el monto pagado.</w:t>
      </w:r>
    </w:p>
    <w:p w14:paraId="26F3900A" w14:textId="68E9A14D" w:rsidR="00345328" w:rsidRPr="00554732" w:rsidRDefault="00345328" w:rsidP="004C0664">
      <w:pPr>
        <w:pStyle w:val="corte4fondo"/>
        <w:tabs>
          <w:tab w:val="left" w:pos="567"/>
        </w:tabs>
        <w:ind w:left="680"/>
        <w:rPr>
          <w:rFonts w:cs="Arial"/>
          <w:bCs/>
          <w:i/>
          <w:color w:val="4F81BD" w:themeColor="accent1"/>
          <w:sz w:val="20"/>
        </w:rPr>
      </w:pPr>
    </w:p>
    <w:p w14:paraId="4E1EC5C2" w14:textId="6D9F1C7C" w:rsidR="00345328" w:rsidRPr="00554732" w:rsidRDefault="00345328" w:rsidP="004C0664">
      <w:pPr>
        <w:pStyle w:val="corte4fondo"/>
        <w:tabs>
          <w:tab w:val="left" w:pos="567"/>
        </w:tabs>
        <w:ind w:left="680" w:firstLine="0"/>
        <w:rPr>
          <w:rFonts w:cs="Arial"/>
          <w:bCs/>
          <w:i/>
          <w:color w:val="4F81BD" w:themeColor="accent1"/>
          <w:sz w:val="20"/>
        </w:rPr>
      </w:pPr>
      <w:r w:rsidRPr="00554732">
        <w:rPr>
          <w:rFonts w:cs="Arial"/>
          <w:bCs/>
          <w:i/>
          <w:color w:val="4F81BD" w:themeColor="accent1"/>
          <w:sz w:val="20"/>
        </w:rPr>
        <w:t>9.- Informe si se realizaron pagos a la empresa Asfaltos y Terracería de Rio Verde, S.A. de C.V., por contratación de dicha obra en cualquiera de sus etapas, y cuál fue el monto pagado.</w:t>
      </w:r>
    </w:p>
    <w:p w14:paraId="65DE06B9" w14:textId="0D95936C" w:rsidR="00345328" w:rsidRPr="00554732" w:rsidRDefault="00345328" w:rsidP="004C0664">
      <w:pPr>
        <w:pStyle w:val="corte4fondo"/>
        <w:tabs>
          <w:tab w:val="left" w:pos="567"/>
        </w:tabs>
        <w:ind w:left="680"/>
        <w:rPr>
          <w:rFonts w:cs="Arial"/>
          <w:bCs/>
          <w:i/>
          <w:color w:val="4F81BD" w:themeColor="accent1"/>
          <w:sz w:val="20"/>
        </w:rPr>
      </w:pPr>
    </w:p>
    <w:p w14:paraId="3E4557F2" w14:textId="063C058B" w:rsidR="00345328" w:rsidRPr="00554732" w:rsidRDefault="00345328" w:rsidP="004C0664">
      <w:pPr>
        <w:pStyle w:val="corte4fondo"/>
        <w:tabs>
          <w:tab w:val="left" w:pos="567"/>
        </w:tabs>
        <w:ind w:left="680" w:firstLine="0"/>
        <w:rPr>
          <w:rFonts w:cs="Arial"/>
          <w:bCs/>
          <w:i/>
          <w:color w:val="4F81BD" w:themeColor="accent1"/>
          <w:sz w:val="20"/>
        </w:rPr>
      </w:pPr>
      <w:r w:rsidRPr="00554732">
        <w:rPr>
          <w:rFonts w:cs="Arial"/>
          <w:bCs/>
          <w:i/>
          <w:color w:val="4F81BD" w:themeColor="accent1"/>
          <w:sz w:val="20"/>
        </w:rPr>
        <w:t>10.- Informe si se realizaron pagos a la empresa GRUPO CONSTRUCTOR TRES M S.A. de C.V., por contratación de dicha obra en cualquiera de sus etapas, y cuál fue el monto pagado.</w:t>
      </w:r>
    </w:p>
    <w:p w14:paraId="219A3140" w14:textId="01B7701E" w:rsidR="005A774A" w:rsidRPr="00554732" w:rsidRDefault="00093F23" w:rsidP="004C0664">
      <w:pPr>
        <w:pStyle w:val="corte4fondo"/>
        <w:tabs>
          <w:tab w:val="left" w:pos="567"/>
        </w:tabs>
        <w:ind w:left="680" w:firstLine="0"/>
        <w:rPr>
          <w:rFonts w:cs="Arial"/>
          <w:i/>
          <w:color w:val="4F81BD" w:themeColor="accent1"/>
          <w:sz w:val="20"/>
        </w:rPr>
      </w:pPr>
      <w:r w:rsidRPr="00554732">
        <w:rPr>
          <w:rFonts w:cs="Arial"/>
          <w:i/>
          <w:color w:val="4F81BD" w:themeColor="accent1"/>
          <w:sz w:val="20"/>
        </w:rPr>
        <w:t>[…]</w:t>
      </w:r>
      <w:r w:rsidR="00A84974" w:rsidRPr="00554732">
        <w:rPr>
          <w:rFonts w:cs="Arial"/>
          <w:i/>
          <w:color w:val="4F81BD" w:themeColor="accent1"/>
          <w:sz w:val="20"/>
        </w:rPr>
        <w:t xml:space="preserve">” </w:t>
      </w:r>
    </w:p>
    <w:p w14:paraId="0B9188AE" w14:textId="77777777" w:rsidR="004846F9" w:rsidRPr="00554732" w:rsidRDefault="004846F9" w:rsidP="004A312B">
      <w:pPr>
        <w:spacing w:after="0" w:line="360" w:lineRule="auto"/>
        <w:jc w:val="both"/>
        <w:rPr>
          <w:rFonts w:ascii="Arial" w:hAnsi="Arial" w:cs="Arial"/>
          <w:color w:val="4F81BD" w:themeColor="accent1"/>
          <w:sz w:val="24"/>
          <w:szCs w:val="24"/>
        </w:rPr>
      </w:pPr>
    </w:p>
    <w:p w14:paraId="0668E3E4" w14:textId="6DAD6520" w:rsidR="00490BC0" w:rsidRPr="00554732" w:rsidRDefault="00093F23" w:rsidP="00554732">
      <w:pPr>
        <w:spacing w:after="0" w:line="360" w:lineRule="auto"/>
        <w:ind w:firstLine="708"/>
        <w:jc w:val="both"/>
        <w:rPr>
          <w:rFonts w:ascii="Arial" w:hAnsi="Arial" w:cs="Arial"/>
          <w:i/>
          <w:color w:val="4F81BD" w:themeColor="accent1"/>
          <w:sz w:val="20"/>
          <w:szCs w:val="21"/>
        </w:rPr>
      </w:pPr>
      <w:r w:rsidRPr="00554732">
        <w:rPr>
          <w:rFonts w:ascii="Arial" w:hAnsi="Arial" w:cs="Arial"/>
          <w:color w:val="4F81BD" w:themeColor="accent1"/>
          <w:sz w:val="24"/>
          <w:szCs w:val="24"/>
        </w:rPr>
        <w:t>Debido a</w:t>
      </w:r>
      <w:r w:rsidR="00490BC0" w:rsidRPr="00554732">
        <w:rPr>
          <w:rFonts w:ascii="Arial" w:hAnsi="Arial" w:cs="Arial"/>
          <w:color w:val="4F81BD" w:themeColor="accent1"/>
          <w:sz w:val="24"/>
          <w:szCs w:val="24"/>
        </w:rPr>
        <w:t xml:space="preserve"> lo anterior, el sujeto obligado </w:t>
      </w:r>
      <w:r w:rsidRPr="00554732">
        <w:rPr>
          <w:rFonts w:ascii="Arial" w:hAnsi="Arial" w:cs="Arial"/>
          <w:color w:val="4F81BD" w:themeColor="accent1"/>
          <w:sz w:val="24"/>
          <w:szCs w:val="24"/>
        </w:rPr>
        <w:t xml:space="preserve">por conducto del Titular de la Unidad de </w:t>
      </w:r>
      <w:r w:rsidR="00691693" w:rsidRPr="00554732">
        <w:rPr>
          <w:rFonts w:ascii="Arial" w:hAnsi="Arial" w:cs="Arial"/>
          <w:color w:val="4F81BD" w:themeColor="accent1"/>
          <w:sz w:val="24"/>
          <w:szCs w:val="24"/>
        </w:rPr>
        <w:t>Transparencia</w:t>
      </w:r>
      <w:r w:rsidRPr="00554732">
        <w:rPr>
          <w:rFonts w:ascii="Arial" w:hAnsi="Arial" w:cs="Arial"/>
          <w:color w:val="4F81BD" w:themeColor="accent1"/>
          <w:sz w:val="24"/>
          <w:szCs w:val="24"/>
        </w:rPr>
        <w:t xml:space="preserve"> presentó el</w:t>
      </w:r>
      <w:r w:rsidR="00490BC0" w:rsidRPr="00554732">
        <w:rPr>
          <w:rFonts w:ascii="Arial" w:hAnsi="Arial" w:cs="Arial"/>
          <w:color w:val="4F81BD" w:themeColor="accent1"/>
          <w:sz w:val="24"/>
          <w:szCs w:val="24"/>
        </w:rPr>
        <w:t xml:space="preserve"> oficio </w:t>
      </w:r>
      <w:r w:rsidR="002506C8" w:rsidRPr="00554732">
        <w:rPr>
          <w:rFonts w:ascii="Arial" w:hAnsi="Arial" w:cs="Arial"/>
          <w:color w:val="4F81BD" w:themeColor="accent1"/>
          <w:sz w:val="24"/>
          <w:szCs w:val="24"/>
        </w:rPr>
        <w:t>UT-077/2018</w:t>
      </w:r>
      <w:r w:rsidRPr="00554732">
        <w:rPr>
          <w:rFonts w:ascii="Arial" w:hAnsi="Arial" w:cs="Arial"/>
          <w:color w:val="4F81BD" w:themeColor="accent1"/>
          <w:sz w:val="24"/>
          <w:szCs w:val="24"/>
        </w:rPr>
        <w:t xml:space="preserve">, </w:t>
      </w:r>
      <w:r w:rsidR="00A84974" w:rsidRPr="00554732">
        <w:rPr>
          <w:rFonts w:ascii="Arial" w:hAnsi="Arial" w:cs="Arial"/>
          <w:color w:val="4F81BD" w:themeColor="accent1"/>
          <w:sz w:val="24"/>
          <w:szCs w:val="24"/>
        </w:rPr>
        <w:t xml:space="preserve">recibido </w:t>
      </w:r>
      <w:r w:rsidR="00691693" w:rsidRPr="00554732">
        <w:rPr>
          <w:rFonts w:ascii="Arial" w:hAnsi="Arial" w:cs="Arial"/>
          <w:color w:val="4F81BD" w:themeColor="accent1"/>
          <w:sz w:val="24"/>
          <w:szCs w:val="24"/>
        </w:rPr>
        <w:t xml:space="preserve">en la oficialía de partes de este cuerpo colegiado </w:t>
      </w:r>
      <w:r w:rsidR="00A84974" w:rsidRPr="00554732">
        <w:rPr>
          <w:rFonts w:ascii="Arial" w:hAnsi="Arial" w:cs="Arial"/>
          <w:color w:val="4F81BD" w:themeColor="accent1"/>
          <w:sz w:val="24"/>
          <w:szCs w:val="24"/>
        </w:rPr>
        <w:t xml:space="preserve">el </w:t>
      </w:r>
      <w:r w:rsidR="00691693" w:rsidRPr="00554732">
        <w:rPr>
          <w:rFonts w:ascii="Arial" w:hAnsi="Arial" w:cs="Arial"/>
          <w:color w:val="4F81BD" w:themeColor="accent1"/>
          <w:sz w:val="24"/>
          <w:szCs w:val="24"/>
        </w:rPr>
        <w:t xml:space="preserve">20 </w:t>
      </w:r>
      <w:r w:rsidR="001D662A" w:rsidRPr="00554732">
        <w:rPr>
          <w:rFonts w:ascii="Arial" w:hAnsi="Arial" w:cs="Arial"/>
          <w:color w:val="4F81BD" w:themeColor="accent1"/>
          <w:sz w:val="24"/>
          <w:szCs w:val="24"/>
        </w:rPr>
        <w:t xml:space="preserve">veinte </w:t>
      </w:r>
      <w:r w:rsidR="00A84974" w:rsidRPr="00554732">
        <w:rPr>
          <w:rFonts w:ascii="Arial" w:hAnsi="Arial" w:cs="Arial"/>
          <w:color w:val="4F81BD" w:themeColor="accent1"/>
          <w:sz w:val="24"/>
          <w:szCs w:val="24"/>
        </w:rPr>
        <w:t xml:space="preserve">de </w:t>
      </w:r>
      <w:r w:rsidR="00691693" w:rsidRPr="00554732">
        <w:rPr>
          <w:rFonts w:ascii="Arial" w:hAnsi="Arial" w:cs="Arial"/>
          <w:color w:val="4F81BD" w:themeColor="accent1"/>
          <w:sz w:val="24"/>
          <w:szCs w:val="24"/>
        </w:rPr>
        <w:t xml:space="preserve">julio </w:t>
      </w:r>
      <w:r w:rsidR="00490BC0" w:rsidRPr="00554732">
        <w:rPr>
          <w:rFonts w:ascii="Arial" w:hAnsi="Arial" w:cs="Arial"/>
          <w:color w:val="4F81BD" w:themeColor="accent1"/>
          <w:sz w:val="24"/>
          <w:szCs w:val="24"/>
        </w:rPr>
        <w:t>de</w:t>
      </w:r>
      <w:r w:rsidR="00A84974" w:rsidRPr="00554732">
        <w:rPr>
          <w:rFonts w:ascii="Arial" w:hAnsi="Arial" w:cs="Arial"/>
          <w:color w:val="4F81BD" w:themeColor="accent1"/>
          <w:sz w:val="24"/>
          <w:szCs w:val="24"/>
        </w:rPr>
        <w:t>l año en curso</w:t>
      </w:r>
      <w:r w:rsidR="00490BC0" w:rsidRPr="00554732">
        <w:rPr>
          <w:rFonts w:ascii="Arial" w:hAnsi="Arial" w:cs="Arial"/>
          <w:color w:val="4F81BD" w:themeColor="accent1"/>
          <w:sz w:val="24"/>
          <w:szCs w:val="24"/>
        </w:rPr>
        <w:t xml:space="preserve">, </w:t>
      </w:r>
      <w:r w:rsidR="00691693" w:rsidRPr="00554732">
        <w:rPr>
          <w:rFonts w:ascii="Arial" w:hAnsi="Arial" w:cs="Arial"/>
          <w:color w:val="4F81BD" w:themeColor="accent1"/>
          <w:sz w:val="24"/>
          <w:szCs w:val="24"/>
        </w:rPr>
        <w:t xml:space="preserve">junto </w:t>
      </w:r>
      <w:r w:rsidR="00490BC0" w:rsidRPr="00554732">
        <w:rPr>
          <w:rFonts w:ascii="Arial" w:hAnsi="Arial" w:cs="Arial"/>
          <w:color w:val="4F81BD" w:themeColor="accent1"/>
          <w:sz w:val="24"/>
          <w:szCs w:val="24"/>
        </w:rPr>
        <w:t xml:space="preserve">con </w:t>
      </w:r>
      <w:r w:rsidR="00EC2962" w:rsidRPr="00554732">
        <w:rPr>
          <w:rFonts w:ascii="Arial" w:hAnsi="Arial" w:cs="Arial"/>
          <w:color w:val="4F81BD" w:themeColor="accent1"/>
          <w:sz w:val="24"/>
          <w:szCs w:val="24"/>
        </w:rPr>
        <w:t>5</w:t>
      </w:r>
      <w:r w:rsidR="00490BC0" w:rsidRPr="00554732">
        <w:rPr>
          <w:rFonts w:ascii="Arial" w:hAnsi="Arial" w:cs="Arial"/>
          <w:color w:val="4F81BD" w:themeColor="accent1"/>
          <w:sz w:val="24"/>
          <w:szCs w:val="24"/>
        </w:rPr>
        <w:t xml:space="preserve"> anexos, donde informa sobre el cumplimiento al resolutivo</w:t>
      </w:r>
      <w:r w:rsidR="006A2E6C">
        <w:rPr>
          <w:rFonts w:ascii="Arial" w:hAnsi="Arial" w:cs="Arial"/>
          <w:color w:val="4F81BD" w:themeColor="accent1"/>
          <w:sz w:val="24"/>
          <w:szCs w:val="24"/>
        </w:rPr>
        <w:t xml:space="preserve"> de mérito</w:t>
      </w:r>
      <w:r w:rsidR="002506C8" w:rsidRPr="00554732">
        <w:rPr>
          <w:rFonts w:ascii="Arial" w:hAnsi="Arial" w:cs="Arial"/>
          <w:color w:val="4F81BD" w:themeColor="accent1"/>
          <w:sz w:val="24"/>
          <w:szCs w:val="24"/>
        </w:rPr>
        <w:t>.</w:t>
      </w:r>
    </w:p>
    <w:p w14:paraId="00FB4785" w14:textId="77777777" w:rsidR="00510B8D" w:rsidRPr="00554732" w:rsidRDefault="00510B8D" w:rsidP="00554732">
      <w:pPr>
        <w:spacing w:after="0" w:line="360" w:lineRule="auto"/>
        <w:jc w:val="both"/>
        <w:rPr>
          <w:rFonts w:ascii="Arial" w:hAnsi="Arial" w:cs="Arial"/>
          <w:color w:val="4F81BD" w:themeColor="accent1"/>
          <w:sz w:val="24"/>
          <w:szCs w:val="24"/>
          <w:highlight w:val="yellow"/>
        </w:rPr>
      </w:pPr>
    </w:p>
    <w:p w14:paraId="0D5ADD0A" w14:textId="1401DD3E" w:rsidR="00823416" w:rsidRPr="00554732" w:rsidRDefault="00E40AEA" w:rsidP="00554732">
      <w:pPr>
        <w:pStyle w:val="corte4fondo"/>
        <w:tabs>
          <w:tab w:val="left" w:pos="567"/>
        </w:tabs>
        <w:rPr>
          <w:rFonts w:cs="Arial"/>
          <w:color w:val="4F81BD" w:themeColor="accent1"/>
          <w:sz w:val="24"/>
          <w:szCs w:val="24"/>
        </w:rPr>
      </w:pPr>
      <w:r w:rsidRPr="00554732">
        <w:rPr>
          <w:rFonts w:cs="Arial"/>
          <w:color w:val="4F81BD" w:themeColor="accent1"/>
          <w:sz w:val="24"/>
          <w:szCs w:val="24"/>
        </w:rPr>
        <w:t xml:space="preserve">Ahora bien, </w:t>
      </w:r>
      <w:r w:rsidR="00AB70B7" w:rsidRPr="00554732">
        <w:rPr>
          <w:rFonts w:cs="Arial"/>
          <w:color w:val="4F81BD" w:themeColor="accent1"/>
          <w:sz w:val="24"/>
          <w:szCs w:val="24"/>
        </w:rPr>
        <w:t xml:space="preserve">para efecto del presente estudio es importante </w:t>
      </w:r>
      <w:r w:rsidR="00D16400">
        <w:rPr>
          <w:rFonts w:cs="Arial"/>
          <w:color w:val="4F81BD" w:themeColor="accent1"/>
          <w:sz w:val="24"/>
          <w:szCs w:val="24"/>
        </w:rPr>
        <w:t xml:space="preserve">realizar un análisis del </w:t>
      </w:r>
      <w:r w:rsidRPr="00554732">
        <w:rPr>
          <w:rFonts w:cs="Arial"/>
          <w:color w:val="4F81BD" w:themeColor="accent1"/>
          <w:sz w:val="24"/>
          <w:szCs w:val="24"/>
        </w:rPr>
        <w:t xml:space="preserve">contenido de los anexos del oficio </w:t>
      </w:r>
      <w:r w:rsidR="002506C8" w:rsidRPr="00554732">
        <w:rPr>
          <w:rFonts w:cs="Arial"/>
          <w:color w:val="4F81BD" w:themeColor="accent1"/>
          <w:sz w:val="24"/>
          <w:szCs w:val="24"/>
        </w:rPr>
        <w:t xml:space="preserve">UT-077/2018 </w:t>
      </w:r>
      <w:r w:rsidR="00F32441" w:rsidRPr="00554732">
        <w:rPr>
          <w:rFonts w:cs="Arial"/>
          <w:color w:val="4F81BD" w:themeColor="accent1"/>
          <w:sz w:val="24"/>
          <w:szCs w:val="24"/>
        </w:rPr>
        <w:t xml:space="preserve">(visibles </w:t>
      </w:r>
      <w:r w:rsidR="00CF522D">
        <w:rPr>
          <w:rFonts w:cs="Arial"/>
          <w:color w:val="4F81BD" w:themeColor="accent1"/>
          <w:sz w:val="24"/>
          <w:szCs w:val="24"/>
        </w:rPr>
        <w:t>de</w:t>
      </w:r>
      <w:r w:rsidR="00F32441" w:rsidRPr="00554732">
        <w:rPr>
          <w:rFonts w:cs="Arial"/>
          <w:color w:val="4F81BD" w:themeColor="accent1"/>
          <w:sz w:val="24"/>
          <w:szCs w:val="24"/>
        </w:rPr>
        <w:t xml:space="preserve"> foja </w:t>
      </w:r>
      <w:r w:rsidR="002506C8" w:rsidRPr="00554732">
        <w:rPr>
          <w:rFonts w:cs="Arial"/>
          <w:color w:val="4F81BD" w:themeColor="accent1"/>
          <w:sz w:val="24"/>
          <w:szCs w:val="24"/>
        </w:rPr>
        <w:t xml:space="preserve">66 </w:t>
      </w:r>
      <w:r w:rsidR="00F32441" w:rsidRPr="00554732">
        <w:rPr>
          <w:rFonts w:cs="Arial"/>
          <w:color w:val="4F81BD" w:themeColor="accent1"/>
          <w:sz w:val="24"/>
          <w:szCs w:val="24"/>
        </w:rPr>
        <w:t xml:space="preserve">a </w:t>
      </w:r>
      <w:r w:rsidR="002506C8" w:rsidRPr="00554732">
        <w:rPr>
          <w:rFonts w:cs="Arial"/>
          <w:color w:val="4F81BD" w:themeColor="accent1"/>
          <w:sz w:val="24"/>
          <w:szCs w:val="24"/>
        </w:rPr>
        <w:t>75</w:t>
      </w:r>
      <w:r w:rsidR="00F32441" w:rsidRPr="00554732">
        <w:rPr>
          <w:rFonts w:cs="Arial"/>
          <w:color w:val="4F81BD" w:themeColor="accent1"/>
          <w:sz w:val="24"/>
          <w:szCs w:val="24"/>
        </w:rPr>
        <w:t xml:space="preserve"> de autos), </w:t>
      </w:r>
      <w:r w:rsidR="00823416" w:rsidRPr="00554732">
        <w:rPr>
          <w:rFonts w:cs="Arial"/>
          <w:color w:val="4F81BD" w:themeColor="accent1"/>
          <w:sz w:val="24"/>
          <w:szCs w:val="24"/>
        </w:rPr>
        <w:t>mismos que comprenden:</w:t>
      </w:r>
    </w:p>
    <w:p w14:paraId="6CE32745" w14:textId="14646DB2" w:rsidR="00823416" w:rsidRPr="00554732" w:rsidRDefault="00C63548" w:rsidP="00554732">
      <w:pPr>
        <w:pStyle w:val="corte4fondo"/>
        <w:numPr>
          <w:ilvl w:val="0"/>
          <w:numId w:val="17"/>
        </w:numPr>
        <w:tabs>
          <w:tab w:val="left" w:pos="567"/>
        </w:tabs>
        <w:rPr>
          <w:rFonts w:cs="Arial"/>
          <w:color w:val="4F81BD" w:themeColor="accent1"/>
          <w:sz w:val="24"/>
          <w:szCs w:val="24"/>
        </w:rPr>
      </w:pPr>
      <w:bookmarkStart w:id="0" w:name="_Hlk524514729"/>
      <w:r w:rsidRPr="00554732">
        <w:rPr>
          <w:rFonts w:cs="Arial"/>
          <w:color w:val="4F81BD" w:themeColor="accent1"/>
          <w:sz w:val="24"/>
          <w:szCs w:val="24"/>
        </w:rPr>
        <w:t>Memorándum</w:t>
      </w:r>
      <w:r w:rsidR="002506C8" w:rsidRPr="00554732">
        <w:rPr>
          <w:rFonts w:cs="Arial"/>
          <w:color w:val="4F81BD" w:themeColor="accent1"/>
          <w:sz w:val="24"/>
          <w:szCs w:val="24"/>
        </w:rPr>
        <w:t xml:space="preserve"> UT-297/2018</w:t>
      </w:r>
      <w:r w:rsidRPr="00554732">
        <w:rPr>
          <w:rFonts w:cs="Arial"/>
          <w:color w:val="4F81BD" w:themeColor="accent1"/>
          <w:sz w:val="24"/>
          <w:szCs w:val="24"/>
        </w:rPr>
        <w:t xml:space="preserve"> de fecha 06 seis de julio de 2018, signado por la Encargada de la Unidad de Transparencia.</w:t>
      </w:r>
    </w:p>
    <w:p w14:paraId="657AF157" w14:textId="570535DD" w:rsidR="00986E56" w:rsidRPr="00554732" w:rsidRDefault="00C63548" w:rsidP="00554732">
      <w:pPr>
        <w:pStyle w:val="corte4fondo"/>
        <w:numPr>
          <w:ilvl w:val="0"/>
          <w:numId w:val="17"/>
        </w:numPr>
        <w:tabs>
          <w:tab w:val="left" w:pos="567"/>
        </w:tabs>
        <w:rPr>
          <w:rFonts w:cs="Arial"/>
          <w:color w:val="4F81BD" w:themeColor="accent1"/>
          <w:sz w:val="24"/>
          <w:szCs w:val="24"/>
        </w:rPr>
      </w:pPr>
      <w:r w:rsidRPr="00554732">
        <w:rPr>
          <w:rFonts w:cs="Arial"/>
          <w:color w:val="4F81BD" w:themeColor="accent1"/>
          <w:sz w:val="24"/>
          <w:szCs w:val="24"/>
        </w:rPr>
        <w:t>Memorándum UT-298/2018 de fecha 06 seis de julio de 2018, signado por la Encargada de la Unidad de Transparencia</w:t>
      </w:r>
      <w:r w:rsidR="00986E56" w:rsidRPr="00554732">
        <w:rPr>
          <w:rFonts w:cs="Arial"/>
          <w:color w:val="4F81BD" w:themeColor="accent1"/>
          <w:sz w:val="24"/>
          <w:szCs w:val="24"/>
        </w:rPr>
        <w:t>.</w:t>
      </w:r>
    </w:p>
    <w:bookmarkEnd w:id="0"/>
    <w:p w14:paraId="31A206BD" w14:textId="085CCDCF" w:rsidR="00986E56" w:rsidRPr="00554732" w:rsidRDefault="00986E56" w:rsidP="00554732">
      <w:pPr>
        <w:pStyle w:val="corte4fondo"/>
        <w:numPr>
          <w:ilvl w:val="0"/>
          <w:numId w:val="17"/>
        </w:numPr>
        <w:tabs>
          <w:tab w:val="left" w:pos="567"/>
        </w:tabs>
        <w:rPr>
          <w:rFonts w:cs="Arial"/>
          <w:color w:val="4F81BD" w:themeColor="accent1"/>
          <w:sz w:val="24"/>
          <w:szCs w:val="24"/>
        </w:rPr>
      </w:pPr>
      <w:r w:rsidRPr="00554732">
        <w:rPr>
          <w:rFonts w:cs="Arial"/>
          <w:color w:val="4F81BD" w:themeColor="accent1"/>
          <w:sz w:val="24"/>
          <w:szCs w:val="24"/>
        </w:rPr>
        <w:t>Memorándum</w:t>
      </w:r>
      <w:r w:rsidR="00C63548" w:rsidRPr="00554732">
        <w:rPr>
          <w:rFonts w:cs="Arial"/>
          <w:color w:val="4F81BD" w:themeColor="accent1"/>
          <w:sz w:val="24"/>
          <w:szCs w:val="24"/>
        </w:rPr>
        <w:t xml:space="preserve"> DAF/SD-018-18</w:t>
      </w:r>
      <w:r w:rsidRPr="00554732">
        <w:rPr>
          <w:rFonts w:cs="Arial"/>
          <w:color w:val="4F81BD" w:themeColor="accent1"/>
          <w:sz w:val="24"/>
          <w:szCs w:val="24"/>
        </w:rPr>
        <w:t xml:space="preserve">, signado </w:t>
      </w:r>
      <w:r w:rsidR="0036229A" w:rsidRPr="00554732">
        <w:rPr>
          <w:rFonts w:cs="Arial"/>
          <w:color w:val="4F81BD" w:themeColor="accent1"/>
          <w:sz w:val="24"/>
          <w:szCs w:val="24"/>
        </w:rPr>
        <w:t>por la Subdirectora de Administración y Finanzas.</w:t>
      </w:r>
    </w:p>
    <w:p w14:paraId="6B503C8A" w14:textId="4F6B9202" w:rsidR="0036229A" w:rsidRPr="00554732" w:rsidRDefault="0036229A" w:rsidP="00554732">
      <w:pPr>
        <w:pStyle w:val="corte4fondo"/>
        <w:numPr>
          <w:ilvl w:val="0"/>
          <w:numId w:val="17"/>
        </w:numPr>
        <w:tabs>
          <w:tab w:val="left" w:pos="567"/>
        </w:tabs>
        <w:rPr>
          <w:rFonts w:cs="Arial"/>
          <w:color w:val="4F81BD" w:themeColor="accent1"/>
          <w:sz w:val="24"/>
          <w:szCs w:val="24"/>
        </w:rPr>
      </w:pPr>
      <w:r w:rsidRPr="00554732">
        <w:rPr>
          <w:rFonts w:cs="Arial"/>
          <w:color w:val="4F81BD" w:themeColor="accent1"/>
          <w:sz w:val="24"/>
          <w:szCs w:val="24"/>
        </w:rPr>
        <w:t>Memorándum DPCS/0291/2018, signado por la Directora de Planeación, Control y Seguimiento.</w:t>
      </w:r>
    </w:p>
    <w:p w14:paraId="68F036D2" w14:textId="4C025CA1" w:rsidR="0036229A" w:rsidRPr="00554732" w:rsidRDefault="0036229A" w:rsidP="00554732">
      <w:pPr>
        <w:pStyle w:val="corte4fondo"/>
        <w:numPr>
          <w:ilvl w:val="0"/>
          <w:numId w:val="17"/>
        </w:numPr>
        <w:tabs>
          <w:tab w:val="left" w:pos="567"/>
        </w:tabs>
        <w:rPr>
          <w:rFonts w:cs="Arial"/>
          <w:color w:val="4F81BD" w:themeColor="accent1"/>
          <w:sz w:val="24"/>
          <w:szCs w:val="24"/>
        </w:rPr>
      </w:pPr>
      <w:r w:rsidRPr="00554732">
        <w:rPr>
          <w:rFonts w:cs="Arial"/>
          <w:color w:val="4F81BD" w:themeColor="accent1"/>
          <w:sz w:val="24"/>
          <w:szCs w:val="24"/>
        </w:rPr>
        <w:t>Copia Certificada de captura de pantalla del envió de la información al correo Electrónico señalado por el recurrente.</w:t>
      </w:r>
    </w:p>
    <w:p w14:paraId="163A235E" w14:textId="77777777" w:rsidR="0036229A" w:rsidRPr="00554732" w:rsidRDefault="0036229A" w:rsidP="00554732">
      <w:pPr>
        <w:pStyle w:val="corte4fondo"/>
        <w:tabs>
          <w:tab w:val="left" w:pos="567"/>
        </w:tabs>
        <w:ind w:firstLine="0"/>
        <w:rPr>
          <w:rFonts w:cs="Arial"/>
          <w:color w:val="4F81BD" w:themeColor="accent1"/>
          <w:sz w:val="24"/>
          <w:szCs w:val="24"/>
        </w:rPr>
      </w:pPr>
    </w:p>
    <w:p w14:paraId="1E39A7F6" w14:textId="1197E6A0" w:rsidR="00E40AEA" w:rsidRDefault="00AB70B7" w:rsidP="00554732">
      <w:pPr>
        <w:pStyle w:val="corte4fondo"/>
        <w:tabs>
          <w:tab w:val="left" w:pos="567"/>
        </w:tabs>
        <w:rPr>
          <w:rFonts w:cs="Arial"/>
          <w:color w:val="4F81BD" w:themeColor="accent1"/>
          <w:sz w:val="24"/>
          <w:szCs w:val="24"/>
        </w:rPr>
      </w:pPr>
      <w:r w:rsidRPr="00554732">
        <w:rPr>
          <w:rFonts w:cs="Arial"/>
          <w:color w:val="4F81BD" w:themeColor="accent1"/>
          <w:sz w:val="24"/>
          <w:szCs w:val="24"/>
        </w:rPr>
        <w:t>Con relación a lo anterior</w:t>
      </w:r>
      <w:r w:rsidR="00186635" w:rsidRPr="00554732">
        <w:rPr>
          <w:rFonts w:cs="Arial"/>
          <w:color w:val="4F81BD" w:themeColor="accent1"/>
          <w:sz w:val="24"/>
          <w:szCs w:val="24"/>
        </w:rPr>
        <w:t xml:space="preserve">, </w:t>
      </w:r>
      <w:r w:rsidRPr="00554732">
        <w:rPr>
          <w:rFonts w:cs="Arial"/>
          <w:color w:val="4F81BD" w:themeColor="accent1"/>
          <w:sz w:val="24"/>
          <w:szCs w:val="24"/>
        </w:rPr>
        <w:t>se advierte que la respuesta otorgada por parte</w:t>
      </w:r>
      <w:r w:rsidR="00F874E4" w:rsidRPr="00554732">
        <w:rPr>
          <w:rFonts w:cs="Arial"/>
          <w:color w:val="4F81BD" w:themeColor="accent1"/>
          <w:sz w:val="24"/>
          <w:szCs w:val="24"/>
        </w:rPr>
        <w:t xml:space="preserve"> de la </w:t>
      </w:r>
      <w:r w:rsidR="00154F65" w:rsidRPr="00554732">
        <w:rPr>
          <w:rFonts w:cs="Arial"/>
          <w:color w:val="4F81BD" w:themeColor="accent1"/>
          <w:sz w:val="24"/>
          <w:szCs w:val="24"/>
        </w:rPr>
        <w:t>Encargada de la Unidad de Transparencia</w:t>
      </w:r>
      <w:r w:rsidR="002C10E4">
        <w:rPr>
          <w:rFonts w:cs="Arial"/>
          <w:color w:val="4F81BD" w:themeColor="accent1"/>
          <w:sz w:val="24"/>
          <w:szCs w:val="24"/>
        </w:rPr>
        <w:t xml:space="preserve"> del sujeto obligado</w:t>
      </w:r>
      <w:r w:rsidR="005B0B62">
        <w:rPr>
          <w:rFonts w:cs="Arial"/>
          <w:color w:val="4F81BD" w:themeColor="accent1"/>
          <w:sz w:val="24"/>
          <w:szCs w:val="24"/>
        </w:rPr>
        <w:t xml:space="preserve"> se encuentra contenida </w:t>
      </w:r>
      <w:r w:rsidR="005B0B62">
        <w:rPr>
          <w:rFonts w:cs="Arial"/>
          <w:color w:val="4F81BD" w:themeColor="accent1"/>
          <w:sz w:val="24"/>
          <w:szCs w:val="24"/>
        </w:rPr>
        <w:t xml:space="preserve">en </w:t>
      </w:r>
      <w:r w:rsidR="005B0B62" w:rsidRPr="00554732">
        <w:rPr>
          <w:rFonts w:cs="Arial"/>
          <w:color w:val="4F81BD" w:themeColor="accent1"/>
          <w:sz w:val="24"/>
          <w:szCs w:val="24"/>
        </w:rPr>
        <w:t>el memorándum número UT-077/2018</w:t>
      </w:r>
      <w:r w:rsidR="005B0B62">
        <w:rPr>
          <w:rFonts w:cs="Arial"/>
          <w:color w:val="4F81BD" w:themeColor="accent1"/>
          <w:sz w:val="24"/>
          <w:szCs w:val="24"/>
        </w:rPr>
        <w:t xml:space="preserve">, mismo </w:t>
      </w:r>
      <w:r w:rsidR="00AC6668" w:rsidRPr="00554732">
        <w:rPr>
          <w:rFonts w:cs="Arial"/>
          <w:color w:val="4F81BD" w:themeColor="accent1"/>
          <w:sz w:val="24"/>
          <w:szCs w:val="24"/>
        </w:rPr>
        <w:t xml:space="preserve">en el que </w:t>
      </w:r>
      <w:r w:rsidR="004C0664">
        <w:rPr>
          <w:rFonts w:cs="Arial"/>
          <w:color w:val="4F81BD" w:themeColor="accent1"/>
          <w:sz w:val="24"/>
          <w:szCs w:val="24"/>
        </w:rPr>
        <w:t xml:space="preserve">se </w:t>
      </w:r>
      <w:r w:rsidR="00AC6668" w:rsidRPr="00554732">
        <w:rPr>
          <w:rFonts w:cs="Arial"/>
          <w:color w:val="4F81BD" w:themeColor="accent1"/>
          <w:sz w:val="24"/>
          <w:szCs w:val="24"/>
        </w:rPr>
        <w:t>señal</w:t>
      </w:r>
      <w:r w:rsidR="004C0664">
        <w:rPr>
          <w:rFonts w:cs="Arial"/>
          <w:color w:val="4F81BD" w:themeColor="accent1"/>
          <w:sz w:val="24"/>
          <w:szCs w:val="24"/>
        </w:rPr>
        <w:t>a</w:t>
      </w:r>
      <w:r w:rsidR="00AC6668" w:rsidRPr="00554732">
        <w:rPr>
          <w:rFonts w:cs="Arial"/>
          <w:color w:val="4F81BD" w:themeColor="accent1"/>
          <w:sz w:val="24"/>
          <w:szCs w:val="24"/>
        </w:rPr>
        <w:t xml:space="preserve"> medularmente lo siguiente:</w:t>
      </w:r>
    </w:p>
    <w:p w14:paraId="0B7745DF" w14:textId="77777777" w:rsidR="004C0664" w:rsidRPr="00554732" w:rsidRDefault="004C0664" w:rsidP="00554732">
      <w:pPr>
        <w:pStyle w:val="corte4fondo"/>
        <w:tabs>
          <w:tab w:val="left" w:pos="567"/>
        </w:tabs>
        <w:rPr>
          <w:rFonts w:cs="Arial"/>
          <w:color w:val="4F81BD" w:themeColor="accent1"/>
          <w:sz w:val="24"/>
          <w:szCs w:val="24"/>
        </w:rPr>
      </w:pPr>
    </w:p>
    <w:p w14:paraId="393C607C" w14:textId="67125F92" w:rsidR="00AC6668" w:rsidRPr="00554732" w:rsidRDefault="002F3C5A" w:rsidP="004C0664">
      <w:pPr>
        <w:pStyle w:val="corte4fondo"/>
        <w:tabs>
          <w:tab w:val="left" w:pos="567"/>
        </w:tabs>
        <w:ind w:left="680" w:firstLine="0"/>
        <w:rPr>
          <w:rFonts w:cs="Arial"/>
          <w:i/>
          <w:color w:val="4F81BD" w:themeColor="accent1"/>
          <w:sz w:val="20"/>
        </w:rPr>
      </w:pPr>
      <w:r w:rsidRPr="00554732">
        <w:rPr>
          <w:rFonts w:cs="Arial"/>
          <w:i/>
          <w:color w:val="4F81BD" w:themeColor="accent1"/>
          <w:sz w:val="20"/>
        </w:rPr>
        <w:t>“[…</w:t>
      </w:r>
      <w:r w:rsidR="00AC6668" w:rsidRPr="00554732">
        <w:rPr>
          <w:rFonts w:cs="Arial"/>
          <w:i/>
          <w:color w:val="4F81BD" w:themeColor="accent1"/>
          <w:sz w:val="20"/>
        </w:rPr>
        <w:t>]</w:t>
      </w:r>
    </w:p>
    <w:p w14:paraId="0821F949" w14:textId="7F2F767C" w:rsidR="002F3C5A" w:rsidRPr="00554732" w:rsidRDefault="00AC6668" w:rsidP="004C0664">
      <w:pPr>
        <w:pStyle w:val="corte4fondo"/>
        <w:tabs>
          <w:tab w:val="left" w:pos="567"/>
        </w:tabs>
        <w:ind w:left="680" w:firstLine="0"/>
        <w:rPr>
          <w:rFonts w:cs="Arial"/>
          <w:i/>
          <w:color w:val="4F81BD" w:themeColor="accent1"/>
          <w:sz w:val="20"/>
        </w:rPr>
      </w:pPr>
      <w:r w:rsidRPr="00554732">
        <w:rPr>
          <w:rFonts w:cs="Arial"/>
          <w:i/>
          <w:color w:val="4F81BD" w:themeColor="accent1"/>
          <w:sz w:val="20"/>
        </w:rPr>
        <w:lastRenderedPageBreak/>
        <w:t>A fin de atender dicha resolución, la unidad de Transparencia de esta Secretaria de Desarrollo Urbano, Vivienda y Obras Publicas en fecha 19 de julio de 2018, mediante el correo electrónico señalado por el quejoso en la Plataforma Nacional de Transparencia</w:t>
      </w:r>
    </w:p>
    <w:p w14:paraId="1A652523" w14:textId="4F29F84C" w:rsidR="002F3C5A" w:rsidRPr="00554732" w:rsidRDefault="002F3C5A" w:rsidP="004C0664">
      <w:pPr>
        <w:pStyle w:val="corte4fondo"/>
        <w:tabs>
          <w:tab w:val="left" w:pos="567"/>
        </w:tabs>
        <w:ind w:left="680" w:firstLine="0"/>
        <w:rPr>
          <w:rFonts w:cs="Arial"/>
          <w:i/>
          <w:color w:val="4F81BD" w:themeColor="accent1"/>
          <w:sz w:val="20"/>
        </w:rPr>
      </w:pPr>
      <w:r w:rsidRPr="00554732">
        <w:rPr>
          <w:rFonts w:cs="Arial"/>
          <w:i/>
          <w:color w:val="4F81BD" w:themeColor="accent1"/>
          <w:sz w:val="20"/>
        </w:rPr>
        <w:t xml:space="preserve"> […</w:t>
      </w:r>
      <w:r w:rsidR="00AC6668" w:rsidRPr="00554732">
        <w:rPr>
          <w:rFonts w:cs="Arial"/>
          <w:i/>
          <w:color w:val="4F81BD" w:themeColor="accent1"/>
          <w:sz w:val="20"/>
        </w:rPr>
        <w:t>”</w:t>
      </w:r>
      <w:r w:rsidRPr="00554732">
        <w:rPr>
          <w:rFonts w:cs="Arial"/>
          <w:i/>
          <w:color w:val="4F81BD" w:themeColor="accent1"/>
          <w:sz w:val="20"/>
        </w:rPr>
        <w:t>]</w:t>
      </w:r>
    </w:p>
    <w:p w14:paraId="4A0D5950" w14:textId="7D2828AD" w:rsidR="00F874E4" w:rsidRPr="00554732" w:rsidRDefault="00F874E4" w:rsidP="00554732">
      <w:pPr>
        <w:pStyle w:val="corte4fondo"/>
        <w:tabs>
          <w:tab w:val="left" w:pos="567"/>
        </w:tabs>
        <w:ind w:firstLine="0"/>
        <w:rPr>
          <w:rFonts w:cs="Arial"/>
          <w:color w:val="4F81BD" w:themeColor="accent1"/>
          <w:sz w:val="24"/>
          <w:szCs w:val="24"/>
          <w:highlight w:val="yellow"/>
        </w:rPr>
      </w:pPr>
    </w:p>
    <w:p w14:paraId="0C9619D6" w14:textId="1627C52F" w:rsidR="00AB70B7" w:rsidRPr="00554732" w:rsidRDefault="00AB70B7" w:rsidP="00554732">
      <w:pPr>
        <w:pStyle w:val="corte4fondo"/>
        <w:tabs>
          <w:tab w:val="left" w:pos="567"/>
        </w:tabs>
        <w:rPr>
          <w:rFonts w:cs="Arial"/>
          <w:color w:val="4F81BD" w:themeColor="accent1"/>
          <w:sz w:val="24"/>
          <w:szCs w:val="24"/>
        </w:rPr>
      </w:pPr>
      <w:r w:rsidRPr="00554732">
        <w:rPr>
          <w:rFonts w:cs="Arial"/>
          <w:color w:val="4F81BD" w:themeColor="accent1"/>
          <w:sz w:val="24"/>
          <w:szCs w:val="24"/>
        </w:rPr>
        <w:t xml:space="preserve">En este contexto y al analizar el contenido del </w:t>
      </w:r>
      <w:r w:rsidR="00154F65" w:rsidRPr="00554732">
        <w:rPr>
          <w:rFonts w:cs="Arial"/>
          <w:color w:val="4F81BD" w:themeColor="accent1"/>
          <w:sz w:val="24"/>
          <w:szCs w:val="24"/>
        </w:rPr>
        <w:t>Memorándum. DAF/SD-018-18</w:t>
      </w:r>
      <w:r w:rsidRPr="00554732">
        <w:rPr>
          <w:rFonts w:cs="Arial"/>
          <w:color w:val="4F81BD" w:themeColor="accent1"/>
          <w:sz w:val="24"/>
          <w:szCs w:val="24"/>
        </w:rPr>
        <w:t xml:space="preserve">, signado por </w:t>
      </w:r>
      <w:r w:rsidR="00154F65" w:rsidRPr="00554732">
        <w:rPr>
          <w:rFonts w:cs="Arial"/>
          <w:color w:val="4F81BD" w:themeColor="accent1"/>
          <w:sz w:val="24"/>
          <w:szCs w:val="24"/>
        </w:rPr>
        <w:t>Jhoana Carolina Ramírez Llanas, Subdirectora de Administración y finanzas</w:t>
      </w:r>
      <w:r w:rsidRPr="00554732">
        <w:rPr>
          <w:rFonts w:cs="Arial"/>
          <w:color w:val="4F81BD" w:themeColor="accent1"/>
          <w:sz w:val="24"/>
          <w:szCs w:val="24"/>
        </w:rPr>
        <w:t xml:space="preserve"> se aprecia que su respuesta consistió en</w:t>
      </w:r>
      <w:r w:rsidR="004067A4">
        <w:rPr>
          <w:rFonts w:cs="Arial"/>
          <w:color w:val="4F81BD" w:themeColor="accent1"/>
          <w:sz w:val="24"/>
          <w:szCs w:val="24"/>
        </w:rPr>
        <w:t xml:space="preserve"> esencia en lo siguiente</w:t>
      </w:r>
      <w:r w:rsidRPr="00554732">
        <w:rPr>
          <w:rFonts w:cs="Arial"/>
          <w:color w:val="4F81BD" w:themeColor="accent1"/>
          <w:sz w:val="24"/>
          <w:szCs w:val="24"/>
        </w:rPr>
        <w:t>:</w:t>
      </w:r>
    </w:p>
    <w:p w14:paraId="08AD7428" w14:textId="1F5EA2BE" w:rsidR="00F874E4" w:rsidRPr="00554732" w:rsidRDefault="00AB70B7" w:rsidP="004C0664">
      <w:pPr>
        <w:pStyle w:val="corte4fondo"/>
        <w:tabs>
          <w:tab w:val="left" w:pos="567"/>
        </w:tabs>
        <w:ind w:left="680"/>
        <w:rPr>
          <w:rFonts w:cs="Arial"/>
          <w:color w:val="4F81BD" w:themeColor="accent1"/>
          <w:sz w:val="24"/>
          <w:szCs w:val="24"/>
        </w:rPr>
      </w:pPr>
      <w:r w:rsidRPr="00554732">
        <w:rPr>
          <w:rFonts w:cs="Arial"/>
          <w:color w:val="4F81BD" w:themeColor="accent1"/>
          <w:sz w:val="24"/>
          <w:szCs w:val="24"/>
        </w:rPr>
        <w:t xml:space="preserve"> </w:t>
      </w:r>
    </w:p>
    <w:p w14:paraId="1FD8F644" w14:textId="5430391D" w:rsidR="00154F65" w:rsidRPr="00554732" w:rsidRDefault="00AB70B7" w:rsidP="004C0664">
      <w:pPr>
        <w:pStyle w:val="corte4fondo"/>
        <w:tabs>
          <w:tab w:val="left" w:pos="567"/>
        </w:tabs>
        <w:ind w:left="680" w:firstLine="0"/>
        <w:rPr>
          <w:rFonts w:cs="Arial"/>
          <w:i/>
          <w:color w:val="4F81BD" w:themeColor="accent1"/>
          <w:sz w:val="20"/>
        </w:rPr>
      </w:pPr>
      <w:r w:rsidRPr="00554732">
        <w:rPr>
          <w:rFonts w:cs="Arial"/>
          <w:i/>
          <w:color w:val="4F81BD" w:themeColor="accent1"/>
          <w:sz w:val="20"/>
        </w:rPr>
        <w:t>“</w:t>
      </w:r>
      <w:r w:rsidR="00787FC1" w:rsidRPr="00554732">
        <w:rPr>
          <w:rFonts w:cs="Arial"/>
          <w:i/>
          <w:color w:val="4F81BD" w:themeColor="accent1"/>
          <w:sz w:val="20"/>
        </w:rPr>
        <w:t>[…]</w:t>
      </w:r>
    </w:p>
    <w:p w14:paraId="590BF7C8" w14:textId="21A8C864" w:rsidR="00154F65" w:rsidRPr="00554732" w:rsidRDefault="00154F65" w:rsidP="004C0664">
      <w:pPr>
        <w:pStyle w:val="corte4fondo"/>
        <w:tabs>
          <w:tab w:val="left" w:pos="567"/>
        </w:tabs>
        <w:ind w:left="680" w:firstLine="0"/>
        <w:rPr>
          <w:rFonts w:cs="Arial"/>
          <w:i/>
          <w:color w:val="4F81BD" w:themeColor="accent1"/>
          <w:sz w:val="20"/>
        </w:rPr>
      </w:pPr>
      <w:r w:rsidRPr="00554732">
        <w:rPr>
          <w:rFonts w:cs="Arial"/>
          <w:i/>
          <w:color w:val="4F81BD" w:themeColor="accent1"/>
          <w:sz w:val="20"/>
        </w:rPr>
        <w:t xml:space="preserve">Por ello, le informo </w:t>
      </w:r>
      <w:r w:rsidR="00FB789A" w:rsidRPr="00554732">
        <w:rPr>
          <w:rFonts w:cs="Arial"/>
          <w:i/>
          <w:color w:val="4F81BD" w:themeColor="accent1"/>
          <w:sz w:val="20"/>
        </w:rPr>
        <w:t xml:space="preserve">esta dirección de </w:t>
      </w:r>
      <w:r w:rsidR="001C4845" w:rsidRPr="00554732">
        <w:rPr>
          <w:rFonts w:cs="Arial"/>
          <w:i/>
          <w:color w:val="4F81BD" w:themeColor="accent1"/>
          <w:sz w:val="20"/>
        </w:rPr>
        <w:t>Administración</w:t>
      </w:r>
      <w:r w:rsidR="00FB789A" w:rsidRPr="00554732">
        <w:rPr>
          <w:rFonts w:cs="Arial"/>
          <w:i/>
          <w:color w:val="4F81BD" w:themeColor="accent1"/>
          <w:sz w:val="20"/>
        </w:rPr>
        <w:t xml:space="preserve"> y Finanzas </w:t>
      </w:r>
      <w:r w:rsidR="00FB789A" w:rsidRPr="00554732">
        <w:rPr>
          <w:rFonts w:cs="Arial"/>
          <w:b/>
          <w:i/>
          <w:color w:val="4F81BD" w:themeColor="accent1"/>
          <w:sz w:val="20"/>
        </w:rPr>
        <w:t xml:space="preserve">NO EJECUTA PAGOS DE </w:t>
      </w:r>
      <w:r w:rsidR="00AC6668" w:rsidRPr="00554732">
        <w:rPr>
          <w:rFonts w:cs="Arial"/>
          <w:b/>
          <w:i/>
          <w:color w:val="4F81BD" w:themeColor="accent1"/>
          <w:sz w:val="20"/>
        </w:rPr>
        <w:t xml:space="preserve">OBRAS </w:t>
      </w:r>
      <w:r w:rsidR="00AC6668" w:rsidRPr="00554732">
        <w:rPr>
          <w:rFonts w:cs="Arial"/>
          <w:i/>
          <w:color w:val="4F81BD" w:themeColor="accent1"/>
          <w:sz w:val="20"/>
        </w:rPr>
        <w:t>del</w:t>
      </w:r>
      <w:r w:rsidR="00FB789A" w:rsidRPr="00554732">
        <w:rPr>
          <w:rFonts w:cs="Arial"/>
          <w:i/>
          <w:color w:val="4F81BD" w:themeColor="accent1"/>
          <w:sz w:val="20"/>
        </w:rPr>
        <w:t xml:space="preserve"> fondo metropolitano, por tal motivo no nos es posible entregar la información requerida</w:t>
      </w:r>
      <w:r w:rsidR="00AC6668" w:rsidRPr="00554732">
        <w:rPr>
          <w:rFonts w:cs="Arial"/>
          <w:i/>
          <w:color w:val="4F81BD" w:themeColor="accent1"/>
          <w:sz w:val="20"/>
        </w:rPr>
        <w:t>.</w:t>
      </w:r>
    </w:p>
    <w:p w14:paraId="631C5E8C" w14:textId="5263FFDE" w:rsidR="00AC6668" w:rsidRPr="00554732" w:rsidRDefault="00AC6668" w:rsidP="004C0664">
      <w:pPr>
        <w:pStyle w:val="corte4fondo"/>
        <w:tabs>
          <w:tab w:val="left" w:pos="567"/>
        </w:tabs>
        <w:ind w:left="680"/>
        <w:rPr>
          <w:rFonts w:cs="Arial"/>
          <w:i/>
          <w:color w:val="4F81BD" w:themeColor="accent1"/>
          <w:sz w:val="20"/>
        </w:rPr>
      </w:pPr>
    </w:p>
    <w:p w14:paraId="615BCDC6" w14:textId="768DC603" w:rsidR="00AC6668" w:rsidRPr="00554732" w:rsidRDefault="00AC6668" w:rsidP="004C0664">
      <w:pPr>
        <w:pStyle w:val="corte4fondo"/>
        <w:tabs>
          <w:tab w:val="left" w:pos="567"/>
        </w:tabs>
        <w:ind w:left="680" w:firstLine="0"/>
        <w:rPr>
          <w:rFonts w:cs="Arial"/>
          <w:i/>
          <w:color w:val="4F81BD" w:themeColor="accent1"/>
          <w:sz w:val="20"/>
        </w:rPr>
      </w:pPr>
      <w:r w:rsidRPr="00554732">
        <w:rPr>
          <w:rFonts w:cs="Arial"/>
          <w:i/>
          <w:color w:val="4F81BD" w:themeColor="accent1"/>
          <w:sz w:val="20"/>
        </w:rPr>
        <w:t xml:space="preserve">Anexo reglas de operación del fondo metropolitano 2015, en el cual en el </w:t>
      </w:r>
      <w:r w:rsidR="00A00E58" w:rsidRPr="00554732">
        <w:rPr>
          <w:rFonts w:cs="Arial"/>
          <w:i/>
          <w:color w:val="4F81BD" w:themeColor="accent1"/>
          <w:sz w:val="20"/>
        </w:rPr>
        <w:t>apartado de “</w:t>
      </w:r>
      <w:r w:rsidR="00A00E58" w:rsidRPr="00554732">
        <w:rPr>
          <w:rFonts w:cs="Arial"/>
          <w:b/>
          <w:i/>
          <w:color w:val="4F81BD" w:themeColor="accent1"/>
          <w:sz w:val="20"/>
        </w:rPr>
        <w:t xml:space="preserve">CONSIDERANDO” </w:t>
      </w:r>
      <w:r w:rsidR="00A00E58" w:rsidRPr="00554732">
        <w:rPr>
          <w:rFonts w:cs="Arial"/>
          <w:i/>
          <w:color w:val="4F81BD" w:themeColor="accent1"/>
          <w:sz w:val="20"/>
        </w:rPr>
        <w:t xml:space="preserve"> párrafo segundo se establece que: “Los recursos del Fondo Metropolitano se administran en las Entidades Federativas a través de fideicomisos de administración e inversión, en términos de lo dispuesto en el articulo 38 párrafo quinto, del Decreto de Presupuesto de Egresos de la Federación para el Ejercicio Fiscal 2015, en las demás disposiciones del Fondo Metropolitano y en las demás aplicables, y…”</w:t>
      </w:r>
    </w:p>
    <w:p w14:paraId="5F1901D7" w14:textId="75700FEE" w:rsidR="008228C4" w:rsidRDefault="001819E9" w:rsidP="004C0664">
      <w:pPr>
        <w:pStyle w:val="corte4fondo"/>
        <w:tabs>
          <w:tab w:val="left" w:pos="567"/>
        </w:tabs>
        <w:ind w:left="680" w:firstLine="0"/>
        <w:rPr>
          <w:rFonts w:cs="Arial"/>
          <w:i/>
          <w:color w:val="4F81BD" w:themeColor="accent1"/>
          <w:sz w:val="20"/>
        </w:rPr>
      </w:pPr>
      <w:r w:rsidRPr="00554732">
        <w:rPr>
          <w:rFonts w:cs="Arial"/>
          <w:i/>
          <w:color w:val="4F81BD" w:themeColor="accent1"/>
          <w:sz w:val="20"/>
        </w:rPr>
        <w:t xml:space="preserve"> […]”</w:t>
      </w:r>
    </w:p>
    <w:p w14:paraId="6720235B" w14:textId="77777777" w:rsidR="004A312B" w:rsidRPr="004A312B" w:rsidRDefault="004A312B" w:rsidP="004A312B">
      <w:pPr>
        <w:pStyle w:val="corte4fondo"/>
        <w:tabs>
          <w:tab w:val="left" w:pos="567"/>
        </w:tabs>
        <w:rPr>
          <w:rFonts w:cs="Arial"/>
          <w:i/>
          <w:color w:val="4F81BD" w:themeColor="accent1"/>
          <w:sz w:val="20"/>
        </w:rPr>
      </w:pPr>
    </w:p>
    <w:p w14:paraId="1937CF6F" w14:textId="56F94AAD" w:rsidR="008228C4" w:rsidRDefault="008228C4" w:rsidP="00554732">
      <w:pPr>
        <w:pStyle w:val="corte4fondo"/>
        <w:tabs>
          <w:tab w:val="left" w:pos="567"/>
        </w:tabs>
        <w:ind w:firstLine="567"/>
        <w:rPr>
          <w:rFonts w:cs="Arial"/>
          <w:color w:val="4F81BD" w:themeColor="accent1"/>
          <w:sz w:val="24"/>
          <w:szCs w:val="24"/>
        </w:rPr>
      </w:pPr>
      <w:r w:rsidRPr="00554732">
        <w:rPr>
          <w:rFonts w:cs="Arial"/>
          <w:color w:val="4F81BD" w:themeColor="accent1"/>
          <w:sz w:val="24"/>
          <w:szCs w:val="24"/>
        </w:rPr>
        <w:t xml:space="preserve">Por otro lado, la respuesta otorgada por la </w:t>
      </w:r>
      <w:r w:rsidR="00911BFD" w:rsidRPr="00554732">
        <w:rPr>
          <w:rFonts w:cs="Arial"/>
          <w:color w:val="4F81BD" w:themeColor="accent1"/>
          <w:sz w:val="24"/>
          <w:szCs w:val="24"/>
        </w:rPr>
        <w:t xml:space="preserve">Directora de Planeación, Control y Seguimiento en el memorándum número DPCS/0291/2018, </w:t>
      </w:r>
      <w:r w:rsidRPr="00554732">
        <w:rPr>
          <w:rFonts w:cs="Arial"/>
          <w:color w:val="4F81BD" w:themeColor="accent1"/>
          <w:sz w:val="24"/>
          <w:szCs w:val="24"/>
        </w:rPr>
        <w:t>consistió en:</w:t>
      </w:r>
    </w:p>
    <w:p w14:paraId="34B2A8EA" w14:textId="77777777" w:rsidR="004A312B" w:rsidRPr="00554732" w:rsidRDefault="004A312B" w:rsidP="00554732">
      <w:pPr>
        <w:pStyle w:val="corte4fondo"/>
        <w:tabs>
          <w:tab w:val="left" w:pos="567"/>
        </w:tabs>
        <w:ind w:firstLine="567"/>
        <w:rPr>
          <w:rFonts w:cs="Arial"/>
          <w:color w:val="4F81BD" w:themeColor="accent1"/>
          <w:sz w:val="24"/>
          <w:szCs w:val="24"/>
        </w:rPr>
      </w:pPr>
    </w:p>
    <w:p w14:paraId="28A188BD" w14:textId="32C82CBC" w:rsidR="00064B8F" w:rsidRPr="00554732" w:rsidRDefault="008228C4" w:rsidP="004C0664">
      <w:pPr>
        <w:pStyle w:val="corte4fondo"/>
        <w:tabs>
          <w:tab w:val="left" w:pos="567"/>
        </w:tabs>
        <w:ind w:left="680" w:firstLine="0"/>
        <w:rPr>
          <w:rFonts w:cs="Arial"/>
          <w:i/>
          <w:color w:val="4F81BD" w:themeColor="accent1"/>
          <w:sz w:val="20"/>
          <w:szCs w:val="24"/>
        </w:rPr>
      </w:pPr>
      <w:r w:rsidRPr="00554732">
        <w:rPr>
          <w:rFonts w:cs="Arial"/>
          <w:i/>
          <w:color w:val="4F81BD" w:themeColor="accent1"/>
          <w:sz w:val="20"/>
          <w:szCs w:val="24"/>
        </w:rPr>
        <w:t>“[…]</w:t>
      </w:r>
      <w:r w:rsidR="004A312B">
        <w:rPr>
          <w:rFonts w:cs="Arial"/>
          <w:i/>
          <w:color w:val="4F81BD" w:themeColor="accent1"/>
          <w:sz w:val="20"/>
          <w:szCs w:val="24"/>
        </w:rPr>
        <w:t xml:space="preserve"> </w:t>
      </w:r>
      <w:r w:rsidR="00911BFD" w:rsidRPr="00554732">
        <w:rPr>
          <w:rFonts w:cs="Arial"/>
          <w:i/>
          <w:color w:val="4F81BD" w:themeColor="accent1"/>
          <w:sz w:val="20"/>
          <w:szCs w:val="24"/>
        </w:rPr>
        <w:t>No estando en mis facultades</w:t>
      </w:r>
      <w:r w:rsidR="00066C81" w:rsidRPr="00554732">
        <w:rPr>
          <w:rFonts w:cs="Arial"/>
          <w:i/>
          <w:color w:val="4F81BD" w:themeColor="accent1"/>
          <w:sz w:val="20"/>
          <w:szCs w:val="24"/>
        </w:rPr>
        <w:t xml:space="preserve">, atribuciones y funciones el llenado del mismo, me es imposible atender la resolución en ese sentido, es decir entregar la información atento a los criterios que establece el articulo 84 fracción IV de la Ley de Transparencia y Acceso a la información Publica del Estado; </w:t>
      </w:r>
      <w:r w:rsidR="00066C81" w:rsidRPr="00554732">
        <w:rPr>
          <w:rFonts w:cs="Arial"/>
          <w:b/>
          <w:i/>
          <w:color w:val="4F81BD" w:themeColor="accent1"/>
          <w:sz w:val="20"/>
          <w:szCs w:val="24"/>
        </w:rPr>
        <w:t xml:space="preserve">sin  embargo </w:t>
      </w:r>
      <w:r w:rsidR="00066C81" w:rsidRPr="00554732">
        <w:rPr>
          <w:rFonts w:cs="Arial"/>
          <w:i/>
          <w:color w:val="4F81BD" w:themeColor="accent1"/>
          <w:sz w:val="20"/>
          <w:szCs w:val="24"/>
        </w:rPr>
        <w:t xml:space="preserve"> con el fin de dar cumplimiento a la resolución antes citada y garantizar en todo momento el acceso a la información pública requerida por el recurrente, anexo al presente los estados de cuenta generados en la última estimación de cada uno de los contratos LO-924004991-N39-2015, LO-924004991-N40-2015, LO-924004991-N41-2015 y LO-924004991-N56-2016, contratos referentes</w:t>
      </w:r>
      <w:r w:rsidR="00064B8F" w:rsidRPr="00554732">
        <w:rPr>
          <w:rFonts w:cs="Arial"/>
          <w:i/>
          <w:color w:val="4F81BD" w:themeColor="accent1"/>
          <w:sz w:val="20"/>
          <w:szCs w:val="24"/>
        </w:rPr>
        <w:t xml:space="preserve"> a la construcción del Primer Corredor de Transporte Masivo de Autobuses Rápidos Troncales de la Zona Metropolitana SLP-SDGS, y en los que consta los pagos efectuados con los cuales se da acceso a la información con la que cuenta esta dirección y se da cabal cumplimiento a lo resuelto, en el formato en el que se genera la información, la cual contiene en monto, beneficiario, concepto, fecha.</w:t>
      </w:r>
    </w:p>
    <w:p w14:paraId="33A55D85" w14:textId="77777777" w:rsidR="00064B8F" w:rsidRPr="00554732" w:rsidRDefault="00064B8F" w:rsidP="004C0664">
      <w:pPr>
        <w:pStyle w:val="corte4fondo"/>
        <w:tabs>
          <w:tab w:val="left" w:pos="567"/>
        </w:tabs>
        <w:ind w:left="680" w:firstLine="0"/>
        <w:rPr>
          <w:rFonts w:cs="Arial"/>
          <w:i/>
          <w:color w:val="4F81BD" w:themeColor="accent1"/>
          <w:sz w:val="20"/>
          <w:szCs w:val="24"/>
        </w:rPr>
      </w:pPr>
    </w:p>
    <w:p w14:paraId="3B089703" w14:textId="097AD58C" w:rsidR="000F0848" w:rsidRPr="00554732" w:rsidRDefault="00064B8F" w:rsidP="004C0664">
      <w:pPr>
        <w:pStyle w:val="corte4fondo"/>
        <w:tabs>
          <w:tab w:val="left" w:pos="567"/>
        </w:tabs>
        <w:ind w:left="680" w:firstLine="0"/>
        <w:rPr>
          <w:rFonts w:cs="Arial"/>
          <w:i/>
          <w:color w:val="4F81BD" w:themeColor="accent1"/>
          <w:sz w:val="20"/>
          <w:szCs w:val="24"/>
        </w:rPr>
      </w:pPr>
      <w:r w:rsidRPr="00554732">
        <w:rPr>
          <w:rFonts w:cs="Arial"/>
          <w:i/>
          <w:color w:val="4F81BD" w:themeColor="accent1"/>
          <w:sz w:val="20"/>
          <w:szCs w:val="24"/>
        </w:rPr>
        <w:t>Ahora bien, no omito precisar que los contratos antes señalados son pagados con Recurso del Fondo Metropolitano, mismo que se administra</w:t>
      </w:r>
      <w:r w:rsidR="000F0848" w:rsidRPr="00554732">
        <w:rPr>
          <w:rFonts w:cs="Arial"/>
          <w:i/>
          <w:color w:val="4F81BD" w:themeColor="accent1"/>
          <w:sz w:val="20"/>
          <w:szCs w:val="24"/>
        </w:rPr>
        <w:t xml:space="preserve"> por el Banco Nacional de </w:t>
      </w:r>
      <w:r w:rsidR="000F0848" w:rsidRPr="00554732">
        <w:rPr>
          <w:rFonts w:cs="Arial"/>
          <w:i/>
          <w:color w:val="4F81BD" w:themeColor="accent1"/>
          <w:sz w:val="20"/>
          <w:szCs w:val="24"/>
        </w:rPr>
        <w:lastRenderedPageBreak/>
        <w:t xml:space="preserve">Obras y </w:t>
      </w:r>
      <w:r w:rsidR="00F95467" w:rsidRPr="00554732">
        <w:rPr>
          <w:rFonts w:cs="Arial"/>
          <w:i/>
          <w:color w:val="4F81BD" w:themeColor="accent1"/>
          <w:sz w:val="20"/>
          <w:szCs w:val="24"/>
        </w:rPr>
        <w:t>S</w:t>
      </w:r>
      <w:r w:rsidR="000F0848" w:rsidRPr="00554732">
        <w:rPr>
          <w:rFonts w:cs="Arial"/>
          <w:i/>
          <w:color w:val="4F81BD" w:themeColor="accent1"/>
          <w:sz w:val="20"/>
          <w:szCs w:val="24"/>
        </w:rPr>
        <w:t>ervicios Públicos “BANOBRAS”, por lo cual esta dependencia no ejecuta pagos de las obras correspondientes al Fondo Metropolitano</w:t>
      </w:r>
      <w:r w:rsidR="00911BFD" w:rsidRPr="00554732">
        <w:rPr>
          <w:rFonts w:cs="Arial"/>
          <w:i/>
          <w:color w:val="4F81BD" w:themeColor="accent1"/>
          <w:sz w:val="20"/>
          <w:szCs w:val="24"/>
        </w:rPr>
        <w:t xml:space="preserve"> </w:t>
      </w:r>
      <w:r w:rsidR="008B4731" w:rsidRPr="00554732">
        <w:rPr>
          <w:rFonts w:cs="Arial"/>
          <w:i/>
          <w:color w:val="4F81BD" w:themeColor="accent1"/>
          <w:sz w:val="20"/>
          <w:szCs w:val="24"/>
        </w:rPr>
        <w:t>[…]”</w:t>
      </w:r>
    </w:p>
    <w:p w14:paraId="3EE630E8" w14:textId="77777777" w:rsidR="000F0848" w:rsidRPr="00554732" w:rsidRDefault="000F0848" w:rsidP="00554732">
      <w:pPr>
        <w:pStyle w:val="corte4fondo"/>
        <w:tabs>
          <w:tab w:val="left" w:pos="567"/>
        </w:tabs>
        <w:rPr>
          <w:rFonts w:cs="Arial"/>
          <w:i/>
          <w:color w:val="4F81BD" w:themeColor="accent1"/>
          <w:sz w:val="20"/>
          <w:szCs w:val="24"/>
        </w:rPr>
      </w:pPr>
    </w:p>
    <w:p w14:paraId="1227028F" w14:textId="53BAC4AB" w:rsidR="009611BD" w:rsidRDefault="00CD77F9" w:rsidP="009E1854">
      <w:pPr>
        <w:pStyle w:val="corte4fondo"/>
        <w:tabs>
          <w:tab w:val="left" w:pos="567"/>
        </w:tabs>
        <w:ind w:firstLine="680"/>
        <w:rPr>
          <w:rFonts w:cs="Arial"/>
          <w:color w:val="4F81BD" w:themeColor="accent1"/>
          <w:sz w:val="24"/>
          <w:szCs w:val="24"/>
        </w:rPr>
      </w:pPr>
      <w:r>
        <w:rPr>
          <w:rFonts w:cs="Arial"/>
          <w:color w:val="4F81BD" w:themeColor="accent1"/>
          <w:sz w:val="24"/>
          <w:szCs w:val="24"/>
        </w:rPr>
        <w:t>En este tenor</w:t>
      </w:r>
      <w:r w:rsidR="000F0848" w:rsidRPr="00554732">
        <w:rPr>
          <w:rFonts w:cs="Arial"/>
          <w:color w:val="4F81BD" w:themeColor="accent1"/>
          <w:sz w:val="24"/>
          <w:szCs w:val="24"/>
        </w:rPr>
        <w:t xml:space="preserve">, </w:t>
      </w:r>
      <w:r w:rsidR="00662853">
        <w:rPr>
          <w:rFonts w:cs="Arial"/>
          <w:color w:val="4F81BD" w:themeColor="accent1"/>
          <w:sz w:val="24"/>
          <w:szCs w:val="24"/>
        </w:rPr>
        <w:t xml:space="preserve">de conformidad con las manifestaciones vertidas por el sujeto obligado, se tiene </w:t>
      </w:r>
      <w:proofErr w:type="gramStart"/>
      <w:r w:rsidR="00662853">
        <w:rPr>
          <w:rFonts w:cs="Arial"/>
          <w:color w:val="4F81BD" w:themeColor="accent1"/>
          <w:sz w:val="24"/>
          <w:szCs w:val="24"/>
        </w:rPr>
        <w:t>que</w:t>
      </w:r>
      <w:proofErr w:type="gramEnd"/>
      <w:r w:rsidR="00662853">
        <w:rPr>
          <w:rFonts w:cs="Arial"/>
          <w:color w:val="4F81BD" w:themeColor="accent1"/>
          <w:sz w:val="24"/>
          <w:szCs w:val="24"/>
        </w:rPr>
        <w:t xml:space="preserve"> no obstante</w:t>
      </w:r>
      <w:r w:rsidR="009E1854">
        <w:rPr>
          <w:rFonts w:cs="Arial"/>
          <w:color w:val="4F81BD" w:themeColor="accent1"/>
          <w:sz w:val="24"/>
          <w:szCs w:val="24"/>
        </w:rPr>
        <w:t xml:space="preserve"> éste </w:t>
      </w:r>
      <w:r w:rsidR="00A50ACE" w:rsidRPr="00554732">
        <w:rPr>
          <w:rFonts w:cs="Arial"/>
          <w:color w:val="4F81BD" w:themeColor="accent1"/>
          <w:sz w:val="24"/>
          <w:szCs w:val="24"/>
        </w:rPr>
        <w:t>no pose</w:t>
      </w:r>
      <w:r w:rsidR="009611BD">
        <w:rPr>
          <w:rFonts w:cs="Arial"/>
          <w:color w:val="4F81BD" w:themeColor="accent1"/>
          <w:sz w:val="24"/>
          <w:szCs w:val="24"/>
        </w:rPr>
        <w:t>e</w:t>
      </w:r>
      <w:r w:rsidR="00A50ACE" w:rsidRPr="00554732">
        <w:rPr>
          <w:rFonts w:cs="Arial"/>
          <w:color w:val="4F81BD" w:themeColor="accent1"/>
          <w:sz w:val="24"/>
          <w:szCs w:val="24"/>
        </w:rPr>
        <w:t xml:space="preserve"> la información</w:t>
      </w:r>
      <w:r w:rsidR="009E1854">
        <w:rPr>
          <w:rFonts w:cs="Arial"/>
          <w:color w:val="4F81BD" w:themeColor="accent1"/>
          <w:sz w:val="24"/>
          <w:szCs w:val="24"/>
        </w:rPr>
        <w:t xml:space="preserve"> que se le conminó entregar</w:t>
      </w:r>
      <w:r w:rsidR="00A50ACE" w:rsidRPr="00554732">
        <w:rPr>
          <w:rFonts w:cs="Arial"/>
          <w:color w:val="4F81BD" w:themeColor="accent1"/>
          <w:sz w:val="24"/>
          <w:szCs w:val="24"/>
        </w:rPr>
        <w:t>, pues</w:t>
      </w:r>
      <w:r w:rsidR="009E1854">
        <w:rPr>
          <w:rFonts w:cs="Arial"/>
          <w:color w:val="4F81BD" w:themeColor="accent1"/>
          <w:sz w:val="24"/>
          <w:szCs w:val="24"/>
        </w:rPr>
        <w:t>to que</w:t>
      </w:r>
      <w:r w:rsidR="00A50ACE" w:rsidRPr="00554732">
        <w:rPr>
          <w:rFonts w:cs="Arial"/>
          <w:color w:val="4F81BD" w:themeColor="accent1"/>
          <w:sz w:val="24"/>
          <w:szCs w:val="24"/>
        </w:rPr>
        <w:t xml:space="preserve"> es el Banco Nacional de Obras y Servicios Públicos el administrador de los recursos del Fondo Metropolitano, realiz</w:t>
      </w:r>
      <w:r w:rsidR="009E1854">
        <w:rPr>
          <w:rFonts w:cs="Arial"/>
          <w:color w:val="4F81BD" w:themeColor="accent1"/>
          <w:sz w:val="24"/>
          <w:szCs w:val="24"/>
        </w:rPr>
        <w:t>ó</w:t>
      </w:r>
      <w:r w:rsidR="00A50ACE" w:rsidRPr="00554732">
        <w:rPr>
          <w:rFonts w:cs="Arial"/>
          <w:color w:val="4F81BD" w:themeColor="accent1"/>
          <w:sz w:val="24"/>
          <w:szCs w:val="24"/>
        </w:rPr>
        <w:t xml:space="preserve"> las gestiones necesarias para </w:t>
      </w:r>
      <w:r w:rsidR="00662853">
        <w:rPr>
          <w:rFonts w:cs="Arial"/>
          <w:color w:val="4F81BD" w:themeColor="accent1"/>
          <w:sz w:val="24"/>
          <w:szCs w:val="24"/>
        </w:rPr>
        <w:t>encontrarse en posibilidad</w:t>
      </w:r>
      <w:r w:rsidR="009611BD">
        <w:rPr>
          <w:rFonts w:cs="Arial"/>
          <w:color w:val="4F81BD" w:themeColor="accent1"/>
          <w:sz w:val="24"/>
          <w:szCs w:val="24"/>
        </w:rPr>
        <w:t xml:space="preserve"> de</w:t>
      </w:r>
      <w:r w:rsidR="00A50ACE" w:rsidRPr="00554732">
        <w:rPr>
          <w:rFonts w:cs="Arial"/>
          <w:color w:val="4F81BD" w:themeColor="accent1"/>
          <w:sz w:val="24"/>
          <w:szCs w:val="24"/>
        </w:rPr>
        <w:t xml:space="preserve"> proporcionar los contratos </w:t>
      </w:r>
      <w:r w:rsidR="009611BD">
        <w:rPr>
          <w:rFonts w:cs="Arial"/>
          <w:color w:val="4F81BD" w:themeColor="accent1"/>
          <w:sz w:val="24"/>
          <w:szCs w:val="24"/>
        </w:rPr>
        <w:t xml:space="preserve">peticionados </w:t>
      </w:r>
      <w:r w:rsidR="00A50ACE" w:rsidRPr="00554732">
        <w:rPr>
          <w:rFonts w:cs="Arial"/>
          <w:color w:val="4F81BD" w:themeColor="accent1"/>
          <w:sz w:val="24"/>
          <w:szCs w:val="24"/>
        </w:rPr>
        <w:t>al ahora recurrente</w:t>
      </w:r>
      <w:r w:rsidR="009611BD">
        <w:rPr>
          <w:rFonts w:cs="Arial"/>
          <w:color w:val="4F81BD" w:themeColor="accent1"/>
          <w:sz w:val="24"/>
          <w:szCs w:val="24"/>
        </w:rPr>
        <w:t>.</w:t>
      </w:r>
    </w:p>
    <w:p w14:paraId="1297D55E" w14:textId="77777777" w:rsidR="009611BD" w:rsidRDefault="009611BD" w:rsidP="009E1854">
      <w:pPr>
        <w:pStyle w:val="corte4fondo"/>
        <w:tabs>
          <w:tab w:val="left" w:pos="567"/>
        </w:tabs>
        <w:ind w:firstLine="680"/>
        <w:rPr>
          <w:rFonts w:cs="Arial"/>
          <w:color w:val="4F81BD" w:themeColor="accent1"/>
          <w:sz w:val="24"/>
          <w:szCs w:val="24"/>
        </w:rPr>
      </w:pPr>
    </w:p>
    <w:p w14:paraId="1153C90B" w14:textId="587D3C4F" w:rsidR="00554732" w:rsidRPr="00554732" w:rsidRDefault="00A50ACE" w:rsidP="009E1854">
      <w:pPr>
        <w:pStyle w:val="corte4fondo"/>
        <w:tabs>
          <w:tab w:val="left" w:pos="567"/>
        </w:tabs>
        <w:ind w:firstLine="680"/>
        <w:rPr>
          <w:rFonts w:cs="Arial"/>
          <w:color w:val="4F81BD" w:themeColor="accent1"/>
          <w:sz w:val="24"/>
          <w:szCs w:val="24"/>
        </w:rPr>
      </w:pPr>
      <w:r w:rsidRPr="00554732">
        <w:rPr>
          <w:rFonts w:cs="Arial"/>
          <w:color w:val="4F81BD" w:themeColor="accent1"/>
          <w:sz w:val="24"/>
          <w:szCs w:val="24"/>
        </w:rPr>
        <w:t xml:space="preserve"> </w:t>
      </w:r>
      <w:r w:rsidR="009611BD">
        <w:rPr>
          <w:rFonts w:cs="Arial"/>
          <w:color w:val="4F81BD" w:themeColor="accent1"/>
          <w:sz w:val="24"/>
          <w:szCs w:val="24"/>
        </w:rPr>
        <w:t>S</w:t>
      </w:r>
      <w:r w:rsidRPr="00554732">
        <w:rPr>
          <w:rFonts w:cs="Arial"/>
          <w:color w:val="4F81BD" w:themeColor="accent1"/>
          <w:sz w:val="24"/>
          <w:szCs w:val="24"/>
        </w:rPr>
        <w:t>in embargo</w:t>
      </w:r>
      <w:r w:rsidR="009611BD">
        <w:rPr>
          <w:rFonts w:cs="Arial"/>
          <w:color w:val="4F81BD" w:themeColor="accent1"/>
          <w:sz w:val="24"/>
          <w:szCs w:val="24"/>
        </w:rPr>
        <w:t>, en la especie</w:t>
      </w:r>
      <w:r w:rsidRPr="00554732">
        <w:rPr>
          <w:rFonts w:cs="Arial"/>
          <w:color w:val="4F81BD" w:themeColor="accent1"/>
          <w:sz w:val="24"/>
          <w:szCs w:val="24"/>
        </w:rPr>
        <w:t xml:space="preserve"> esta </w:t>
      </w:r>
      <w:r w:rsidR="009611BD">
        <w:rPr>
          <w:rFonts w:cs="Arial"/>
          <w:color w:val="4F81BD" w:themeColor="accent1"/>
          <w:sz w:val="24"/>
          <w:szCs w:val="24"/>
        </w:rPr>
        <w:t>C</w:t>
      </w:r>
      <w:r w:rsidRPr="00554732">
        <w:rPr>
          <w:rFonts w:cs="Arial"/>
          <w:color w:val="4F81BD" w:themeColor="accent1"/>
          <w:sz w:val="24"/>
          <w:szCs w:val="24"/>
        </w:rPr>
        <w:t xml:space="preserve">omisión no tiene la certeza de que </w:t>
      </w:r>
      <w:r w:rsidR="003420B4">
        <w:rPr>
          <w:rFonts w:cs="Arial"/>
          <w:color w:val="4F81BD" w:themeColor="accent1"/>
          <w:sz w:val="24"/>
          <w:szCs w:val="24"/>
        </w:rPr>
        <w:t>en efecto hubiera acontecido lo anterior,</w:t>
      </w:r>
      <w:r w:rsidRPr="00554732">
        <w:rPr>
          <w:rFonts w:cs="Arial"/>
          <w:color w:val="4F81BD" w:themeColor="accent1"/>
          <w:sz w:val="24"/>
          <w:szCs w:val="24"/>
        </w:rPr>
        <w:t xml:space="preserve"> pues al informe </w:t>
      </w:r>
      <w:r w:rsidR="0026544F">
        <w:rPr>
          <w:rFonts w:cs="Arial"/>
          <w:color w:val="4F81BD" w:themeColor="accent1"/>
          <w:sz w:val="24"/>
          <w:szCs w:val="24"/>
        </w:rPr>
        <w:t xml:space="preserve">rendido el sujeto obligado </w:t>
      </w:r>
      <w:r w:rsidRPr="00554732">
        <w:rPr>
          <w:rFonts w:cs="Arial"/>
          <w:color w:val="4F81BD" w:themeColor="accent1"/>
          <w:sz w:val="24"/>
          <w:szCs w:val="24"/>
        </w:rPr>
        <w:t>no acompañ</w:t>
      </w:r>
      <w:r w:rsidR="0026544F">
        <w:rPr>
          <w:rFonts w:cs="Arial"/>
          <w:color w:val="4F81BD" w:themeColor="accent1"/>
          <w:sz w:val="24"/>
          <w:szCs w:val="24"/>
        </w:rPr>
        <w:t>ó</w:t>
      </w:r>
      <w:r w:rsidRPr="00554732">
        <w:rPr>
          <w:rFonts w:cs="Arial"/>
          <w:color w:val="4F81BD" w:themeColor="accent1"/>
          <w:sz w:val="24"/>
          <w:szCs w:val="24"/>
        </w:rPr>
        <w:t xml:space="preserve"> </w:t>
      </w:r>
      <w:r w:rsidR="0026544F">
        <w:rPr>
          <w:rFonts w:cs="Arial"/>
          <w:color w:val="4F81BD" w:themeColor="accent1"/>
          <w:sz w:val="24"/>
          <w:szCs w:val="24"/>
        </w:rPr>
        <w:t>las documentales</w:t>
      </w:r>
      <w:r w:rsidRPr="00554732">
        <w:rPr>
          <w:rFonts w:cs="Arial"/>
          <w:color w:val="4F81BD" w:themeColor="accent1"/>
          <w:sz w:val="24"/>
          <w:szCs w:val="24"/>
        </w:rPr>
        <w:t xml:space="preserve"> que así lo demuestren</w:t>
      </w:r>
      <w:r w:rsidR="0026544F">
        <w:rPr>
          <w:rFonts w:cs="Arial"/>
          <w:color w:val="4F81BD" w:themeColor="accent1"/>
          <w:sz w:val="24"/>
          <w:szCs w:val="24"/>
        </w:rPr>
        <w:t>, esto es, los contratos requeridos,</w:t>
      </w:r>
      <w:r w:rsidR="000F5D24">
        <w:rPr>
          <w:rFonts w:cs="Arial"/>
          <w:color w:val="4F81BD" w:themeColor="accent1"/>
          <w:sz w:val="24"/>
          <w:szCs w:val="24"/>
        </w:rPr>
        <w:t xml:space="preserve"> </w:t>
      </w:r>
      <w:r w:rsidR="0026544F">
        <w:rPr>
          <w:rFonts w:cs="Arial"/>
          <w:color w:val="4F81BD" w:themeColor="accent1"/>
          <w:sz w:val="24"/>
          <w:szCs w:val="24"/>
        </w:rPr>
        <w:t>por lo que resulta necesario</w:t>
      </w:r>
      <w:r w:rsidR="00554732" w:rsidRPr="00554732">
        <w:rPr>
          <w:rFonts w:cs="Arial"/>
          <w:color w:val="4F81BD" w:themeColor="accent1"/>
          <w:sz w:val="24"/>
          <w:szCs w:val="24"/>
        </w:rPr>
        <w:t xml:space="preserve"> conmina</w:t>
      </w:r>
      <w:r w:rsidR="0026544F">
        <w:rPr>
          <w:rFonts w:cs="Arial"/>
          <w:color w:val="4F81BD" w:themeColor="accent1"/>
          <w:sz w:val="24"/>
          <w:szCs w:val="24"/>
        </w:rPr>
        <w:t>rlo</w:t>
      </w:r>
      <w:r w:rsidR="00554732" w:rsidRPr="00554732">
        <w:rPr>
          <w:rFonts w:cs="Arial"/>
          <w:color w:val="4F81BD" w:themeColor="accent1"/>
          <w:sz w:val="24"/>
          <w:szCs w:val="24"/>
        </w:rPr>
        <w:t xml:space="preserve"> </w:t>
      </w:r>
      <w:r w:rsidR="0026544F">
        <w:rPr>
          <w:rFonts w:cs="Arial"/>
          <w:color w:val="4F81BD" w:themeColor="accent1"/>
          <w:sz w:val="24"/>
          <w:szCs w:val="24"/>
        </w:rPr>
        <w:t>a que</w:t>
      </w:r>
      <w:r w:rsidR="00554732" w:rsidRPr="00554732">
        <w:rPr>
          <w:rFonts w:cs="Arial"/>
          <w:color w:val="4F81BD" w:themeColor="accent1"/>
          <w:sz w:val="24"/>
          <w:szCs w:val="24"/>
        </w:rPr>
        <w:t xml:space="preserve"> remit</w:t>
      </w:r>
      <w:r w:rsidR="0026544F">
        <w:rPr>
          <w:rFonts w:cs="Arial"/>
          <w:color w:val="4F81BD" w:themeColor="accent1"/>
          <w:sz w:val="24"/>
          <w:szCs w:val="24"/>
        </w:rPr>
        <w:t>a</w:t>
      </w:r>
      <w:r w:rsidR="00554732" w:rsidRPr="00554732">
        <w:rPr>
          <w:rFonts w:cs="Arial"/>
          <w:color w:val="4F81BD" w:themeColor="accent1"/>
          <w:sz w:val="24"/>
          <w:szCs w:val="24"/>
        </w:rPr>
        <w:t xml:space="preserve"> a </w:t>
      </w:r>
      <w:r w:rsidR="0026544F">
        <w:rPr>
          <w:rFonts w:cs="Arial"/>
          <w:color w:val="4F81BD" w:themeColor="accent1"/>
          <w:sz w:val="24"/>
          <w:szCs w:val="24"/>
        </w:rPr>
        <w:t>este organismo garante</w:t>
      </w:r>
      <w:r w:rsidR="00554732" w:rsidRPr="00554732">
        <w:rPr>
          <w:rFonts w:cs="Arial"/>
          <w:color w:val="4F81BD" w:themeColor="accent1"/>
          <w:sz w:val="24"/>
          <w:szCs w:val="24"/>
        </w:rPr>
        <w:t xml:space="preserve"> las constancias que acrediten su dicho.</w:t>
      </w:r>
    </w:p>
    <w:p w14:paraId="676893EF" w14:textId="77777777" w:rsidR="00911BFD" w:rsidRPr="00554732" w:rsidRDefault="00911BFD" w:rsidP="00554732">
      <w:pPr>
        <w:pStyle w:val="corte4fondo"/>
        <w:tabs>
          <w:tab w:val="left" w:pos="567"/>
        </w:tabs>
        <w:ind w:firstLine="0"/>
        <w:rPr>
          <w:rFonts w:cs="Arial"/>
          <w:color w:val="4F81BD" w:themeColor="accent1"/>
          <w:sz w:val="24"/>
          <w:szCs w:val="24"/>
          <w:highlight w:val="yellow"/>
        </w:rPr>
      </w:pPr>
    </w:p>
    <w:p w14:paraId="0DE5B523" w14:textId="6DFB09E2" w:rsidR="00F574E8" w:rsidRDefault="00554732" w:rsidP="00554732">
      <w:pPr>
        <w:spacing w:after="0" w:line="360" w:lineRule="auto"/>
        <w:ind w:firstLine="708"/>
        <w:jc w:val="both"/>
        <w:rPr>
          <w:rFonts w:ascii="Arial" w:hAnsi="Arial" w:cs="Arial"/>
          <w:color w:val="4F81BD" w:themeColor="accent1"/>
          <w:sz w:val="24"/>
          <w:szCs w:val="24"/>
        </w:rPr>
      </w:pPr>
      <w:r>
        <w:rPr>
          <w:rFonts w:ascii="Arial" w:hAnsi="Arial" w:cs="Arial"/>
          <w:color w:val="4F81BD" w:themeColor="accent1"/>
          <w:sz w:val="24"/>
          <w:szCs w:val="24"/>
        </w:rPr>
        <w:t>Por otro lado</w:t>
      </w:r>
      <w:r w:rsidR="00D21862" w:rsidRPr="00554732">
        <w:rPr>
          <w:rFonts w:ascii="Arial" w:hAnsi="Arial" w:cs="Arial"/>
          <w:color w:val="4F81BD" w:themeColor="accent1"/>
          <w:sz w:val="24"/>
          <w:szCs w:val="24"/>
        </w:rPr>
        <w:t>,</w:t>
      </w:r>
      <w:r w:rsidR="00D11CA5" w:rsidRPr="00554732">
        <w:rPr>
          <w:rFonts w:ascii="Arial" w:hAnsi="Arial" w:cs="Arial"/>
          <w:color w:val="4F81BD" w:themeColor="accent1"/>
          <w:sz w:val="24"/>
          <w:szCs w:val="24"/>
        </w:rPr>
        <w:t xml:space="preserve"> el sujeto obligado también </w:t>
      </w:r>
      <w:r w:rsidR="006730CB" w:rsidRPr="00554732">
        <w:rPr>
          <w:rFonts w:ascii="Arial" w:hAnsi="Arial" w:cs="Arial"/>
          <w:color w:val="4F81BD" w:themeColor="accent1"/>
          <w:sz w:val="24"/>
          <w:szCs w:val="24"/>
        </w:rPr>
        <w:t>acompañó</w:t>
      </w:r>
      <w:r w:rsidR="000B7F7D" w:rsidRPr="00554732">
        <w:rPr>
          <w:rFonts w:ascii="Arial" w:hAnsi="Arial" w:cs="Arial"/>
          <w:color w:val="4F81BD" w:themeColor="accent1"/>
          <w:sz w:val="24"/>
          <w:szCs w:val="24"/>
        </w:rPr>
        <w:t xml:space="preserve"> la</w:t>
      </w:r>
      <w:r w:rsidR="000F5D24">
        <w:rPr>
          <w:rFonts w:ascii="Arial" w:hAnsi="Arial" w:cs="Arial"/>
          <w:color w:val="4F81BD" w:themeColor="accent1"/>
          <w:sz w:val="24"/>
          <w:szCs w:val="24"/>
        </w:rPr>
        <w:t>s</w:t>
      </w:r>
      <w:r w:rsidR="000B7F7D" w:rsidRPr="00554732">
        <w:rPr>
          <w:rFonts w:ascii="Arial" w:hAnsi="Arial" w:cs="Arial"/>
          <w:color w:val="4F81BD" w:themeColor="accent1"/>
          <w:sz w:val="24"/>
          <w:szCs w:val="24"/>
        </w:rPr>
        <w:t xml:space="preserve"> constancia</w:t>
      </w:r>
      <w:r w:rsidR="000F5D24">
        <w:rPr>
          <w:rFonts w:ascii="Arial" w:hAnsi="Arial" w:cs="Arial"/>
          <w:color w:val="4F81BD" w:themeColor="accent1"/>
          <w:sz w:val="24"/>
          <w:szCs w:val="24"/>
        </w:rPr>
        <w:t>s</w:t>
      </w:r>
      <w:r w:rsidR="000B7F7D" w:rsidRPr="00554732">
        <w:rPr>
          <w:rFonts w:ascii="Arial" w:hAnsi="Arial" w:cs="Arial"/>
          <w:color w:val="4F81BD" w:themeColor="accent1"/>
          <w:sz w:val="24"/>
          <w:szCs w:val="24"/>
        </w:rPr>
        <w:t xml:space="preserve"> </w:t>
      </w:r>
      <w:r w:rsidR="00FE5A4C" w:rsidRPr="00554732">
        <w:rPr>
          <w:rFonts w:ascii="Arial" w:hAnsi="Arial" w:cs="Arial"/>
          <w:color w:val="4F81BD" w:themeColor="accent1"/>
          <w:sz w:val="24"/>
          <w:szCs w:val="24"/>
        </w:rPr>
        <w:t>que acredita</w:t>
      </w:r>
      <w:r w:rsidR="000F5D24">
        <w:rPr>
          <w:rFonts w:ascii="Arial" w:hAnsi="Arial" w:cs="Arial"/>
          <w:color w:val="4F81BD" w:themeColor="accent1"/>
          <w:sz w:val="24"/>
          <w:szCs w:val="24"/>
        </w:rPr>
        <w:t>n</w:t>
      </w:r>
      <w:r w:rsidR="00FE5A4C" w:rsidRPr="00554732">
        <w:rPr>
          <w:rFonts w:ascii="Arial" w:hAnsi="Arial" w:cs="Arial"/>
          <w:color w:val="4F81BD" w:themeColor="accent1"/>
          <w:sz w:val="24"/>
          <w:szCs w:val="24"/>
        </w:rPr>
        <w:t xml:space="preserve"> que </w:t>
      </w:r>
      <w:r w:rsidR="00F574E8" w:rsidRPr="00554732">
        <w:rPr>
          <w:rFonts w:ascii="Arial" w:hAnsi="Arial" w:cs="Arial"/>
          <w:color w:val="4F81BD" w:themeColor="accent1"/>
          <w:sz w:val="24"/>
          <w:szCs w:val="24"/>
        </w:rPr>
        <w:t>dichas respuestas fueron notificadas al recurrente, mismas que consisten en</w:t>
      </w:r>
      <w:r>
        <w:rPr>
          <w:rFonts w:ascii="Arial" w:hAnsi="Arial" w:cs="Arial"/>
          <w:color w:val="4F81BD" w:themeColor="accent1"/>
          <w:sz w:val="24"/>
          <w:szCs w:val="24"/>
        </w:rPr>
        <w:t xml:space="preserve"> capturas de pantalla del correo enviado vía electrónica al correo señalado por el </w:t>
      </w:r>
      <w:r w:rsidR="000F5D24">
        <w:rPr>
          <w:rFonts w:ascii="Arial" w:hAnsi="Arial" w:cs="Arial"/>
          <w:color w:val="4F81BD" w:themeColor="accent1"/>
          <w:sz w:val="24"/>
          <w:szCs w:val="24"/>
        </w:rPr>
        <w:t xml:space="preserve">particular </w:t>
      </w:r>
      <w:r>
        <w:rPr>
          <w:rFonts w:ascii="Arial" w:hAnsi="Arial" w:cs="Arial"/>
          <w:color w:val="4F81BD" w:themeColor="accent1"/>
          <w:sz w:val="24"/>
          <w:szCs w:val="24"/>
        </w:rPr>
        <w:t>para recibir notificaciones</w:t>
      </w:r>
      <w:r w:rsidR="000F5D24">
        <w:rPr>
          <w:rFonts w:ascii="Arial" w:hAnsi="Arial" w:cs="Arial"/>
          <w:color w:val="4F81BD" w:themeColor="accent1"/>
          <w:sz w:val="24"/>
          <w:szCs w:val="24"/>
        </w:rPr>
        <w:t>, mismas</w:t>
      </w:r>
      <w:r w:rsidR="00F574E8" w:rsidRPr="00554732">
        <w:rPr>
          <w:rFonts w:ascii="Arial" w:hAnsi="Arial" w:cs="Arial"/>
          <w:color w:val="4F81BD" w:themeColor="accent1"/>
          <w:sz w:val="24"/>
          <w:szCs w:val="24"/>
        </w:rPr>
        <w:t xml:space="preserve"> que generan la convicción de que la notificación fue efectuada de manera correcta, ya que el recurrente señaló en su escrito de interposición de su recurso de revisión </w:t>
      </w:r>
      <w:r w:rsidR="00061F5D" w:rsidRPr="00554732">
        <w:rPr>
          <w:rFonts w:ascii="Arial" w:hAnsi="Arial" w:cs="Arial"/>
          <w:color w:val="4F81BD" w:themeColor="accent1"/>
          <w:sz w:val="24"/>
          <w:szCs w:val="24"/>
        </w:rPr>
        <w:t xml:space="preserve">que las notificaciones fueran </w:t>
      </w:r>
      <w:r w:rsidR="00061F5D" w:rsidRPr="00577A83">
        <w:rPr>
          <w:rFonts w:ascii="Arial" w:hAnsi="Arial" w:cs="Arial"/>
          <w:color w:val="4F81BD" w:themeColor="accent1"/>
          <w:sz w:val="24"/>
          <w:szCs w:val="24"/>
        </w:rPr>
        <w:t xml:space="preserve">practicadas por </w:t>
      </w:r>
      <w:r w:rsidR="00577A83">
        <w:rPr>
          <w:rFonts w:ascii="Arial" w:hAnsi="Arial" w:cs="Arial"/>
          <w:color w:val="4F81BD" w:themeColor="accent1"/>
          <w:sz w:val="24"/>
          <w:szCs w:val="24"/>
        </w:rPr>
        <w:t>este medio.</w:t>
      </w:r>
    </w:p>
    <w:p w14:paraId="52A1E819" w14:textId="77777777" w:rsidR="000F5D24" w:rsidRPr="00554732" w:rsidRDefault="000F5D24" w:rsidP="00554732">
      <w:pPr>
        <w:spacing w:after="0" w:line="360" w:lineRule="auto"/>
        <w:ind w:firstLine="708"/>
        <w:jc w:val="both"/>
        <w:rPr>
          <w:rFonts w:ascii="Arial" w:hAnsi="Arial" w:cs="Arial"/>
          <w:color w:val="4F81BD" w:themeColor="accent1"/>
          <w:sz w:val="24"/>
          <w:szCs w:val="24"/>
        </w:rPr>
      </w:pPr>
    </w:p>
    <w:p w14:paraId="5F4BBFD2" w14:textId="3C985EED" w:rsidR="00AA0DE6" w:rsidRDefault="00554732" w:rsidP="00554732">
      <w:pPr>
        <w:spacing w:after="0" w:line="360" w:lineRule="auto"/>
        <w:ind w:firstLine="708"/>
        <w:jc w:val="both"/>
        <w:rPr>
          <w:rFonts w:ascii="Arial" w:hAnsi="Arial" w:cs="Arial"/>
          <w:color w:val="4F81BD" w:themeColor="accent1"/>
          <w:sz w:val="24"/>
          <w:szCs w:val="24"/>
        </w:rPr>
      </w:pPr>
      <w:r>
        <w:rPr>
          <w:rFonts w:ascii="Arial" w:hAnsi="Arial" w:cs="Arial"/>
          <w:color w:val="4F81BD" w:themeColor="accent1"/>
          <w:sz w:val="24"/>
          <w:szCs w:val="24"/>
        </w:rPr>
        <w:t>Así las cosas,</w:t>
      </w:r>
      <w:r w:rsidR="00AA0DE6" w:rsidRPr="00554732">
        <w:rPr>
          <w:rFonts w:ascii="Arial" w:hAnsi="Arial" w:cs="Arial"/>
          <w:color w:val="4F81BD" w:themeColor="accent1"/>
          <w:sz w:val="24"/>
          <w:szCs w:val="24"/>
        </w:rPr>
        <w:t xml:space="preserve"> es de precisarse que la Ley de transparencia señala:</w:t>
      </w:r>
    </w:p>
    <w:p w14:paraId="6BBDC668" w14:textId="77777777" w:rsidR="000F5D24" w:rsidRDefault="000F5D24" w:rsidP="000F5D24">
      <w:pPr>
        <w:spacing w:after="0" w:line="360" w:lineRule="auto"/>
        <w:jc w:val="both"/>
        <w:rPr>
          <w:rFonts w:ascii="Arial" w:hAnsi="Arial" w:cs="Arial"/>
          <w:color w:val="4F81BD" w:themeColor="accent1"/>
          <w:sz w:val="24"/>
          <w:szCs w:val="24"/>
        </w:rPr>
      </w:pPr>
    </w:p>
    <w:p w14:paraId="791C2508" w14:textId="2851F8AD" w:rsidR="00AA0DE6" w:rsidRPr="00554732" w:rsidRDefault="00AA0DE6" w:rsidP="000F5D24">
      <w:pPr>
        <w:spacing w:after="0" w:line="360" w:lineRule="auto"/>
        <w:ind w:left="680"/>
        <w:jc w:val="both"/>
        <w:rPr>
          <w:rFonts w:ascii="Arial" w:hAnsi="Arial" w:cs="Arial"/>
          <w:i/>
          <w:color w:val="4F81BD" w:themeColor="accent1"/>
          <w:sz w:val="20"/>
          <w:szCs w:val="24"/>
        </w:rPr>
      </w:pPr>
      <w:r w:rsidRPr="00554732">
        <w:rPr>
          <w:rFonts w:ascii="Arial" w:hAnsi="Arial" w:cs="Arial"/>
          <w:b/>
          <w:i/>
          <w:color w:val="4F81BD" w:themeColor="accent1"/>
          <w:sz w:val="20"/>
          <w:szCs w:val="24"/>
        </w:rPr>
        <w:t>“ARTÍCULO 183.</w:t>
      </w:r>
      <w:r w:rsidRPr="00554732">
        <w:rPr>
          <w:rFonts w:ascii="Arial" w:hAnsi="Arial" w:cs="Arial"/>
          <w:i/>
          <w:color w:val="4F81BD" w:themeColor="accent1"/>
          <w:sz w:val="20"/>
          <w:szCs w:val="24"/>
        </w:rPr>
        <w:t xml:space="preserve"> Los sujetos obligados, a través de la Unidad de Transparencia, darán estricto cumplimiento a las resoluciones de la CEGAIP y deberán informar a estos sobre su cumplimiento.”</w:t>
      </w:r>
    </w:p>
    <w:p w14:paraId="1F8250A3" w14:textId="77777777" w:rsidR="000F5D24" w:rsidRDefault="000F5D24" w:rsidP="000F5D24">
      <w:pPr>
        <w:spacing w:after="0" w:line="360" w:lineRule="auto"/>
        <w:ind w:left="680"/>
        <w:jc w:val="both"/>
        <w:rPr>
          <w:rFonts w:ascii="Arial" w:hAnsi="Arial" w:cs="Arial"/>
          <w:b/>
          <w:i/>
          <w:color w:val="4F81BD" w:themeColor="accent1"/>
          <w:sz w:val="20"/>
          <w:szCs w:val="24"/>
        </w:rPr>
      </w:pPr>
    </w:p>
    <w:p w14:paraId="00A0A11A" w14:textId="6A718182" w:rsidR="00AA0DE6" w:rsidRPr="00554732" w:rsidRDefault="00AA0DE6" w:rsidP="000F5D24">
      <w:pPr>
        <w:spacing w:after="0" w:line="360" w:lineRule="auto"/>
        <w:ind w:left="680"/>
        <w:jc w:val="both"/>
        <w:rPr>
          <w:rFonts w:ascii="Arial" w:hAnsi="Arial" w:cs="Arial"/>
          <w:i/>
          <w:color w:val="4F81BD" w:themeColor="accent1"/>
          <w:sz w:val="20"/>
          <w:szCs w:val="24"/>
        </w:rPr>
      </w:pPr>
      <w:r w:rsidRPr="00554732">
        <w:rPr>
          <w:rFonts w:ascii="Arial" w:hAnsi="Arial" w:cs="Arial"/>
          <w:b/>
          <w:i/>
          <w:color w:val="4F81BD" w:themeColor="accent1"/>
          <w:sz w:val="20"/>
          <w:szCs w:val="24"/>
        </w:rPr>
        <w:t>“ARTÍCULO 184.</w:t>
      </w:r>
      <w:r w:rsidRPr="00554732">
        <w:rPr>
          <w:rFonts w:ascii="Arial" w:hAnsi="Arial" w:cs="Arial"/>
          <w:i/>
          <w:color w:val="4F81BD" w:themeColor="accent1"/>
          <w:sz w:val="20"/>
          <w:szCs w:val="24"/>
        </w:rPr>
        <w:t xml:space="preserve"> Transcurrido el plazo señalado en el artículo anterior, el sujeto obligado deberá informar a la CEGAIP sobre el cumplimento de la resolución.</w:t>
      </w:r>
    </w:p>
    <w:p w14:paraId="21EC2C9D" w14:textId="77777777" w:rsidR="000F5D24" w:rsidRDefault="000F5D24" w:rsidP="000F5D24">
      <w:pPr>
        <w:spacing w:after="0" w:line="360" w:lineRule="auto"/>
        <w:ind w:left="680"/>
        <w:jc w:val="both"/>
        <w:rPr>
          <w:rFonts w:ascii="Arial" w:hAnsi="Arial" w:cs="Arial"/>
          <w:i/>
          <w:color w:val="4F81BD" w:themeColor="accent1"/>
          <w:sz w:val="20"/>
          <w:szCs w:val="24"/>
        </w:rPr>
      </w:pPr>
    </w:p>
    <w:p w14:paraId="2D511FBD" w14:textId="655C5315" w:rsidR="00AA0DE6" w:rsidRPr="00554732" w:rsidRDefault="00AA0DE6" w:rsidP="000F5D24">
      <w:pPr>
        <w:spacing w:after="0" w:line="360" w:lineRule="auto"/>
        <w:ind w:left="680"/>
        <w:jc w:val="both"/>
        <w:rPr>
          <w:rFonts w:ascii="Arial" w:hAnsi="Arial" w:cs="Arial"/>
          <w:i/>
          <w:color w:val="4F81BD" w:themeColor="accent1"/>
          <w:sz w:val="20"/>
          <w:szCs w:val="24"/>
        </w:rPr>
      </w:pPr>
      <w:r w:rsidRPr="00554732">
        <w:rPr>
          <w:rFonts w:ascii="Arial" w:hAnsi="Arial" w:cs="Arial"/>
          <w:i/>
          <w:color w:val="4F81BD" w:themeColor="accent1"/>
          <w:sz w:val="20"/>
          <w:szCs w:val="24"/>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p>
    <w:p w14:paraId="7DB313D2" w14:textId="77777777" w:rsidR="00AA0DE6" w:rsidRPr="00554732" w:rsidRDefault="00AA0DE6" w:rsidP="00554732">
      <w:pPr>
        <w:spacing w:after="0" w:line="360" w:lineRule="auto"/>
        <w:ind w:firstLine="708"/>
        <w:jc w:val="both"/>
        <w:rPr>
          <w:rFonts w:ascii="Arial" w:hAnsi="Arial" w:cs="Arial"/>
          <w:color w:val="4F81BD" w:themeColor="accent1"/>
          <w:sz w:val="24"/>
          <w:szCs w:val="24"/>
        </w:rPr>
      </w:pPr>
    </w:p>
    <w:p w14:paraId="6BB455B1" w14:textId="1E3C9215" w:rsidR="001E317B" w:rsidRDefault="00800D1F" w:rsidP="00554732">
      <w:pPr>
        <w:spacing w:after="0" w:line="360" w:lineRule="auto"/>
        <w:ind w:firstLine="709"/>
        <w:jc w:val="both"/>
        <w:rPr>
          <w:rFonts w:ascii="Arial" w:hAnsi="Arial" w:cs="Arial"/>
          <w:color w:val="4F81BD" w:themeColor="accent1"/>
          <w:sz w:val="24"/>
          <w:szCs w:val="24"/>
        </w:rPr>
      </w:pPr>
      <w:r>
        <w:rPr>
          <w:rFonts w:ascii="Arial" w:hAnsi="Arial" w:cs="Arial"/>
          <w:color w:val="4F81BD" w:themeColor="accent1"/>
          <w:sz w:val="24"/>
          <w:szCs w:val="24"/>
        </w:rPr>
        <w:lastRenderedPageBreak/>
        <w:t xml:space="preserve">Bien, </w:t>
      </w:r>
      <w:r w:rsidR="00E21C42">
        <w:rPr>
          <w:rFonts w:ascii="Arial" w:hAnsi="Arial" w:cs="Arial"/>
          <w:color w:val="4F81BD" w:themeColor="accent1"/>
          <w:sz w:val="24"/>
          <w:szCs w:val="24"/>
        </w:rPr>
        <w:t>por las consideraciones planteadas</w:t>
      </w:r>
      <w:r w:rsidR="00455100" w:rsidRPr="00554732">
        <w:rPr>
          <w:rFonts w:ascii="Arial" w:hAnsi="Arial" w:cs="Arial"/>
          <w:color w:val="4F81BD" w:themeColor="accent1"/>
          <w:sz w:val="24"/>
          <w:szCs w:val="24"/>
        </w:rPr>
        <w:t xml:space="preserve">, </w:t>
      </w:r>
      <w:r w:rsidR="00455100" w:rsidRPr="00554732">
        <w:rPr>
          <w:rFonts w:ascii="Arial" w:hAnsi="Arial" w:cs="Arial"/>
          <w:b/>
          <w:color w:val="4F81BD" w:themeColor="accent1"/>
          <w:sz w:val="24"/>
          <w:szCs w:val="24"/>
          <w:u w:val="single"/>
        </w:rPr>
        <w:t>se tiene por incumplida la resolución de mérito</w:t>
      </w:r>
      <w:r w:rsidR="00E21C42">
        <w:rPr>
          <w:rFonts w:ascii="Arial" w:hAnsi="Arial" w:cs="Arial"/>
          <w:color w:val="4F81BD" w:themeColor="accent1"/>
          <w:sz w:val="24"/>
          <w:szCs w:val="24"/>
        </w:rPr>
        <w:t>,</w:t>
      </w:r>
      <w:r w:rsidR="00455100" w:rsidRPr="00554732">
        <w:rPr>
          <w:rFonts w:ascii="Arial" w:hAnsi="Arial" w:cs="Arial"/>
          <w:color w:val="4F81BD" w:themeColor="accent1"/>
          <w:sz w:val="24"/>
          <w:szCs w:val="24"/>
        </w:rPr>
        <w:t xml:space="preserve"> ya que</w:t>
      </w:r>
      <w:r w:rsidR="00AD60A6">
        <w:rPr>
          <w:rFonts w:ascii="Arial" w:hAnsi="Arial" w:cs="Arial"/>
          <w:color w:val="4F81BD" w:themeColor="accent1"/>
          <w:sz w:val="24"/>
          <w:szCs w:val="24"/>
        </w:rPr>
        <w:t xml:space="preserve"> </w:t>
      </w:r>
      <w:proofErr w:type="spellStart"/>
      <w:r w:rsidR="00AD60A6">
        <w:rPr>
          <w:rFonts w:ascii="Arial" w:hAnsi="Arial" w:cs="Arial"/>
          <w:color w:val="4F81BD" w:themeColor="accent1"/>
          <w:sz w:val="24"/>
          <w:szCs w:val="24"/>
        </w:rPr>
        <w:t>el</w:t>
      </w:r>
      <w:proofErr w:type="spellEnd"/>
      <w:r w:rsidR="00AD60A6">
        <w:rPr>
          <w:rFonts w:ascii="Arial" w:hAnsi="Arial" w:cs="Arial"/>
          <w:color w:val="4F81BD" w:themeColor="accent1"/>
          <w:sz w:val="24"/>
          <w:szCs w:val="24"/>
        </w:rPr>
        <w:t xml:space="preserve"> sujeto obligado no remitió las constancias con las que acreditara</w:t>
      </w:r>
      <w:r w:rsidR="00455100" w:rsidRPr="00554732">
        <w:rPr>
          <w:rFonts w:ascii="Arial" w:hAnsi="Arial" w:cs="Arial"/>
          <w:color w:val="4F81BD" w:themeColor="accent1"/>
          <w:sz w:val="24"/>
          <w:szCs w:val="24"/>
        </w:rPr>
        <w:t xml:space="preserve"> </w:t>
      </w:r>
      <w:r w:rsidR="00AD60A6">
        <w:rPr>
          <w:rFonts w:ascii="Arial" w:hAnsi="Arial" w:cs="Arial"/>
          <w:color w:val="4F81BD" w:themeColor="accent1"/>
          <w:sz w:val="24"/>
          <w:szCs w:val="24"/>
        </w:rPr>
        <w:t>haber dado cumplimiento</w:t>
      </w:r>
      <w:r w:rsidR="00455100" w:rsidRPr="00554732">
        <w:rPr>
          <w:rFonts w:ascii="Arial" w:hAnsi="Arial" w:cs="Arial"/>
          <w:color w:val="4F81BD" w:themeColor="accent1"/>
          <w:sz w:val="24"/>
          <w:szCs w:val="24"/>
        </w:rPr>
        <w:t xml:space="preserve"> </w:t>
      </w:r>
      <w:r w:rsidR="00AD60A6">
        <w:rPr>
          <w:rFonts w:ascii="Arial" w:hAnsi="Arial" w:cs="Arial"/>
          <w:color w:val="4F81BD" w:themeColor="accent1"/>
          <w:sz w:val="24"/>
          <w:szCs w:val="24"/>
        </w:rPr>
        <w:t>a</w:t>
      </w:r>
      <w:r w:rsidR="00455100" w:rsidRPr="00554732">
        <w:rPr>
          <w:rFonts w:ascii="Arial" w:hAnsi="Arial" w:cs="Arial"/>
          <w:color w:val="4F81BD" w:themeColor="accent1"/>
          <w:sz w:val="24"/>
          <w:szCs w:val="24"/>
        </w:rPr>
        <w:t xml:space="preserve"> lo establecido en el resolutivo en análisis. </w:t>
      </w:r>
    </w:p>
    <w:p w14:paraId="2EBB4421" w14:textId="77777777" w:rsidR="000F5D24" w:rsidRPr="00554732" w:rsidRDefault="000F5D24" w:rsidP="00554732">
      <w:pPr>
        <w:spacing w:after="0" w:line="360" w:lineRule="auto"/>
        <w:ind w:firstLine="709"/>
        <w:jc w:val="both"/>
        <w:rPr>
          <w:rFonts w:ascii="Arial" w:hAnsi="Arial" w:cs="Arial"/>
          <w:color w:val="4F81BD" w:themeColor="accent1"/>
          <w:sz w:val="24"/>
          <w:szCs w:val="24"/>
        </w:rPr>
      </w:pPr>
    </w:p>
    <w:p w14:paraId="71A639F0" w14:textId="166E7B87" w:rsidR="003A16B0" w:rsidRDefault="00455100" w:rsidP="00554732">
      <w:pPr>
        <w:spacing w:after="0" w:line="360" w:lineRule="auto"/>
        <w:ind w:firstLine="709"/>
        <w:jc w:val="both"/>
        <w:rPr>
          <w:rFonts w:ascii="Arial" w:hAnsi="Arial" w:cs="Arial"/>
          <w:color w:val="4F81BD" w:themeColor="accent1"/>
          <w:sz w:val="24"/>
          <w:szCs w:val="24"/>
        </w:rPr>
      </w:pPr>
      <w:r w:rsidRPr="00554732">
        <w:rPr>
          <w:rFonts w:ascii="Arial" w:hAnsi="Arial" w:cs="Arial"/>
          <w:color w:val="4F81BD" w:themeColor="accent1"/>
          <w:sz w:val="24"/>
          <w:szCs w:val="24"/>
        </w:rPr>
        <w:t xml:space="preserve">En este contexto y con fundamento en lo dispuesto por </w:t>
      </w:r>
      <w:r w:rsidR="00B2607A" w:rsidRPr="00554732">
        <w:rPr>
          <w:rFonts w:ascii="Arial" w:hAnsi="Arial" w:cs="Arial"/>
          <w:color w:val="4F81BD" w:themeColor="accent1"/>
          <w:sz w:val="24"/>
          <w:szCs w:val="24"/>
        </w:rPr>
        <w:t xml:space="preserve">el artículo 185 de la Ley de Transparencia, así como por </w:t>
      </w:r>
      <w:r w:rsidRPr="00554732">
        <w:rPr>
          <w:rFonts w:ascii="Arial" w:hAnsi="Arial" w:cs="Arial"/>
          <w:color w:val="4F81BD" w:themeColor="accent1"/>
          <w:sz w:val="24"/>
          <w:szCs w:val="24"/>
        </w:rPr>
        <w:t xml:space="preserve">el lineamiento vigésimo primero de los </w:t>
      </w:r>
      <w:r w:rsidR="00B2607A" w:rsidRPr="00554732">
        <w:rPr>
          <w:rFonts w:ascii="Arial" w:hAnsi="Arial" w:cs="Arial"/>
          <w:color w:val="4F81BD" w:themeColor="accent1"/>
          <w:sz w:val="24"/>
          <w:szCs w:val="24"/>
        </w:rPr>
        <w:t xml:space="preserve">Lineamientos para la Recepción, Substanciación, Resolución y Cumplimiento de los recursos de revisión que lleva este cuerpo colegiado, </w:t>
      </w:r>
      <w:r w:rsidR="00B2607A" w:rsidRPr="002C6E4F">
        <w:rPr>
          <w:rFonts w:ascii="Arial" w:hAnsi="Arial" w:cs="Arial"/>
          <w:b/>
          <w:color w:val="4F81BD" w:themeColor="accent1"/>
          <w:sz w:val="24"/>
          <w:szCs w:val="24"/>
        </w:rPr>
        <w:t>se requiere a</w:t>
      </w:r>
      <w:r w:rsidR="00554732" w:rsidRPr="002C6E4F">
        <w:rPr>
          <w:rFonts w:ascii="Arial" w:hAnsi="Arial" w:cs="Arial"/>
          <w:b/>
          <w:color w:val="4F81BD" w:themeColor="accent1"/>
          <w:sz w:val="24"/>
          <w:szCs w:val="24"/>
        </w:rPr>
        <w:t xml:space="preserve">l Titular de </w:t>
      </w:r>
      <w:r w:rsidR="00633210" w:rsidRPr="002C6E4F">
        <w:rPr>
          <w:rFonts w:ascii="Arial" w:hAnsi="Arial" w:cs="Arial"/>
          <w:b/>
          <w:color w:val="4F81BD" w:themeColor="accent1"/>
          <w:sz w:val="24"/>
          <w:szCs w:val="24"/>
        </w:rPr>
        <w:t xml:space="preserve">la Secretaria de Desarrollo Urbano, Vivienda y Obras </w:t>
      </w:r>
      <w:r w:rsidR="004A312B" w:rsidRPr="002C6E4F">
        <w:rPr>
          <w:rFonts w:ascii="Arial" w:hAnsi="Arial" w:cs="Arial"/>
          <w:b/>
          <w:color w:val="4F81BD" w:themeColor="accent1"/>
          <w:sz w:val="24"/>
          <w:szCs w:val="24"/>
        </w:rPr>
        <w:t>Públicas</w:t>
      </w:r>
      <w:r w:rsidR="00B2607A" w:rsidRPr="002C6E4F">
        <w:rPr>
          <w:rFonts w:ascii="Arial" w:hAnsi="Arial" w:cs="Arial"/>
          <w:b/>
          <w:color w:val="4F81BD" w:themeColor="accent1"/>
          <w:sz w:val="24"/>
          <w:szCs w:val="24"/>
        </w:rPr>
        <w:t xml:space="preserve">, en su carácter de superior jerárquico del Titular de la Unidad de Transparencia, para que dentro del término de 05 cinco días hábiles contados a partir del día siguiente en que se practique la respectiva notificación, acompañe las constancias necesarias que acrediten el cumplimiento </w:t>
      </w:r>
      <w:r w:rsidR="003A16B0" w:rsidRPr="002C6E4F">
        <w:rPr>
          <w:rFonts w:ascii="Arial" w:hAnsi="Arial" w:cs="Arial"/>
          <w:b/>
          <w:color w:val="4F81BD" w:themeColor="accent1"/>
          <w:sz w:val="24"/>
          <w:szCs w:val="24"/>
        </w:rPr>
        <w:t>dado a la resolución dictada el 2</w:t>
      </w:r>
      <w:r w:rsidR="00633210" w:rsidRPr="002C6E4F">
        <w:rPr>
          <w:rFonts w:ascii="Arial" w:hAnsi="Arial" w:cs="Arial"/>
          <w:b/>
          <w:color w:val="4F81BD" w:themeColor="accent1"/>
          <w:sz w:val="24"/>
          <w:szCs w:val="24"/>
        </w:rPr>
        <w:t>9 veintinueve</w:t>
      </w:r>
      <w:r w:rsidR="003A16B0" w:rsidRPr="002C6E4F">
        <w:rPr>
          <w:rFonts w:ascii="Arial" w:hAnsi="Arial" w:cs="Arial"/>
          <w:b/>
          <w:color w:val="4F81BD" w:themeColor="accent1"/>
          <w:sz w:val="24"/>
          <w:szCs w:val="24"/>
        </w:rPr>
        <w:t xml:space="preserve"> de </w:t>
      </w:r>
      <w:r w:rsidR="00633210" w:rsidRPr="002C6E4F">
        <w:rPr>
          <w:rFonts w:ascii="Arial" w:hAnsi="Arial" w:cs="Arial"/>
          <w:b/>
          <w:color w:val="4F81BD" w:themeColor="accent1"/>
          <w:sz w:val="24"/>
          <w:szCs w:val="24"/>
        </w:rPr>
        <w:t>mayo</w:t>
      </w:r>
      <w:r w:rsidR="003A16B0" w:rsidRPr="002C6E4F">
        <w:rPr>
          <w:rFonts w:ascii="Arial" w:hAnsi="Arial" w:cs="Arial"/>
          <w:b/>
          <w:color w:val="4F81BD" w:themeColor="accent1"/>
          <w:sz w:val="24"/>
          <w:szCs w:val="24"/>
        </w:rPr>
        <w:t xml:space="preserve"> de 2018 dos mil dieciocho dentro del recurso en que se actúa</w:t>
      </w:r>
      <w:r w:rsidR="003A16B0" w:rsidRPr="00554732">
        <w:rPr>
          <w:rFonts w:ascii="Arial" w:hAnsi="Arial" w:cs="Arial"/>
          <w:color w:val="4F81BD" w:themeColor="accent1"/>
          <w:sz w:val="24"/>
          <w:szCs w:val="24"/>
        </w:rPr>
        <w:t>, tomando en cuenta las consideraciones contenidas en el presente proveído.</w:t>
      </w:r>
    </w:p>
    <w:p w14:paraId="2785A2EA" w14:textId="77777777" w:rsidR="002C6E4F" w:rsidRPr="00554732" w:rsidRDefault="002C6E4F" w:rsidP="00554732">
      <w:pPr>
        <w:spacing w:after="0" w:line="360" w:lineRule="auto"/>
        <w:ind w:firstLine="709"/>
        <w:jc w:val="both"/>
        <w:rPr>
          <w:rFonts w:ascii="Arial" w:hAnsi="Arial" w:cs="Arial"/>
          <w:color w:val="4F81BD" w:themeColor="accent1"/>
          <w:sz w:val="24"/>
          <w:szCs w:val="24"/>
        </w:rPr>
      </w:pPr>
    </w:p>
    <w:p w14:paraId="7EFAF1C4" w14:textId="4CC7BFAD" w:rsidR="003A16B0" w:rsidRDefault="003A16B0" w:rsidP="00554732">
      <w:pPr>
        <w:spacing w:after="0" w:line="360" w:lineRule="auto"/>
        <w:ind w:firstLine="709"/>
        <w:jc w:val="both"/>
        <w:rPr>
          <w:rFonts w:ascii="Arial" w:hAnsi="Arial" w:cs="Arial"/>
          <w:color w:val="4F81BD" w:themeColor="accent1"/>
          <w:sz w:val="24"/>
          <w:szCs w:val="24"/>
        </w:rPr>
      </w:pPr>
      <w:r w:rsidRPr="00554732">
        <w:rPr>
          <w:rFonts w:ascii="Arial" w:hAnsi="Arial" w:cs="Arial"/>
          <w:color w:val="4F81BD" w:themeColor="accent1"/>
          <w:sz w:val="24"/>
          <w:szCs w:val="24"/>
        </w:rPr>
        <w:t xml:space="preserve">Asimismo, se apercibe a los sujetos obligados de que en caso de no cumplir con la resolución de mérito y el presente auto, </w:t>
      </w:r>
      <w:r w:rsidRPr="00554732">
        <w:rPr>
          <w:rFonts w:ascii="Arial" w:hAnsi="Arial" w:cs="Arial"/>
          <w:color w:val="4F81BD" w:themeColor="accent1"/>
          <w:sz w:val="24"/>
          <w:szCs w:val="24"/>
          <w:u w:val="single"/>
        </w:rPr>
        <w:t>se procederá en términos de lo establecido en los artículos 190 y 197 fracción XV de la Ley de Transparencia y Acceso a la Información Pública del Estado</w:t>
      </w:r>
      <w:r w:rsidRPr="00554732">
        <w:rPr>
          <w:rFonts w:ascii="Arial" w:hAnsi="Arial" w:cs="Arial"/>
          <w:color w:val="4F81BD" w:themeColor="accent1"/>
          <w:sz w:val="24"/>
          <w:szCs w:val="24"/>
        </w:rPr>
        <w:t xml:space="preserve">. </w:t>
      </w:r>
      <w:r w:rsidRPr="00554732">
        <w:rPr>
          <w:rFonts w:ascii="Arial" w:hAnsi="Arial" w:cs="Arial"/>
          <w:b/>
          <w:color w:val="4F81BD" w:themeColor="accent1"/>
          <w:sz w:val="24"/>
          <w:szCs w:val="24"/>
        </w:rPr>
        <w:t>Notifíquese por lista y personalmente al sujeto obligado</w:t>
      </w:r>
      <w:r w:rsidRPr="00554732">
        <w:rPr>
          <w:rFonts w:ascii="Arial" w:hAnsi="Arial" w:cs="Arial"/>
          <w:color w:val="4F81BD" w:themeColor="accent1"/>
          <w:sz w:val="24"/>
          <w:szCs w:val="24"/>
        </w:rPr>
        <w:t>.</w:t>
      </w:r>
    </w:p>
    <w:p w14:paraId="2611336E" w14:textId="77777777" w:rsidR="002C6E4F" w:rsidRPr="00554732" w:rsidRDefault="002C6E4F" w:rsidP="00554732">
      <w:pPr>
        <w:spacing w:after="0" w:line="360" w:lineRule="auto"/>
        <w:ind w:firstLine="709"/>
        <w:jc w:val="both"/>
        <w:rPr>
          <w:rFonts w:ascii="Arial" w:hAnsi="Arial" w:cs="Arial"/>
          <w:color w:val="4F81BD" w:themeColor="accent1"/>
          <w:sz w:val="24"/>
          <w:szCs w:val="24"/>
        </w:rPr>
      </w:pPr>
    </w:p>
    <w:p w14:paraId="7518E07E" w14:textId="77777777" w:rsidR="002C6E4F" w:rsidRDefault="00657554" w:rsidP="002C6E4F">
      <w:pPr>
        <w:spacing w:line="360" w:lineRule="auto"/>
        <w:ind w:firstLine="680"/>
        <w:jc w:val="both"/>
        <w:rPr>
          <w:rFonts w:ascii="Arial" w:hAnsi="Arial" w:cs="Arial"/>
          <w:i/>
          <w:sz w:val="16"/>
          <w:vertAlign w:val="superscript"/>
        </w:rPr>
      </w:pPr>
      <w:r w:rsidRPr="00554732">
        <w:rPr>
          <w:rFonts w:ascii="Arial" w:hAnsi="Arial" w:cs="Arial"/>
          <w:color w:val="4F81BD" w:themeColor="accent1"/>
          <w:sz w:val="24"/>
        </w:rPr>
        <w:t xml:space="preserve">Así lo proveyó y firma el Comisionado Ponente de la Comisión Estatal de Garantía de Acceso a la Información Pública Maestro Alejandro Lafuente Torres, quien actúa con la Licenciada Rosa María Motilla García, Secretaria de Pleno que da </w:t>
      </w:r>
      <w:proofErr w:type="gramStart"/>
      <w:r w:rsidRPr="00554732">
        <w:rPr>
          <w:rFonts w:ascii="Arial" w:hAnsi="Arial" w:cs="Arial"/>
          <w:color w:val="4F81BD" w:themeColor="accent1"/>
          <w:sz w:val="24"/>
        </w:rPr>
        <w:t>fe.-</w:t>
      </w:r>
      <w:proofErr w:type="gramEnd"/>
      <w:r w:rsidR="004A312B">
        <w:rPr>
          <w:rFonts w:ascii="Arial" w:hAnsi="Arial" w:cs="Arial"/>
          <w:i/>
          <w:sz w:val="16"/>
          <w:vertAlign w:val="superscript"/>
        </w:rPr>
        <w:t xml:space="preserve"> </w:t>
      </w:r>
    </w:p>
    <w:p w14:paraId="363FF8BE" w14:textId="24C248BA" w:rsidR="004A312B" w:rsidRPr="00BA1A37" w:rsidRDefault="00C0076B" w:rsidP="00F31831">
      <w:pPr>
        <w:pStyle w:val="Sinespaciado"/>
        <w:rPr>
          <w:rFonts w:ascii="Arial" w:hAnsi="Arial" w:cs="Arial"/>
          <w:color w:val="4F81BD" w:themeColor="accent1"/>
          <w:sz w:val="16"/>
          <w:szCs w:val="16"/>
        </w:rPr>
      </w:pPr>
      <w:r w:rsidRPr="00BA1A37">
        <w:rPr>
          <w:rFonts w:ascii="Arial" w:hAnsi="Arial" w:cs="Arial"/>
          <w:color w:val="4F81BD" w:themeColor="accent1"/>
          <w:sz w:val="16"/>
          <w:szCs w:val="16"/>
        </w:rPr>
        <w:t>L</w:t>
      </w:r>
      <w:r w:rsidR="00BA1A37" w:rsidRPr="00BA1A37">
        <w:rPr>
          <w:rFonts w:ascii="Arial" w:hAnsi="Arial" w:cs="Arial"/>
          <w:color w:val="4F81BD" w:themeColor="accent1"/>
          <w:sz w:val="16"/>
          <w:szCs w:val="16"/>
        </w:rPr>
        <w:t>’</w:t>
      </w:r>
      <w:r w:rsidRPr="00BA1A37">
        <w:rPr>
          <w:rFonts w:ascii="Arial" w:hAnsi="Arial" w:cs="Arial"/>
          <w:color w:val="4F81BD" w:themeColor="accent1"/>
          <w:sz w:val="16"/>
          <w:szCs w:val="16"/>
        </w:rPr>
        <w:t xml:space="preserve">MAI/ </w:t>
      </w:r>
      <w:proofErr w:type="spellStart"/>
      <w:r w:rsidRPr="00BA1A37">
        <w:rPr>
          <w:rFonts w:ascii="Arial" w:hAnsi="Arial" w:cs="Arial"/>
          <w:color w:val="4F81BD" w:themeColor="accent1"/>
          <w:sz w:val="16"/>
          <w:szCs w:val="16"/>
        </w:rPr>
        <w:t>nasg</w:t>
      </w:r>
      <w:proofErr w:type="spellEnd"/>
      <w:r w:rsidRPr="00BA1A37">
        <w:rPr>
          <w:rFonts w:ascii="Arial" w:hAnsi="Arial" w:cs="Arial"/>
          <w:color w:val="4F81BD" w:themeColor="accent1"/>
          <w:sz w:val="16"/>
          <w:szCs w:val="16"/>
        </w:rPr>
        <w:t>*</w:t>
      </w:r>
      <w:bookmarkStart w:id="1" w:name="_GoBack"/>
      <w:bookmarkEnd w:id="1"/>
    </w:p>
    <w:p w14:paraId="4FC3C3ED" w14:textId="77777777" w:rsidR="00657554" w:rsidRPr="00BA1A37" w:rsidRDefault="00657554" w:rsidP="00554732">
      <w:pPr>
        <w:spacing w:line="360" w:lineRule="auto"/>
        <w:rPr>
          <w:rFonts w:ascii="Arial" w:hAnsi="Arial" w:cs="Arial"/>
          <w:sz w:val="24"/>
          <w:szCs w:val="24"/>
          <w:highlight w:val="yellow"/>
        </w:rPr>
      </w:pPr>
      <w:bookmarkStart w:id="2" w:name="_Hlk528135679"/>
    </w:p>
    <w:p w14:paraId="244044F9" w14:textId="77777777" w:rsidR="00657554" w:rsidRPr="00554732" w:rsidRDefault="00657554" w:rsidP="00554732">
      <w:pPr>
        <w:spacing w:line="360" w:lineRule="auto"/>
        <w:rPr>
          <w:rFonts w:ascii="Arial" w:hAnsi="Arial" w:cs="Arial"/>
          <w:highlight w:val="yellow"/>
        </w:rPr>
      </w:pPr>
    </w:p>
    <w:p w14:paraId="50A2D12F" w14:textId="77777777" w:rsidR="00657554" w:rsidRPr="00554732" w:rsidRDefault="00657554" w:rsidP="00554732">
      <w:pPr>
        <w:spacing w:line="360" w:lineRule="auto"/>
        <w:rPr>
          <w:rFonts w:ascii="Arial" w:hAnsi="Arial" w:cs="Arial"/>
        </w:rPr>
      </w:pPr>
      <w:r w:rsidRPr="00554732">
        <w:rPr>
          <w:rFonts w:ascii="Arial" w:hAnsi="Arial" w:cs="Arial"/>
          <w:noProof/>
          <w:highlight w:val="yellow"/>
          <w:lang w:eastAsia="es-MX"/>
        </w:rPr>
        <mc:AlternateContent>
          <mc:Choice Requires="wps">
            <w:drawing>
              <wp:anchor distT="0" distB="0" distL="114300" distR="114300" simplePos="0" relativeHeight="251659264" behindDoc="0" locked="0" layoutInCell="1" allowOverlap="1" wp14:anchorId="113FD1EB" wp14:editId="5864CFAE">
                <wp:simplePos x="0" y="0"/>
                <wp:positionH relativeFrom="margin">
                  <wp:posOffset>0</wp:posOffset>
                </wp:positionH>
                <wp:positionV relativeFrom="paragraph">
                  <wp:posOffset>0</wp:posOffset>
                </wp:positionV>
                <wp:extent cx="2279650" cy="1079500"/>
                <wp:effectExtent l="0" t="0" r="6350" b="6350"/>
                <wp:wrapNone/>
                <wp:docPr id="1" name="Cuadro de texto 1"/>
                <wp:cNvGraphicFramePr/>
                <a:graphic xmlns:a="http://schemas.openxmlformats.org/drawingml/2006/main">
                  <a:graphicData uri="http://schemas.microsoft.com/office/word/2010/wordprocessingShape">
                    <wps:wsp>
                      <wps:cNvSpPr txBox="1"/>
                      <wps:spPr>
                        <a:xfrm>
                          <a:off x="0" y="0"/>
                          <a:ext cx="2279650" cy="1079500"/>
                        </a:xfrm>
                        <a:prstGeom prst="rect">
                          <a:avLst/>
                        </a:prstGeom>
                        <a:solidFill>
                          <a:schemeClr val="lt1"/>
                        </a:solidFill>
                        <a:ln w="6350">
                          <a:noFill/>
                        </a:ln>
                      </wps:spPr>
                      <wps:txbx>
                        <w:txbxContent>
                          <w:p w14:paraId="752DDDB6" w14:textId="77777777" w:rsidR="00657554" w:rsidRPr="000A2C51" w:rsidRDefault="00657554" w:rsidP="00657554">
                            <w:pPr>
                              <w:spacing w:after="0" w:line="240" w:lineRule="auto"/>
                              <w:jc w:val="center"/>
                              <w:rPr>
                                <w:rFonts w:ascii="Arial" w:hAnsi="Arial" w:cs="Arial"/>
                                <w:b/>
                                <w:color w:val="4F81BD" w:themeColor="accent1"/>
                                <w:sz w:val="24"/>
                                <w:szCs w:val="24"/>
                              </w:rPr>
                            </w:pPr>
                            <w:r w:rsidRPr="000A2C51">
                              <w:rPr>
                                <w:rFonts w:ascii="Arial" w:hAnsi="Arial" w:cs="Arial"/>
                                <w:b/>
                                <w:color w:val="4F81BD" w:themeColor="accent1"/>
                                <w:sz w:val="24"/>
                                <w:szCs w:val="24"/>
                              </w:rPr>
                              <w:t>Maestro Alejandro Lafuente Torres.</w:t>
                            </w:r>
                          </w:p>
                          <w:p w14:paraId="7B9F87AC" w14:textId="77777777" w:rsidR="00657554" w:rsidRPr="000A2C51" w:rsidRDefault="00657554" w:rsidP="00657554">
                            <w:pPr>
                              <w:spacing w:after="0" w:line="240" w:lineRule="auto"/>
                              <w:jc w:val="center"/>
                              <w:rPr>
                                <w:color w:val="4F81BD" w:themeColor="accent1"/>
                              </w:rPr>
                            </w:pPr>
                            <w:r w:rsidRPr="000A2C51">
                              <w:rPr>
                                <w:rFonts w:ascii="Arial" w:hAnsi="Arial" w:cs="Arial"/>
                                <w:b/>
                                <w:color w:val="4F81BD" w:themeColor="accent1"/>
                                <w:sz w:val="24"/>
                                <w:szCs w:val="24"/>
                              </w:rPr>
                              <w:t xml:space="preserve">Comisionado </w:t>
                            </w:r>
                            <w:r>
                              <w:rPr>
                                <w:rFonts w:ascii="Arial" w:hAnsi="Arial" w:cs="Arial"/>
                                <w:b/>
                                <w:color w:val="4F81BD" w:themeColor="accent1"/>
                                <w:sz w:val="24"/>
                                <w:szCs w:val="24"/>
                              </w:rPr>
                              <w:t>Ponente</w:t>
                            </w:r>
                            <w:r w:rsidRPr="000A2C51">
                              <w:rPr>
                                <w:rFonts w:ascii="Arial" w:hAnsi="Arial" w:cs="Arial"/>
                                <w:b/>
                                <w:color w:val="4F81BD" w:themeColor="accent1"/>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3FD1EB" id="_x0000_t202" coordsize="21600,21600" o:spt="202" path="m,l,21600r21600,l21600,xe">
                <v:stroke joinstyle="miter"/>
                <v:path gradientshapeok="t" o:connecttype="rect"/>
              </v:shapetype>
              <v:shape id="Cuadro de texto 1" o:spid="_x0000_s1026" type="#_x0000_t202" style="position:absolute;margin-left:0;margin-top:0;width:179.5pt;height: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" fillcolor="white [3201]" stroked="f" strokeweight=".5pt">
                <v:textbox>
                  <w:txbxContent>
                    <w:p w14:paraId="752DDDB6" w14:textId="77777777" w:rsidR="00657554" w:rsidRPr="000A2C51" w:rsidRDefault="00657554" w:rsidP="00657554">
                      <w:pPr>
                        <w:spacing w:after="0" w:line="240" w:lineRule="auto"/>
                        <w:jc w:val="center"/>
                        <w:rPr>
                          <w:rFonts w:ascii="Arial" w:hAnsi="Arial" w:cs="Arial"/>
                          <w:b/>
                          <w:color w:val="4F81BD" w:themeColor="accent1"/>
                          <w:sz w:val="24"/>
                          <w:szCs w:val="24"/>
                        </w:rPr>
                      </w:pPr>
                      <w:r w:rsidRPr="000A2C51">
                        <w:rPr>
                          <w:rFonts w:ascii="Arial" w:hAnsi="Arial" w:cs="Arial"/>
                          <w:b/>
                          <w:color w:val="4F81BD" w:themeColor="accent1"/>
                          <w:sz w:val="24"/>
                          <w:szCs w:val="24"/>
                        </w:rPr>
                        <w:t>Maestro Alejandro Lafuente Torres.</w:t>
                      </w:r>
                    </w:p>
                    <w:p w14:paraId="7B9F87AC" w14:textId="77777777" w:rsidR="00657554" w:rsidRPr="000A2C51" w:rsidRDefault="00657554" w:rsidP="00657554">
                      <w:pPr>
                        <w:spacing w:after="0" w:line="240" w:lineRule="auto"/>
                        <w:jc w:val="center"/>
                        <w:rPr>
                          <w:color w:val="4F81BD" w:themeColor="accent1"/>
                        </w:rPr>
                      </w:pPr>
                      <w:r w:rsidRPr="000A2C51">
                        <w:rPr>
                          <w:rFonts w:ascii="Arial" w:hAnsi="Arial" w:cs="Arial"/>
                          <w:b/>
                          <w:color w:val="4F81BD" w:themeColor="accent1"/>
                          <w:sz w:val="24"/>
                          <w:szCs w:val="24"/>
                        </w:rPr>
                        <w:t xml:space="preserve">Comisionado </w:t>
                      </w:r>
                      <w:r>
                        <w:rPr>
                          <w:rFonts w:ascii="Arial" w:hAnsi="Arial" w:cs="Arial"/>
                          <w:b/>
                          <w:color w:val="4F81BD" w:themeColor="accent1"/>
                          <w:sz w:val="24"/>
                          <w:szCs w:val="24"/>
                        </w:rPr>
                        <w:t>Ponente</w:t>
                      </w:r>
                      <w:r w:rsidRPr="000A2C51">
                        <w:rPr>
                          <w:rFonts w:ascii="Arial" w:hAnsi="Arial" w:cs="Arial"/>
                          <w:b/>
                          <w:color w:val="4F81BD" w:themeColor="accent1"/>
                          <w:sz w:val="24"/>
                          <w:szCs w:val="24"/>
                        </w:rPr>
                        <w:t>.</w:t>
                      </w:r>
                    </w:p>
                  </w:txbxContent>
                </v:textbox>
                <w10:wrap anchorx="margin"/>
              </v:shape>
            </w:pict>
          </mc:Fallback>
        </mc:AlternateContent>
      </w:r>
      <w:r w:rsidRPr="00554732">
        <w:rPr>
          <w:rFonts w:ascii="Arial" w:hAnsi="Arial" w:cs="Arial"/>
          <w:noProof/>
          <w:highlight w:val="yellow"/>
          <w:lang w:eastAsia="es-MX"/>
        </w:rPr>
        <mc:AlternateContent>
          <mc:Choice Requires="wps">
            <w:drawing>
              <wp:anchor distT="0" distB="0" distL="114300" distR="114300" simplePos="0" relativeHeight="251660288" behindDoc="0" locked="0" layoutInCell="1" allowOverlap="1" wp14:anchorId="2E801F9A" wp14:editId="0449252D">
                <wp:simplePos x="0" y="0"/>
                <wp:positionH relativeFrom="margin">
                  <wp:posOffset>2235835</wp:posOffset>
                </wp:positionH>
                <wp:positionV relativeFrom="paragraph">
                  <wp:posOffset>12700</wp:posOffset>
                </wp:positionV>
                <wp:extent cx="2470150" cy="1098550"/>
                <wp:effectExtent l="0" t="0" r="6350" b="6350"/>
                <wp:wrapNone/>
                <wp:docPr id="2" name="Cuadro de texto 2"/>
                <wp:cNvGraphicFramePr/>
                <a:graphic xmlns:a="http://schemas.openxmlformats.org/drawingml/2006/main">
                  <a:graphicData uri="http://schemas.microsoft.com/office/word/2010/wordprocessingShape">
                    <wps:wsp>
                      <wps:cNvSpPr txBox="1"/>
                      <wps:spPr>
                        <a:xfrm>
                          <a:off x="0" y="0"/>
                          <a:ext cx="2470150" cy="1098550"/>
                        </a:xfrm>
                        <a:prstGeom prst="rect">
                          <a:avLst/>
                        </a:prstGeom>
                        <a:solidFill>
                          <a:schemeClr val="lt1"/>
                        </a:solidFill>
                        <a:ln w="6350">
                          <a:noFill/>
                        </a:ln>
                      </wps:spPr>
                      <wps:txbx>
                        <w:txbxContent>
                          <w:p w14:paraId="4B0E4D5B" w14:textId="77777777" w:rsidR="00657554" w:rsidRPr="000A2C51" w:rsidRDefault="00657554" w:rsidP="00657554">
                            <w:pPr>
                              <w:spacing w:after="0"/>
                              <w:jc w:val="center"/>
                              <w:rPr>
                                <w:rFonts w:ascii="Arial" w:hAnsi="Arial" w:cs="Arial"/>
                                <w:b/>
                                <w:color w:val="4F81BD" w:themeColor="accent1"/>
                                <w:sz w:val="24"/>
                                <w:szCs w:val="24"/>
                              </w:rPr>
                            </w:pPr>
                            <w:r w:rsidRPr="000A2C51">
                              <w:rPr>
                                <w:rFonts w:ascii="Arial" w:hAnsi="Arial" w:cs="Arial"/>
                                <w:b/>
                                <w:color w:val="4F81BD" w:themeColor="accent1"/>
                                <w:sz w:val="24"/>
                                <w:szCs w:val="24"/>
                                <w:lang w:val="es-ES"/>
                              </w:rPr>
                              <w:t>Licenciada Rosa María Motilla García.</w:t>
                            </w:r>
                          </w:p>
                          <w:p w14:paraId="7EBA6D47" w14:textId="77777777" w:rsidR="00657554" w:rsidRPr="000A2C51" w:rsidRDefault="00657554" w:rsidP="00657554">
                            <w:pPr>
                              <w:spacing w:after="0"/>
                              <w:jc w:val="center"/>
                              <w:rPr>
                                <w:rFonts w:ascii="Arial" w:hAnsi="Arial" w:cs="Arial"/>
                                <w:b/>
                                <w:color w:val="4F81BD" w:themeColor="accent1"/>
                                <w:sz w:val="24"/>
                                <w:szCs w:val="24"/>
                                <w:lang w:val="es-ES"/>
                              </w:rPr>
                            </w:pPr>
                            <w:r w:rsidRPr="000A2C51">
                              <w:rPr>
                                <w:rFonts w:ascii="Arial" w:hAnsi="Arial" w:cs="Arial"/>
                                <w:b/>
                                <w:color w:val="4F81BD" w:themeColor="accent1"/>
                                <w:sz w:val="24"/>
                                <w:szCs w:val="24"/>
                              </w:rPr>
                              <w:t>Secretaria de Pleno.</w:t>
                            </w:r>
                          </w:p>
                          <w:p w14:paraId="50FF3919" w14:textId="77777777" w:rsidR="00657554" w:rsidRDefault="00657554" w:rsidP="00657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01F9A" id="Cuadro de texto 2" o:spid="_x0000_s1027" type="#_x0000_t202" style="position:absolute;margin-left:176.05pt;margin-top:1pt;width:194.5pt;height:8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" fillcolor="white [3201]" stroked="f" strokeweight=".5pt">
                <v:textbox>
                  <w:txbxContent>
                    <w:p w14:paraId="4B0E4D5B" w14:textId="77777777" w:rsidR="00657554" w:rsidRPr="000A2C51" w:rsidRDefault="00657554" w:rsidP="00657554">
                      <w:pPr>
                        <w:spacing w:after="0"/>
                        <w:jc w:val="center"/>
                        <w:rPr>
                          <w:rFonts w:ascii="Arial" w:hAnsi="Arial" w:cs="Arial"/>
                          <w:b/>
                          <w:color w:val="4F81BD" w:themeColor="accent1"/>
                          <w:sz w:val="24"/>
                          <w:szCs w:val="24"/>
                        </w:rPr>
                      </w:pPr>
                      <w:r w:rsidRPr="000A2C51">
                        <w:rPr>
                          <w:rFonts w:ascii="Arial" w:hAnsi="Arial" w:cs="Arial"/>
                          <w:b/>
                          <w:color w:val="4F81BD" w:themeColor="accent1"/>
                          <w:sz w:val="24"/>
                          <w:szCs w:val="24"/>
                          <w:lang w:val="es-ES"/>
                        </w:rPr>
                        <w:t>Licenciada Rosa María Motilla García.</w:t>
                      </w:r>
                    </w:p>
                    <w:p w14:paraId="7EBA6D47" w14:textId="77777777" w:rsidR="00657554" w:rsidRPr="000A2C51" w:rsidRDefault="00657554" w:rsidP="00657554">
                      <w:pPr>
                        <w:spacing w:after="0"/>
                        <w:jc w:val="center"/>
                        <w:rPr>
                          <w:rFonts w:ascii="Arial" w:hAnsi="Arial" w:cs="Arial"/>
                          <w:b/>
                          <w:color w:val="4F81BD" w:themeColor="accent1"/>
                          <w:sz w:val="24"/>
                          <w:szCs w:val="24"/>
                          <w:lang w:val="es-ES"/>
                        </w:rPr>
                      </w:pPr>
                      <w:r w:rsidRPr="000A2C51">
                        <w:rPr>
                          <w:rFonts w:ascii="Arial" w:hAnsi="Arial" w:cs="Arial"/>
                          <w:b/>
                          <w:color w:val="4F81BD" w:themeColor="accent1"/>
                          <w:sz w:val="24"/>
                          <w:szCs w:val="24"/>
                        </w:rPr>
                        <w:t>Secretaria de Pleno.</w:t>
                      </w:r>
                    </w:p>
                    <w:p w14:paraId="50FF3919" w14:textId="77777777" w:rsidR="00657554" w:rsidRDefault="00657554" w:rsidP="00657554"/>
                  </w:txbxContent>
                </v:textbox>
                <w10:wrap anchorx="margin"/>
              </v:shape>
            </w:pict>
          </mc:Fallback>
        </mc:AlternateContent>
      </w:r>
    </w:p>
    <w:bookmarkEnd w:id="2"/>
    <w:p w14:paraId="402B85E9" w14:textId="77777777" w:rsidR="002477AF" w:rsidRPr="00554732" w:rsidRDefault="002477AF" w:rsidP="00554732">
      <w:pPr>
        <w:spacing w:after="0" w:line="360" w:lineRule="auto"/>
        <w:ind w:firstLine="709"/>
        <w:jc w:val="both"/>
        <w:rPr>
          <w:rFonts w:ascii="Arial" w:hAnsi="Arial" w:cs="Arial"/>
          <w:b/>
          <w:color w:val="4F81BD" w:themeColor="accent1"/>
          <w:sz w:val="24"/>
          <w:szCs w:val="24"/>
        </w:rPr>
      </w:pPr>
    </w:p>
    <w:p w14:paraId="60BD1794" w14:textId="77777777" w:rsidR="002477AF" w:rsidRPr="00554732" w:rsidRDefault="002477AF" w:rsidP="00554732">
      <w:pPr>
        <w:spacing w:after="0" w:line="360" w:lineRule="auto"/>
        <w:ind w:firstLine="709"/>
        <w:jc w:val="both"/>
        <w:rPr>
          <w:rFonts w:ascii="Arial" w:hAnsi="Arial" w:cs="Arial"/>
          <w:b/>
          <w:color w:val="4F81BD" w:themeColor="accent1"/>
          <w:sz w:val="24"/>
          <w:szCs w:val="24"/>
        </w:rPr>
      </w:pPr>
    </w:p>
    <w:p w14:paraId="4218197A" w14:textId="77777777" w:rsidR="00056D68" w:rsidRPr="00554732" w:rsidRDefault="00056D68" w:rsidP="00554732">
      <w:pPr>
        <w:spacing w:after="0" w:line="360" w:lineRule="auto"/>
        <w:jc w:val="both"/>
        <w:rPr>
          <w:rFonts w:ascii="Arial" w:hAnsi="Arial" w:cs="Arial"/>
          <w:color w:val="4F81BD" w:themeColor="accent1"/>
          <w:sz w:val="16"/>
          <w:szCs w:val="16"/>
        </w:rPr>
      </w:pPr>
    </w:p>
    <w:p w14:paraId="319636DC" w14:textId="77777777" w:rsidR="00056D68" w:rsidRPr="00554732" w:rsidRDefault="00056D68" w:rsidP="00554732">
      <w:pPr>
        <w:spacing w:after="0" w:line="360" w:lineRule="auto"/>
        <w:jc w:val="both"/>
        <w:rPr>
          <w:rFonts w:ascii="Arial" w:hAnsi="Arial" w:cs="Arial"/>
          <w:color w:val="4F81BD" w:themeColor="accent1"/>
          <w:sz w:val="16"/>
          <w:szCs w:val="16"/>
        </w:rPr>
      </w:pPr>
    </w:p>
    <w:p w14:paraId="6AC37215" w14:textId="77777777" w:rsidR="00056D68" w:rsidRPr="00554732" w:rsidRDefault="00056D68" w:rsidP="00554732">
      <w:pPr>
        <w:spacing w:line="360" w:lineRule="auto"/>
        <w:jc w:val="both"/>
        <w:rPr>
          <w:rFonts w:ascii="Arial" w:hAnsi="Arial" w:cs="Arial"/>
          <w:color w:val="4F81BD" w:themeColor="accent1"/>
        </w:rPr>
      </w:pPr>
      <w:bookmarkStart w:id="3" w:name="_Hlk507149478"/>
      <w:r w:rsidRPr="00554732">
        <w:rPr>
          <w:rFonts w:ascii="Arial" w:hAnsi="Arial" w:cs="Arial"/>
          <w:color w:val="4F81BD" w:themeColor="accent1"/>
        </w:rPr>
        <w:lastRenderedPageBreak/>
        <w:t xml:space="preserve">A las ocho horas del día ___ de ___________ </w:t>
      </w:r>
      <w:proofErr w:type="spellStart"/>
      <w:r w:rsidRPr="00554732">
        <w:rPr>
          <w:rFonts w:ascii="Arial" w:hAnsi="Arial" w:cs="Arial"/>
          <w:color w:val="4F81BD" w:themeColor="accent1"/>
        </w:rPr>
        <w:t>de</w:t>
      </w:r>
      <w:proofErr w:type="spellEnd"/>
      <w:r w:rsidRPr="00554732">
        <w:rPr>
          <w:rFonts w:ascii="Arial" w:hAnsi="Arial" w:cs="Arial"/>
          <w:color w:val="4F81BD" w:themeColor="accent1"/>
        </w:rPr>
        <w:t xml:space="preserve"> _____,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 - - - - - - - - - - - - - - - - - - - - - - - - - - - - - - - - -DOY FE. - - - - - - - - - - - - - - - - - - - - - - - - - - - - - </w:t>
      </w:r>
    </w:p>
    <w:p w14:paraId="66FC7980" w14:textId="77777777" w:rsidR="005179C1" w:rsidRPr="00554732" w:rsidRDefault="005179C1" w:rsidP="00554732">
      <w:pPr>
        <w:spacing w:line="360" w:lineRule="auto"/>
        <w:jc w:val="center"/>
        <w:rPr>
          <w:rFonts w:ascii="Arial" w:hAnsi="Arial" w:cs="Arial"/>
          <w:b/>
          <w:color w:val="4F81BD" w:themeColor="accent1"/>
        </w:rPr>
      </w:pPr>
    </w:p>
    <w:p w14:paraId="7ECE1696" w14:textId="77777777" w:rsidR="00056D68" w:rsidRPr="00554732" w:rsidRDefault="00056D68" w:rsidP="00554732">
      <w:pPr>
        <w:spacing w:line="360" w:lineRule="auto"/>
        <w:jc w:val="center"/>
        <w:rPr>
          <w:rFonts w:ascii="Arial" w:hAnsi="Arial" w:cs="Arial"/>
          <w:b/>
          <w:color w:val="4F81BD" w:themeColor="accent1"/>
        </w:rPr>
      </w:pPr>
      <w:r w:rsidRPr="00554732">
        <w:rPr>
          <w:rFonts w:ascii="Arial" w:hAnsi="Arial" w:cs="Arial"/>
          <w:b/>
          <w:color w:val="4F81BD" w:themeColor="accent1"/>
        </w:rPr>
        <w:t>Javier Pérez Limón</w:t>
      </w:r>
    </w:p>
    <w:p w14:paraId="434578B2" w14:textId="77777777" w:rsidR="00056D68" w:rsidRPr="00554732" w:rsidRDefault="00056D68" w:rsidP="00554732">
      <w:pPr>
        <w:spacing w:line="360" w:lineRule="auto"/>
        <w:jc w:val="center"/>
        <w:rPr>
          <w:rFonts w:ascii="Arial" w:hAnsi="Arial" w:cs="Arial"/>
          <w:b/>
          <w:color w:val="4F81BD" w:themeColor="accent1"/>
        </w:rPr>
      </w:pPr>
      <w:r w:rsidRPr="00554732">
        <w:rPr>
          <w:rFonts w:ascii="Arial" w:hAnsi="Arial" w:cs="Arial"/>
          <w:b/>
          <w:color w:val="4F81BD" w:themeColor="accent1"/>
        </w:rPr>
        <w:t>Notificador</w:t>
      </w:r>
      <w:bookmarkEnd w:id="3"/>
    </w:p>
    <w:sectPr w:rsidR="00056D68" w:rsidRPr="00554732" w:rsidSect="00FF56CF">
      <w:headerReference w:type="default" r:id="rId8"/>
      <w:foot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843E11" w14:textId="77777777" w:rsidR="0016320A" w:rsidRDefault="0016320A" w:rsidP="00A04BCB">
      <w:pPr>
        <w:spacing w:after="0" w:line="240" w:lineRule="auto"/>
      </w:pPr>
      <w:r>
        <w:separator/>
      </w:r>
    </w:p>
  </w:endnote>
  <w:endnote w:type="continuationSeparator" w:id="0">
    <w:p w14:paraId="7AE2A16E" w14:textId="77777777" w:rsidR="0016320A" w:rsidRDefault="0016320A"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A7C47" w14:textId="77777777" w:rsidR="00791265" w:rsidRDefault="00791265">
    <w:pPr>
      <w:pStyle w:val="Piedepgina"/>
    </w:pPr>
  </w:p>
  <w:p w14:paraId="1CEEADC0" w14:textId="77777777"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A0C68" w14:textId="77777777" w:rsidR="0016320A" w:rsidRDefault="0016320A" w:rsidP="00A04BCB">
      <w:pPr>
        <w:spacing w:after="0" w:line="240" w:lineRule="auto"/>
      </w:pPr>
      <w:r>
        <w:separator/>
      </w:r>
    </w:p>
  </w:footnote>
  <w:footnote w:type="continuationSeparator" w:id="0">
    <w:p w14:paraId="45C0E312" w14:textId="77777777" w:rsidR="0016320A" w:rsidRDefault="0016320A"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A8D6E" w14:textId="0F9E30F1" w:rsidR="00A04BCB" w:rsidRDefault="00624ED9" w:rsidP="005D7E54">
    <w:pPr>
      <w:pStyle w:val="Encabezado"/>
      <w:jc w:val="right"/>
    </w:pPr>
    <w:r>
      <w:rPr>
        <w:rFonts w:ascii="Arial" w:hAnsi="Arial" w:cs="Arial"/>
        <w:b/>
      </w:rPr>
      <w:t>RR-</w:t>
    </w:r>
    <w:r w:rsidR="00B93B22">
      <w:rPr>
        <w:rFonts w:ascii="Arial" w:hAnsi="Arial" w:cs="Arial"/>
        <w:b/>
      </w:rPr>
      <w:t>27</w:t>
    </w:r>
    <w:r w:rsidR="00667B1A">
      <w:rPr>
        <w:rFonts w:ascii="Arial" w:hAnsi="Arial" w:cs="Arial"/>
        <w:b/>
      </w:rPr>
      <w:t>1</w:t>
    </w:r>
    <w:r w:rsidR="002414D8">
      <w:rPr>
        <w:rFonts w:ascii="Arial" w:hAnsi="Arial" w:cs="Arial"/>
        <w:b/>
      </w:rPr>
      <w:t>/201</w:t>
    </w:r>
    <w:r w:rsidR="00763AC0">
      <w:rPr>
        <w:rFonts w:ascii="Arial" w:hAnsi="Arial" w:cs="Arial"/>
        <w:b/>
      </w:rPr>
      <w:t>8</w:t>
    </w:r>
    <w:r w:rsidR="002526F3">
      <w:rPr>
        <w:rFonts w:ascii="Arial" w:hAnsi="Arial" w:cs="Arial"/>
        <w:b/>
      </w:rPr>
      <w:t>-</w:t>
    </w:r>
    <w:r w:rsidR="001F7935">
      <w:rPr>
        <w:rFonts w:ascii="Arial" w:hAnsi="Arial" w:cs="Arial"/>
        <w:b/>
      </w:rPr>
      <w:t>1</w:t>
    </w:r>
    <w:r w:rsidR="00FC2F02">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1D75FB"/>
    <w:multiLevelType w:val="hybridMultilevel"/>
    <w:tmpl w:val="E7C89218"/>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6" w15:restartNumberingAfterBreak="0">
    <w:nsid w:val="17CB0AA4"/>
    <w:multiLevelType w:val="hybridMultilevel"/>
    <w:tmpl w:val="ED6286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11"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2" w15:restartNumberingAfterBreak="0">
    <w:nsid w:val="3B6D71E3"/>
    <w:multiLevelType w:val="hybridMultilevel"/>
    <w:tmpl w:val="E6F0416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4"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7" w15:restartNumberingAfterBreak="0">
    <w:nsid w:val="70426373"/>
    <w:multiLevelType w:val="hybridMultilevel"/>
    <w:tmpl w:val="96E690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8"/>
  </w:num>
  <w:num w:numId="4">
    <w:abstractNumId w:val="18"/>
  </w:num>
  <w:num w:numId="5">
    <w:abstractNumId w:val="14"/>
  </w:num>
  <w:num w:numId="6">
    <w:abstractNumId w:val="11"/>
  </w:num>
  <w:num w:numId="7">
    <w:abstractNumId w:val="2"/>
  </w:num>
  <w:num w:numId="8">
    <w:abstractNumId w:val="16"/>
  </w:num>
  <w:num w:numId="9">
    <w:abstractNumId w:val="7"/>
  </w:num>
  <w:num w:numId="10">
    <w:abstractNumId w:val="1"/>
  </w:num>
  <w:num w:numId="11">
    <w:abstractNumId w:val="10"/>
  </w:num>
  <w:num w:numId="12">
    <w:abstractNumId w:val="15"/>
  </w:num>
  <w:num w:numId="13">
    <w:abstractNumId w:val="13"/>
  </w:num>
  <w:num w:numId="14">
    <w:abstractNumId w:val="9"/>
  </w:num>
  <w:num w:numId="15">
    <w:abstractNumId w:val="0"/>
  </w:num>
  <w:num w:numId="16">
    <w:abstractNumId w:val="5"/>
  </w:num>
  <w:num w:numId="17">
    <w:abstractNumId w:val="12"/>
  </w:num>
  <w:num w:numId="18">
    <w:abstractNumId w:val="17"/>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274AD"/>
    <w:rsid w:val="0003028A"/>
    <w:rsid w:val="00054206"/>
    <w:rsid w:val="00056D68"/>
    <w:rsid w:val="00061F5D"/>
    <w:rsid w:val="00064B8F"/>
    <w:rsid w:val="000655AB"/>
    <w:rsid w:val="00066C81"/>
    <w:rsid w:val="000718D6"/>
    <w:rsid w:val="00080247"/>
    <w:rsid w:val="00090FF9"/>
    <w:rsid w:val="00093F23"/>
    <w:rsid w:val="000A4472"/>
    <w:rsid w:val="000A4C73"/>
    <w:rsid w:val="000A4F5D"/>
    <w:rsid w:val="000B62C2"/>
    <w:rsid w:val="000B7F7D"/>
    <w:rsid w:val="000C40C1"/>
    <w:rsid w:val="000D6BBE"/>
    <w:rsid w:val="000D71A1"/>
    <w:rsid w:val="000F05B6"/>
    <w:rsid w:val="000F0848"/>
    <w:rsid w:val="000F3254"/>
    <w:rsid w:val="000F3F6E"/>
    <w:rsid w:val="000F5D24"/>
    <w:rsid w:val="00107646"/>
    <w:rsid w:val="00107F8A"/>
    <w:rsid w:val="00124985"/>
    <w:rsid w:val="00131EBD"/>
    <w:rsid w:val="00154F65"/>
    <w:rsid w:val="00157759"/>
    <w:rsid w:val="00162EC6"/>
    <w:rsid w:val="0016320A"/>
    <w:rsid w:val="001819E9"/>
    <w:rsid w:val="00184E79"/>
    <w:rsid w:val="00185B9A"/>
    <w:rsid w:val="00186635"/>
    <w:rsid w:val="00196123"/>
    <w:rsid w:val="001A14C5"/>
    <w:rsid w:val="001A3205"/>
    <w:rsid w:val="001B2AEF"/>
    <w:rsid w:val="001C0739"/>
    <w:rsid w:val="001C3373"/>
    <w:rsid w:val="001C4845"/>
    <w:rsid w:val="001C5951"/>
    <w:rsid w:val="001C77AA"/>
    <w:rsid w:val="001D0198"/>
    <w:rsid w:val="001D03CA"/>
    <w:rsid w:val="001D0CD3"/>
    <w:rsid w:val="001D16C6"/>
    <w:rsid w:val="001D662A"/>
    <w:rsid w:val="001E317B"/>
    <w:rsid w:val="001E6128"/>
    <w:rsid w:val="001F0337"/>
    <w:rsid w:val="001F1B92"/>
    <w:rsid w:val="001F7935"/>
    <w:rsid w:val="00207158"/>
    <w:rsid w:val="00211D57"/>
    <w:rsid w:val="00214DBA"/>
    <w:rsid w:val="00226860"/>
    <w:rsid w:val="00232F24"/>
    <w:rsid w:val="00234400"/>
    <w:rsid w:val="002414D8"/>
    <w:rsid w:val="0024310C"/>
    <w:rsid w:val="002477AF"/>
    <w:rsid w:val="002506C8"/>
    <w:rsid w:val="002526F3"/>
    <w:rsid w:val="00260481"/>
    <w:rsid w:val="00264CBC"/>
    <w:rsid w:val="0026544F"/>
    <w:rsid w:val="00266ADC"/>
    <w:rsid w:val="002778EA"/>
    <w:rsid w:val="00286EF5"/>
    <w:rsid w:val="002A288D"/>
    <w:rsid w:val="002A6A30"/>
    <w:rsid w:val="002B40C2"/>
    <w:rsid w:val="002C10E4"/>
    <w:rsid w:val="002C38D0"/>
    <w:rsid w:val="002C5252"/>
    <w:rsid w:val="002C6E4F"/>
    <w:rsid w:val="002D0070"/>
    <w:rsid w:val="002D371A"/>
    <w:rsid w:val="002E4736"/>
    <w:rsid w:val="002F176F"/>
    <w:rsid w:val="002F30EF"/>
    <w:rsid w:val="002F3C5A"/>
    <w:rsid w:val="003032F5"/>
    <w:rsid w:val="00306D94"/>
    <w:rsid w:val="00320820"/>
    <w:rsid w:val="00322003"/>
    <w:rsid w:val="003249BE"/>
    <w:rsid w:val="00331B9E"/>
    <w:rsid w:val="003332F1"/>
    <w:rsid w:val="003420B4"/>
    <w:rsid w:val="00345328"/>
    <w:rsid w:val="00352A7B"/>
    <w:rsid w:val="00360ABE"/>
    <w:rsid w:val="0036229A"/>
    <w:rsid w:val="0037061E"/>
    <w:rsid w:val="00372881"/>
    <w:rsid w:val="0038176B"/>
    <w:rsid w:val="00381A32"/>
    <w:rsid w:val="00381D60"/>
    <w:rsid w:val="00383735"/>
    <w:rsid w:val="0038592D"/>
    <w:rsid w:val="003A0A70"/>
    <w:rsid w:val="003A16B0"/>
    <w:rsid w:val="003C636D"/>
    <w:rsid w:val="003E3238"/>
    <w:rsid w:val="00402BE9"/>
    <w:rsid w:val="00404705"/>
    <w:rsid w:val="004067A4"/>
    <w:rsid w:val="0041021C"/>
    <w:rsid w:val="00426890"/>
    <w:rsid w:val="0043028C"/>
    <w:rsid w:val="004302FC"/>
    <w:rsid w:val="0044226A"/>
    <w:rsid w:val="004528ED"/>
    <w:rsid w:val="00453A8D"/>
    <w:rsid w:val="00455100"/>
    <w:rsid w:val="004659BD"/>
    <w:rsid w:val="004676F8"/>
    <w:rsid w:val="00467AA8"/>
    <w:rsid w:val="00472502"/>
    <w:rsid w:val="0047371E"/>
    <w:rsid w:val="004738F4"/>
    <w:rsid w:val="004739C4"/>
    <w:rsid w:val="004846F9"/>
    <w:rsid w:val="00485806"/>
    <w:rsid w:val="00490BC0"/>
    <w:rsid w:val="00491923"/>
    <w:rsid w:val="004935E2"/>
    <w:rsid w:val="0049533B"/>
    <w:rsid w:val="004A312B"/>
    <w:rsid w:val="004C0664"/>
    <w:rsid w:val="004C415C"/>
    <w:rsid w:val="004D0F1C"/>
    <w:rsid w:val="004D511E"/>
    <w:rsid w:val="004E386C"/>
    <w:rsid w:val="004F08DC"/>
    <w:rsid w:val="004F5CDC"/>
    <w:rsid w:val="00500854"/>
    <w:rsid w:val="0050235D"/>
    <w:rsid w:val="00510B8D"/>
    <w:rsid w:val="00515C6F"/>
    <w:rsid w:val="005179C1"/>
    <w:rsid w:val="00535AA8"/>
    <w:rsid w:val="0054206B"/>
    <w:rsid w:val="00552902"/>
    <w:rsid w:val="0055402B"/>
    <w:rsid w:val="00554732"/>
    <w:rsid w:val="00555BEA"/>
    <w:rsid w:val="00557692"/>
    <w:rsid w:val="00561C93"/>
    <w:rsid w:val="00570D95"/>
    <w:rsid w:val="00577A83"/>
    <w:rsid w:val="00580B07"/>
    <w:rsid w:val="0059567A"/>
    <w:rsid w:val="005A2395"/>
    <w:rsid w:val="005A774A"/>
    <w:rsid w:val="005B0B62"/>
    <w:rsid w:val="005C2E1C"/>
    <w:rsid w:val="005D2986"/>
    <w:rsid w:val="005D32BF"/>
    <w:rsid w:val="005D4C53"/>
    <w:rsid w:val="005D7E54"/>
    <w:rsid w:val="005E15B2"/>
    <w:rsid w:val="005E7069"/>
    <w:rsid w:val="00605A77"/>
    <w:rsid w:val="00606D6E"/>
    <w:rsid w:val="00615017"/>
    <w:rsid w:val="00616A62"/>
    <w:rsid w:val="00616C0D"/>
    <w:rsid w:val="00624699"/>
    <w:rsid w:val="00624ED9"/>
    <w:rsid w:val="00625D1B"/>
    <w:rsid w:val="00633210"/>
    <w:rsid w:val="00636618"/>
    <w:rsid w:val="006410BF"/>
    <w:rsid w:val="00644F6C"/>
    <w:rsid w:val="006569DD"/>
    <w:rsid w:val="00657554"/>
    <w:rsid w:val="00661411"/>
    <w:rsid w:val="0066177E"/>
    <w:rsid w:val="00662853"/>
    <w:rsid w:val="006653FC"/>
    <w:rsid w:val="00667B1A"/>
    <w:rsid w:val="00672BEE"/>
    <w:rsid w:val="006730CB"/>
    <w:rsid w:val="00684866"/>
    <w:rsid w:val="00690DE0"/>
    <w:rsid w:val="00691693"/>
    <w:rsid w:val="00695310"/>
    <w:rsid w:val="006A2E6C"/>
    <w:rsid w:val="006A4610"/>
    <w:rsid w:val="006B263A"/>
    <w:rsid w:val="006B6741"/>
    <w:rsid w:val="006B688E"/>
    <w:rsid w:val="006C78BB"/>
    <w:rsid w:val="006D050F"/>
    <w:rsid w:val="006D3BF1"/>
    <w:rsid w:val="006D4FCA"/>
    <w:rsid w:val="006E2236"/>
    <w:rsid w:val="006E478E"/>
    <w:rsid w:val="006F222A"/>
    <w:rsid w:val="006F5A3A"/>
    <w:rsid w:val="00702152"/>
    <w:rsid w:val="007121D0"/>
    <w:rsid w:val="00717B3D"/>
    <w:rsid w:val="00721663"/>
    <w:rsid w:val="00744113"/>
    <w:rsid w:val="007558D7"/>
    <w:rsid w:val="00763AC0"/>
    <w:rsid w:val="00763E45"/>
    <w:rsid w:val="00771755"/>
    <w:rsid w:val="00772104"/>
    <w:rsid w:val="00774BC8"/>
    <w:rsid w:val="00780A83"/>
    <w:rsid w:val="00787FC1"/>
    <w:rsid w:val="00791265"/>
    <w:rsid w:val="007A68AD"/>
    <w:rsid w:val="007A777C"/>
    <w:rsid w:val="007B1813"/>
    <w:rsid w:val="007B30A9"/>
    <w:rsid w:val="007B520C"/>
    <w:rsid w:val="007C2127"/>
    <w:rsid w:val="007C70EC"/>
    <w:rsid w:val="007D1D58"/>
    <w:rsid w:val="007E7A46"/>
    <w:rsid w:val="007F34A5"/>
    <w:rsid w:val="00800D1F"/>
    <w:rsid w:val="008024C9"/>
    <w:rsid w:val="00803BF0"/>
    <w:rsid w:val="00810456"/>
    <w:rsid w:val="0082057A"/>
    <w:rsid w:val="008228C4"/>
    <w:rsid w:val="00823416"/>
    <w:rsid w:val="008334F5"/>
    <w:rsid w:val="00835B88"/>
    <w:rsid w:val="00845E58"/>
    <w:rsid w:val="00852028"/>
    <w:rsid w:val="0085470E"/>
    <w:rsid w:val="00874C83"/>
    <w:rsid w:val="0088125B"/>
    <w:rsid w:val="00897B0C"/>
    <w:rsid w:val="008A6B41"/>
    <w:rsid w:val="008A6D99"/>
    <w:rsid w:val="008B15BA"/>
    <w:rsid w:val="008B4731"/>
    <w:rsid w:val="008C22E2"/>
    <w:rsid w:val="008D0A3C"/>
    <w:rsid w:val="008F388A"/>
    <w:rsid w:val="008F4987"/>
    <w:rsid w:val="008F6149"/>
    <w:rsid w:val="009039C8"/>
    <w:rsid w:val="00906B75"/>
    <w:rsid w:val="00911BFD"/>
    <w:rsid w:val="009124C4"/>
    <w:rsid w:val="0092572B"/>
    <w:rsid w:val="0093506C"/>
    <w:rsid w:val="00943FA9"/>
    <w:rsid w:val="0094536F"/>
    <w:rsid w:val="009611BD"/>
    <w:rsid w:val="00965CCF"/>
    <w:rsid w:val="00977800"/>
    <w:rsid w:val="0098511D"/>
    <w:rsid w:val="00986E56"/>
    <w:rsid w:val="00991E8F"/>
    <w:rsid w:val="00995F4C"/>
    <w:rsid w:val="009B23C6"/>
    <w:rsid w:val="009B7254"/>
    <w:rsid w:val="009C034C"/>
    <w:rsid w:val="009C2B81"/>
    <w:rsid w:val="009C4466"/>
    <w:rsid w:val="009D0019"/>
    <w:rsid w:val="009D2BB8"/>
    <w:rsid w:val="009D3602"/>
    <w:rsid w:val="009D7E22"/>
    <w:rsid w:val="009E1854"/>
    <w:rsid w:val="009E456E"/>
    <w:rsid w:val="009F00AF"/>
    <w:rsid w:val="00A00E58"/>
    <w:rsid w:val="00A03CE0"/>
    <w:rsid w:val="00A04BCB"/>
    <w:rsid w:val="00A050F1"/>
    <w:rsid w:val="00A0639B"/>
    <w:rsid w:val="00A06A4A"/>
    <w:rsid w:val="00A24594"/>
    <w:rsid w:val="00A24906"/>
    <w:rsid w:val="00A45239"/>
    <w:rsid w:val="00A45785"/>
    <w:rsid w:val="00A50ACE"/>
    <w:rsid w:val="00A61517"/>
    <w:rsid w:val="00A62F8D"/>
    <w:rsid w:val="00A630A6"/>
    <w:rsid w:val="00A7066C"/>
    <w:rsid w:val="00A75DA0"/>
    <w:rsid w:val="00A832AB"/>
    <w:rsid w:val="00A8436E"/>
    <w:rsid w:val="00A8474D"/>
    <w:rsid w:val="00A84974"/>
    <w:rsid w:val="00A85094"/>
    <w:rsid w:val="00A94565"/>
    <w:rsid w:val="00A96592"/>
    <w:rsid w:val="00AA0DE6"/>
    <w:rsid w:val="00AA5027"/>
    <w:rsid w:val="00AB0C8A"/>
    <w:rsid w:val="00AB70B7"/>
    <w:rsid w:val="00AC1795"/>
    <w:rsid w:val="00AC1937"/>
    <w:rsid w:val="00AC1F24"/>
    <w:rsid w:val="00AC335A"/>
    <w:rsid w:val="00AC3F5E"/>
    <w:rsid w:val="00AC6668"/>
    <w:rsid w:val="00AD60A6"/>
    <w:rsid w:val="00AD691E"/>
    <w:rsid w:val="00AE702D"/>
    <w:rsid w:val="00B01F57"/>
    <w:rsid w:val="00B06769"/>
    <w:rsid w:val="00B0797C"/>
    <w:rsid w:val="00B10F22"/>
    <w:rsid w:val="00B11A7E"/>
    <w:rsid w:val="00B14364"/>
    <w:rsid w:val="00B22D95"/>
    <w:rsid w:val="00B2607A"/>
    <w:rsid w:val="00B439C7"/>
    <w:rsid w:val="00B4486D"/>
    <w:rsid w:val="00B4587C"/>
    <w:rsid w:val="00B54825"/>
    <w:rsid w:val="00B55F7C"/>
    <w:rsid w:val="00B63E0B"/>
    <w:rsid w:val="00B70A2E"/>
    <w:rsid w:val="00B71D1E"/>
    <w:rsid w:val="00B7246B"/>
    <w:rsid w:val="00B73016"/>
    <w:rsid w:val="00B84B92"/>
    <w:rsid w:val="00B93B22"/>
    <w:rsid w:val="00B941DB"/>
    <w:rsid w:val="00B977AB"/>
    <w:rsid w:val="00B97928"/>
    <w:rsid w:val="00BA1A37"/>
    <w:rsid w:val="00BA2344"/>
    <w:rsid w:val="00BA55C4"/>
    <w:rsid w:val="00BB031B"/>
    <w:rsid w:val="00BE6900"/>
    <w:rsid w:val="00BE6AF8"/>
    <w:rsid w:val="00C0019F"/>
    <w:rsid w:val="00C0023E"/>
    <w:rsid w:val="00C003C0"/>
    <w:rsid w:val="00C0076B"/>
    <w:rsid w:val="00C1156A"/>
    <w:rsid w:val="00C16EC4"/>
    <w:rsid w:val="00C23535"/>
    <w:rsid w:val="00C257BC"/>
    <w:rsid w:val="00C37176"/>
    <w:rsid w:val="00C42933"/>
    <w:rsid w:val="00C63548"/>
    <w:rsid w:val="00C66E3D"/>
    <w:rsid w:val="00C70A3F"/>
    <w:rsid w:val="00C73D19"/>
    <w:rsid w:val="00C7664A"/>
    <w:rsid w:val="00C96DC3"/>
    <w:rsid w:val="00CA5BA0"/>
    <w:rsid w:val="00CC57CD"/>
    <w:rsid w:val="00CC65CD"/>
    <w:rsid w:val="00CD2AF9"/>
    <w:rsid w:val="00CD3754"/>
    <w:rsid w:val="00CD77F9"/>
    <w:rsid w:val="00CE6391"/>
    <w:rsid w:val="00CF522D"/>
    <w:rsid w:val="00D04422"/>
    <w:rsid w:val="00D05A2B"/>
    <w:rsid w:val="00D11CA5"/>
    <w:rsid w:val="00D13645"/>
    <w:rsid w:val="00D16400"/>
    <w:rsid w:val="00D21862"/>
    <w:rsid w:val="00D46DBB"/>
    <w:rsid w:val="00D550D5"/>
    <w:rsid w:val="00D6019C"/>
    <w:rsid w:val="00D60511"/>
    <w:rsid w:val="00D71D05"/>
    <w:rsid w:val="00D7336A"/>
    <w:rsid w:val="00DA09AD"/>
    <w:rsid w:val="00DB05F1"/>
    <w:rsid w:val="00DB5F2A"/>
    <w:rsid w:val="00DB65D6"/>
    <w:rsid w:val="00DC105A"/>
    <w:rsid w:val="00DC55EF"/>
    <w:rsid w:val="00DD1315"/>
    <w:rsid w:val="00DE25E6"/>
    <w:rsid w:val="00DE5A5C"/>
    <w:rsid w:val="00DE6AB5"/>
    <w:rsid w:val="00DF5E66"/>
    <w:rsid w:val="00DF74E7"/>
    <w:rsid w:val="00E0126B"/>
    <w:rsid w:val="00E12808"/>
    <w:rsid w:val="00E135D9"/>
    <w:rsid w:val="00E15E88"/>
    <w:rsid w:val="00E21C42"/>
    <w:rsid w:val="00E32AE9"/>
    <w:rsid w:val="00E40AEA"/>
    <w:rsid w:val="00E43715"/>
    <w:rsid w:val="00E4433C"/>
    <w:rsid w:val="00E44B4D"/>
    <w:rsid w:val="00E4590E"/>
    <w:rsid w:val="00E51C51"/>
    <w:rsid w:val="00E66DB6"/>
    <w:rsid w:val="00E8105F"/>
    <w:rsid w:val="00E828C8"/>
    <w:rsid w:val="00E92E74"/>
    <w:rsid w:val="00E94C22"/>
    <w:rsid w:val="00E95910"/>
    <w:rsid w:val="00EA3D66"/>
    <w:rsid w:val="00EA7012"/>
    <w:rsid w:val="00EB06E0"/>
    <w:rsid w:val="00EC2962"/>
    <w:rsid w:val="00EC4BDD"/>
    <w:rsid w:val="00ED0CD6"/>
    <w:rsid w:val="00ED50C4"/>
    <w:rsid w:val="00ED7190"/>
    <w:rsid w:val="00EE1009"/>
    <w:rsid w:val="00EE4D47"/>
    <w:rsid w:val="00EF7E50"/>
    <w:rsid w:val="00F0766A"/>
    <w:rsid w:val="00F14988"/>
    <w:rsid w:val="00F2256E"/>
    <w:rsid w:val="00F30115"/>
    <w:rsid w:val="00F3061E"/>
    <w:rsid w:val="00F31196"/>
    <w:rsid w:val="00F3148D"/>
    <w:rsid w:val="00F31831"/>
    <w:rsid w:val="00F32220"/>
    <w:rsid w:val="00F32441"/>
    <w:rsid w:val="00F35188"/>
    <w:rsid w:val="00F45BE7"/>
    <w:rsid w:val="00F509C9"/>
    <w:rsid w:val="00F573CF"/>
    <w:rsid w:val="00F574E8"/>
    <w:rsid w:val="00F64485"/>
    <w:rsid w:val="00F74948"/>
    <w:rsid w:val="00F750F7"/>
    <w:rsid w:val="00F853EE"/>
    <w:rsid w:val="00F85FDA"/>
    <w:rsid w:val="00F874E4"/>
    <w:rsid w:val="00F95467"/>
    <w:rsid w:val="00F96385"/>
    <w:rsid w:val="00F96D81"/>
    <w:rsid w:val="00FA5CF8"/>
    <w:rsid w:val="00FB789A"/>
    <w:rsid w:val="00FC2F02"/>
    <w:rsid w:val="00FC417C"/>
    <w:rsid w:val="00FC43A2"/>
    <w:rsid w:val="00FE1184"/>
    <w:rsid w:val="00FE5A4C"/>
    <w:rsid w:val="00FF0E16"/>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B9688"/>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 w:type="table" w:styleId="Tablaconcuadrcula">
    <w:name w:val="Table Grid"/>
    <w:basedOn w:val="Tablanormal"/>
    <w:uiPriority w:val="59"/>
    <w:rsid w:val="00381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3183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60057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2257D-1726-4443-B6DC-DBA356317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1753</Words>
  <Characters>9643</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 SLP</cp:lastModifiedBy>
  <cp:revision>30</cp:revision>
  <cp:lastPrinted>2018-02-07T18:35:00Z</cp:lastPrinted>
  <dcterms:created xsi:type="dcterms:W3CDTF">2018-10-25T18:29:00Z</dcterms:created>
  <dcterms:modified xsi:type="dcterms:W3CDTF">2018-10-25T22:59:00Z</dcterms:modified>
</cp:coreProperties>
</file>