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3FF" w:rsidRDefault="007403FF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drawing>
          <wp:inline distT="0" distB="0" distL="0" distR="0">
            <wp:extent cx="5610225" cy="46863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  <w:r>
        <w:rPr>
          <w:noProof/>
          <w:sz w:val="16"/>
          <w:szCs w:val="16"/>
          <w:lang w:eastAsia="es-MX"/>
        </w:rPr>
        <w:drawing>
          <wp:inline distT="0" distB="0" distL="0" distR="0">
            <wp:extent cx="5610225" cy="3571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C61DA0" w:rsidRDefault="00C61DA0" w:rsidP="004D24A0">
      <w:pPr>
        <w:jc w:val="both"/>
        <w:rPr>
          <w:sz w:val="16"/>
          <w:szCs w:val="16"/>
        </w:rPr>
      </w:pPr>
    </w:p>
    <w:p w:rsidR="007403FF" w:rsidRDefault="007403FF" w:rsidP="007403FF">
      <w:pPr>
        <w:jc w:val="both"/>
        <w:rPr>
          <w:rFonts w:ascii="Arial" w:hAnsi="Arial" w:cs="Arial"/>
          <w:bCs/>
          <w:sz w:val="16"/>
          <w:szCs w:val="16"/>
        </w:rPr>
      </w:pPr>
    </w:p>
    <w:p w:rsidR="007403FF" w:rsidRPr="00D257B4" w:rsidRDefault="007403FF" w:rsidP="007403FF">
      <w:pPr>
        <w:ind w:right="-30"/>
        <w:jc w:val="center"/>
        <w:rPr>
          <w:rFonts w:ascii="Arial" w:hAnsi="Arial" w:cs="Arial"/>
          <w:b/>
          <w:bCs/>
          <w:sz w:val="16"/>
          <w:szCs w:val="16"/>
        </w:rPr>
      </w:pPr>
      <w:r w:rsidRPr="00D257B4">
        <w:rPr>
          <w:rFonts w:ascii="Arial" w:hAnsi="Arial" w:cs="Arial"/>
          <w:b/>
          <w:bCs/>
          <w:sz w:val="16"/>
          <w:szCs w:val="16"/>
        </w:rPr>
        <w:t>VERSIÓN PÚBLICA</w:t>
      </w:r>
    </w:p>
    <w:p w:rsidR="007403FF" w:rsidRDefault="007403FF" w:rsidP="007403FF">
      <w:pPr>
        <w:ind w:right="-30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CEDULA PROFESIONAL DE ERIKA BERENICE RODRIGUEZ LEIJA </w:t>
      </w:r>
    </w:p>
    <w:p w:rsidR="007403FF" w:rsidRPr="00D257B4" w:rsidRDefault="007403FF" w:rsidP="007403FF">
      <w:pPr>
        <w:ind w:right="-30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(1 FOJA)</w:t>
      </w:r>
    </w:p>
    <w:p w:rsidR="007403FF" w:rsidRDefault="007403FF" w:rsidP="007403FF">
      <w:pPr>
        <w:ind w:right="-30"/>
        <w:jc w:val="both"/>
        <w:rPr>
          <w:rFonts w:ascii="Arial" w:hAnsi="Arial" w:cs="Arial"/>
          <w:bCs/>
          <w:sz w:val="16"/>
          <w:szCs w:val="16"/>
        </w:rPr>
      </w:pPr>
    </w:p>
    <w:p w:rsidR="007403FF" w:rsidRPr="004D24A0" w:rsidRDefault="007403FF" w:rsidP="007403FF">
      <w:pPr>
        <w:ind w:right="-30"/>
        <w:jc w:val="both"/>
        <w:rPr>
          <w:rFonts w:ascii="Arial" w:hAnsi="Arial" w:cs="Arial"/>
          <w:bCs/>
          <w:sz w:val="16"/>
          <w:szCs w:val="16"/>
        </w:rPr>
      </w:pPr>
    </w:p>
    <w:p w:rsidR="007403FF" w:rsidRPr="004D24A0" w:rsidRDefault="007403FF" w:rsidP="007403FF">
      <w:pPr>
        <w:ind w:right="-30"/>
        <w:jc w:val="both"/>
        <w:rPr>
          <w:rFonts w:ascii="Arial" w:hAnsi="Arial" w:cs="Arial"/>
          <w:bCs/>
          <w:sz w:val="16"/>
          <w:szCs w:val="16"/>
        </w:rPr>
      </w:pPr>
      <w:r w:rsidRPr="004D24A0">
        <w:rPr>
          <w:rFonts w:ascii="Arial" w:hAnsi="Arial" w:cs="Arial"/>
          <w:b/>
          <w:bCs/>
          <w:sz w:val="16"/>
          <w:szCs w:val="16"/>
        </w:rPr>
        <w:t>ELIMINADO 1,</w:t>
      </w:r>
      <w:r w:rsidRPr="004D24A0">
        <w:rPr>
          <w:rFonts w:ascii="Arial" w:hAnsi="Arial" w:cs="Arial"/>
          <w:bCs/>
          <w:sz w:val="16"/>
          <w:szCs w:val="16"/>
        </w:rPr>
        <w:t xml:space="preserve"> OMITIENDO UN RENGLON QUE REPRESENTA </w:t>
      </w:r>
      <w:r>
        <w:rPr>
          <w:rFonts w:ascii="Arial" w:hAnsi="Arial" w:cs="Arial"/>
          <w:bCs/>
          <w:sz w:val="16"/>
          <w:szCs w:val="16"/>
        </w:rPr>
        <w:t>LA</w:t>
      </w:r>
      <w:r w:rsidRPr="00157EBE">
        <w:rPr>
          <w:rFonts w:ascii="Arial" w:hAnsi="Arial" w:cs="Arial"/>
          <w:bCs/>
          <w:sz w:val="16"/>
          <w:szCs w:val="16"/>
        </w:rPr>
        <w:t xml:space="preserve"> </w:t>
      </w:r>
      <w:r w:rsidRPr="00157EBE">
        <w:rPr>
          <w:rFonts w:ascii="Arial" w:hAnsi="Arial" w:cs="Arial"/>
          <w:b/>
          <w:bCs/>
          <w:sz w:val="16"/>
          <w:szCs w:val="16"/>
        </w:rPr>
        <w:t>CLAVE UNICA DE REGISTRO DE POBLACIÓN (CURP)</w:t>
      </w:r>
      <w:r w:rsidRPr="00157EBE">
        <w:rPr>
          <w:rFonts w:ascii="Arial" w:hAnsi="Arial" w:cs="Arial"/>
          <w:bCs/>
          <w:sz w:val="16"/>
          <w:szCs w:val="16"/>
        </w:rPr>
        <w:t xml:space="preserve"> </w:t>
      </w:r>
      <w:r w:rsidRPr="004D24A0">
        <w:rPr>
          <w:rFonts w:ascii="Arial" w:hAnsi="Arial" w:cs="Arial"/>
          <w:bCs/>
          <w:sz w:val="16"/>
          <w:szCs w:val="16"/>
        </w:rPr>
        <w:t xml:space="preserve">DEL SERVIDOR PÚBLICO, DATO PERSONAL QUE DE ACUERDO A LAS DISPOSICIONES DEL PLENO DE ESTE ORGANO GARANTE ES CLASIFICADO COMO CONFIDENCIAL, APEGANDOSE A LO ESTABLECIDO EN LA LEY DE TRANSPARENCIA Y ACCESO A LA INFORMACIÓN PÚBLICA DEL ESTADO DE SAN LUIS POTOSÍ </w:t>
      </w:r>
    </w:p>
    <w:p w:rsidR="007403FF" w:rsidRPr="004D24A0" w:rsidRDefault="007403FF" w:rsidP="007403FF">
      <w:pPr>
        <w:autoSpaceDE w:val="0"/>
        <w:autoSpaceDN w:val="0"/>
        <w:adjustRightInd w:val="0"/>
        <w:ind w:right="-30"/>
        <w:jc w:val="both"/>
        <w:rPr>
          <w:rFonts w:ascii="Arial" w:hAnsi="Arial" w:cs="Arial"/>
          <w:b/>
          <w:i/>
          <w:color w:val="231F20"/>
          <w:sz w:val="16"/>
          <w:szCs w:val="16"/>
          <w:lang w:eastAsia="es-MX"/>
        </w:rPr>
      </w:pPr>
      <w:r w:rsidRPr="004D24A0">
        <w:rPr>
          <w:rFonts w:ascii="Arial" w:hAnsi="Arial" w:cs="Arial"/>
          <w:sz w:val="16"/>
          <w:szCs w:val="16"/>
          <w:lang w:eastAsia="es-MX"/>
        </w:rPr>
        <w:t>LO ANTERIOR CON FUNDAMENTO EN LO ESTABLECIDO EN LA LEY MENCIONADA EN EL PARRAFO ANTERIOR EN SU ARTICULO 3, FRACCIÓN XI, EN LA QUE DEFINE AL DATO PERSONAL COMO</w:t>
      </w:r>
      <w:r w:rsidRPr="004D24A0">
        <w:rPr>
          <w:rFonts w:ascii="Arial" w:hAnsi="Arial" w:cs="Arial"/>
          <w:b/>
          <w:bCs/>
          <w:sz w:val="16"/>
          <w:szCs w:val="16"/>
          <w:lang w:eastAsia="es-MX"/>
        </w:rPr>
        <w:t xml:space="preserve"> “</w:t>
      </w:r>
      <w:r w:rsidRPr="004D24A0">
        <w:rPr>
          <w:rFonts w:ascii="Arial" w:hAnsi="Arial" w:cs="Arial"/>
          <w:b/>
          <w:bCs/>
          <w:i/>
          <w:iCs/>
          <w:sz w:val="16"/>
          <w:szCs w:val="16"/>
          <w:lang w:eastAsia="es-MX"/>
        </w:rPr>
        <w:t>TODA INFORMACIÓN SOBRE UNA PERSONA FÍSICA IDENTIFICADA O IDENTIFICABLE, COMO LO ES LA RELATIVA A SU ORIGEN ETNICO O RACIAL, CARACTERISTICAS FISICAS, MORALES O EMOCIONALES, A SU VIDA AFECTIVA Y FAMILIAR, DOMICILIO, NUMERO TELEFONICO, CORREO ELECTRONICO, PATRIMONIO, IDEOLOGIA Y OPINIONES POLITICAS, AFILIACIÓN SINDICAL, CREENCIAS O CONVICCIONES RELIGIOSAS O FILOSOFICAS, LOS ESTADOS DE SALUD FISICOS O MENTALES, INFORMACIÓN GENETICA, PREFERENCIA SEXUAL, Y OTRAS ANALOGAS QUE AFECTEN SU INTIMIDAD.”</w:t>
      </w:r>
      <w:r w:rsidRPr="004D24A0">
        <w:rPr>
          <w:rFonts w:ascii="Arial" w:hAnsi="Arial" w:cs="Arial"/>
          <w:b/>
          <w:bCs/>
          <w:sz w:val="16"/>
          <w:szCs w:val="16"/>
          <w:lang w:eastAsia="es-MX"/>
        </w:rPr>
        <w:t xml:space="preserve">, </w:t>
      </w:r>
      <w:r w:rsidRPr="004D24A0">
        <w:rPr>
          <w:rFonts w:ascii="Arial" w:hAnsi="Arial" w:cs="Arial"/>
          <w:sz w:val="16"/>
          <w:szCs w:val="16"/>
          <w:lang w:eastAsia="es-MX"/>
        </w:rPr>
        <w:t>CONSIDERANDO IDENTIFICABLE A</w:t>
      </w:r>
      <w:r w:rsidRPr="004D24A0">
        <w:rPr>
          <w:rFonts w:ascii="Arial" w:hAnsi="Arial" w:cs="Arial"/>
          <w:b/>
          <w:bCs/>
          <w:sz w:val="16"/>
          <w:szCs w:val="16"/>
          <w:lang w:eastAsia="es-MX"/>
        </w:rPr>
        <w:t xml:space="preserve"> “</w:t>
      </w:r>
      <w:r w:rsidRPr="004D24A0">
        <w:rPr>
          <w:rFonts w:ascii="Arial" w:hAnsi="Arial" w:cs="Arial"/>
          <w:b/>
          <w:bCs/>
          <w:i/>
          <w:iCs/>
          <w:sz w:val="16"/>
          <w:szCs w:val="16"/>
          <w:lang w:eastAsia="es-MX"/>
        </w:rPr>
        <w:t xml:space="preserve">TODA PERSONA CUYA IDENTIDAD PUEDA DETERMINARSE, DIRECTA O INDIRECTAMENTE, EN PARTICULAR MEDIANTE UN NÚMERO DE IDENTIFICACIÓN O UNO O VARIOS ELEMENTOS ESPECÍFICOS, CARACTERÍSTICAS DE SU IDENTIDAD FÍSICA, FISIOLÓGICA, PSÍQUICA, ECONÓMICA, CULTURAL O SOCIAL”, </w:t>
      </w:r>
      <w:r w:rsidRPr="004D24A0">
        <w:rPr>
          <w:rFonts w:ascii="Arial" w:hAnsi="Arial" w:cs="Arial"/>
          <w:sz w:val="16"/>
          <w:szCs w:val="16"/>
          <w:lang w:eastAsia="es-MX"/>
        </w:rPr>
        <w:t xml:space="preserve">EN LA FRACCIÓN XVII DEFINE A LA INFORMACIÓN CONFIDENCIAL COMO: </w:t>
      </w:r>
      <w:r w:rsidRPr="004D24A0">
        <w:rPr>
          <w:rFonts w:ascii="Arial" w:hAnsi="Arial" w:cs="Arial"/>
          <w:b/>
          <w:bCs/>
          <w:i/>
          <w:iCs/>
          <w:sz w:val="16"/>
          <w:szCs w:val="16"/>
          <w:lang w:eastAsia="es-MX"/>
        </w:rPr>
        <w:t>“LA INFORMACIÓN EN POSESIÓN DE LOS SUJETOS OBLIGADOS QUE REFIERA A DATOS PERSONALES; LA QUE SE REFIERE A LOS SECRETOS BANCARIO, FIDUCIARIO, INDUSTRIAL, COMERCIAL, FISCAL, BURSATIL Y POSTAL CUYA TITULARIDAD CORRESPONDA A PARTICULARES, SUJETOS DE DERECHO INTERNACIONAL O A SUJETOS OBLIGADOS CUANDO NO INVOLUCREN EL EJERCICIO DE RECURSOS PÚBLICOS, ASÍ COMO AQUELLAQUE PRESENTEN LOS PARTICULARES A LOS SUJETOS OBLIGADOS SIEMPRE QUE TENGAN EL DERECHO A ENTREGARLA CON ESE CARÁCTER, Y TODA AQUELLA INFORMACIÓN SUSCEPTIBLE DE SER TUTELADA POR LOS DERECHOS HUMANOS A LA PRIVACIDAD, INTIMIDAD, HONOR Y DIGNIDAD, QUE SE ENCUENTRA EN POSESIÓN DE ALGUNO DE LOS ENTES OBLIGADOS Y SOBRE LA QUE NO PUEDE REALIZARSE NINGÚN ACTO O HECHO, SIN LA AUTORIZACIÓN DEBIDA DE LOS TITULARES O SUS REPRESENTANTES LEGALES</w:t>
      </w:r>
      <w:r w:rsidRPr="004D24A0">
        <w:rPr>
          <w:rFonts w:ascii="Arial" w:hAnsi="Arial" w:cs="Arial"/>
          <w:b/>
          <w:bCs/>
          <w:sz w:val="16"/>
          <w:szCs w:val="16"/>
          <w:lang w:eastAsia="es-MX"/>
        </w:rPr>
        <w:t>”</w:t>
      </w:r>
      <w:r w:rsidRPr="004D24A0">
        <w:rPr>
          <w:rFonts w:ascii="Arial" w:hAnsi="Arial" w:cs="Arial"/>
          <w:sz w:val="16"/>
          <w:szCs w:val="16"/>
          <w:lang w:eastAsia="es-MX"/>
        </w:rPr>
        <w:t xml:space="preserve">, EL ARTÍCULO 24, FRACCIÓN VI, ESTABLECE LA OBLIGACION DE LOS SUJETOS OBLIGADOS </w:t>
      </w:r>
      <w:r w:rsidRPr="004D24A0">
        <w:rPr>
          <w:rFonts w:ascii="Arial" w:hAnsi="Arial" w:cs="Arial"/>
          <w:b/>
          <w:i/>
          <w:sz w:val="16"/>
          <w:szCs w:val="16"/>
          <w:lang w:eastAsia="es-MX"/>
        </w:rPr>
        <w:t xml:space="preserve">“PROTEGER Y RESGUARDAR LA INFORMACIÓN CLASIFICADA COMO RESERVADA O CONFIDENCIAL”, </w:t>
      </w:r>
      <w:r w:rsidRPr="004D24A0">
        <w:rPr>
          <w:rFonts w:ascii="Arial" w:hAnsi="Arial" w:cs="Arial"/>
          <w:i/>
          <w:sz w:val="16"/>
          <w:szCs w:val="16"/>
          <w:lang w:eastAsia="es-MX"/>
        </w:rPr>
        <w:t xml:space="preserve"> </w:t>
      </w:r>
      <w:r w:rsidRPr="004D24A0">
        <w:rPr>
          <w:rFonts w:ascii="Arial" w:hAnsi="Arial" w:cs="Arial"/>
          <w:sz w:val="16"/>
          <w:szCs w:val="16"/>
          <w:lang w:eastAsia="es-MX"/>
        </w:rPr>
        <w:t>ASÍ COMO EL ARTÍCULO 138,</w:t>
      </w:r>
      <w:r w:rsidRPr="004D24A0">
        <w:rPr>
          <w:rFonts w:ascii="Arial" w:hAnsi="Arial" w:cs="Arial"/>
          <w:bCs/>
          <w:i/>
          <w:color w:val="231F20"/>
          <w:sz w:val="16"/>
          <w:szCs w:val="16"/>
          <w:lang w:eastAsia="es-MX"/>
        </w:rPr>
        <w:t xml:space="preserve"> </w:t>
      </w:r>
      <w:r w:rsidRPr="004D24A0">
        <w:rPr>
          <w:rFonts w:ascii="Arial" w:hAnsi="Arial" w:cs="Arial"/>
          <w:b/>
          <w:bCs/>
          <w:i/>
          <w:color w:val="231F20"/>
          <w:sz w:val="16"/>
          <w:szCs w:val="16"/>
          <w:lang w:eastAsia="es-MX"/>
        </w:rPr>
        <w:t>“</w:t>
      </w:r>
      <w:r w:rsidRPr="004D24A0">
        <w:rPr>
          <w:rFonts w:ascii="Arial" w:hAnsi="Arial" w:cs="Arial"/>
          <w:b/>
          <w:i/>
          <w:color w:val="231F20"/>
          <w:sz w:val="16"/>
          <w:szCs w:val="16"/>
          <w:lang w:eastAsia="es-MX"/>
        </w:rPr>
        <w:t>SE CONSIDERA INFORMACIÓN CONFIDENCIAL LA QUE CONTIENE DATOS PERSONALES CONCERNIENTES A UNA PERSONA IDENTIFICADA O IDENTIFICABLE.</w:t>
      </w:r>
    </w:p>
    <w:p w:rsidR="007403FF" w:rsidRPr="004D24A0" w:rsidRDefault="007403FF" w:rsidP="007403F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231F20"/>
          <w:sz w:val="16"/>
          <w:szCs w:val="16"/>
          <w:lang w:eastAsia="es-MX"/>
        </w:rPr>
      </w:pPr>
      <w:r w:rsidRPr="004D24A0">
        <w:rPr>
          <w:rFonts w:ascii="Arial" w:hAnsi="Arial" w:cs="Arial"/>
          <w:b/>
          <w:i/>
          <w:color w:val="231F20"/>
          <w:sz w:val="16"/>
          <w:szCs w:val="16"/>
          <w:lang w:eastAsia="es-MX"/>
        </w:rPr>
        <w:t>LA INFORMACIÓN CONFIDENCIAL NO ESTARÁ SUJETA A TEMPORALIDAD ALGUNA Y SÓLO PODRÁN TENER ACCESO A ELLA LOS TITULARES DE LA MISMA, SUS REPRESENTANTES Y LOS SERVIDORES PÚBLICOS FACULTADOS PARA ELLO.</w:t>
      </w:r>
    </w:p>
    <w:p w:rsidR="007403FF" w:rsidRPr="004D24A0" w:rsidRDefault="007403FF" w:rsidP="007403FF">
      <w:pPr>
        <w:autoSpaceDE w:val="0"/>
        <w:autoSpaceDN w:val="0"/>
        <w:adjustRightInd w:val="0"/>
        <w:jc w:val="both"/>
        <w:rPr>
          <w:rFonts w:ascii="Arial" w:hAnsi="Arial" w:cs="Arial"/>
          <w:b/>
          <w:i/>
          <w:color w:val="231F20"/>
          <w:sz w:val="16"/>
          <w:szCs w:val="16"/>
          <w:lang w:eastAsia="es-MX"/>
        </w:rPr>
      </w:pPr>
      <w:r w:rsidRPr="004D24A0">
        <w:rPr>
          <w:rFonts w:ascii="Arial" w:hAnsi="Arial" w:cs="Arial"/>
          <w:b/>
          <w:i/>
          <w:color w:val="231F20"/>
          <w:sz w:val="16"/>
          <w:szCs w:val="16"/>
          <w:lang w:eastAsia="es-MX"/>
        </w:rPr>
        <w:t>SE CONSIDERA COMO INFORMACIÓN CONFIDENCIAL: LOS SECRETOS BANCARIO, FIDUCIARIO, INDUSTRIAL, COMERCIAL, FISCAL, BURSÁTIL Y POSTAL, CUYA TITULARIDAD CORRESPONDA A PARTICULARES, SUJETOS DE DERECHO INTERNACIONAL O A SUJETOS OBLIGADOS CUANDO NO INVOLUCREN EL EJERCICIO DE RECURSOS PÚBLICOS.</w:t>
      </w:r>
    </w:p>
    <w:p w:rsidR="007403FF" w:rsidRPr="004D24A0" w:rsidRDefault="007403FF" w:rsidP="007403FF">
      <w:pPr>
        <w:autoSpaceDE w:val="0"/>
        <w:autoSpaceDN w:val="0"/>
        <w:adjustRightInd w:val="0"/>
        <w:jc w:val="both"/>
        <w:rPr>
          <w:rFonts w:ascii="Arial" w:hAnsi="Arial" w:cs="Arial"/>
          <w:i/>
          <w:sz w:val="16"/>
          <w:szCs w:val="16"/>
          <w:lang w:val="es-ES" w:eastAsia="es-MX"/>
        </w:rPr>
      </w:pPr>
      <w:r w:rsidRPr="004D24A0">
        <w:rPr>
          <w:rFonts w:ascii="Arial" w:hAnsi="Arial" w:cs="Arial"/>
          <w:b/>
          <w:i/>
          <w:color w:val="231F20"/>
          <w:sz w:val="16"/>
          <w:szCs w:val="16"/>
          <w:lang w:eastAsia="es-MX"/>
        </w:rPr>
        <w:t>ASIMISMO, SERÁ INFORMACIÓN CONFIDENCIAL AQUELLA QUE PRESENTEN LOS PARTICULARES A LOS SUJETOS OBLIGADOS, SIEMPRE QUE TENGAN EL DERECHO A ELLO, DE CONFORMIDAD CON LO DISPUESTO POR LAS LEYES O LOS TRATADOS INTERNACIONALES.”</w:t>
      </w:r>
      <w:r w:rsidRPr="004D24A0">
        <w:rPr>
          <w:rFonts w:ascii="Arial" w:hAnsi="Arial" w:cs="Arial"/>
          <w:i/>
          <w:color w:val="231F20"/>
          <w:sz w:val="16"/>
          <w:szCs w:val="16"/>
          <w:lang w:eastAsia="es-MX"/>
        </w:rPr>
        <w:t>.</w:t>
      </w:r>
    </w:p>
    <w:p w:rsidR="007403FF" w:rsidRPr="004D24A0" w:rsidRDefault="007403FF" w:rsidP="007403FF">
      <w:pPr>
        <w:autoSpaceDE w:val="0"/>
        <w:autoSpaceDN w:val="0"/>
        <w:adjustRightInd w:val="0"/>
        <w:ind w:right="-30"/>
        <w:jc w:val="both"/>
        <w:rPr>
          <w:rFonts w:ascii="Arial" w:hAnsi="Arial" w:cs="Arial"/>
          <w:sz w:val="16"/>
          <w:szCs w:val="16"/>
          <w:lang w:eastAsia="es-MX"/>
        </w:rPr>
      </w:pPr>
      <w:r w:rsidRPr="004D24A0">
        <w:rPr>
          <w:rFonts w:ascii="Arial" w:hAnsi="Arial" w:cs="Arial"/>
          <w:sz w:val="16"/>
          <w:szCs w:val="16"/>
          <w:lang w:eastAsia="es-MX"/>
        </w:rPr>
        <w:t xml:space="preserve">AUNADO A LO ANTERIOR, </w:t>
      </w:r>
      <w:r w:rsidRPr="004D24A0">
        <w:rPr>
          <w:rFonts w:ascii="Arial" w:hAnsi="Arial" w:cs="Arial"/>
          <w:color w:val="262626"/>
          <w:sz w:val="16"/>
          <w:szCs w:val="16"/>
        </w:rPr>
        <w:t>LOS LINEAMIENTOS GENERALES EN MATERIA DE CLASIFICACIÓN Y DESCLASIFICACIÓN DE LA INFORMACIÓN, ASÍ COMO PARA LA ELABORACIÓN DE VERSIONES PÚBLICAS, ESTABLECEN EN SU ARTÍCULO TRIGÉSIMO OCTAVO:</w:t>
      </w:r>
    </w:p>
    <w:p w:rsidR="007403FF" w:rsidRPr="004D24A0" w:rsidRDefault="007403FF" w:rsidP="007403FF">
      <w:pPr>
        <w:jc w:val="both"/>
        <w:rPr>
          <w:rFonts w:ascii="Arial" w:hAnsi="Arial" w:cs="Arial"/>
          <w:b/>
          <w:color w:val="2F2F2F"/>
          <w:sz w:val="16"/>
          <w:szCs w:val="16"/>
          <w:lang w:eastAsia="es-MX"/>
        </w:rPr>
      </w:pPr>
      <w:r w:rsidRPr="004D24A0">
        <w:rPr>
          <w:rFonts w:ascii="Arial" w:hAnsi="Arial" w:cs="Arial"/>
          <w:b/>
          <w:bCs/>
          <w:color w:val="262626"/>
          <w:sz w:val="16"/>
          <w:szCs w:val="16"/>
          <w:lang w:eastAsia="es-MX"/>
        </w:rPr>
        <w:t>“T</w:t>
      </w:r>
      <w:r w:rsidRPr="004D24A0">
        <w:rPr>
          <w:rFonts w:ascii="Arial" w:hAnsi="Arial" w:cs="Arial"/>
          <w:b/>
          <w:bCs/>
          <w:color w:val="2F2F2F"/>
          <w:sz w:val="16"/>
          <w:szCs w:val="16"/>
          <w:lang w:eastAsia="es-MX"/>
        </w:rPr>
        <w:t>RIGÉSIMO OCTAVO. </w:t>
      </w:r>
      <w:r w:rsidRPr="004D24A0">
        <w:rPr>
          <w:rFonts w:ascii="Arial" w:hAnsi="Arial" w:cs="Arial"/>
          <w:b/>
          <w:color w:val="2F2F2F"/>
          <w:sz w:val="16"/>
          <w:szCs w:val="16"/>
          <w:lang w:eastAsia="es-MX"/>
        </w:rPr>
        <w:t>SE CONSIDERA INFORMACIÓN CONFIDENCIAL:</w:t>
      </w:r>
    </w:p>
    <w:p w:rsidR="007403FF" w:rsidRPr="004D24A0" w:rsidRDefault="007403FF" w:rsidP="007403FF">
      <w:pPr>
        <w:jc w:val="both"/>
        <w:rPr>
          <w:rFonts w:ascii="Arial" w:hAnsi="Arial" w:cs="Arial"/>
          <w:b/>
          <w:color w:val="262626"/>
          <w:sz w:val="16"/>
          <w:szCs w:val="16"/>
          <w:lang w:val="es-ES"/>
        </w:rPr>
      </w:pPr>
      <w:r w:rsidRPr="004D24A0">
        <w:rPr>
          <w:rFonts w:ascii="Arial" w:hAnsi="Arial" w:cs="Arial"/>
          <w:b/>
          <w:bCs/>
          <w:color w:val="2F2F2F"/>
          <w:sz w:val="16"/>
          <w:szCs w:val="16"/>
          <w:lang w:eastAsia="es-MX"/>
        </w:rPr>
        <w:t>I.</w:t>
      </w:r>
      <w:r w:rsidRPr="004D24A0">
        <w:rPr>
          <w:rFonts w:ascii="Arial" w:hAnsi="Arial" w:cs="Arial"/>
          <w:b/>
          <w:color w:val="2F2F2F"/>
          <w:sz w:val="16"/>
          <w:szCs w:val="16"/>
          <w:lang w:eastAsia="es-MX"/>
        </w:rPr>
        <w:t xml:space="preserve">        LOS DATOS PERSONALES EN LOS TÉRMINOS DE LA NORMA APLICABLE; </w:t>
      </w:r>
      <w:r w:rsidRPr="004D24A0">
        <w:rPr>
          <w:rFonts w:ascii="Arial" w:hAnsi="Arial" w:cs="Arial"/>
          <w:b/>
          <w:bCs/>
          <w:color w:val="2F2F2F"/>
          <w:sz w:val="16"/>
          <w:szCs w:val="16"/>
          <w:lang w:eastAsia="es-MX"/>
        </w:rPr>
        <w:t>II.</w:t>
      </w:r>
      <w:r w:rsidRPr="004D24A0">
        <w:rPr>
          <w:rFonts w:ascii="Arial" w:hAnsi="Arial" w:cs="Arial"/>
          <w:b/>
          <w:color w:val="2F2F2F"/>
          <w:sz w:val="16"/>
          <w:szCs w:val="16"/>
          <w:lang w:eastAsia="es-MX"/>
        </w:rPr>
        <w:t xml:space="preserve">       LA QUE SE ENTREGUE CON TAL CARÁCTER POR LOS PARTICULARES A LOS SUJETOS OBLIGADOS, SIEMPRE Y CUANDO TENGAN EL DERECHO DE ENTREGAR CON DICHO CARÁCTER LA INFORMACIÓN, DE CONFORMIDAD CON LO DISPUESTO EN LAS LEYES O EN LOS TRATADOS INTERNACIONALES DE LOS QUE EL ESTADO MEXICANO SEA PARTE, Y </w:t>
      </w:r>
      <w:r w:rsidRPr="004D24A0">
        <w:rPr>
          <w:rFonts w:ascii="Arial" w:hAnsi="Arial" w:cs="Arial"/>
          <w:b/>
          <w:bCs/>
          <w:color w:val="2F2F2F"/>
          <w:sz w:val="16"/>
          <w:szCs w:val="16"/>
          <w:lang w:eastAsia="es-MX"/>
        </w:rPr>
        <w:t>III.</w:t>
      </w:r>
      <w:r w:rsidRPr="004D24A0">
        <w:rPr>
          <w:rFonts w:ascii="Arial" w:hAnsi="Arial" w:cs="Arial"/>
          <w:b/>
          <w:color w:val="2F2F2F"/>
          <w:sz w:val="16"/>
          <w:szCs w:val="16"/>
          <w:lang w:eastAsia="es-MX"/>
        </w:rPr>
        <w:t>      LOS SECRETOS BANCARIO, FIDUCIARIO, INDUSTRIAL, COMERCIAL, FISCAL, BURSÁTIL Y POSTAL CUYA TITULARIDAD CORRESPONDA A PARTICULARES, SUJETOS DE DERECHO INTERNACIONAL O A SUJETOS OBLIGADOS CUANDO NO INVOLUCREN EL EJERCICIO DE RECURSOS PÚBLICOS. LA INFORMACIÓN CONFIDENCIAL NO ESTARÁ SUJETA A TEMPORALIDAD ALGUNA Y SÓLO PODRÁN TENER ACCESO A ELLA LOS TITULARES DE LA MISMA, SUS REPRESENTANTES Y LOS SERVIDORES PÚBLICOS FACULTADOS PARA ELLO.”</w:t>
      </w:r>
    </w:p>
    <w:p w:rsidR="007403FF" w:rsidRPr="004D24A0" w:rsidRDefault="007403FF" w:rsidP="007403FF">
      <w:pPr>
        <w:jc w:val="both"/>
        <w:rPr>
          <w:sz w:val="16"/>
          <w:szCs w:val="16"/>
        </w:rPr>
      </w:pPr>
      <w:r w:rsidRPr="004D24A0">
        <w:rPr>
          <w:rFonts w:ascii="Arial" w:hAnsi="Arial" w:cs="Arial"/>
          <w:sz w:val="16"/>
          <w:szCs w:val="16"/>
          <w:lang w:eastAsia="es-MX"/>
        </w:rPr>
        <w:t>EN RAZÓN A LO ANTERIOR, LOS DATOS PERSONALES ELIMINADOS Y VINCULADOS ENTRE SI,</w:t>
      </w:r>
      <w:r w:rsidRPr="004D24A0">
        <w:rPr>
          <w:rFonts w:ascii="Arial" w:hAnsi="Arial" w:cs="Arial"/>
          <w:bCs/>
          <w:sz w:val="16"/>
          <w:szCs w:val="16"/>
        </w:rPr>
        <w:t xml:space="preserve"> PERMITE HACER IDENTIFICABLE A SU TITULAR, SIENDO QUE LOS DATOS UNICAMENTE LE CONCIERNE A ESTE, DEBIDO A QUE A TRAVES DE DICHA INFORMACIÓN SE PUEDE ACCEDER A LA PRIVACIDAD, INTIMIDAD, DIGNIDAD Y HONOR, INFORMACIÓN QUE LO DISTINGUE PLENAMENTE DEL RESTO DE LOS HABITANTES Y SU PUBLICIDAD PODRÍA CAUSAR UN SERIO PERJUICIO EN LA VIDA FAMILIAR, INTIMA, PRIVADA Y AFECTIVA DE LA PERSONA, ASÍ COMO SUS DIFERENTES CIRCULOS SOCIALES. ADEMAS, LA DIVULGACIÓN DE DICHA INFORMACIÓN NO ES REQUISITO PARA ACREDITAR NINGUN SUPUESTO E INTERES GENERAL PARA DIFUNDIRLO, SINO POR EL CONTRARIO SU DIFUSIÓN PODRÍA CAUSAR AFECTACIÓN DIRECTA EN SU INTEGRIDAD FISICA, PSICOLOGICA, MORAL, PATRIMONIAL Y/O FAMILIAR. </w:t>
      </w:r>
    </w:p>
    <w:p w:rsidR="007403FF" w:rsidRPr="004D24A0" w:rsidRDefault="007403FF" w:rsidP="004D24A0">
      <w:pPr>
        <w:jc w:val="both"/>
        <w:rPr>
          <w:sz w:val="16"/>
          <w:szCs w:val="16"/>
        </w:rPr>
      </w:pPr>
      <w:bookmarkStart w:id="0" w:name="_GoBack"/>
      <w:bookmarkEnd w:id="0"/>
    </w:p>
    <w:sectPr w:rsidR="007403FF" w:rsidRPr="004D24A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4A0"/>
    <w:rsid w:val="00487C56"/>
    <w:rsid w:val="004D24A0"/>
    <w:rsid w:val="007403FF"/>
    <w:rsid w:val="00752115"/>
    <w:rsid w:val="00C50559"/>
    <w:rsid w:val="00C61DA0"/>
    <w:rsid w:val="00F5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6A08C-9F85-49BA-B540-F187E5A60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4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D2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797</Words>
  <Characters>4388</Characters>
  <Application>Microsoft Office Word</Application>
  <DocSecurity>0</DocSecurity>
  <Lines>36</Lines>
  <Paragraphs>10</Paragraphs>
  <ScaleCrop>false</ScaleCrop>
  <Company>Hewlett-Packard Company</Company>
  <LinksUpToDate>false</LinksUpToDate>
  <CharactersWithSpaces>5175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</dc:creator>
  <cp:keywords/>
  <dc:description/>
  <cp:lastModifiedBy>AMELIA</cp:lastModifiedBy>
  <cp:revision>5</cp:revision>
  <dcterms:created xsi:type="dcterms:W3CDTF">2018-10-18T17:25:00Z</dcterms:created>
  <dcterms:modified xsi:type="dcterms:W3CDTF">2018-11-09T17:19:00Z</dcterms:modified>
</cp:coreProperties>
</file>