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DC9" w:rsidRDefault="006D1DC9" w:rsidP="006D1DC9">
      <w:pPr>
        <w:jc w:val="both"/>
      </w:pPr>
      <w:r>
        <w:t xml:space="preserve">ARTICULO 73. La Coordinación de Psicología es aquella que coordina y supervisa las acciones y/o programas encaminados a la promoción del desarrollo, mejoramiento y la integración familiar, así como a la prevención de conductas de riesgos sociales entre los miembros de la familia, brindando además atención psicológica a favor del equilibrio emocional. Su coordinador tiene las siguientes obligaciones: </w:t>
      </w:r>
    </w:p>
    <w:p w:rsidR="006D1DC9" w:rsidRDefault="006D1DC9" w:rsidP="006D1DC9">
      <w:pPr>
        <w:jc w:val="both"/>
      </w:pPr>
      <w:r>
        <w:t xml:space="preserve">I. Diagnosticar la problemática social en el Municipio, a fin de evaluar el establecimiento y aplicación de programas especiales que tiendan a minimizar los problemas sociales detectados, gestionando su autorización ante el Presidente, Director general y Coordinador General del Organismo; </w:t>
      </w:r>
    </w:p>
    <w:p w:rsidR="006D1DC9" w:rsidRDefault="006D1DC9" w:rsidP="006D1DC9">
      <w:pPr>
        <w:jc w:val="both"/>
      </w:pPr>
      <w:r>
        <w:t xml:space="preserve">II. Propiciar acciones de investigación, planeación, organización y evaluación de casos en materia de prevención de riesgos psicosociales, con el fin de formular políticas sociales y estructurar redes de auto-ayuda; </w:t>
      </w:r>
    </w:p>
    <w:p w:rsidR="006D1DC9" w:rsidRDefault="006D1DC9" w:rsidP="006D1DC9">
      <w:pPr>
        <w:jc w:val="both"/>
      </w:pPr>
      <w:r>
        <w:t>III. Diseñar, capacitar e implementar los modelos de atención acordes a la problemática social, para la atención de casos, debidamente autorizados por el Presidente;</w:t>
      </w:r>
    </w:p>
    <w:p w:rsidR="006D1DC9" w:rsidRDefault="006D1DC9" w:rsidP="006D1DC9">
      <w:pPr>
        <w:jc w:val="both"/>
      </w:pPr>
      <w:r>
        <w:t xml:space="preserve"> IV. Coordinar el trabajo social comunitario por medio de los programas que se establezcan para los diferentes grupos de población, como son los niños, jóvenes, adultos y personas de tercera edad; </w:t>
      </w:r>
    </w:p>
    <w:p w:rsidR="006D1DC9" w:rsidRDefault="006D1DC9" w:rsidP="006D1DC9">
      <w:pPr>
        <w:jc w:val="both"/>
      </w:pPr>
      <w:r>
        <w:t xml:space="preserve">V. Fomentar acciones de paternidad responsable, que propicien la preservación de los derechos de la niñez a la satisfacción de sus necesidades que conlleven a un su crecimiento físico, metal y social de la niñez; </w:t>
      </w:r>
    </w:p>
    <w:p w:rsidR="006D1DC9" w:rsidRDefault="006D1DC9" w:rsidP="006D1DC9">
      <w:pPr>
        <w:jc w:val="both"/>
      </w:pPr>
      <w:r>
        <w:t xml:space="preserve">VI. La atención a niños y niñas y adolescentes en riesgo de fármaco dependencia, fármaco dependientes o susceptibles de incurrir en </w:t>
      </w:r>
      <w:r>
        <w:lastRenderedPageBreak/>
        <w:t xml:space="preserve">hábitos y conductas antisociales y delictivas; VII. La promoción y protección del bienestar del adulto mayor y el desarrollo de acciones de preparación para la senectud, que impida el desamparo o abandono; </w:t>
      </w:r>
    </w:p>
    <w:p w:rsidR="006D1DC9" w:rsidRDefault="006D1DC9" w:rsidP="006D1DC9">
      <w:pPr>
        <w:jc w:val="both"/>
      </w:pPr>
      <w:r>
        <w:t xml:space="preserve">VIII. Supervisar la atención psicológica a favor del equilibrio emocional familiar; </w:t>
      </w:r>
    </w:p>
    <w:p w:rsidR="006D1DC9" w:rsidRDefault="006D1DC9" w:rsidP="006D1DC9">
      <w:pPr>
        <w:jc w:val="both"/>
      </w:pPr>
      <w:r>
        <w:t xml:space="preserve">IX. Programar y autorizar los permisos y vacaciones del personal a su cargo a fin de que no se obstaculice la prestación de los servicios y programas del Sistema Municipal DIF, previa coordinación con Recursos Humanos; </w:t>
      </w:r>
    </w:p>
    <w:p w:rsidR="006D1DC9" w:rsidRDefault="006D1DC9" w:rsidP="006D1DC9">
      <w:pPr>
        <w:jc w:val="both"/>
      </w:pPr>
      <w:r>
        <w:t>X. Establecer conjuntamente con el Director general las políticas, lineamientos y bases generales de funcionamiento de la Coordinación a su cargo, así como implementos y vigilar su cumplimento:</w:t>
      </w:r>
    </w:p>
    <w:p w:rsidR="006D1DC9" w:rsidRDefault="006D1DC9" w:rsidP="006D1DC9">
      <w:pPr>
        <w:jc w:val="both"/>
      </w:pPr>
      <w:r>
        <w:t xml:space="preserve">XI. Delegar en su subalternos aquellas de sus funciones que considere necesarias para el buen desempeño de las funciones de la Coordinación </w:t>
      </w:r>
    </w:p>
    <w:p w:rsidR="006D1DC9" w:rsidRDefault="006D1DC9" w:rsidP="006D1DC9">
      <w:pPr>
        <w:jc w:val="both"/>
      </w:pPr>
      <w:r>
        <w:t xml:space="preserve">XII. Rendir un informe mensual al Coordinador de Unidad de Transparencia relativo a los asuntos y actividades llevadas a cabo por el Departamento a su cargo; y </w:t>
      </w:r>
    </w:p>
    <w:p w:rsidR="006D1DC9" w:rsidRDefault="006D1DC9" w:rsidP="006D1DC9">
      <w:pPr>
        <w:jc w:val="both"/>
      </w:pPr>
      <w:r>
        <w:t>XIII. Las demás que le sean encomendadas por el Presidente del Organismo, Director y/o Coordinador General.</w:t>
      </w:r>
    </w:p>
    <w:p w:rsidR="006D1DC9" w:rsidRDefault="006D1DC9" w:rsidP="006D1DC9">
      <w:pPr>
        <w:jc w:val="both"/>
      </w:pPr>
    </w:p>
    <w:p w:rsidR="006D1DC9" w:rsidRDefault="006D1DC9" w:rsidP="006D1DC9">
      <w:pPr>
        <w:jc w:val="both"/>
      </w:pPr>
    </w:p>
    <w:p w:rsidR="006D1DC9" w:rsidRDefault="006D1DC9" w:rsidP="006D1DC9">
      <w:pPr>
        <w:jc w:val="both"/>
      </w:pPr>
    </w:p>
    <w:p w:rsidR="006D1DC9" w:rsidRDefault="006D1DC9" w:rsidP="006D1DC9">
      <w:pPr>
        <w:jc w:val="both"/>
      </w:pPr>
    </w:p>
    <w:p w:rsidR="006D1DC9" w:rsidRDefault="006D1DC9" w:rsidP="006D1DC9">
      <w:pPr>
        <w:jc w:val="both"/>
      </w:pPr>
    </w:p>
    <w:p w:rsidR="006D1DC9" w:rsidRDefault="006D1DC9" w:rsidP="006D1DC9">
      <w:pPr>
        <w:jc w:val="both"/>
      </w:pPr>
    </w:p>
    <w:p w:rsidR="006D1DC9" w:rsidRDefault="006D1DC9" w:rsidP="006D1DC9">
      <w:pPr>
        <w:jc w:val="both"/>
      </w:pPr>
    </w:p>
    <w:p w:rsidR="0073799C" w:rsidRDefault="0073799C"/>
    <w:sectPr w:rsidR="0073799C" w:rsidSect="006D1DC9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defaultTabStop w:val="708"/>
  <w:hyphenationZone w:val="425"/>
  <w:characterSpacingControl w:val="doNotCompress"/>
  <w:compat/>
  <w:rsids>
    <w:rsidRoot w:val="006D1DC9"/>
    <w:rsid w:val="00673FA4"/>
    <w:rsid w:val="006D1DC9"/>
    <w:rsid w:val="0073799C"/>
    <w:rsid w:val="00EA2D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1DC9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2324</Characters>
  <Application>Microsoft Office Word</Application>
  <DocSecurity>0</DocSecurity>
  <Lines>19</Lines>
  <Paragraphs>5</Paragraphs>
  <ScaleCrop>false</ScaleCrop>
  <Company>Microsoft</Company>
  <LinksUpToDate>false</LinksUpToDate>
  <CharactersWithSpaces>2741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2</cp:revision>
  <dcterms:created xsi:type="dcterms:W3CDTF">2018-08-10T17:02:00Z</dcterms:created>
  <dcterms:modified xsi:type="dcterms:W3CDTF">2018-08-10T17:46:00Z</dcterms:modified>
</cp:coreProperties>
</file>