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8323D2" w:rsidRDefault="008323D2"/>
    <w:p w:rsidR="004633C0" w:rsidRDefault="008323D2">
      <w:r>
        <w:t>SE INFORMA QUE LA COMISION ESTATAL  DE GARANTIA DE ACCESO A LA INFORMACION PUBLICA NO  CUENTA CON UNA NORMATIVA REGULADORA DE GASTOS DE REPRESENTACION.</w:t>
      </w:r>
    </w:p>
    <w:p w:rsidR="008323D2" w:rsidRDefault="008323D2"/>
    <w:sectPr w:rsidR="008323D2" w:rsidSect="008A2A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323D2"/>
    <w:rsid w:val="008323D2"/>
    <w:rsid w:val="008A2A5F"/>
    <w:rsid w:val="00B303AA"/>
    <w:rsid w:val="00D42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CP_AMELIA</dc:creator>
  <cp:lastModifiedBy>CP_AMELIA</cp:lastModifiedBy>
  <cp:revision>1</cp:revision>
  <dcterms:created xsi:type="dcterms:W3CDTF">2018-07-12T19:44:00Z</dcterms:created>
  <dcterms:modified xsi:type="dcterms:W3CDTF">2018-07-12T19:49:00Z</dcterms:modified>
</cp:coreProperties>
</file>