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2D" w:rsidRDefault="00067A2D" w:rsidP="00067A2D">
      <w:r>
        <w:t>La información del Art. 84 Fracción XL</w:t>
      </w:r>
      <w:r>
        <w:t>IV</w:t>
      </w:r>
      <w:r>
        <w:t>, durante el mes de julio se comenta que no se generó la información en cues</w:t>
      </w:r>
      <w:r>
        <w:t>tión. Esto porque no se realizaron acciones de acuerdo a los requerido por la fracción en cuestión.</w:t>
      </w:r>
      <w:bookmarkStart w:id="0" w:name="_GoBack"/>
      <w:bookmarkEnd w:id="0"/>
    </w:p>
    <w:p w:rsidR="00962A89" w:rsidRDefault="00962A89"/>
    <w:sectPr w:rsidR="00962A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2D"/>
    <w:rsid w:val="00067A2D"/>
    <w:rsid w:val="0096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F77F"/>
  <w15:chartTrackingRefBased/>
  <w15:docId w15:val="{04E30E4F-4C8B-40ED-B417-517C86DA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A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cegaip slp</dc:creator>
  <cp:keywords/>
  <dc:description/>
  <cp:lastModifiedBy>cegaip slp</cp:lastModifiedBy>
  <cp:revision>1</cp:revision>
  <dcterms:created xsi:type="dcterms:W3CDTF">2018-07-20T17:23:00Z</dcterms:created>
  <dcterms:modified xsi:type="dcterms:W3CDTF">2018-07-20T17:27:00Z</dcterms:modified>
</cp:coreProperties>
</file>