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1846DD" w14:textId="197F0A31"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A53FBD">
        <w:rPr>
          <w:rFonts w:ascii="AvantGarde Bk BT" w:hAnsi="AvantGarde Bk BT" w:cs="Arial"/>
          <w:b/>
          <w:color w:val="000000" w:themeColor="text1"/>
          <w:sz w:val="24"/>
          <w:szCs w:val="24"/>
        </w:rPr>
        <w:t>724</w:t>
      </w:r>
      <w:r w:rsidR="00126008">
        <w:rPr>
          <w:rFonts w:ascii="AvantGarde Bk BT" w:hAnsi="AvantGarde Bk BT" w:cs="Arial"/>
          <w:b/>
          <w:color w:val="000000" w:themeColor="text1"/>
          <w:sz w:val="24"/>
          <w:szCs w:val="24"/>
        </w:rPr>
        <w:t>/</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2D02CD">
        <w:rPr>
          <w:rFonts w:ascii="AvantGarde Bk BT" w:hAnsi="AvantGarde Bk BT" w:cs="Arial"/>
          <w:b/>
          <w:color w:val="000000" w:themeColor="text1"/>
          <w:sz w:val="24"/>
          <w:szCs w:val="24"/>
        </w:rPr>
        <w:t>PLATAFORMA</w:t>
      </w:r>
    </w:p>
    <w:p w14:paraId="1B632F94"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72E84718"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14:paraId="53FC62CC" w14:textId="77777777"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30D1A694" w:rsidR="0004274F" w:rsidRPr="007C5605" w:rsidRDefault="00126008"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 xml:space="preserve">AYUNTAMIENTO DE </w:t>
      </w:r>
      <w:r w:rsidR="00A53FBD">
        <w:rPr>
          <w:rFonts w:ascii="AvantGarde Bk BT" w:hAnsi="AvantGarde Bk BT" w:cs="Arial"/>
          <w:b/>
          <w:color w:val="000000" w:themeColor="text1"/>
          <w:sz w:val="24"/>
          <w:szCs w:val="24"/>
        </w:rPr>
        <w:t>CIUDAD VALLES</w:t>
      </w:r>
      <w:r w:rsidR="002B06B1">
        <w:rPr>
          <w:rFonts w:ascii="AvantGarde Bk BT" w:hAnsi="AvantGarde Bk BT" w:cs="Arial"/>
          <w:b/>
          <w:color w:val="000000" w:themeColor="text1"/>
          <w:sz w:val="24"/>
          <w:szCs w:val="24"/>
        </w:rPr>
        <w:t>.</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05F5AEC6" w14:textId="5F6D4378"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A53FBD">
        <w:rPr>
          <w:rFonts w:ascii="AvantGarde Bk BT" w:hAnsi="AvantGarde Bk BT" w:cs="Arial"/>
          <w:color w:val="000000" w:themeColor="text1"/>
          <w:sz w:val="24"/>
          <w:szCs w:val="24"/>
        </w:rPr>
        <w:t>28 veintiocho</w:t>
      </w:r>
      <w:r w:rsidR="00064A61">
        <w:rPr>
          <w:rFonts w:ascii="AvantGarde Bk BT" w:hAnsi="AvantGarde Bk BT" w:cs="Arial"/>
          <w:color w:val="000000" w:themeColor="text1"/>
          <w:sz w:val="24"/>
          <w:szCs w:val="24"/>
        </w:rPr>
        <w:t xml:space="preserve"> de noviembre</w:t>
      </w:r>
      <w:r w:rsidR="00126008" w:rsidRPr="00B43B45">
        <w:rPr>
          <w:rFonts w:ascii="AvantGarde Bk BT" w:hAnsi="AvantGarde Bk BT" w:cs="Arial"/>
          <w:color w:val="000000" w:themeColor="text1"/>
          <w:sz w:val="24"/>
          <w:szCs w:val="24"/>
        </w:rPr>
        <w:t xml:space="preserve"> </w:t>
      </w:r>
      <w:r w:rsidR="00023148" w:rsidRPr="00B43B45">
        <w:rPr>
          <w:rFonts w:ascii="AvantGarde Bk BT" w:hAnsi="AvantGarde Bk BT" w:cs="Arial"/>
          <w:color w:val="000000" w:themeColor="text1"/>
          <w:sz w:val="24"/>
          <w:szCs w:val="24"/>
        </w:rPr>
        <w:t>de 2018 dos mil dieciocho</w:t>
      </w:r>
      <w:r w:rsidR="0004274F" w:rsidRPr="007C5605">
        <w:rPr>
          <w:rFonts w:ascii="AvantGarde Bk BT" w:hAnsi="AvantGarde Bk BT" w:cs="Arial"/>
          <w:color w:val="000000" w:themeColor="text1"/>
          <w:sz w:val="24"/>
          <w:szCs w:val="24"/>
        </w:rPr>
        <w:t xml:space="preserve">. </w:t>
      </w:r>
    </w:p>
    <w:p w14:paraId="3D3E940F" w14:textId="77777777"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14:paraId="24C2CAC8" w14:textId="77777777"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5FEA317F" w14:textId="77777777"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14:paraId="3679C2FC" w14:textId="77777777"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7839FBF6" w14:textId="77777777"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14:paraId="45135E52" w14:textId="63FF80AD" w:rsidR="0018577C" w:rsidRPr="00BC56F2" w:rsidRDefault="0004274F" w:rsidP="005D2C05">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l</w:t>
      </w:r>
      <w:r w:rsidR="00D24564">
        <w:rPr>
          <w:rFonts w:ascii="AvantGarde Bk BT" w:hAnsi="AvantGarde Bk BT" w:cs="Arial"/>
          <w:color w:val="000000" w:themeColor="text1"/>
          <w:sz w:val="24"/>
          <w:szCs w:val="24"/>
        </w:rPr>
        <w:t xml:space="preserve"> </w:t>
      </w:r>
      <w:r w:rsidR="00A53FBD">
        <w:rPr>
          <w:rFonts w:ascii="AvantGarde Bk BT" w:hAnsi="AvantGarde Bk BT" w:cs="Arial"/>
          <w:color w:val="000000" w:themeColor="text1"/>
          <w:sz w:val="24"/>
          <w:szCs w:val="24"/>
        </w:rPr>
        <w:t>30 treinta</w:t>
      </w:r>
      <w:r w:rsidR="004E73EE">
        <w:rPr>
          <w:rFonts w:ascii="AvantGarde Bk BT" w:hAnsi="AvantGarde Bk BT" w:cs="Arial"/>
          <w:color w:val="000000" w:themeColor="text1"/>
          <w:sz w:val="24"/>
          <w:szCs w:val="24"/>
        </w:rPr>
        <w:t xml:space="preserve"> de</w:t>
      </w:r>
      <w:r w:rsidR="00126008">
        <w:rPr>
          <w:rFonts w:ascii="AvantGarde Bk BT" w:hAnsi="AvantGarde Bk BT" w:cs="Arial"/>
          <w:color w:val="000000" w:themeColor="text1"/>
          <w:sz w:val="24"/>
          <w:szCs w:val="24"/>
        </w:rPr>
        <w:t xml:space="preserve"> juli</w:t>
      </w:r>
      <w:r w:rsidR="004E73EE">
        <w:rPr>
          <w:rFonts w:ascii="AvantGarde Bk BT" w:hAnsi="AvantGarde Bk BT" w:cs="Arial"/>
          <w:color w:val="000000" w:themeColor="text1"/>
          <w:sz w:val="24"/>
          <w:szCs w:val="24"/>
        </w:rPr>
        <w:t>o</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126008">
        <w:rPr>
          <w:rFonts w:ascii="AvantGarde Bk BT" w:hAnsi="AvantGarde Bk BT" w:cs="Arial"/>
          <w:color w:val="000000" w:themeColor="text1"/>
          <w:sz w:val="24"/>
          <w:szCs w:val="24"/>
        </w:rPr>
        <w:t xml:space="preserve"> </w:t>
      </w:r>
      <w:r w:rsidR="005D2C05">
        <w:rPr>
          <w:rFonts w:ascii="AvantGarde Bk BT" w:hAnsi="AvantGarde Bk BT" w:cs="Arial"/>
          <w:color w:val="000000" w:themeColor="text1"/>
          <w:sz w:val="24"/>
          <w:szCs w:val="24"/>
        </w:rPr>
        <w:t>el</w:t>
      </w:r>
      <w:r w:rsidR="00126008">
        <w:rPr>
          <w:rFonts w:ascii="AvantGarde Bk BT" w:hAnsi="AvantGarde Bk BT" w:cs="Arial"/>
          <w:color w:val="000000" w:themeColor="text1"/>
          <w:sz w:val="24"/>
          <w:szCs w:val="24"/>
        </w:rPr>
        <w:t xml:space="preserve"> </w:t>
      </w:r>
      <w:r w:rsidR="00827ED6">
        <w:rPr>
          <w:rFonts w:ascii="AvantGarde Bk BT" w:hAnsi="AvantGarde Bk BT" w:cs="Arial"/>
          <w:b/>
          <w:color w:val="000000" w:themeColor="text1"/>
          <w:sz w:val="24"/>
          <w:szCs w:val="24"/>
        </w:rPr>
        <w:t>AYUN</w:t>
      </w:r>
      <w:r w:rsidR="00126008">
        <w:rPr>
          <w:rFonts w:ascii="AvantGarde Bk BT" w:hAnsi="AvantGarde Bk BT" w:cs="Arial"/>
          <w:b/>
          <w:color w:val="000000" w:themeColor="text1"/>
          <w:sz w:val="24"/>
          <w:szCs w:val="24"/>
        </w:rPr>
        <w:t xml:space="preserve">TAMIENTO </w:t>
      </w:r>
      <w:r w:rsidR="00A53FBD">
        <w:rPr>
          <w:rFonts w:ascii="AvantGarde Bk BT" w:hAnsi="AvantGarde Bk BT" w:cs="Arial"/>
          <w:b/>
          <w:color w:val="000000" w:themeColor="text1"/>
          <w:sz w:val="24"/>
          <w:szCs w:val="24"/>
        </w:rPr>
        <w:t>CIUDAD VALLES</w:t>
      </w:r>
      <w:r w:rsidR="002D02CD">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350D5F">
        <w:rPr>
          <w:rFonts w:ascii="AvantGarde Bk BT" w:hAnsi="AvantGarde Bk BT" w:cs="Arial"/>
          <w:color w:val="000000" w:themeColor="text1"/>
          <w:sz w:val="24"/>
          <w:szCs w:val="24"/>
        </w:rPr>
        <w:t>de la Plataforma Nacional de Transparencia</w:t>
      </w:r>
      <w:r w:rsidR="000B3669">
        <w:rPr>
          <w:rFonts w:ascii="AvantGarde Bk BT" w:hAnsi="AvantGarde Bk BT" w:cs="Arial"/>
          <w:color w:val="000000" w:themeColor="text1"/>
          <w:sz w:val="24"/>
          <w:szCs w:val="24"/>
        </w:rPr>
        <w:t>, misma que quedó registrada con número de folio 00</w:t>
      </w:r>
      <w:r w:rsidR="00420E25">
        <w:rPr>
          <w:rFonts w:ascii="AvantGarde Bk BT" w:hAnsi="AvantGarde Bk BT" w:cs="Arial"/>
          <w:color w:val="000000" w:themeColor="text1"/>
          <w:sz w:val="24"/>
          <w:szCs w:val="24"/>
        </w:rPr>
        <w:t>5</w:t>
      </w:r>
      <w:r w:rsidR="00A53FBD">
        <w:rPr>
          <w:rFonts w:ascii="AvantGarde Bk BT" w:hAnsi="AvantGarde Bk BT" w:cs="Arial"/>
          <w:color w:val="000000" w:themeColor="text1"/>
          <w:sz w:val="24"/>
          <w:szCs w:val="24"/>
        </w:rPr>
        <w:t>475</w:t>
      </w:r>
      <w:r w:rsidR="00827ED6">
        <w:rPr>
          <w:rFonts w:ascii="AvantGarde Bk BT" w:hAnsi="AvantGarde Bk BT" w:cs="Arial"/>
          <w:color w:val="000000" w:themeColor="text1"/>
          <w:sz w:val="24"/>
          <w:szCs w:val="24"/>
        </w:rPr>
        <w:t>18</w:t>
      </w:r>
      <w:r w:rsidR="005D2C05">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 xml:space="preserve">(Visible a foja </w:t>
      </w:r>
      <w:r w:rsidR="00317F94">
        <w:rPr>
          <w:rFonts w:ascii="AvantGarde Bk BT" w:hAnsi="AvantGarde Bk BT" w:cs="Arial"/>
          <w:color w:val="000000" w:themeColor="text1"/>
          <w:sz w:val="24"/>
          <w:szCs w:val="24"/>
        </w:rPr>
        <w:t>0</w:t>
      </w:r>
      <w:r w:rsidR="00A53FBD">
        <w:rPr>
          <w:rFonts w:ascii="AvantGarde Bk BT" w:hAnsi="AvantGarde Bk BT" w:cs="Arial"/>
          <w:color w:val="000000" w:themeColor="text1"/>
          <w:sz w:val="24"/>
          <w:szCs w:val="24"/>
        </w:rPr>
        <w:t>2</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14:paraId="13165279" w14:textId="77777777" w:rsidR="0018577C" w:rsidRDefault="0018577C" w:rsidP="0018577C">
      <w:pPr>
        <w:pStyle w:val="corte4fondo"/>
        <w:tabs>
          <w:tab w:val="left" w:pos="567"/>
        </w:tabs>
        <w:ind w:left="680" w:firstLine="0"/>
        <w:rPr>
          <w:rFonts w:ascii="AvantGarde Bk BT" w:hAnsi="AvantGarde Bk BT" w:cs="Arial"/>
          <w:b/>
          <w:color w:val="000000" w:themeColor="text1"/>
          <w:sz w:val="24"/>
          <w:szCs w:val="24"/>
        </w:rPr>
      </w:pPr>
    </w:p>
    <w:p w14:paraId="5A66A7E6" w14:textId="5BB0A8B0" w:rsidR="00E71CBE" w:rsidRDefault="0004274F" w:rsidP="0018577C">
      <w:pPr>
        <w:pStyle w:val="corte4fondo"/>
        <w:tabs>
          <w:tab w:val="left" w:pos="567"/>
        </w:tabs>
        <w:ind w:left="680"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El</w:t>
      </w:r>
      <w:r w:rsidR="00420E25">
        <w:rPr>
          <w:rFonts w:ascii="AvantGarde Bk BT" w:hAnsi="AvantGarde Bk BT" w:cs="Arial"/>
          <w:color w:val="000000" w:themeColor="text1"/>
          <w:sz w:val="24"/>
          <w:szCs w:val="24"/>
        </w:rPr>
        <w:t xml:space="preserve"> </w:t>
      </w:r>
      <w:r w:rsidR="00A53FBD">
        <w:rPr>
          <w:rFonts w:ascii="AvantGarde Bk BT" w:hAnsi="AvantGarde Bk BT" w:cs="Arial"/>
          <w:b/>
          <w:color w:val="000000" w:themeColor="text1"/>
          <w:sz w:val="24"/>
          <w:szCs w:val="24"/>
        </w:rPr>
        <w:t xml:space="preserve">AYUNTAMIENTO CIUDAD VALLES </w:t>
      </w:r>
      <w:r w:rsidR="005D2C05">
        <w:rPr>
          <w:rFonts w:ascii="AvantGarde Bk BT" w:hAnsi="AvantGarde Bk BT" w:cs="Arial"/>
          <w:color w:val="000000" w:themeColor="text1"/>
          <w:sz w:val="24"/>
          <w:szCs w:val="24"/>
        </w:rPr>
        <w:t>dio</w:t>
      </w:r>
      <w:r w:rsidR="00BC108C">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5D2C05">
        <w:rPr>
          <w:rFonts w:ascii="AvantGarde Bk BT" w:hAnsi="AvantGarde Bk BT" w:cs="Arial"/>
          <w:color w:val="000000" w:themeColor="text1"/>
          <w:sz w:val="24"/>
          <w:szCs w:val="24"/>
        </w:rPr>
        <w:t xml:space="preserve"> el </w:t>
      </w:r>
      <w:r w:rsidR="00A53FBD">
        <w:rPr>
          <w:rFonts w:ascii="AvantGarde Bk BT" w:hAnsi="AvantGarde Bk BT" w:cs="Arial"/>
          <w:color w:val="000000" w:themeColor="text1"/>
          <w:sz w:val="24"/>
          <w:szCs w:val="24"/>
        </w:rPr>
        <w:t>03 tres de septiembre</w:t>
      </w:r>
      <w:r w:rsidR="005D2C05">
        <w:rPr>
          <w:rFonts w:ascii="AvantGarde Bk BT" w:hAnsi="AvantGarde Bk BT" w:cs="Arial"/>
          <w:color w:val="000000" w:themeColor="text1"/>
          <w:sz w:val="24"/>
          <w:szCs w:val="24"/>
        </w:rPr>
        <w:t xml:space="preserve"> de 2018 dos mil dieciocho</w:t>
      </w:r>
      <w:r w:rsidR="006B34E7">
        <w:rPr>
          <w:rFonts w:ascii="AvantGarde Bk BT" w:hAnsi="AvantGarde Bk BT" w:cs="Arial"/>
          <w:color w:val="000000" w:themeColor="text1"/>
          <w:sz w:val="24"/>
          <w:szCs w:val="24"/>
        </w:rPr>
        <w:t>.</w:t>
      </w:r>
      <w:r w:rsidR="00A53FBD">
        <w:rPr>
          <w:rFonts w:ascii="AvantGarde Bk BT" w:hAnsi="AvantGarde Bk BT" w:cs="Arial"/>
          <w:color w:val="000000" w:themeColor="text1"/>
          <w:sz w:val="24"/>
          <w:szCs w:val="24"/>
        </w:rPr>
        <w:t xml:space="preserve"> (Visible a fojas 03 a 10</w:t>
      </w:r>
      <w:r w:rsidR="005D2C05">
        <w:rPr>
          <w:rFonts w:ascii="AvantGarde Bk BT" w:hAnsi="AvantGarde Bk BT" w:cs="Arial"/>
          <w:color w:val="000000" w:themeColor="text1"/>
          <w:sz w:val="24"/>
          <w:szCs w:val="24"/>
        </w:rPr>
        <w:t xml:space="preserve"> del sumario.)</w:t>
      </w:r>
    </w:p>
    <w:p w14:paraId="2F440862" w14:textId="77777777" w:rsidR="00B400A9" w:rsidRDefault="00B400A9" w:rsidP="00B400A9">
      <w:pPr>
        <w:pStyle w:val="corte4fondo"/>
        <w:tabs>
          <w:tab w:val="left" w:pos="567"/>
        </w:tabs>
        <w:ind w:firstLine="0"/>
        <w:rPr>
          <w:rFonts w:ascii="AvantGarde Bk BT" w:hAnsi="AvantGarde Bk BT" w:cs="Arial"/>
          <w:color w:val="000000" w:themeColor="text1"/>
          <w:sz w:val="24"/>
          <w:szCs w:val="24"/>
        </w:rPr>
      </w:pPr>
    </w:p>
    <w:p w14:paraId="7D934F34" w14:textId="7ACA437B" w:rsidR="005D2C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A53FBD">
        <w:rPr>
          <w:rFonts w:ascii="AvantGarde Bk BT" w:hAnsi="AvantGarde Bk BT" w:cs="Arial"/>
          <w:color w:val="000000" w:themeColor="text1"/>
          <w:sz w:val="24"/>
          <w:szCs w:val="24"/>
        </w:rPr>
        <w:t>11 once</w:t>
      </w:r>
      <w:r w:rsidR="00F45243">
        <w:rPr>
          <w:rFonts w:ascii="AvantGarde Bk BT" w:hAnsi="AvantGarde Bk BT" w:cs="Arial"/>
          <w:color w:val="000000" w:themeColor="text1"/>
          <w:sz w:val="24"/>
          <w:szCs w:val="24"/>
        </w:rPr>
        <w:t xml:space="preserve"> </w:t>
      </w:r>
      <w:r w:rsidR="00F15FE9">
        <w:rPr>
          <w:rFonts w:ascii="AvantGarde Bk BT" w:hAnsi="AvantGarde Bk BT" w:cs="Arial"/>
          <w:color w:val="000000" w:themeColor="text1"/>
          <w:sz w:val="24"/>
          <w:szCs w:val="24"/>
        </w:rPr>
        <w:t xml:space="preserve">de </w:t>
      </w:r>
      <w:r w:rsidR="007C02B3">
        <w:rPr>
          <w:rFonts w:ascii="AvantGarde Bk BT" w:hAnsi="AvantGarde Bk BT" w:cs="Arial"/>
          <w:color w:val="000000" w:themeColor="text1"/>
          <w:sz w:val="24"/>
          <w:szCs w:val="24"/>
        </w:rPr>
        <w:t>septiembre</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5F2C06">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D2C05">
        <w:rPr>
          <w:rFonts w:ascii="AvantGarde Bk BT" w:hAnsi="AvantGarde Bk BT" w:cs="Arial"/>
          <w:color w:val="000000" w:themeColor="text1"/>
          <w:sz w:val="24"/>
          <w:szCs w:val="24"/>
        </w:rPr>
        <w:t>. (Fojas 01 de a</w:t>
      </w:r>
      <w:r w:rsidR="007C02B3">
        <w:rPr>
          <w:rFonts w:ascii="AvantGarde Bk BT" w:hAnsi="AvantGarde Bk BT" w:cs="Arial"/>
          <w:color w:val="000000" w:themeColor="text1"/>
          <w:sz w:val="24"/>
          <w:szCs w:val="24"/>
        </w:rPr>
        <w:t>u</w:t>
      </w:r>
      <w:r w:rsidR="005D2C05">
        <w:rPr>
          <w:rFonts w:ascii="AvantGarde Bk BT" w:hAnsi="AvantGarde Bk BT" w:cs="Arial"/>
          <w:color w:val="000000" w:themeColor="text1"/>
          <w:sz w:val="24"/>
          <w:szCs w:val="24"/>
        </w:rPr>
        <w:t xml:space="preserve">tos.) </w:t>
      </w:r>
    </w:p>
    <w:p w14:paraId="6D089B31" w14:textId="77777777"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14:paraId="7E369B89" w14:textId="59BD6101"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A53FBD">
        <w:rPr>
          <w:rFonts w:ascii="AvantGarde Bk BT" w:hAnsi="AvantGarde Bk BT" w:cs="Arial"/>
          <w:color w:val="000000" w:themeColor="text1"/>
          <w:sz w:val="24"/>
          <w:szCs w:val="24"/>
        </w:rPr>
        <w:t>13 trece</w:t>
      </w:r>
      <w:r w:rsidR="007C02B3">
        <w:rPr>
          <w:rFonts w:ascii="AvantGarde Bk BT" w:hAnsi="AvantGarde Bk BT" w:cs="Arial"/>
          <w:color w:val="000000" w:themeColor="text1"/>
          <w:sz w:val="24"/>
          <w:szCs w:val="24"/>
        </w:rPr>
        <w:t xml:space="preserve"> de septiembre</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14:paraId="0FF9D6FA" w14:textId="77777777"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14:paraId="7EB8E033" w14:textId="3A347BAD"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88364D">
        <w:rPr>
          <w:rFonts w:ascii="AvantGarde Bk BT" w:hAnsi="AvantGarde Bk BT" w:cs="Arial"/>
          <w:color w:val="000000" w:themeColor="text1"/>
          <w:sz w:val="24"/>
          <w:szCs w:val="24"/>
        </w:rPr>
        <w:t>14 catorce</w:t>
      </w:r>
      <w:r w:rsidR="006C297E">
        <w:rPr>
          <w:rFonts w:ascii="AvantGarde Bk BT" w:hAnsi="AvantGarde Bk BT" w:cs="Arial"/>
          <w:color w:val="000000" w:themeColor="text1"/>
          <w:sz w:val="24"/>
          <w:szCs w:val="24"/>
        </w:rPr>
        <w:t xml:space="preserve"> de septiembre</w:t>
      </w:r>
      <w:r w:rsidR="005D2C05">
        <w:rPr>
          <w:rFonts w:ascii="AvantGarde Bk BT" w:hAnsi="AvantGarde Bk BT" w:cs="Arial"/>
          <w:color w:val="000000" w:themeColor="text1"/>
          <w:sz w:val="24"/>
          <w:szCs w:val="24"/>
        </w:rPr>
        <w:t xml:space="preserve"> </w:t>
      </w:r>
      <w:r w:rsidR="00D230E7">
        <w:rPr>
          <w:rFonts w:ascii="AvantGarde Bk BT" w:hAnsi="AvantGarde Bk BT" w:cs="Arial"/>
          <w:color w:val="000000" w:themeColor="text1"/>
          <w:sz w:val="24"/>
          <w:szCs w:val="24"/>
        </w:rPr>
        <w:t>de 2018 dos mil dieciocho</w:t>
      </w:r>
      <w:r w:rsidRPr="007C5605">
        <w:rPr>
          <w:rFonts w:ascii="AvantGarde Bk BT" w:hAnsi="AvantGarde Bk BT" w:cs="Arial"/>
          <w:color w:val="000000" w:themeColor="text1"/>
          <w:sz w:val="24"/>
          <w:szCs w:val="24"/>
        </w:rPr>
        <w:t xml:space="preserve"> el Comisionado Ponente:</w:t>
      </w:r>
    </w:p>
    <w:p w14:paraId="157E0B40" w14:textId="77777777"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14:paraId="1F826082" w14:textId="0A797E62"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F45243">
        <w:rPr>
          <w:rFonts w:ascii="AvantGarde Bk BT" w:hAnsi="AvantGarde Bk BT" w:cs="Arial"/>
          <w:color w:val="000000" w:themeColor="text1"/>
          <w:sz w:val="24"/>
          <w:szCs w:val="24"/>
        </w:rPr>
        <w:t>IV</w:t>
      </w:r>
      <w:r w:rsidR="005D2C05">
        <w:rPr>
          <w:rFonts w:ascii="AvantGarde Bk BT" w:hAnsi="AvantGarde Bk BT" w:cs="Arial"/>
          <w:color w:val="000000" w:themeColor="text1"/>
          <w:sz w:val="24"/>
          <w:szCs w:val="24"/>
        </w:rPr>
        <w:t xml:space="preserve"> </w:t>
      </w:r>
      <w:r w:rsidR="0088364D">
        <w:rPr>
          <w:rFonts w:ascii="AvantGarde Bk BT" w:hAnsi="AvantGarde Bk BT" w:cs="Arial"/>
          <w:color w:val="000000" w:themeColor="text1"/>
          <w:sz w:val="24"/>
          <w:szCs w:val="24"/>
        </w:rPr>
        <w:t xml:space="preserve">y VI </w:t>
      </w:r>
      <w:r w:rsidR="00FF46AB">
        <w:rPr>
          <w:rFonts w:ascii="AvantGarde Bk BT" w:hAnsi="AvantGarde Bk BT" w:cs="Arial"/>
          <w:color w:val="000000" w:themeColor="text1"/>
          <w:sz w:val="24"/>
          <w:szCs w:val="24"/>
        </w:rPr>
        <w:t>del artículo 167 de la Ley de la materia.</w:t>
      </w:r>
    </w:p>
    <w:p w14:paraId="67BD0EED" w14:textId="714CDF60"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88364D">
        <w:rPr>
          <w:rFonts w:ascii="AvantGarde Bk BT" w:hAnsi="AvantGarde Bk BT" w:cs="Arial"/>
          <w:b/>
          <w:color w:val="000000" w:themeColor="text1"/>
          <w:sz w:val="24"/>
          <w:szCs w:val="24"/>
        </w:rPr>
        <w:t>724</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B400A9">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14:paraId="5AF280AC" w14:textId="1ABBAA23"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291AC6">
        <w:rPr>
          <w:rFonts w:ascii="AvantGarde Bk BT" w:hAnsi="AvantGarde Bk BT" w:cs="Arial"/>
          <w:color w:val="000000" w:themeColor="text1"/>
          <w:sz w:val="24"/>
          <w:szCs w:val="24"/>
        </w:rPr>
        <w:t>a</w:t>
      </w:r>
      <w:r w:rsidR="00B400A9">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88364D">
        <w:rPr>
          <w:rFonts w:ascii="AvantGarde Bk BT" w:hAnsi="AvantGarde Bk BT" w:cs="Arial"/>
          <w:b/>
          <w:color w:val="000000" w:themeColor="text1"/>
          <w:sz w:val="24"/>
          <w:szCs w:val="24"/>
        </w:rPr>
        <w:t>AYUNTAMIENTO CIUDAD VALLES</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14:paraId="243F39E0" w14:textId="77777777"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14:paraId="289C15BA"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14:paraId="06FA41C3"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14:paraId="49B98A5D"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14:paraId="6DFDF849"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14:paraId="432AF4F1" w14:textId="77777777" w:rsidR="00CC35B6"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w:t>
      </w:r>
      <w:r w:rsidR="00F45243">
        <w:rPr>
          <w:rFonts w:ascii="AvantGarde Bk BT" w:hAnsi="AvantGarde Bk BT" w:cs="Arial"/>
          <w:color w:val="000000" w:themeColor="text1"/>
          <w:sz w:val="24"/>
          <w:szCs w:val="24"/>
        </w:rPr>
        <w:t xml:space="preserve"> encuentra en bases de datos según lo establecido en el artículo 15 de la Ley de Transparencia</w:t>
      </w:r>
      <w:r>
        <w:rPr>
          <w:rFonts w:ascii="AvantGarde Bk BT" w:hAnsi="AvantGarde Bk BT" w:cs="Arial"/>
          <w:color w:val="000000" w:themeColor="text1"/>
          <w:sz w:val="24"/>
          <w:szCs w:val="24"/>
        </w:rPr>
        <w:t>.</w:t>
      </w:r>
    </w:p>
    <w:p w14:paraId="62039518" w14:textId="77777777" w:rsidR="00F45243" w:rsidRDefault="00F45243" w:rsidP="00F45243">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Si se actualiza algún supuesto de excepción de derecho de acceso a la información, y para efecto deberán fundar y motivar su dicho y apegarse a lo establecido en el artículo 160 de la Ley de Transparencia.</w:t>
      </w:r>
    </w:p>
    <w:p w14:paraId="3E7BA7DD" w14:textId="0F9DD59A" w:rsidR="00F45243" w:rsidRDefault="00F45243" w:rsidP="00F45243">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caso de que la información actualice algún supuesto de reserva, deberá agregar informe solicitado la citada información de conformidad con lo establecido en el </w:t>
      </w:r>
      <w:r w:rsidR="008C19C4">
        <w:rPr>
          <w:rFonts w:ascii="AvantGarde Bk BT" w:hAnsi="AvantGarde Bk BT" w:cs="Arial"/>
          <w:color w:val="000000" w:themeColor="text1"/>
          <w:sz w:val="24"/>
          <w:szCs w:val="24"/>
        </w:rPr>
        <w:t>artículo</w:t>
      </w:r>
      <w:r>
        <w:rPr>
          <w:rFonts w:ascii="AvantGarde Bk BT" w:hAnsi="AvantGarde Bk BT" w:cs="Arial"/>
          <w:color w:val="000000" w:themeColor="text1"/>
          <w:sz w:val="24"/>
          <w:szCs w:val="24"/>
        </w:rPr>
        <w:t xml:space="preserve"> 172 de la Ley de Transparencia.</w:t>
      </w:r>
    </w:p>
    <w:p w14:paraId="28E3A393" w14:textId="77777777" w:rsidR="00F45243" w:rsidRPr="00F45243" w:rsidRDefault="00F45243" w:rsidP="00F45243">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Adjuntar los documentos que acrediten la clasificación de la información o reserva.</w:t>
      </w:r>
    </w:p>
    <w:p w14:paraId="40071385" w14:textId="77777777"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14:paraId="6A84BC57" w14:textId="77777777"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14:paraId="013A4C72" w14:textId="77777777" w:rsidR="006B34E7" w:rsidRDefault="006B34E7" w:rsidP="006B34E7">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Decreto la ampliación del plazo establecido por el </w:t>
      </w:r>
      <w:r w:rsidR="004C20A0">
        <w:rPr>
          <w:rFonts w:ascii="AvantGarde Bk BT" w:hAnsi="AvantGarde Bk BT" w:cs="Arial"/>
          <w:color w:val="000000" w:themeColor="text1"/>
          <w:sz w:val="24"/>
          <w:szCs w:val="24"/>
        </w:rPr>
        <w:t>artículo</w:t>
      </w:r>
      <w:r>
        <w:rPr>
          <w:rFonts w:ascii="AvantGarde Bk BT" w:hAnsi="AvantGarde Bk BT" w:cs="Arial"/>
          <w:color w:val="000000" w:themeColor="text1"/>
          <w:sz w:val="24"/>
          <w:szCs w:val="24"/>
        </w:rPr>
        <w:t xml:space="preserve"> 170</w:t>
      </w:r>
      <w:r w:rsidR="004C20A0">
        <w:rPr>
          <w:rFonts w:ascii="AvantGarde Bk BT" w:hAnsi="AvantGarde Bk BT" w:cs="Arial"/>
          <w:color w:val="000000" w:themeColor="text1"/>
          <w:sz w:val="24"/>
          <w:szCs w:val="24"/>
        </w:rPr>
        <w:t xml:space="preserve"> </w:t>
      </w:r>
      <w:r w:rsidR="004C20A0" w:rsidRPr="004C20A0">
        <w:rPr>
          <w:rFonts w:ascii="AvantGarde Bk BT" w:hAnsi="AvantGarde Bk BT" w:cs="Arial"/>
          <w:color w:val="000000" w:themeColor="text1"/>
          <w:sz w:val="24"/>
          <w:szCs w:val="24"/>
        </w:rPr>
        <w:t>de la Ley de Transparencia y Acceso a la Información Pública del Estado, en virtud de las especiales circunstancias del asunto en cuestión, así como por su naturaleza y la relación que guarda con los rudimentos  del derecho humano  de acceso a la información pública, aunado a la distancia que existe entre el domicilio del sujeto obligado y la cede de esta comisión; lo anterior con fundamento en el lineamiento décimo noveno, fracción V de los lineamientos para la recepción, substanciación, resolución y cumplimiento de los recursos de revisión promovidos ante esta comisión</w:t>
      </w:r>
      <w:r w:rsidR="004C20A0">
        <w:rPr>
          <w:rFonts w:ascii="AvantGarde Bk BT" w:hAnsi="AvantGarde Bk BT" w:cs="Arial"/>
          <w:color w:val="000000" w:themeColor="text1"/>
          <w:sz w:val="24"/>
          <w:szCs w:val="24"/>
        </w:rPr>
        <w:t>.</w:t>
      </w:r>
    </w:p>
    <w:p w14:paraId="3493680A" w14:textId="77777777"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14:paraId="160B0B13" w14:textId="7CB85271"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88364D">
        <w:rPr>
          <w:rFonts w:ascii="AvantGarde Bk BT" w:hAnsi="AvantGarde Bk BT" w:cs="Arial"/>
          <w:color w:val="000000" w:themeColor="text1"/>
          <w:sz w:val="24"/>
          <w:szCs w:val="24"/>
        </w:rPr>
        <w:t>19 diecinueve de octubre</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14:paraId="40B482CD" w14:textId="77777777" w:rsidR="00CC0E73" w:rsidRDefault="00CC0E73" w:rsidP="00CC35B6">
      <w:pPr>
        <w:pStyle w:val="corte4fondo"/>
        <w:tabs>
          <w:tab w:val="left" w:pos="567"/>
        </w:tabs>
        <w:rPr>
          <w:rFonts w:ascii="AvantGarde Bk BT" w:hAnsi="AvantGarde Bk BT" w:cs="Arial"/>
          <w:color w:val="000000" w:themeColor="text1"/>
          <w:sz w:val="24"/>
          <w:szCs w:val="24"/>
        </w:rPr>
      </w:pPr>
    </w:p>
    <w:p w14:paraId="463FA77F" w14:textId="79A2C3B9" w:rsidR="0088364D" w:rsidRDefault="0088364D"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Tuvo por recibido el informe rendido por el Titular de la Unidad de Transparencia del sujeto obligado, sin embargo únicamente lo mando agregar  a los autos para que obrara como correspondía, puesto que éste fue presentado de manera extemporánea.</w:t>
      </w:r>
    </w:p>
    <w:p w14:paraId="1E5A9745" w14:textId="762E4583" w:rsidR="00CA366F"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Tuvo al recurrente por </w:t>
      </w:r>
      <w:r w:rsidR="005D2C05">
        <w:rPr>
          <w:rFonts w:ascii="AvantGarde Bk BT" w:hAnsi="AvantGarde Bk BT" w:cs="Arial"/>
          <w:color w:val="000000" w:themeColor="text1"/>
          <w:sz w:val="24"/>
          <w:szCs w:val="24"/>
        </w:rPr>
        <w:t>omiso en ofrecer pruebas y realizar manifestaciones</w:t>
      </w:r>
      <w:r w:rsidR="00CA366F" w:rsidRPr="004D1715">
        <w:rPr>
          <w:rFonts w:ascii="AvantGarde Bk BT" w:hAnsi="AvantGarde Bk BT" w:cs="Arial"/>
          <w:color w:val="000000" w:themeColor="text1"/>
          <w:sz w:val="24"/>
          <w:szCs w:val="24"/>
        </w:rPr>
        <w:t xml:space="preserve"> </w:t>
      </w:r>
      <w:r w:rsidR="000048AE">
        <w:rPr>
          <w:rFonts w:ascii="AvantGarde Bk BT" w:hAnsi="AvantGarde Bk BT" w:cs="Arial"/>
          <w:color w:val="000000" w:themeColor="text1"/>
          <w:sz w:val="24"/>
          <w:szCs w:val="24"/>
        </w:rPr>
        <w:t xml:space="preserve">en vía de </w:t>
      </w:r>
      <w:r w:rsidR="00CA366F" w:rsidRPr="004D1715">
        <w:rPr>
          <w:rFonts w:ascii="AvantGarde Bk BT" w:hAnsi="AvantGarde Bk BT" w:cs="Arial"/>
          <w:color w:val="000000" w:themeColor="text1"/>
          <w:sz w:val="24"/>
          <w:szCs w:val="24"/>
        </w:rPr>
        <w:t>alegatos.</w:t>
      </w:r>
    </w:p>
    <w:p w14:paraId="146A04CA" w14:textId="5B8FA47C" w:rsidR="00906E32" w:rsidRDefault="00BD03EC" w:rsidP="00906E32">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D</w:t>
      </w:r>
      <w:r w:rsidR="00906E32" w:rsidRPr="007C5605">
        <w:rPr>
          <w:rFonts w:ascii="AvantGarde Bk BT" w:hAnsi="AvantGarde Bk BT" w:cs="Arial"/>
          <w:color w:val="000000" w:themeColor="text1"/>
          <w:sz w:val="24"/>
          <w:szCs w:val="24"/>
        </w:rPr>
        <w:t>eclaró cerrado el periodo de instrucción y procedió a elaborar el proyecto de resolución respectivo.</w:t>
      </w:r>
    </w:p>
    <w:p w14:paraId="4246813D" w14:textId="77777777" w:rsidR="00906E32" w:rsidRDefault="00906E32" w:rsidP="00DF14AD">
      <w:pPr>
        <w:pStyle w:val="corte4fondo"/>
        <w:tabs>
          <w:tab w:val="left" w:pos="567"/>
        </w:tabs>
        <w:ind w:firstLine="0"/>
        <w:rPr>
          <w:rFonts w:ascii="AvantGarde Bk BT" w:hAnsi="AvantGarde Bk BT" w:cs="Arial"/>
          <w:color w:val="000000" w:themeColor="text1"/>
          <w:sz w:val="24"/>
          <w:szCs w:val="24"/>
        </w:rPr>
      </w:pPr>
    </w:p>
    <w:p w14:paraId="25D8E26B" w14:textId="77777777"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0C72F3DF" w14:textId="77777777" w:rsidR="00E215D2" w:rsidRDefault="00E215D2" w:rsidP="00CC35B6">
      <w:pPr>
        <w:pStyle w:val="corte4fondo"/>
        <w:tabs>
          <w:tab w:val="left" w:pos="567"/>
        </w:tabs>
        <w:jc w:val="center"/>
        <w:rPr>
          <w:rFonts w:ascii="AvantGarde Bk BT" w:hAnsi="AvantGarde Bk BT" w:cs="Arial"/>
          <w:b/>
          <w:color w:val="000000" w:themeColor="text1"/>
          <w:sz w:val="24"/>
          <w:szCs w:val="24"/>
        </w:rPr>
      </w:pPr>
    </w:p>
    <w:p w14:paraId="3102730D" w14:textId="77777777"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14:paraId="460486AD" w14:textId="77777777" w:rsidR="00E215D2" w:rsidRPr="007C5605" w:rsidRDefault="00E215D2" w:rsidP="00E215D2">
      <w:pPr>
        <w:pStyle w:val="corte4fondo"/>
        <w:tabs>
          <w:tab w:val="left" w:pos="567"/>
        </w:tabs>
        <w:rPr>
          <w:rFonts w:ascii="AvantGarde Bk BT" w:hAnsi="AvantGarde Bk BT" w:cs="Arial"/>
          <w:color w:val="000000" w:themeColor="text1"/>
          <w:sz w:val="24"/>
          <w:szCs w:val="24"/>
        </w:rPr>
      </w:pPr>
    </w:p>
    <w:p w14:paraId="36AF633B" w14:textId="77777777"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14:paraId="017E93BF" w14:textId="77777777" w:rsidR="000F1794" w:rsidRPr="00001770" w:rsidRDefault="000F1794" w:rsidP="00001770">
      <w:pPr>
        <w:pStyle w:val="corte4fondo"/>
        <w:tabs>
          <w:tab w:val="left" w:pos="567"/>
        </w:tabs>
        <w:rPr>
          <w:rFonts w:ascii="AvantGarde Bk BT" w:hAnsi="AvantGarde Bk BT" w:cs="Arial"/>
          <w:color w:val="000000" w:themeColor="text1"/>
          <w:sz w:val="24"/>
          <w:szCs w:val="24"/>
        </w:rPr>
      </w:pPr>
    </w:p>
    <w:p w14:paraId="6FF6BA89" w14:textId="77777777"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14:paraId="675F03CB" w14:textId="77777777" w:rsidR="00E215D2" w:rsidRPr="007C5605" w:rsidRDefault="00E215D2" w:rsidP="00E215D2">
      <w:pPr>
        <w:pStyle w:val="corte4fondo"/>
        <w:tabs>
          <w:tab w:val="left" w:pos="567"/>
        </w:tabs>
        <w:rPr>
          <w:rFonts w:ascii="AvantGarde Bk BT" w:hAnsi="AvantGarde Bk BT" w:cs="Arial"/>
          <w:color w:val="000000" w:themeColor="text1"/>
          <w:sz w:val="24"/>
          <w:szCs w:val="24"/>
        </w:rPr>
      </w:pPr>
    </w:p>
    <w:p w14:paraId="43216906" w14:textId="77777777"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w:t>
      </w:r>
      <w:r w:rsidR="00E215D2" w:rsidRPr="00EA2555">
        <w:rPr>
          <w:rFonts w:ascii="AvantGarde Bk BT" w:hAnsi="AvantGarde Bk BT" w:cs="Arial"/>
          <w:color w:val="000000" w:themeColor="text1"/>
          <w:sz w:val="24"/>
          <w:szCs w:val="24"/>
        </w:rPr>
        <w:lastRenderedPageBreak/>
        <w:t>el artículo 166 de la Ley de Transparencia y Acceso a la Información Pública del Estado, como se expone a continuación:</w:t>
      </w:r>
    </w:p>
    <w:p w14:paraId="73C6E2B1" w14:textId="77777777" w:rsidR="00E215D2" w:rsidRPr="00EA2555" w:rsidRDefault="00E215D2" w:rsidP="00E215D2">
      <w:pPr>
        <w:pStyle w:val="corte4fondo"/>
        <w:tabs>
          <w:tab w:val="left" w:pos="567"/>
        </w:tabs>
        <w:rPr>
          <w:rFonts w:ascii="AvantGarde Bk BT" w:hAnsi="AvantGarde Bk BT" w:cs="Arial"/>
          <w:color w:val="000000" w:themeColor="text1"/>
          <w:sz w:val="24"/>
          <w:szCs w:val="24"/>
        </w:rPr>
      </w:pPr>
    </w:p>
    <w:p w14:paraId="058A11B7" w14:textId="2C95B884" w:rsidR="000048AE" w:rsidRDefault="00E215D2" w:rsidP="000048A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88364D">
        <w:rPr>
          <w:rFonts w:ascii="AvantGarde Bk BT" w:hAnsi="AvantGarde Bk BT" w:cs="Arial"/>
          <w:color w:val="000000" w:themeColor="text1"/>
          <w:sz w:val="24"/>
          <w:szCs w:val="24"/>
        </w:rPr>
        <w:t>30 treinta</w:t>
      </w:r>
      <w:r w:rsidR="00247507">
        <w:rPr>
          <w:rFonts w:ascii="AvantGarde Bk BT" w:hAnsi="AvantGarde Bk BT" w:cs="Arial"/>
          <w:color w:val="000000" w:themeColor="text1"/>
          <w:sz w:val="24"/>
          <w:szCs w:val="24"/>
        </w:rPr>
        <w:t xml:space="preserve"> de julio</w:t>
      </w:r>
      <w:r w:rsidR="004C20A0">
        <w:rPr>
          <w:rFonts w:ascii="AvantGarde Bk BT" w:hAnsi="AvantGarde Bk BT" w:cs="Arial"/>
          <w:color w:val="000000" w:themeColor="text1"/>
          <w:sz w:val="24"/>
          <w:szCs w:val="24"/>
        </w:rPr>
        <w:t xml:space="preserve"> de 2018 dos mil dieciocho</w:t>
      </w:r>
      <w:r w:rsidR="00631629">
        <w:rPr>
          <w:rFonts w:ascii="AvantGarde Bk BT" w:hAnsi="AvantGarde Bk BT" w:cs="Arial"/>
          <w:color w:val="000000" w:themeColor="text1"/>
          <w:sz w:val="24"/>
          <w:szCs w:val="24"/>
        </w:rPr>
        <w:t xml:space="preserve"> </w:t>
      </w:r>
      <w:r w:rsidR="006906F6">
        <w:rPr>
          <w:rFonts w:ascii="AvantGarde Bk BT" w:hAnsi="AvantGarde Bk BT" w:cs="Arial"/>
          <w:color w:val="000000" w:themeColor="text1"/>
          <w:sz w:val="24"/>
          <w:szCs w:val="24"/>
        </w:rPr>
        <w:t xml:space="preserve">el </w:t>
      </w:r>
      <w:r w:rsidR="000048AE">
        <w:rPr>
          <w:rFonts w:ascii="AvantGarde Bk BT" w:hAnsi="AvantGarde Bk BT" w:cs="Arial"/>
          <w:color w:val="000000" w:themeColor="text1"/>
          <w:sz w:val="24"/>
          <w:szCs w:val="24"/>
        </w:rPr>
        <w:t>ahora recurrente</w:t>
      </w:r>
      <w:r w:rsidRPr="00EA2555">
        <w:rPr>
          <w:rFonts w:ascii="AvantGarde Bk BT" w:hAnsi="AvantGarde Bk BT" w:cs="Arial"/>
          <w:color w:val="000000" w:themeColor="text1"/>
          <w:sz w:val="24"/>
          <w:szCs w:val="24"/>
        </w:rPr>
        <w:t xml:space="preserve"> </w:t>
      </w:r>
      <w:r w:rsidR="000048AE">
        <w:rPr>
          <w:rFonts w:ascii="AvantGarde Bk BT" w:hAnsi="AvantGarde Bk BT" w:cs="Arial"/>
          <w:color w:val="000000" w:themeColor="text1"/>
          <w:sz w:val="24"/>
          <w:szCs w:val="24"/>
        </w:rPr>
        <w:t>presentó</w:t>
      </w:r>
      <w:r w:rsidR="00631629">
        <w:rPr>
          <w:rFonts w:ascii="AvantGarde Bk BT" w:hAnsi="AvantGarde Bk BT" w:cs="Arial"/>
          <w:color w:val="000000" w:themeColor="text1"/>
          <w:sz w:val="24"/>
          <w:szCs w:val="24"/>
        </w:rPr>
        <w:t xml:space="preserve"> su solicitud</w:t>
      </w:r>
      <w:r w:rsidR="000048AE">
        <w:rPr>
          <w:rFonts w:ascii="AvantGarde Bk BT" w:hAnsi="AvantGarde Bk BT" w:cs="Arial"/>
          <w:color w:val="000000" w:themeColor="text1"/>
          <w:sz w:val="24"/>
          <w:szCs w:val="24"/>
        </w:rPr>
        <w:t xml:space="preserve"> de información.</w:t>
      </w:r>
      <w:r w:rsidR="00A66405">
        <w:rPr>
          <w:rFonts w:ascii="AvantGarde Bk BT" w:hAnsi="AvantGarde Bk BT" w:cs="Arial"/>
          <w:color w:val="000000" w:themeColor="text1"/>
          <w:sz w:val="24"/>
          <w:szCs w:val="24"/>
        </w:rPr>
        <w:t xml:space="preserve"> </w:t>
      </w:r>
    </w:p>
    <w:p w14:paraId="3AE27CFC" w14:textId="1DEFCDD6" w:rsidR="000048AE" w:rsidRPr="00EA2555" w:rsidRDefault="000048AE" w:rsidP="000048A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El </w:t>
      </w:r>
      <w:r w:rsidR="0088364D">
        <w:rPr>
          <w:rFonts w:cs="Arial"/>
          <w:color w:val="000000" w:themeColor="text1"/>
          <w:sz w:val="24"/>
          <w:szCs w:val="24"/>
        </w:rPr>
        <w:t>03 tres de septiembre</w:t>
      </w:r>
      <w:r w:rsidR="00247507">
        <w:rPr>
          <w:rFonts w:ascii="AvantGarde Bk BT" w:hAnsi="AvantGarde Bk BT" w:cs="Arial"/>
          <w:color w:val="000000" w:themeColor="text1"/>
          <w:sz w:val="24"/>
          <w:szCs w:val="24"/>
        </w:rPr>
        <w:t xml:space="preserve"> </w:t>
      </w:r>
      <w:r w:rsidR="0048065E">
        <w:rPr>
          <w:rFonts w:ascii="AvantGarde Bk BT" w:hAnsi="AvantGarde Bk BT" w:cs="Arial"/>
          <w:color w:val="000000" w:themeColor="text1"/>
          <w:sz w:val="24"/>
          <w:szCs w:val="24"/>
        </w:rPr>
        <w:t>de 2018 dos mil dieciocho, recibió respuesta por parte del sujeto obligado.</w:t>
      </w:r>
    </w:p>
    <w:p w14:paraId="31473C44" w14:textId="18758167"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727354">
        <w:rPr>
          <w:rFonts w:ascii="AvantGarde Bk BT" w:hAnsi="AvantGarde Bk BT" w:cs="Arial"/>
          <w:color w:val="000000" w:themeColor="text1"/>
          <w:sz w:val="24"/>
          <w:szCs w:val="24"/>
        </w:rPr>
        <w:t xml:space="preserve">04 cuatro </w:t>
      </w:r>
      <w:r w:rsidR="00247507">
        <w:rPr>
          <w:rFonts w:ascii="AvantGarde Bk BT" w:hAnsi="AvantGarde Bk BT" w:cs="Arial"/>
          <w:color w:val="000000" w:themeColor="text1"/>
          <w:sz w:val="24"/>
          <w:szCs w:val="24"/>
        </w:rPr>
        <w:t xml:space="preserve">al </w:t>
      </w:r>
      <w:r w:rsidR="00727354">
        <w:rPr>
          <w:rFonts w:ascii="AvantGarde Bk BT" w:hAnsi="AvantGarde Bk BT" w:cs="Arial"/>
          <w:color w:val="000000" w:themeColor="text1"/>
          <w:sz w:val="24"/>
          <w:szCs w:val="24"/>
        </w:rPr>
        <w:t>2</w:t>
      </w:r>
      <w:r w:rsidR="00247507">
        <w:rPr>
          <w:rFonts w:ascii="AvantGarde Bk BT" w:hAnsi="AvantGarde Bk BT" w:cs="Arial"/>
          <w:color w:val="000000" w:themeColor="text1"/>
          <w:sz w:val="24"/>
          <w:szCs w:val="24"/>
        </w:rPr>
        <w:t xml:space="preserve">4 </w:t>
      </w:r>
      <w:r w:rsidR="00727354">
        <w:rPr>
          <w:rFonts w:ascii="AvantGarde Bk BT" w:hAnsi="AvantGarde Bk BT" w:cs="Arial"/>
          <w:color w:val="000000" w:themeColor="text1"/>
          <w:sz w:val="24"/>
          <w:szCs w:val="24"/>
        </w:rPr>
        <w:t>veinticuatro,</w:t>
      </w:r>
      <w:r w:rsidR="0048065E">
        <w:rPr>
          <w:rFonts w:ascii="AvantGarde Bk BT" w:hAnsi="AvantGarde Bk BT" w:cs="Arial"/>
          <w:color w:val="000000" w:themeColor="text1"/>
          <w:sz w:val="24"/>
          <w:szCs w:val="24"/>
        </w:rPr>
        <w:t xml:space="preserve"> </w:t>
      </w:r>
      <w:r w:rsidR="00727354">
        <w:rPr>
          <w:rFonts w:ascii="AvantGarde Bk BT" w:hAnsi="AvantGarde Bk BT" w:cs="Arial"/>
          <w:color w:val="000000" w:themeColor="text1"/>
          <w:sz w:val="24"/>
          <w:szCs w:val="24"/>
        </w:rPr>
        <w:t xml:space="preserve">ambos </w:t>
      </w:r>
      <w:r w:rsidR="00727354">
        <w:rPr>
          <w:rFonts w:ascii="AvantGarde Bk BT" w:hAnsi="AvantGarde Bk BT" w:cs="Arial"/>
          <w:color w:val="000000" w:themeColor="text1"/>
          <w:sz w:val="24"/>
          <w:szCs w:val="24"/>
        </w:rPr>
        <w:t>de septiembre</w:t>
      </w:r>
      <w:r w:rsidR="0048065E">
        <w:rPr>
          <w:rFonts w:ascii="AvantGarde Bk BT" w:hAnsi="AvantGarde Bk BT" w:cs="Arial"/>
          <w:color w:val="000000" w:themeColor="text1"/>
          <w:sz w:val="24"/>
          <w:szCs w:val="24"/>
        </w:rPr>
        <w:t xml:space="preserve"> de</w:t>
      </w:r>
      <w:r w:rsidR="002E7959">
        <w:rPr>
          <w:rFonts w:ascii="AvantGarde Bk BT" w:hAnsi="AvantGarde Bk BT" w:cs="Arial"/>
          <w:color w:val="000000" w:themeColor="text1"/>
          <w:sz w:val="24"/>
          <w:szCs w:val="24"/>
        </w:rPr>
        <w:t xml:space="preserve"> 2018 dos mil dieciocho</w:t>
      </w:r>
      <w:r w:rsidRPr="00EA2555">
        <w:rPr>
          <w:rFonts w:ascii="AvantGarde Bk BT" w:hAnsi="AvantGarde Bk BT" w:cs="Arial"/>
          <w:color w:val="000000" w:themeColor="text1"/>
          <w:sz w:val="24"/>
          <w:szCs w:val="24"/>
        </w:rPr>
        <w:t>.</w:t>
      </w:r>
    </w:p>
    <w:p w14:paraId="14DFC649" w14:textId="03D2CE51"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Sin tomar en cuenta los días</w:t>
      </w:r>
      <w:r w:rsidR="00213970">
        <w:rPr>
          <w:rFonts w:ascii="AvantGarde Bk BT" w:hAnsi="AvantGarde Bk BT" w:cs="Arial"/>
          <w:color w:val="000000" w:themeColor="text1"/>
          <w:sz w:val="24"/>
          <w:szCs w:val="24"/>
        </w:rPr>
        <w:t xml:space="preserve"> </w:t>
      </w:r>
      <w:r w:rsidR="00727354">
        <w:rPr>
          <w:rFonts w:ascii="AvantGarde Bk BT" w:hAnsi="AvantGarde Bk BT" w:cs="Arial"/>
          <w:color w:val="000000" w:themeColor="text1"/>
          <w:sz w:val="24"/>
          <w:szCs w:val="24"/>
        </w:rPr>
        <w:t>08 ocho,</w:t>
      </w:r>
      <w:r w:rsidR="00247507">
        <w:rPr>
          <w:rFonts w:ascii="AvantGarde Bk BT" w:hAnsi="AvantGarde Bk BT" w:cs="Arial"/>
          <w:color w:val="000000" w:themeColor="text1"/>
          <w:sz w:val="24"/>
          <w:szCs w:val="24"/>
        </w:rPr>
        <w:t xml:space="preserve"> 09 nueve</w:t>
      </w:r>
      <w:r w:rsidR="00727354">
        <w:rPr>
          <w:rFonts w:ascii="AvantGarde Bk BT" w:hAnsi="AvantGarde Bk BT" w:cs="Arial"/>
          <w:color w:val="000000" w:themeColor="text1"/>
          <w:sz w:val="24"/>
          <w:szCs w:val="24"/>
        </w:rPr>
        <w:t>, 15 quince, 16 dieciséis, 22 veintidós y 23 veintitrés</w:t>
      </w:r>
      <w:r w:rsidR="0048065E">
        <w:rPr>
          <w:rFonts w:ascii="AvantGarde Bk BT" w:hAnsi="AvantGarde Bk BT" w:cs="Arial"/>
          <w:color w:val="000000" w:themeColor="text1"/>
          <w:sz w:val="24"/>
          <w:szCs w:val="24"/>
        </w:rPr>
        <w:t xml:space="preserve"> de septiembre</w:t>
      </w:r>
      <w:r w:rsidR="00727354">
        <w:rPr>
          <w:rFonts w:ascii="AvantGarde Bk BT" w:hAnsi="AvantGarde Bk BT" w:cs="Arial"/>
          <w:color w:val="000000" w:themeColor="text1"/>
          <w:sz w:val="24"/>
          <w:szCs w:val="24"/>
        </w:rPr>
        <w:t xml:space="preserve"> </w:t>
      </w:r>
      <w:r w:rsidR="00B80546">
        <w:rPr>
          <w:rFonts w:ascii="AvantGarde Bk BT" w:hAnsi="AvantGarde Bk BT" w:cs="Arial"/>
          <w:color w:val="000000" w:themeColor="text1"/>
          <w:sz w:val="24"/>
          <w:szCs w:val="24"/>
        </w:rPr>
        <w:t>de</w:t>
      </w:r>
      <w:r w:rsidR="002E7959">
        <w:rPr>
          <w:rFonts w:ascii="AvantGarde Bk BT" w:hAnsi="AvantGarde Bk BT" w:cs="Arial"/>
          <w:color w:val="000000" w:themeColor="text1"/>
          <w:sz w:val="24"/>
          <w:szCs w:val="24"/>
        </w:rPr>
        <w:t xml:space="preserv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14:paraId="67C6A03B" w14:textId="79EE906E" w:rsidR="00E215D2" w:rsidRDefault="00E215D2" w:rsidP="00143E8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727354">
        <w:rPr>
          <w:rFonts w:ascii="AvantGarde Bk BT" w:hAnsi="AvantGarde Bk BT" w:cs="Arial"/>
          <w:color w:val="000000" w:themeColor="text1"/>
          <w:sz w:val="24"/>
          <w:szCs w:val="24"/>
        </w:rPr>
        <w:t>11 once</w:t>
      </w:r>
      <w:r w:rsidR="00213970">
        <w:rPr>
          <w:rFonts w:ascii="AvantGarde Bk BT" w:hAnsi="AvantGarde Bk BT" w:cs="Arial"/>
          <w:color w:val="000000" w:themeColor="text1"/>
          <w:sz w:val="24"/>
          <w:szCs w:val="24"/>
        </w:rPr>
        <w:t xml:space="preserve"> de </w:t>
      </w:r>
      <w:r w:rsidR="00247507">
        <w:rPr>
          <w:rFonts w:ascii="AvantGarde Bk BT" w:hAnsi="AvantGarde Bk BT" w:cs="Arial"/>
          <w:color w:val="000000" w:themeColor="text1"/>
          <w:sz w:val="24"/>
          <w:szCs w:val="24"/>
        </w:rPr>
        <w:t>septiembre</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49FDDCBD" w14:textId="77777777"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14:paraId="2B0A0851" w14:textId="77777777" w:rsidR="00852B70" w:rsidRDefault="00E215D2" w:rsidP="00852B70">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w:t>
      </w:r>
      <w:r w:rsidR="00852B70" w:rsidRPr="007C5605">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852B70">
        <w:rPr>
          <w:rFonts w:ascii="AvantGarde Bk BT" w:hAnsi="AvantGarde Bk BT" w:cs="Arial"/>
          <w:color w:val="000000" w:themeColor="text1"/>
          <w:sz w:val="24"/>
          <w:szCs w:val="24"/>
        </w:rPr>
        <w:t>s</w:t>
      </w:r>
      <w:r w:rsidR="00852B70" w:rsidRPr="007C5605">
        <w:rPr>
          <w:rFonts w:ascii="AvantGarde Bk BT" w:hAnsi="AvantGarde Bk BT" w:cs="Arial"/>
          <w:color w:val="000000" w:themeColor="text1"/>
          <w:sz w:val="24"/>
          <w:szCs w:val="24"/>
        </w:rPr>
        <w:t xml:space="preserve"> por este órgano colegiado se analiza el fondo de la cuestión planteada.</w:t>
      </w:r>
    </w:p>
    <w:p w14:paraId="3AEDD41B" w14:textId="77777777"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14:paraId="50EEF0FD" w14:textId="77777777" w:rsidR="00E215D2" w:rsidRDefault="00852B70"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14:paraId="79A00A4D" w14:textId="77777777" w:rsidR="008540CA" w:rsidRDefault="008540CA" w:rsidP="00E215D2">
      <w:pPr>
        <w:pStyle w:val="corte4fondo"/>
        <w:tabs>
          <w:tab w:val="left" w:pos="567"/>
        </w:tabs>
        <w:rPr>
          <w:rFonts w:ascii="AvantGarde Bk BT" w:hAnsi="AvantGarde Bk BT" w:cs="Arial"/>
          <w:color w:val="000000" w:themeColor="text1"/>
          <w:sz w:val="24"/>
          <w:szCs w:val="24"/>
        </w:rPr>
      </w:pPr>
    </w:p>
    <w:p w14:paraId="37BEE558" w14:textId="1E88DEC5" w:rsidR="0048065E" w:rsidRDefault="00AA7BDA"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el caso que nos ocupa, el hoy recurrente </w:t>
      </w:r>
      <w:r w:rsidR="0048065E">
        <w:rPr>
          <w:rFonts w:ascii="AvantGarde Bk BT" w:hAnsi="AvantGarde Bk BT" w:cs="Arial"/>
          <w:color w:val="000000" w:themeColor="text1"/>
          <w:sz w:val="24"/>
          <w:szCs w:val="24"/>
        </w:rPr>
        <w:t xml:space="preserve">presentó su solicitud de información a través de la Plataforma Nacional de Transparencia de San Luis Potosí, el </w:t>
      </w:r>
      <w:r w:rsidR="00727354">
        <w:rPr>
          <w:rFonts w:ascii="AvantGarde Bk BT" w:hAnsi="AvantGarde Bk BT" w:cs="Arial"/>
          <w:color w:val="000000" w:themeColor="text1"/>
          <w:sz w:val="24"/>
          <w:szCs w:val="24"/>
        </w:rPr>
        <w:t xml:space="preserve">30 treinta </w:t>
      </w:r>
      <w:r w:rsidR="0048065E">
        <w:rPr>
          <w:rFonts w:ascii="AvantGarde Bk BT" w:hAnsi="AvantGarde Bk BT" w:cs="Arial"/>
          <w:color w:val="000000" w:themeColor="text1"/>
          <w:sz w:val="24"/>
          <w:szCs w:val="24"/>
        </w:rPr>
        <w:t>de julio de la anualidad que transcurre, mediante la cual solicito:</w:t>
      </w:r>
    </w:p>
    <w:p w14:paraId="597D4D6C" w14:textId="77777777" w:rsidR="004063C9" w:rsidRPr="004063C9" w:rsidRDefault="0048065E" w:rsidP="004063C9">
      <w:pPr>
        <w:pStyle w:val="corte4fondo"/>
        <w:tabs>
          <w:tab w:val="left" w:pos="567"/>
        </w:tabs>
        <w:rPr>
          <w:rFonts w:ascii="AvantGarde Bk BT" w:hAnsi="AvantGarde Bk BT" w:cs="Arial"/>
          <w:i/>
          <w:color w:val="000000" w:themeColor="text1"/>
          <w:sz w:val="24"/>
          <w:szCs w:val="24"/>
        </w:rPr>
      </w:pPr>
      <w:r w:rsidRPr="003F4CB9">
        <w:rPr>
          <w:rFonts w:ascii="AvantGarde Bk BT" w:hAnsi="AvantGarde Bk BT" w:cs="Arial"/>
          <w:i/>
          <w:color w:val="000000" w:themeColor="text1"/>
          <w:sz w:val="24"/>
          <w:szCs w:val="24"/>
        </w:rPr>
        <w:lastRenderedPageBreak/>
        <w:t>“</w:t>
      </w:r>
      <w:r w:rsidR="004063C9" w:rsidRPr="004063C9">
        <w:rPr>
          <w:rFonts w:ascii="AvantGarde Bk BT" w:hAnsi="AvantGarde Bk BT" w:cs="Arial"/>
          <w:i/>
          <w:color w:val="000000" w:themeColor="text1"/>
          <w:sz w:val="24"/>
          <w:szCs w:val="24"/>
        </w:rPr>
        <w:t>Solicito el monto total de cantidades adeudadas o no cubiertas a los proveedores a la fecha de presentación de esta solicitud, así mismo, deberá de indicar:</w:t>
      </w:r>
    </w:p>
    <w:p w14:paraId="37100A2B"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1. Tipo de proveedores</w:t>
      </w:r>
    </w:p>
    <w:p w14:paraId="7D62D69B"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2. Nombre comercial de los proveedores</w:t>
      </w:r>
    </w:p>
    <w:p w14:paraId="53CFE0FC"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3. Razón social de los proveedores</w:t>
      </w:r>
    </w:p>
    <w:p w14:paraId="68F6F3F1"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4. Monto total adeudado o no cubierto a los proveedores a la fecha de presentación de esta solicitud</w:t>
      </w:r>
    </w:p>
    <w:p w14:paraId="64F960EE"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5. Descripción de los trabajos o servicios proporcionados por los proveedores</w:t>
      </w:r>
    </w:p>
    <w:p w14:paraId="4E087861"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6. Fecha en que los proveedores emitieron la factura por los trabajos o servicios desarrollados</w:t>
      </w:r>
    </w:p>
    <w:p w14:paraId="35FF0CFC"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7. Fecha de presentación para su cobro de las facturas emitidas por los proveedores</w:t>
      </w:r>
    </w:p>
    <w:p w14:paraId="14A20108"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8. Forma de contratación con los proveedores (adjudicación directa, invitación restringida o licitación)</w:t>
      </w:r>
    </w:p>
    <w:p w14:paraId="260E4F73"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Asimismo, solicito se proporcione vía electrónica:</w:t>
      </w:r>
    </w:p>
    <w:p w14:paraId="0E0AA375"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1. Contrato celebrado con cada uno de los proveedores</w:t>
      </w:r>
    </w:p>
    <w:p w14:paraId="492D6737"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2. Factura emitida por cada uno de los proveedores</w:t>
      </w:r>
    </w:p>
    <w:p w14:paraId="6DDD8D28"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3. Todos los documentos que integren el procedimiento de contratación (Adjudicación directa, invitación restringida o licitación) con los proveedores, la cual deberá de contener:</w:t>
      </w:r>
    </w:p>
    <w:p w14:paraId="677D321D"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a. Invitación realizada al proveedor para participar en el proceso correspondiente (Adjudicación directa, invitación restringida o licitación)</w:t>
      </w:r>
    </w:p>
    <w:p w14:paraId="48F862AB"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 xml:space="preserve">b. Carta de aceptación del proveedor para participar en el proceso </w:t>
      </w:r>
      <w:proofErr w:type="gramStart"/>
      <w:r w:rsidRPr="004063C9">
        <w:rPr>
          <w:rFonts w:ascii="AvantGarde Bk BT" w:hAnsi="AvantGarde Bk BT" w:cs="Arial"/>
          <w:i/>
          <w:color w:val="000000" w:themeColor="text1"/>
          <w:sz w:val="24"/>
          <w:szCs w:val="24"/>
        </w:rPr>
        <w:t>correspondiente</w:t>
      </w:r>
      <w:proofErr w:type="gramEnd"/>
      <w:r w:rsidRPr="004063C9">
        <w:rPr>
          <w:rFonts w:ascii="AvantGarde Bk BT" w:hAnsi="AvantGarde Bk BT" w:cs="Arial"/>
          <w:i/>
          <w:color w:val="000000" w:themeColor="text1"/>
          <w:sz w:val="24"/>
          <w:szCs w:val="24"/>
        </w:rPr>
        <w:t xml:space="preserve"> (Adjudicación directa, invitación restringida o licitación)</w:t>
      </w:r>
    </w:p>
    <w:p w14:paraId="7BEE15AE"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c. Oficio de aceptación al procedimiento de contratación (Adjudicación directa, invitación restringida o licitación)</w:t>
      </w:r>
    </w:p>
    <w:p w14:paraId="77C2B310"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d. Cédula del registro de empresas o contratistas del procedimiento de contratación (Adjudicación directa, invitación restringida o licitación)</w:t>
      </w:r>
    </w:p>
    <w:p w14:paraId="035C5A96"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e. Acta de la junta de aclaraciones celebrada con motivo del procedimiento de contratación (Adjudicación directa, invitación restringida o licitación)</w:t>
      </w:r>
    </w:p>
    <w:p w14:paraId="090BE405"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lastRenderedPageBreak/>
        <w:t>f. Acta de presentación de propuestas económicas del procedimiento de contratación (Adjudicación directa, invitación restringida o licitación)</w:t>
      </w:r>
    </w:p>
    <w:p w14:paraId="283737C9" w14:textId="7B5FD470"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g. Dictamen de evaluación de propuestas económicas del procedimiento de contratación (Adjudicación directa, invitación restringida o licitación)</w:t>
      </w:r>
    </w:p>
    <w:p w14:paraId="6963D4B0" w14:textId="77777777"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h. Acta de fallo del procedimiento de contratación (Adjudicación directa, invitación restringida o licitación)</w:t>
      </w:r>
    </w:p>
    <w:p w14:paraId="35E34665" w14:textId="1559D31F"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i. Contrato celebrado con el proveedor ganador del procedimiento de contratación (Adjudicación directa, invitación restringida o licitación)</w:t>
      </w:r>
    </w:p>
    <w:p w14:paraId="6B105E17" w14:textId="4E12E5AA" w:rsidR="004063C9" w:rsidRPr="004063C9" w:rsidRDefault="004063C9" w:rsidP="004063C9">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j. Las garantías presentadas por los participantes en el procedimiento de contratación (Adjudicación directa, invitación restringida o licitación) para garantizar la seriedad de la oferta</w:t>
      </w:r>
    </w:p>
    <w:p w14:paraId="417AD2EB" w14:textId="5C56436E" w:rsidR="0048065E" w:rsidRDefault="004063C9" w:rsidP="004063C9">
      <w:pPr>
        <w:pStyle w:val="corte4fondo"/>
        <w:tabs>
          <w:tab w:val="left" w:pos="567"/>
        </w:tabs>
        <w:rPr>
          <w:rFonts w:ascii="AvantGarde Bk BT" w:hAnsi="AvantGarde Bk BT" w:cs="Arial"/>
          <w:color w:val="000000" w:themeColor="text1"/>
          <w:sz w:val="24"/>
          <w:szCs w:val="24"/>
        </w:rPr>
      </w:pPr>
      <w:r w:rsidRPr="004063C9">
        <w:rPr>
          <w:rFonts w:ascii="AvantGarde Bk BT" w:hAnsi="AvantGarde Bk BT" w:cs="Arial"/>
          <w:i/>
          <w:color w:val="000000" w:themeColor="text1"/>
          <w:sz w:val="24"/>
          <w:szCs w:val="24"/>
        </w:rPr>
        <w:t>k. Las garantías presentadas por el proveedor ganador del procedimiento de contratación (Adjudicación directa, invitación restringida o licitación) para garantizar el cumplimiento del contrato</w:t>
      </w:r>
      <w:r w:rsidR="0048065E" w:rsidRPr="003F4CB9">
        <w:rPr>
          <w:rFonts w:ascii="AvantGarde Bk BT" w:hAnsi="AvantGarde Bk BT" w:cs="Arial"/>
          <w:i/>
          <w:color w:val="000000" w:themeColor="text1"/>
          <w:sz w:val="24"/>
          <w:szCs w:val="24"/>
        </w:rPr>
        <w:t>.”</w:t>
      </w:r>
      <w:r w:rsidR="0048065E">
        <w:rPr>
          <w:rFonts w:ascii="AvantGarde Bk BT" w:hAnsi="AvantGarde Bk BT" w:cs="Arial"/>
          <w:color w:val="000000" w:themeColor="text1"/>
          <w:sz w:val="24"/>
          <w:szCs w:val="24"/>
        </w:rPr>
        <w:t xml:space="preserve"> (</w:t>
      </w:r>
      <w:r w:rsidR="00343B68">
        <w:rPr>
          <w:rFonts w:ascii="AvantGarde Bk BT" w:hAnsi="AvantGarde Bk BT" w:cs="Arial"/>
          <w:color w:val="000000" w:themeColor="text1"/>
          <w:sz w:val="24"/>
          <w:szCs w:val="24"/>
        </w:rPr>
        <w:t>sic</w:t>
      </w:r>
      <w:r w:rsidR="0048065E">
        <w:rPr>
          <w:rFonts w:ascii="AvantGarde Bk BT" w:hAnsi="AvantGarde Bk BT" w:cs="Arial"/>
          <w:color w:val="000000" w:themeColor="text1"/>
          <w:sz w:val="24"/>
          <w:szCs w:val="24"/>
        </w:rPr>
        <w:t>)</w:t>
      </w:r>
    </w:p>
    <w:p w14:paraId="603D451E" w14:textId="02DFBEAD" w:rsidR="0048065E" w:rsidRDefault="0048065E" w:rsidP="00E215D2">
      <w:pPr>
        <w:pStyle w:val="corte4fondo"/>
        <w:tabs>
          <w:tab w:val="left" w:pos="567"/>
        </w:tabs>
        <w:rPr>
          <w:rFonts w:ascii="AvantGarde Bk BT" w:hAnsi="AvantGarde Bk BT" w:cs="Arial"/>
          <w:color w:val="000000" w:themeColor="text1"/>
          <w:sz w:val="24"/>
          <w:szCs w:val="24"/>
        </w:rPr>
      </w:pPr>
    </w:p>
    <w:p w14:paraId="4F9C65CA" w14:textId="74E5D6A8" w:rsidR="00C74762" w:rsidRDefault="00C74762"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 dicha solicitud recayó la respuesta emitida por el sujeto obligado el </w:t>
      </w:r>
      <w:r w:rsidR="004063C9">
        <w:rPr>
          <w:rFonts w:ascii="AvantGarde Bk BT" w:hAnsi="AvantGarde Bk BT" w:cs="Arial"/>
          <w:color w:val="000000" w:themeColor="text1"/>
          <w:sz w:val="24"/>
          <w:szCs w:val="24"/>
        </w:rPr>
        <w:t>03 tres de septiembre</w:t>
      </w:r>
      <w:r>
        <w:rPr>
          <w:rFonts w:ascii="AvantGarde Bk BT" w:hAnsi="AvantGarde Bk BT" w:cs="Arial"/>
          <w:color w:val="000000" w:themeColor="text1"/>
          <w:sz w:val="24"/>
          <w:szCs w:val="24"/>
        </w:rPr>
        <w:t xml:space="preserve"> de 2018 dos mil dieciocho</w:t>
      </w:r>
      <w:r w:rsidR="001D4709">
        <w:rPr>
          <w:rFonts w:ascii="AvantGarde Bk BT" w:hAnsi="AvantGarde Bk BT" w:cs="Arial"/>
          <w:color w:val="000000" w:themeColor="text1"/>
          <w:sz w:val="24"/>
          <w:szCs w:val="24"/>
        </w:rPr>
        <w:t>, mediante la cual señaló:</w:t>
      </w:r>
    </w:p>
    <w:p w14:paraId="26F84922" w14:textId="77777777" w:rsidR="00343B68" w:rsidRDefault="00343B68" w:rsidP="00E215D2">
      <w:pPr>
        <w:pStyle w:val="corte4fondo"/>
        <w:tabs>
          <w:tab w:val="left" w:pos="567"/>
        </w:tabs>
        <w:rPr>
          <w:rFonts w:ascii="AvantGarde Bk BT" w:hAnsi="AvantGarde Bk BT" w:cs="Arial"/>
          <w:color w:val="000000" w:themeColor="text1"/>
          <w:sz w:val="24"/>
          <w:szCs w:val="24"/>
        </w:rPr>
      </w:pPr>
    </w:p>
    <w:p w14:paraId="1D21A1C6" w14:textId="58FFF4EE" w:rsidR="001D4709" w:rsidRDefault="004063C9" w:rsidP="00E215D2">
      <w:pPr>
        <w:pStyle w:val="corte4fondo"/>
        <w:tabs>
          <w:tab w:val="left" w:pos="567"/>
        </w:tabs>
        <w:rPr>
          <w:rFonts w:ascii="AvantGarde Bk BT" w:hAnsi="AvantGarde Bk BT" w:cs="Arial"/>
          <w:color w:val="000000" w:themeColor="text1"/>
          <w:sz w:val="24"/>
          <w:szCs w:val="24"/>
        </w:rPr>
      </w:pPr>
      <w:r w:rsidRPr="004063C9">
        <w:rPr>
          <w:rFonts w:ascii="AvantGarde Bk BT" w:hAnsi="AvantGarde Bk BT" w:cs="Arial"/>
          <w:i/>
          <w:color w:val="000000" w:themeColor="text1"/>
          <w:sz w:val="24"/>
          <w:szCs w:val="24"/>
        </w:rPr>
        <w:t>En atención a la solicitud de información, me permito hacer de su conocimiento que la misma se encuentra disponible en medios electrónicos, por lo que puede consultarla en este sistema. NOTA: La información puede venir en archivo adjunto, favor de verificarla. Gracias por ejercer su derecho a la información</w:t>
      </w:r>
      <w:r w:rsidR="00343B68" w:rsidRPr="003F4CB9">
        <w:rPr>
          <w:rFonts w:ascii="AvantGarde Bk BT" w:hAnsi="AvantGarde Bk BT" w:cs="Arial"/>
          <w:i/>
          <w:color w:val="000000" w:themeColor="text1"/>
          <w:sz w:val="24"/>
          <w:szCs w:val="24"/>
        </w:rPr>
        <w:t>”</w:t>
      </w:r>
      <w:r w:rsidR="00343B68">
        <w:rPr>
          <w:rFonts w:ascii="AvantGarde Bk BT" w:hAnsi="AvantGarde Bk BT" w:cs="Arial"/>
          <w:color w:val="000000" w:themeColor="text1"/>
          <w:sz w:val="24"/>
          <w:szCs w:val="24"/>
        </w:rPr>
        <w:t xml:space="preserve"> (sic)</w:t>
      </w:r>
    </w:p>
    <w:p w14:paraId="3CDE3A4B" w14:textId="0843948A" w:rsidR="00343B68" w:rsidRDefault="00343B68" w:rsidP="00E215D2">
      <w:pPr>
        <w:pStyle w:val="corte4fondo"/>
        <w:tabs>
          <w:tab w:val="left" w:pos="567"/>
        </w:tabs>
        <w:rPr>
          <w:rFonts w:ascii="AvantGarde Bk BT" w:hAnsi="AvantGarde Bk BT" w:cs="Arial"/>
          <w:color w:val="000000" w:themeColor="text1"/>
          <w:sz w:val="24"/>
          <w:szCs w:val="24"/>
        </w:rPr>
      </w:pPr>
    </w:p>
    <w:p w14:paraId="4469769F" w14:textId="435ADFCE" w:rsidR="00343B68" w:rsidRDefault="00343B68"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las cosas, a dicha respuesta </w:t>
      </w:r>
      <w:proofErr w:type="gramStart"/>
      <w:r>
        <w:rPr>
          <w:rFonts w:ascii="AvantGarde Bk BT" w:hAnsi="AvantGarde Bk BT" w:cs="Arial"/>
          <w:color w:val="000000" w:themeColor="text1"/>
          <w:sz w:val="24"/>
          <w:szCs w:val="24"/>
        </w:rPr>
        <w:t>acompañó</w:t>
      </w:r>
      <w:proofErr w:type="gramEnd"/>
      <w:r>
        <w:rPr>
          <w:rFonts w:ascii="AvantGarde Bk BT" w:hAnsi="AvantGarde Bk BT" w:cs="Arial"/>
          <w:color w:val="000000" w:themeColor="text1"/>
          <w:sz w:val="24"/>
          <w:szCs w:val="24"/>
        </w:rPr>
        <w:t xml:space="preserve"> </w:t>
      </w:r>
      <w:r w:rsidR="00763639">
        <w:rPr>
          <w:rFonts w:ascii="AvantGarde Bk BT" w:hAnsi="AvantGarde Bk BT" w:cs="Arial"/>
          <w:color w:val="000000" w:themeColor="text1"/>
          <w:sz w:val="24"/>
          <w:szCs w:val="24"/>
        </w:rPr>
        <w:t>un</w:t>
      </w:r>
      <w:r>
        <w:rPr>
          <w:rFonts w:ascii="AvantGarde Bk BT" w:hAnsi="AvantGarde Bk BT" w:cs="Arial"/>
          <w:color w:val="000000" w:themeColor="text1"/>
          <w:sz w:val="24"/>
          <w:szCs w:val="24"/>
        </w:rPr>
        <w:t xml:space="preserve"> oficio</w:t>
      </w:r>
      <w:r w:rsidR="00763639">
        <w:rPr>
          <w:rFonts w:ascii="AvantGarde Bk BT" w:hAnsi="AvantGarde Bk BT" w:cs="Arial"/>
          <w:color w:val="000000" w:themeColor="text1"/>
          <w:sz w:val="24"/>
          <w:szCs w:val="24"/>
        </w:rPr>
        <w:t>, del cual se desprende lo siguiente</w:t>
      </w:r>
      <w:r>
        <w:rPr>
          <w:rFonts w:ascii="AvantGarde Bk BT" w:hAnsi="AvantGarde Bk BT" w:cs="Arial"/>
          <w:color w:val="000000" w:themeColor="text1"/>
          <w:sz w:val="24"/>
          <w:szCs w:val="24"/>
        </w:rPr>
        <w:t>:</w:t>
      </w:r>
    </w:p>
    <w:p w14:paraId="4ED68A27" w14:textId="72234EB6" w:rsidR="00343B68" w:rsidRDefault="00343B68" w:rsidP="00E215D2">
      <w:pPr>
        <w:pStyle w:val="corte4fondo"/>
        <w:tabs>
          <w:tab w:val="left" w:pos="567"/>
        </w:tabs>
        <w:rPr>
          <w:rFonts w:ascii="AvantGarde Bk BT" w:hAnsi="AvantGarde Bk BT" w:cs="Arial"/>
          <w:color w:val="000000" w:themeColor="text1"/>
          <w:sz w:val="24"/>
          <w:szCs w:val="24"/>
        </w:rPr>
      </w:pPr>
    </w:p>
    <w:p w14:paraId="51C1139B" w14:textId="1AE372D2" w:rsidR="004063C9" w:rsidRDefault="004063C9">
      <w:pPr>
        <w:rPr>
          <w:rFonts w:ascii="AvantGarde Bk BT" w:eastAsia="Times New Roman" w:hAnsi="AvantGarde Bk BT" w:cs="Arial"/>
          <w:color w:val="000000" w:themeColor="text1"/>
          <w:sz w:val="24"/>
          <w:szCs w:val="24"/>
        </w:rPr>
      </w:pPr>
      <w:r>
        <w:rPr>
          <w:rFonts w:ascii="AvantGarde Bk BT" w:hAnsi="AvantGarde Bk BT" w:cs="Arial"/>
          <w:color w:val="000000" w:themeColor="text1"/>
          <w:sz w:val="24"/>
          <w:szCs w:val="24"/>
        </w:rPr>
        <w:br w:type="page"/>
      </w:r>
    </w:p>
    <w:p w14:paraId="22B88FEC" w14:textId="2B770D57" w:rsidR="00343B68" w:rsidRDefault="004063C9" w:rsidP="00E215D2">
      <w:pPr>
        <w:pStyle w:val="corte4fondo"/>
        <w:tabs>
          <w:tab w:val="left" w:pos="567"/>
        </w:tabs>
        <w:rPr>
          <w:rFonts w:ascii="AvantGarde Bk BT" w:hAnsi="AvantGarde Bk BT" w:cs="Arial"/>
          <w:color w:val="000000" w:themeColor="text1"/>
          <w:sz w:val="24"/>
          <w:szCs w:val="24"/>
        </w:rPr>
      </w:pPr>
      <w:r>
        <w:rPr>
          <w:noProof/>
        </w:rPr>
        <w:lastRenderedPageBreak/>
        <w:drawing>
          <wp:anchor distT="0" distB="0" distL="114300" distR="114300" simplePos="0" relativeHeight="251658240" behindDoc="0" locked="0" layoutInCell="1" allowOverlap="1" wp14:anchorId="076A363D" wp14:editId="1427B045">
            <wp:simplePos x="0" y="0"/>
            <wp:positionH relativeFrom="margin">
              <wp:align>center</wp:align>
            </wp:positionH>
            <wp:positionV relativeFrom="paragraph">
              <wp:posOffset>25400</wp:posOffset>
            </wp:positionV>
            <wp:extent cx="5086350" cy="533781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4149" t="33447" r="35463" b="9828"/>
                    <a:stretch/>
                  </pic:blipFill>
                  <pic:spPr bwMode="auto">
                    <a:xfrm>
                      <a:off x="0" y="0"/>
                      <a:ext cx="5086350" cy="5337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A213F1" w14:textId="77777777" w:rsidR="004063C9" w:rsidRDefault="004063C9" w:rsidP="00763639">
      <w:pPr>
        <w:spacing w:line="360" w:lineRule="auto"/>
        <w:ind w:firstLine="709"/>
        <w:rPr>
          <w:rFonts w:ascii="AvantGarde Bk BT" w:hAnsi="AvantGarde Bk BT" w:cs="Arial"/>
          <w:color w:val="000000" w:themeColor="text1"/>
          <w:sz w:val="24"/>
          <w:szCs w:val="24"/>
        </w:rPr>
      </w:pPr>
    </w:p>
    <w:p w14:paraId="51E3EC53" w14:textId="77777777" w:rsidR="004063C9" w:rsidRDefault="004063C9" w:rsidP="00763639">
      <w:pPr>
        <w:spacing w:line="360" w:lineRule="auto"/>
        <w:ind w:firstLine="709"/>
        <w:rPr>
          <w:rFonts w:ascii="AvantGarde Bk BT" w:hAnsi="AvantGarde Bk BT" w:cs="Arial"/>
          <w:color w:val="000000" w:themeColor="text1"/>
          <w:sz w:val="24"/>
          <w:szCs w:val="24"/>
        </w:rPr>
      </w:pPr>
    </w:p>
    <w:p w14:paraId="2FEE1BF2" w14:textId="77777777" w:rsidR="004063C9" w:rsidRDefault="004063C9" w:rsidP="00763639">
      <w:pPr>
        <w:spacing w:line="360" w:lineRule="auto"/>
        <w:ind w:firstLine="709"/>
        <w:rPr>
          <w:rFonts w:ascii="AvantGarde Bk BT" w:hAnsi="AvantGarde Bk BT" w:cs="Arial"/>
          <w:color w:val="000000" w:themeColor="text1"/>
          <w:sz w:val="24"/>
          <w:szCs w:val="24"/>
        </w:rPr>
      </w:pPr>
    </w:p>
    <w:p w14:paraId="5CB2ED0D" w14:textId="77777777" w:rsidR="004063C9" w:rsidRDefault="004063C9" w:rsidP="00763639">
      <w:pPr>
        <w:spacing w:line="360" w:lineRule="auto"/>
        <w:ind w:firstLine="709"/>
        <w:rPr>
          <w:rFonts w:ascii="AvantGarde Bk BT" w:hAnsi="AvantGarde Bk BT" w:cs="Arial"/>
          <w:color w:val="000000" w:themeColor="text1"/>
          <w:sz w:val="24"/>
          <w:szCs w:val="24"/>
        </w:rPr>
      </w:pPr>
    </w:p>
    <w:p w14:paraId="573CF944" w14:textId="771F4922" w:rsidR="004063C9" w:rsidRDefault="004063C9" w:rsidP="00763639">
      <w:pPr>
        <w:spacing w:line="360" w:lineRule="auto"/>
        <w:ind w:firstLine="709"/>
        <w:rPr>
          <w:rFonts w:ascii="AvantGarde Bk BT" w:hAnsi="AvantGarde Bk BT" w:cs="Arial"/>
          <w:color w:val="000000" w:themeColor="text1"/>
          <w:sz w:val="24"/>
          <w:szCs w:val="24"/>
        </w:rPr>
      </w:pPr>
    </w:p>
    <w:p w14:paraId="593394F8" w14:textId="10BC2E3B" w:rsidR="004063C9" w:rsidRDefault="004063C9" w:rsidP="00763639">
      <w:pPr>
        <w:spacing w:line="360" w:lineRule="auto"/>
        <w:ind w:firstLine="709"/>
        <w:rPr>
          <w:rFonts w:ascii="AvantGarde Bk BT" w:hAnsi="AvantGarde Bk BT" w:cs="Arial"/>
          <w:color w:val="000000" w:themeColor="text1"/>
          <w:sz w:val="24"/>
          <w:szCs w:val="24"/>
        </w:rPr>
      </w:pPr>
    </w:p>
    <w:p w14:paraId="2AE6E42F" w14:textId="0555B22F" w:rsidR="004063C9" w:rsidRDefault="004063C9" w:rsidP="00763639">
      <w:pPr>
        <w:spacing w:line="360" w:lineRule="auto"/>
        <w:ind w:firstLine="709"/>
        <w:rPr>
          <w:rFonts w:ascii="AvantGarde Bk BT" w:hAnsi="AvantGarde Bk BT" w:cs="Arial"/>
          <w:color w:val="000000" w:themeColor="text1"/>
          <w:sz w:val="24"/>
          <w:szCs w:val="24"/>
        </w:rPr>
      </w:pPr>
    </w:p>
    <w:p w14:paraId="76CC9CBD" w14:textId="75CA7B1F" w:rsidR="004063C9" w:rsidRDefault="004063C9" w:rsidP="00763639">
      <w:pPr>
        <w:spacing w:line="360" w:lineRule="auto"/>
        <w:ind w:firstLine="709"/>
        <w:rPr>
          <w:rFonts w:ascii="AvantGarde Bk BT" w:hAnsi="AvantGarde Bk BT" w:cs="Arial"/>
          <w:color w:val="000000" w:themeColor="text1"/>
          <w:sz w:val="24"/>
          <w:szCs w:val="24"/>
        </w:rPr>
      </w:pPr>
    </w:p>
    <w:p w14:paraId="22A5EB4F" w14:textId="572C9052" w:rsidR="004063C9" w:rsidRDefault="004063C9" w:rsidP="00763639">
      <w:pPr>
        <w:spacing w:line="360" w:lineRule="auto"/>
        <w:ind w:firstLine="709"/>
        <w:rPr>
          <w:rFonts w:ascii="AvantGarde Bk BT" w:hAnsi="AvantGarde Bk BT" w:cs="Arial"/>
          <w:color w:val="000000" w:themeColor="text1"/>
          <w:sz w:val="24"/>
          <w:szCs w:val="24"/>
        </w:rPr>
      </w:pPr>
    </w:p>
    <w:p w14:paraId="5240F7DC" w14:textId="14D2C3ED" w:rsidR="004063C9" w:rsidRDefault="004063C9" w:rsidP="00763639">
      <w:pPr>
        <w:spacing w:line="360" w:lineRule="auto"/>
        <w:ind w:firstLine="709"/>
        <w:rPr>
          <w:rFonts w:ascii="AvantGarde Bk BT" w:hAnsi="AvantGarde Bk BT" w:cs="Arial"/>
          <w:color w:val="000000" w:themeColor="text1"/>
          <w:sz w:val="24"/>
          <w:szCs w:val="24"/>
        </w:rPr>
      </w:pPr>
    </w:p>
    <w:p w14:paraId="21719BAC" w14:textId="1BEC0413" w:rsidR="004063C9" w:rsidRDefault="004063C9" w:rsidP="00763639">
      <w:pPr>
        <w:spacing w:line="360" w:lineRule="auto"/>
        <w:ind w:firstLine="709"/>
        <w:rPr>
          <w:rFonts w:ascii="AvantGarde Bk BT" w:hAnsi="AvantGarde Bk BT" w:cs="Arial"/>
          <w:color w:val="000000" w:themeColor="text1"/>
          <w:sz w:val="24"/>
          <w:szCs w:val="24"/>
        </w:rPr>
      </w:pPr>
    </w:p>
    <w:p w14:paraId="1E6DECC7" w14:textId="1F87B9EA" w:rsidR="004063C9" w:rsidRDefault="004063C9" w:rsidP="00763639">
      <w:pPr>
        <w:spacing w:line="360" w:lineRule="auto"/>
        <w:ind w:firstLine="709"/>
        <w:rPr>
          <w:rFonts w:ascii="AvantGarde Bk BT" w:hAnsi="AvantGarde Bk BT" w:cs="Arial"/>
          <w:color w:val="000000" w:themeColor="text1"/>
          <w:sz w:val="24"/>
          <w:szCs w:val="24"/>
        </w:rPr>
      </w:pPr>
      <w:r>
        <w:rPr>
          <w:noProof/>
        </w:rPr>
        <w:drawing>
          <wp:anchor distT="0" distB="0" distL="114300" distR="114300" simplePos="0" relativeHeight="251659264" behindDoc="0" locked="0" layoutInCell="1" allowOverlap="1" wp14:anchorId="1A82B1FF" wp14:editId="43CB3686">
            <wp:simplePos x="0" y="0"/>
            <wp:positionH relativeFrom="margin">
              <wp:align>center</wp:align>
            </wp:positionH>
            <wp:positionV relativeFrom="paragraph">
              <wp:posOffset>383540</wp:posOffset>
            </wp:positionV>
            <wp:extent cx="4905375" cy="3467100"/>
            <wp:effectExtent l="0" t="0" r="952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4751" t="16676" r="36366" b="47018"/>
                    <a:stretch/>
                  </pic:blipFill>
                  <pic:spPr bwMode="auto">
                    <a:xfrm>
                      <a:off x="0" y="0"/>
                      <a:ext cx="4905375" cy="3467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215938" w14:textId="72937F4E" w:rsidR="004063C9" w:rsidRDefault="004063C9" w:rsidP="00763639">
      <w:pPr>
        <w:spacing w:line="360" w:lineRule="auto"/>
        <w:ind w:firstLine="709"/>
        <w:rPr>
          <w:rFonts w:ascii="AvantGarde Bk BT" w:hAnsi="AvantGarde Bk BT" w:cs="Arial"/>
          <w:color w:val="000000" w:themeColor="text1"/>
          <w:sz w:val="24"/>
          <w:szCs w:val="24"/>
        </w:rPr>
      </w:pPr>
    </w:p>
    <w:p w14:paraId="6C68ABC2" w14:textId="77D6A3E1" w:rsidR="004063C9" w:rsidRDefault="004063C9" w:rsidP="00763639">
      <w:pPr>
        <w:spacing w:line="360" w:lineRule="auto"/>
        <w:ind w:firstLine="709"/>
        <w:rPr>
          <w:rFonts w:ascii="AvantGarde Bk BT" w:hAnsi="AvantGarde Bk BT" w:cs="Arial"/>
          <w:color w:val="000000" w:themeColor="text1"/>
          <w:sz w:val="24"/>
          <w:szCs w:val="24"/>
        </w:rPr>
      </w:pPr>
    </w:p>
    <w:p w14:paraId="06921968" w14:textId="72B5D609" w:rsidR="004063C9" w:rsidRDefault="004063C9" w:rsidP="00763639">
      <w:pPr>
        <w:spacing w:line="360" w:lineRule="auto"/>
        <w:ind w:firstLine="709"/>
        <w:rPr>
          <w:rFonts w:ascii="AvantGarde Bk BT" w:hAnsi="AvantGarde Bk BT" w:cs="Arial"/>
          <w:color w:val="000000" w:themeColor="text1"/>
          <w:sz w:val="24"/>
          <w:szCs w:val="24"/>
        </w:rPr>
      </w:pPr>
    </w:p>
    <w:p w14:paraId="546EFEF5" w14:textId="77777777" w:rsidR="005D6548" w:rsidRDefault="005D6548" w:rsidP="00763639">
      <w:pPr>
        <w:spacing w:line="360" w:lineRule="auto"/>
        <w:ind w:firstLine="709"/>
        <w:rPr>
          <w:rFonts w:ascii="AvantGarde Bk BT" w:hAnsi="AvantGarde Bk BT" w:cs="Arial"/>
          <w:color w:val="000000" w:themeColor="text1"/>
          <w:sz w:val="24"/>
          <w:szCs w:val="24"/>
        </w:rPr>
      </w:pPr>
    </w:p>
    <w:p w14:paraId="4137D784" w14:textId="77777777" w:rsidR="005D6548" w:rsidRDefault="005D6548" w:rsidP="00763639">
      <w:pPr>
        <w:spacing w:line="360" w:lineRule="auto"/>
        <w:ind w:firstLine="709"/>
        <w:rPr>
          <w:rFonts w:ascii="AvantGarde Bk BT" w:hAnsi="AvantGarde Bk BT" w:cs="Arial"/>
          <w:color w:val="000000" w:themeColor="text1"/>
          <w:sz w:val="24"/>
          <w:szCs w:val="24"/>
        </w:rPr>
      </w:pPr>
    </w:p>
    <w:p w14:paraId="1653CCFB" w14:textId="77777777" w:rsidR="005D6548" w:rsidRDefault="005D6548" w:rsidP="00763639">
      <w:pPr>
        <w:spacing w:line="360" w:lineRule="auto"/>
        <w:ind w:firstLine="709"/>
        <w:rPr>
          <w:rFonts w:ascii="AvantGarde Bk BT" w:hAnsi="AvantGarde Bk BT" w:cs="Arial"/>
          <w:color w:val="000000" w:themeColor="text1"/>
          <w:sz w:val="24"/>
          <w:szCs w:val="24"/>
        </w:rPr>
      </w:pPr>
    </w:p>
    <w:p w14:paraId="27EB6D7C" w14:textId="77777777" w:rsidR="005D6548" w:rsidRDefault="005D6548" w:rsidP="00763639">
      <w:pPr>
        <w:spacing w:line="360" w:lineRule="auto"/>
        <w:ind w:firstLine="709"/>
        <w:rPr>
          <w:rFonts w:ascii="AvantGarde Bk BT" w:hAnsi="AvantGarde Bk BT" w:cs="Arial"/>
          <w:color w:val="000000" w:themeColor="text1"/>
          <w:sz w:val="24"/>
          <w:szCs w:val="24"/>
        </w:rPr>
      </w:pPr>
    </w:p>
    <w:p w14:paraId="65F78C4B" w14:textId="77777777" w:rsidR="005D6548" w:rsidRDefault="005D6548" w:rsidP="00763639">
      <w:pPr>
        <w:spacing w:line="360" w:lineRule="auto"/>
        <w:ind w:firstLine="709"/>
        <w:rPr>
          <w:rFonts w:ascii="AvantGarde Bk BT" w:hAnsi="AvantGarde Bk BT" w:cs="Arial"/>
          <w:color w:val="000000" w:themeColor="text1"/>
          <w:sz w:val="24"/>
          <w:szCs w:val="24"/>
        </w:rPr>
      </w:pPr>
    </w:p>
    <w:p w14:paraId="64CDFC60" w14:textId="77777777" w:rsidR="005D6548" w:rsidRDefault="005D6548" w:rsidP="00763639">
      <w:pPr>
        <w:spacing w:line="360" w:lineRule="auto"/>
        <w:ind w:firstLine="709"/>
        <w:rPr>
          <w:rFonts w:ascii="AvantGarde Bk BT" w:hAnsi="AvantGarde Bk BT" w:cs="Arial"/>
          <w:color w:val="000000" w:themeColor="text1"/>
          <w:sz w:val="24"/>
          <w:szCs w:val="24"/>
        </w:rPr>
      </w:pPr>
    </w:p>
    <w:p w14:paraId="4D57D4A1" w14:textId="6C9F59C7" w:rsidR="005D6548" w:rsidRDefault="005D6548" w:rsidP="00763639">
      <w:pPr>
        <w:spacing w:line="360" w:lineRule="auto"/>
        <w:ind w:firstLine="709"/>
        <w:rPr>
          <w:rFonts w:ascii="AvantGarde Bk BT" w:hAnsi="AvantGarde Bk BT" w:cs="Arial"/>
          <w:color w:val="000000" w:themeColor="text1"/>
          <w:sz w:val="24"/>
          <w:szCs w:val="24"/>
        </w:rPr>
      </w:pPr>
      <w:r>
        <w:rPr>
          <w:noProof/>
        </w:rPr>
        <w:lastRenderedPageBreak/>
        <w:drawing>
          <wp:anchor distT="0" distB="0" distL="114300" distR="114300" simplePos="0" relativeHeight="251660288" behindDoc="0" locked="0" layoutInCell="1" allowOverlap="1" wp14:anchorId="155D1D04" wp14:editId="048E8112">
            <wp:simplePos x="0" y="0"/>
            <wp:positionH relativeFrom="column">
              <wp:posOffset>442595</wp:posOffset>
            </wp:positionH>
            <wp:positionV relativeFrom="paragraph">
              <wp:posOffset>3153410</wp:posOffset>
            </wp:positionV>
            <wp:extent cx="4686300" cy="138049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3246" t="22476" r="35613" b="61202"/>
                    <a:stretch/>
                  </pic:blipFill>
                  <pic:spPr bwMode="auto">
                    <a:xfrm>
                      <a:off x="0" y="0"/>
                      <a:ext cx="4686300" cy="1380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C136B67" wp14:editId="64BE3F7E">
            <wp:extent cx="4657583" cy="3135630"/>
            <wp:effectExtent l="0" t="0" r="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3999" t="52811" r="36366" b="11702"/>
                    <a:stretch/>
                  </pic:blipFill>
                  <pic:spPr bwMode="auto">
                    <a:xfrm>
                      <a:off x="0" y="0"/>
                      <a:ext cx="4662090" cy="3138664"/>
                    </a:xfrm>
                    <a:prstGeom prst="rect">
                      <a:avLst/>
                    </a:prstGeom>
                    <a:ln>
                      <a:noFill/>
                    </a:ln>
                    <a:extLst>
                      <a:ext uri="{53640926-AAD7-44D8-BBD7-CCE9431645EC}">
                        <a14:shadowObscured xmlns:a14="http://schemas.microsoft.com/office/drawing/2010/main"/>
                      </a:ext>
                    </a:extLst>
                  </pic:spPr>
                </pic:pic>
              </a:graphicData>
            </a:graphic>
          </wp:inline>
        </w:drawing>
      </w:r>
    </w:p>
    <w:p w14:paraId="3D84F197" w14:textId="7AF38E19" w:rsidR="005D6548" w:rsidRDefault="005D6548" w:rsidP="00763639">
      <w:pPr>
        <w:spacing w:line="360" w:lineRule="auto"/>
        <w:ind w:firstLine="709"/>
        <w:rPr>
          <w:rFonts w:ascii="AvantGarde Bk BT" w:hAnsi="AvantGarde Bk BT" w:cs="Arial"/>
          <w:color w:val="000000" w:themeColor="text1"/>
          <w:sz w:val="24"/>
          <w:szCs w:val="24"/>
        </w:rPr>
      </w:pPr>
    </w:p>
    <w:p w14:paraId="3035042D" w14:textId="6B49C5C7" w:rsidR="005D6548" w:rsidRDefault="005D6548" w:rsidP="00763639">
      <w:pPr>
        <w:spacing w:line="360" w:lineRule="auto"/>
        <w:ind w:firstLine="709"/>
        <w:rPr>
          <w:rFonts w:ascii="AvantGarde Bk BT" w:hAnsi="AvantGarde Bk BT" w:cs="Arial"/>
          <w:color w:val="000000" w:themeColor="text1"/>
          <w:sz w:val="24"/>
          <w:szCs w:val="24"/>
        </w:rPr>
      </w:pPr>
    </w:p>
    <w:p w14:paraId="69FA4689" w14:textId="77777777" w:rsidR="005D6548" w:rsidRDefault="005D6548" w:rsidP="00763639">
      <w:pPr>
        <w:spacing w:line="360" w:lineRule="auto"/>
        <w:ind w:firstLine="709"/>
        <w:rPr>
          <w:rFonts w:ascii="AvantGarde Bk BT" w:hAnsi="AvantGarde Bk BT" w:cs="Arial"/>
          <w:color w:val="000000" w:themeColor="text1"/>
          <w:sz w:val="24"/>
          <w:szCs w:val="24"/>
        </w:rPr>
      </w:pPr>
    </w:p>
    <w:p w14:paraId="4170DC0C" w14:textId="77777777" w:rsidR="005D6548" w:rsidRDefault="005D6548" w:rsidP="00763639">
      <w:pPr>
        <w:spacing w:line="360" w:lineRule="auto"/>
        <w:ind w:firstLine="709"/>
        <w:rPr>
          <w:rFonts w:ascii="AvantGarde Bk BT" w:hAnsi="AvantGarde Bk BT" w:cs="Arial"/>
          <w:color w:val="000000" w:themeColor="text1"/>
          <w:sz w:val="24"/>
          <w:szCs w:val="24"/>
        </w:rPr>
      </w:pPr>
    </w:p>
    <w:p w14:paraId="0BB81780" w14:textId="28F3C91C" w:rsidR="00AA7BDA" w:rsidRPr="00763639" w:rsidRDefault="00343B68" w:rsidP="00763639">
      <w:pPr>
        <w:spacing w:line="360" w:lineRule="auto"/>
        <w:ind w:firstLine="709"/>
        <w:rPr>
          <w:rFonts w:ascii="AvantGarde Bk BT" w:eastAsia="Times New Roman" w:hAnsi="AvantGarde Bk BT" w:cs="Arial"/>
          <w:color w:val="000000" w:themeColor="text1"/>
          <w:sz w:val="24"/>
          <w:szCs w:val="24"/>
        </w:rPr>
      </w:pPr>
      <w:r>
        <w:rPr>
          <w:rFonts w:ascii="AvantGarde Bk BT" w:hAnsi="AvantGarde Bk BT" w:cs="Arial"/>
          <w:color w:val="000000" w:themeColor="text1"/>
          <w:sz w:val="24"/>
          <w:szCs w:val="24"/>
        </w:rPr>
        <w:t xml:space="preserve">En este contexto, el solicitante de la información </w:t>
      </w:r>
      <w:r w:rsidR="00AA7BDA">
        <w:rPr>
          <w:rFonts w:ascii="AvantGarde Bk BT" w:hAnsi="AvantGarde Bk BT" w:cs="Arial"/>
          <w:color w:val="000000" w:themeColor="text1"/>
          <w:sz w:val="24"/>
          <w:szCs w:val="24"/>
        </w:rPr>
        <w:t xml:space="preserve">interpuso este recurso de revisión </w:t>
      </w:r>
      <w:r>
        <w:rPr>
          <w:rFonts w:ascii="AvantGarde Bk BT" w:hAnsi="AvantGarde Bk BT" w:cs="Arial"/>
          <w:color w:val="000000" w:themeColor="text1"/>
          <w:sz w:val="24"/>
          <w:szCs w:val="24"/>
        </w:rPr>
        <w:t>contra dicha respuesta y textualmente señaló como agravio lo siguiente:</w:t>
      </w:r>
    </w:p>
    <w:p w14:paraId="7C348012" w14:textId="1085427C" w:rsidR="003F4CB9" w:rsidRDefault="003F4CB9" w:rsidP="00E215D2">
      <w:pPr>
        <w:pStyle w:val="corte4fondo"/>
        <w:tabs>
          <w:tab w:val="left" w:pos="567"/>
        </w:tabs>
        <w:rPr>
          <w:rFonts w:ascii="AvantGarde Bk BT" w:hAnsi="AvantGarde Bk BT" w:cs="Arial"/>
          <w:color w:val="000000" w:themeColor="text1"/>
          <w:sz w:val="24"/>
          <w:szCs w:val="24"/>
        </w:rPr>
      </w:pPr>
    </w:p>
    <w:p w14:paraId="581560C1" w14:textId="1EC13876" w:rsidR="00343B68" w:rsidRDefault="00343B68" w:rsidP="00E215D2">
      <w:pPr>
        <w:pStyle w:val="corte4fondo"/>
        <w:tabs>
          <w:tab w:val="left" w:pos="567"/>
        </w:tabs>
        <w:rPr>
          <w:rFonts w:ascii="AvantGarde Bk BT" w:hAnsi="AvantGarde Bk BT" w:cs="Arial"/>
          <w:color w:val="000000" w:themeColor="text1"/>
          <w:sz w:val="24"/>
          <w:szCs w:val="24"/>
        </w:rPr>
      </w:pPr>
      <w:r w:rsidRPr="003F4CB9">
        <w:rPr>
          <w:rFonts w:ascii="AvantGarde Bk BT" w:hAnsi="AvantGarde Bk BT" w:cs="Arial"/>
          <w:i/>
          <w:color w:val="000000" w:themeColor="text1"/>
          <w:sz w:val="24"/>
          <w:szCs w:val="24"/>
        </w:rPr>
        <w:t>“</w:t>
      </w:r>
      <w:r w:rsidR="005D6548" w:rsidRPr="005D6548">
        <w:rPr>
          <w:rFonts w:ascii="AvantGarde Bk BT" w:hAnsi="AvantGarde Bk BT" w:cs="Arial"/>
          <w:i/>
          <w:color w:val="000000" w:themeColor="text1"/>
          <w:sz w:val="24"/>
          <w:szCs w:val="24"/>
        </w:rPr>
        <w:t>No se proporcionó la información solicitada, aún y cuando el sujeto obligado solicitó la ampliación del término para dar respuesta</w:t>
      </w:r>
      <w:r w:rsidR="00763639" w:rsidRPr="00763639">
        <w:rPr>
          <w:rFonts w:ascii="AvantGarde Bk BT" w:hAnsi="AvantGarde Bk BT" w:cs="Arial"/>
          <w:i/>
          <w:color w:val="000000" w:themeColor="text1"/>
          <w:sz w:val="24"/>
          <w:szCs w:val="24"/>
        </w:rPr>
        <w:t>.</w:t>
      </w:r>
      <w:r w:rsidR="003F4CB9" w:rsidRPr="003F4CB9">
        <w:rPr>
          <w:rFonts w:ascii="AvantGarde Bk BT" w:hAnsi="AvantGarde Bk BT" w:cs="Arial"/>
          <w:i/>
          <w:color w:val="000000" w:themeColor="text1"/>
          <w:sz w:val="24"/>
          <w:szCs w:val="24"/>
        </w:rPr>
        <w:t>”</w:t>
      </w:r>
      <w:r w:rsidR="003F4CB9">
        <w:rPr>
          <w:rFonts w:ascii="AvantGarde Bk BT" w:hAnsi="AvantGarde Bk BT" w:cs="Arial"/>
          <w:color w:val="000000" w:themeColor="text1"/>
          <w:sz w:val="24"/>
          <w:szCs w:val="24"/>
        </w:rPr>
        <w:t xml:space="preserve"> (</w:t>
      </w:r>
      <w:proofErr w:type="gramStart"/>
      <w:r w:rsidR="003F4CB9">
        <w:rPr>
          <w:rFonts w:ascii="AvantGarde Bk BT" w:hAnsi="AvantGarde Bk BT" w:cs="Arial"/>
          <w:color w:val="000000" w:themeColor="text1"/>
          <w:sz w:val="24"/>
          <w:szCs w:val="24"/>
        </w:rPr>
        <w:t>sic</w:t>
      </w:r>
      <w:proofErr w:type="gramEnd"/>
      <w:r w:rsidR="003F4CB9">
        <w:rPr>
          <w:rFonts w:ascii="AvantGarde Bk BT" w:hAnsi="AvantGarde Bk BT" w:cs="Arial"/>
          <w:color w:val="000000" w:themeColor="text1"/>
          <w:sz w:val="24"/>
          <w:szCs w:val="24"/>
        </w:rPr>
        <w:t>)</w:t>
      </w:r>
    </w:p>
    <w:p w14:paraId="759FDAA2" w14:textId="77777777" w:rsidR="005D6548" w:rsidRDefault="005D6548" w:rsidP="005D6548">
      <w:pPr>
        <w:pStyle w:val="corte4fondo"/>
        <w:tabs>
          <w:tab w:val="left" w:pos="567"/>
        </w:tabs>
        <w:ind w:firstLine="0"/>
        <w:rPr>
          <w:rFonts w:ascii="AvantGarde Bk BT" w:hAnsi="AvantGarde Bk BT" w:cs="Arial"/>
          <w:color w:val="000000" w:themeColor="text1"/>
          <w:sz w:val="24"/>
          <w:szCs w:val="24"/>
        </w:rPr>
      </w:pPr>
    </w:p>
    <w:p w14:paraId="3F9C66DE" w14:textId="38859FC7" w:rsidR="00221CC5" w:rsidRDefault="00221CC5" w:rsidP="00221CC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Pues bien, </w:t>
      </w:r>
      <w:r>
        <w:rPr>
          <w:rFonts w:ascii="AvantGarde Bk BT" w:hAnsi="AvantGarde Bk BT" w:cs="Arial"/>
          <w:color w:val="000000" w:themeColor="text1"/>
          <w:sz w:val="24"/>
          <w:szCs w:val="24"/>
        </w:rPr>
        <w:t xml:space="preserve">en primer término se advierte que la respuesta otorgada por el </w:t>
      </w:r>
      <w:r>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sujeto obligado es incorrecta, pues de conformidad con la ley de la materia</w:t>
      </w:r>
      <w:r w:rsidR="004C1D7F">
        <w:rPr>
          <w:rStyle w:val="Refdenotaalpie"/>
          <w:rFonts w:ascii="AvantGarde Bk BT" w:hAnsi="AvantGarde Bk BT" w:cs="Arial"/>
          <w:color w:val="000000" w:themeColor="text1"/>
          <w:sz w:val="24"/>
          <w:szCs w:val="24"/>
        </w:rPr>
        <w:footnoteReference w:id="1"/>
      </w:r>
      <w:r>
        <w:rPr>
          <w:rFonts w:ascii="AvantGarde Bk BT" w:hAnsi="AvantGarde Bk BT" w:cs="Arial"/>
          <w:color w:val="000000" w:themeColor="text1"/>
          <w:sz w:val="24"/>
          <w:szCs w:val="24"/>
        </w:rPr>
        <w:t xml:space="preserve">, los entes </w:t>
      </w:r>
      <w:r>
        <w:rPr>
          <w:rFonts w:ascii="AvantGarde Bk BT" w:hAnsi="AvantGarde Bk BT" w:cs="Arial"/>
          <w:color w:val="000000" w:themeColor="text1"/>
          <w:sz w:val="24"/>
          <w:szCs w:val="24"/>
        </w:rPr>
        <w:lastRenderedPageBreak/>
        <w:t>obligados deben de permitir el acceso a los documentos que generen en ejercicio de su función o atribuciones, sin que esto signifique que la información debe ser procesada de acuerdo a las necesidades del particular.</w:t>
      </w:r>
    </w:p>
    <w:p w14:paraId="1E02573D" w14:textId="77777777" w:rsidR="00221CC5" w:rsidRDefault="00221CC5" w:rsidP="00221CC5">
      <w:pPr>
        <w:pStyle w:val="corte4fondo"/>
        <w:tabs>
          <w:tab w:val="left" w:pos="567"/>
        </w:tabs>
        <w:ind w:firstLine="680"/>
        <w:rPr>
          <w:rFonts w:ascii="AvantGarde Bk BT" w:hAnsi="AvantGarde Bk BT" w:cs="Arial"/>
          <w:color w:val="000000" w:themeColor="text1"/>
          <w:sz w:val="24"/>
          <w:szCs w:val="24"/>
        </w:rPr>
      </w:pPr>
    </w:p>
    <w:p w14:paraId="6F383E32" w14:textId="572B6A4D" w:rsidR="004C1D7F" w:rsidRDefault="004C1D7F" w:rsidP="00221CC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 este respecto, resulta evidente que la tabla de proveedores que proporcionó el sujeto obligado al ahora recurrente, es una respuesta ad hoc, misma que además se encuentra incompleta y resulta deficiente para satisfacer lo peticionado por el particular.</w:t>
      </w:r>
    </w:p>
    <w:p w14:paraId="3799E18B" w14:textId="77777777" w:rsidR="004C1D7F" w:rsidRDefault="004C1D7F" w:rsidP="00221CC5">
      <w:pPr>
        <w:pStyle w:val="corte4fondo"/>
        <w:tabs>
          <w:tab w:val="left" w:pos="567"/>
        </w:tabs>
        <w:ind w:firstLine="680"/>
        <w:rPr>
          <w:rFonts w:ascii="AvantGarde Bk BT" w:hAnsi="AvantGarde Bk BT" w:cs="Arial"/>
          <w:color w:val="000000" w:themeColor="text1"/>
          <w:sz w:val="24"/>
          <w:szCs w:val="24"/>
        </w:rPr>
      </w:pPr>
    </w:p>
    <w:p w14:paraId="64EDCC02" w14:textId="4EDFAC0A" w:rsidR="00221CC5" w:rsidRDefault="004C1D7F" w:rsidP="00FB2D2E">
      <w:pPr>
        <w:pStyle w:val="corte4fondo"/>
        <w:tabs>
          <w:tab w:val="left" w:pos="567"/>
        </w:tabs>
        <w:ind w:firstLine="680"/>
        <w:rPr>
          <w:rFonts w:ascii="AvantGarde Bk BT" w:hAnsi="AvantGarde Bk BT" w:cs="Arial"/>
          <w:color w:val="000000" w:themeColor="text1"/>
          <w:sz w:val="24"/>
          <w:szCs w:val="24"/>
        </w:rPr>
      </w:pPr>
      <w:r w:rsidRPr="004C1D7F">
        <w:rPr>
          <w:rFonts w:ascii="AvantGarde Bk BT" w:hAnsi="AvantGarde Bk BT" w:cs="Arial"/>
          <w:color w:val="000000" w:themeColor="text1"/>
          <w:sz w:val="24"/>
          <w:szCs w:val="24"/>
        </w:rPr>
        <w:t>Por otro lado, el sujeto obligado</w:t>
      </w:r>
      <w:r w:rsidR="00221CC5" w:rsidRPr="004C1D7F">
        <w:rPr>
          <w:rFonts w:ascii="AvantGarde Bk BT" w:hAnsi="AvantGarde Bk BT" w:cs="Arial"/>
          <w:color w:val="000000" w:themeColor="text1"/>
          <w:sz w:val="24"/>
          <w:szCs w:val="24"/>
        </w:rPr>
        <w:t xml:space="preserve"> al rendir el informe ordenado en el auto de admisión del presente recurso, informó a este cuerpo colegiado, la emisión de una nueva respuesta a la solicitud de información presentada por el particular</w:t>
      </w:r>
      <w:r>
        <w:rPr>
          <w:rFonts w:ascii="AvantGarde Bk BT" w:hAnsi="AvantGarde Bk BT" w:cs="Arial"/>
          <w:color w:val="000000" w:themeColor="text1"/>
          <w:sz w:val="24"/>
          <w:szCs w:val="24"/>
        </w:rPr>
        <w:t>, con la que pretende subsanar las deficiencias de la respuesta original</w:t>
      </w:r>
      <w:r w:rsidR="00221CC5" w:rsidRPr="004C1D7F">
        <w:rPr>
          <w:rFonts w:ascii="AvantGarde Bk BT" w:hAnsi="AvantGarde Bk BT" w:cs="Arial"/>
          <w:color w:val="000000" w:themeColor="text1"/>
          <w:sz w:val="24"/>
          <w:szCs w:val="24"/>
        </w:rPr>
        <w:t>.</w:t>
      </w:r>
    </w:p>
    <w:p w14:paraId="30B3E98C" w14:textId="77777777" w:rsidR="00221CC5" w:rsidRDefault="00221CC5" w:rsidP="00FB2D2E">
      <w:pPr>
        <w:pStyle w:val="corte4fondo"/>
        <w:tabs>
          <w:tab w:val="left" w:pos="567"/>
        </w:tabs>
        <w:ind w:firstLine="680"/>
        <w:rPr>
          <w:rFonts w:ascii="AvantGarde Bk BT" w:hAnsi="AvantGarde Bk BT" w:cs="Arial"/>
          <w:color w:val="000000" w:themeColor="text1"/>
          <w:sz w:val="24"/>
          <w:szCs w:val="24"/>
        </w:rPr>
      </w:pPr>
    </w:p>
    <w:p w14:paraId="64FA482F" w14:textId="522D0898" w:rsidR="003035AD" w:rsidRDefault="003035AD" w:rsidP="00FB2D2E">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contexto, en la nueva respuesta el sujeto obligado medularmente manifestó:</w:t>
      </w:r>
    </w:p>
    <w:p w14:paraId="57C60CB6" w14:textId="1E97FDB3" w:rsidR="003035AD" w:rsidRDefault="003035AD" w:rsidP="003035AD">
      <w:pPr>
        <w:pStyle w:val="corte4fondo"/>
        <w:numPr>
          <w:ilvl w:val="0"/>
          <w:numId w:val="3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Realizaron las gestiones internas necesaria para efecto de turnar la solicitud de información a las áreas administrativas correspondientes.</w:t>
      </w:r>
    </w:p>
    <w:p w14:paraId="31B59814" w14:textId="66449814" w:rsidR="003035AD" w:rsidRDefault="003035AD" w:rsidP="003035AD">
      <w:pPr>
        <w:pStyle w:val="corte4fondo"/>
        <w:numPr>
          <w:ilvl w:val="0"/>
          <w:numId w:val="3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 04 cuatro de octubre de 2018 dos mil dieciocho, fue enviada vía correo electrónico la información solicitada por el ahora recurrente.</w:t>
      </w:r>
    </w:p>
    <w:p w14:paraId="708B288E" w14:textId="6EA85ED2" w:rsidR="003035AD" w:rsidRDefault="003035AD" w:rsidP="003035AD">
      <w:pPr>
        <w:pStyle w:val="corte4fondo"/>
        <w:numPr>
          <w:ilvl w:val="0"/>
          <w:numId w:val="3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Informaron que debido al peso de los archivos electrónicos se crearon los siguientes enlaces electrónicos:</w:t>
      </w:r>
    </w:p>
    <w:p w14:paraId="18F4492F" w14:textId="5E53D9E3" w:rsidR="003035AD" w:rsidRDefault="003035AD" w:rsidP="003035AD">
      <w:pPr>
        <w:pStyle w:val="corte4fondo"/>
        <w:tabs>
          <w:tab w:val="left" w:pos="567"/>
        </w:tabs>
        <w:ind w:left="1400" w:firstLine="0"/>
        <w:rPr>
          <w:rFonts w:ascii="AvantGarde Bk BT" w:hAnsi="AvantGarde Bk BT" w:cs="Arial"/>
          <w:color w:val="000000" w:themeColor="text1"/>
          <w:sz w:val="24"/>
          <w:szCs w:val="24"/>
        </w:rPr>
      </w:pPr>
      <w:hyperlink r:id="rId11" w:history="1">
        <w:r w:rsidRPr="00123828">
          <w:rPr>
            <w:rStyle w:val="Hipervnculo"/>
            <w:rFonts w:ascii="AvantGarde Bk BT" w:hAnsi="AvantGarde Bk BT" w:cs="Arial"/>
            <w:sz w:val="24"/>
            <w:szCs w:val="24"/>
          </w:rPr>
          <w:t>http://vallesslp.gob.mx/Portal%20Estatal%20de%20Transparencia/E9.pdf</w:t>
        </w:r>
      </w:hyperlink>
      <w:r>
        <w:rPr>
          <w:rFonts w:ascii="AvantGarde Bk BT" w:hAnsi="AvantGarde Bk BT" w:cs="Arial"/>
          <w:color w:val="000000" w:themeColor="text1"/>
          <w:sz w:val="24"/>
          <w:szCs w:val="24"/>
        </w:rPr>
        <w:t xml:space="preserve"> </w:t>
      </w:r>
    </w:p>
    <w:p w14:paraId="51DAC9B5" w14:textId="66023400" w:rsidR="003035AD" w:rsidRPr="003035AD" w:rsidRDefault="003035AD" w:rsidP="003035AD">
      <w:pPr>
        <w:pStyle w:val="corte4fondo"/>
        <w:tabs>
          <w:tab w:val="left" w:pos="567"/>
        </w:tabs>
        <w:ind w:left="1400" w:firstLine="0"/>
        <w:rPr>
          <w:rFonts w:ascii="AvantGarde Bk BT" w:hAnsi="AvantGarde Bk BT" w:cs="Arial"/>
          <w:color w:val="000000" w:themeColor="text1"/>
          <w:sz w:val="24"/>
          <w:szCs w:val="24"/>
        </w:rPr>
      </w:pPr>
      <w:hyperlink r:id="rId12" w:history="1">
        <w:r w:rsidRPr="00123828">
          <w:rPr>
            <w:rStyle w:val="Hipervnculo"/>
            <w:rFonts w:ascii="AvantGarde Bk BT" w:hAnsi="AvantGarde Bk BT" w:cs="Arial"/>
            <w:sz w:val="24"/>
            <w:szCs w:val="24"/>
          </w:rPr>
          <w:t>http://vallesslp.gob.mx/Portal%20Estatal%20de%20Transparencia/E10.pdf</w:t>
        </w:r>
      </w:hyperlink>
      <w:r>
        <w:rPr>
          <w:rFonts w:ascii="AvantGarde Bk BT" w:hAnsi="AvantGarde Bk BT" w:cs="Arial"/>
          <w:color w:val="000000" w:themeColor="text1"/>
          <w:sz w:val="24"/>
          <w:szCs w:val="24"/>
        </w:rPr>
        <w:t xml:space="preserve"> </w:t>
      </w:r>
    </w:p>
    <w:p w14:paraId="7D91D417" w14:textId="77777777" w:rsidR="003035AD" w:rsidRDefault="003035AD" w:rsidP="00F241AF">
      <w:pPr>
        <w:pStyle w:val="corte4fondo"/>
        <w:tabs>
          <w:tab w:val="left" w:pos="567"/>
        </w:tabs>
        <w:ind w:firstLine="0"/>
        <w:rPr>
          <w:rFonts w:ascii="AvantGarde Bk BT" w:hAnsi="AvantGarde Bk BT" w:cs="Arial"/>
          <w:color w:val="000000" w:themeColor="text1"/>
          <w:sz w:val="24"/>
          <w:szCs w:val="24"/>
        </w:rPr>
      </w:pPr>
    </w:p>
    <w:p w14:paraId="42DF2812" w14:textId="7F2E1F28" w:rsidR="00B17F58" w:rsidRDefault="008B19C2" w:rsidP="004C1D7F">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C</w:t>
      </w:r>
      <w:r w:rsidR="00B17F58">
        <w:rPr>
          <w:rFonts w:ascii="AvantGarde Bk BT" w:hAnsi="AvantGarde Bk BT" w:cs="Arial"/>
          <w:color w:val="000000" w:themeColor="text1"/>
          <w:sz w:val="24"/>
          <w:szCs w:val="24"/>
        </w:rPr>
        <w:t xml:space="preserve">on referencia a lo anterior </w:t>
      </w:r>
      <w:r>
        <w:rPr>
          <w:rFonts w:ascii="AvantGarde Bk BT" w:hAnsi="AvantGarde Bk BT" w:cs="Arial"/>
          <w:color w:val="000000" w:themeColor="text1"/>
          <w:sz w:val="24"/>
          <w:szCs w:val="24"/>
        </w:rPr>
        <w:t>y una vez consultados los enlaces electrónicos proporcionados por el sujeto obligado, esta Comisión de Garantía de Acceso a la Información advierte que, estos únicamente nos conducen a los documentos relativos a la designación de un solo proveedor.</w:t>
      </w:r>
    </w:p>
    <w:p w14:paraId="3B4BBC22" w14:textId="77777777" w:rsidR="00FB7A70" w:rsidRDefault="00FB7A70" w:rsidP="004C1D7F">
      <w:pPr>
        <w:pStyle w:val="corte4fondo"/>
        <w:tabs>
          <w:tab w:val="left" w:pos="567"/>
        </w:tabs>
        <w:ind w:firstLine="680"/>
        <w:rPr>
          <w:rFonts w:ascii="AvantGarde Bk BT" w:hAnsi="AvantGarde Bk BT" w:cs="Arial"/>
          <w:color w:val="000000" w:themeColor="text1"/>
          <w:sz w:val="24"/>
          <w:szCs w:val="24"/>
        </w:rPr>
      </w:pPr>
    </w:p>
    <w:p w14:paraId="637D34AC" w14:textId="1CFDA48D" w:rsidR="00FB7A70" w:rsidRDefault="00FB7A70" w:rsidP="004C1D7F">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orden de ideas, es evidente que existe discrepancia entre el contenido de la primera respuesta con relación a la otorgada en el informe ren</w:t>
      </w:r>
      <w:r w:rsidR="00324A01">
        <w:rPr>
          <w:rFonts w:ascii="AvantGarde Bk BT" w:hAnsi="AvantGarde Bk BT" w:cs="Arial"/>
          <w:color w:val="000000" w:themeColor="text1"/>
          <w:sz w:val="24"/>
          <w:szCs w:val="24"/>
        </w:rPr>
        <w:t>dido ante este cuerpo colegiado;</w:t>
      </w:r>
      <w:r>
        <w:rPr>
          <w:rFonts w:ascii="AvantGarde Bk BT" w:hAnsi="AvantGarde Bk BT" w:cs="Arial"/>
          <w:color w:val="000000" w:themeColor="text1"/>
          <w:sz w:val="24"/>
          <w:szCs w:val="24"/>
        </w:rPr>
        <w:t xml:space="preserve"> pues en la primera de estas, el sujeto obligado en lista a diversos proveedores, mientras que en la segunda</w:t>
      </w:r>
      <w:r w:rsidR="00324A01">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únicamente </w:t>
      </w:r>
      <w:r w:rsidR="00324A01">
        <w:rPr>
          <w:rFonts w:ascii="AvantGarde Bk BT" w:hAnsi="AvantGarde Bk BT" w:cs="Arial"/>
          <w:color w:val="000000" w:themeColor="text1"/>
          <w:sz w:val="24"/>
          <w:szCs w:val="24"/>
        </w:rPr>
        <w:t>se refiere a uno de ellos.</w:t>
      </w:r>
    </w:p>
    <w:p w14:paraId="001D4D60" w14:textId="77777777" w:rsidR="008B19C2" w:rsidRDefault="008B19C2" w:rsidP="004C1D7F">
      <w:pPr>
        <w:pStyle w:val="corte4fondo"/>
        <w:tabs>
          <w:tab w:val="left" w:pos="567"/>
        </w:tabs>
        <w:ind w:firstLine="680"/>
        <w:rPr>
          <w:rFonts w:ascii="AvantGarde Bk BT" w:hAnsi="AvantGarde Bk BT" w:cs="Arial"/>
          <w:color w:val="000000" w:themeColor="text1"/>
          <w:sz w:val="24"/>
          <w:szCs w:val="24"/>
        </w:rPr>
      </w:pPr>
    </w:p>
    <w:p w14:paraId="0BB1B424" w14:textId="09C13E88" w:rsidR="004C1D7F" w:rsidRDefault="00FB7A70" w:rsidP="004C1D7F">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Debido a las consideraciones antes anotadas, resulta oportuno hacer el señalamiento al sujeto obligado de que, la información peticionada por el particular consiste en </w:t>
      </w:r>
      <w:r w:rsidR="004C1D7F">
        <w:rPr>
          <w:rFonts w:ascii="AvantGarde Bk BT" w:hAnsi="AvantGarde Bk BT" w:cs="Arial"/>
          <w:color w:val="000000" w:themeColor="text1"/>
          <w:sz w:val="24"/>
          <w:szCs w:val="24"/>
        </w:rPr>
        <w:t>información pública de oficio</w:t>
      </w:r>
      <w:r>
        <w:rPr>
          <w:rFonts w:ascii="AvantGarde Bk BT" w:hAnsi="AvantGarde Bk BT" w:cs="Arial"/>
          <w:color w:val="000000" w:themeColor="text1"/>
          <w:sz w:val="24"/>
          <w:szCs w:val="24"/>
        </w:rPr>
        <w:t>, pues ésta se encuentra prevista en el artículo 84, fracciones XXXIV</w:t>
      </w:r>
      <w:r>
        <w:rPr>
          <w:rStyle w:val="Refdenotaalpie"/>
          <w:rFonts w:ascii="AvantGarde Bk BT" w:hAnsi="AvantGarde Bk BT" w:cs="Arial"/>
          <w:color w:val="000000" w:themeColor="text1"/>
          <w:sz w:val="24"/>
          <w:szCs w:val="24"/>
        </w:rPr>
        <w:footnoteReference w:id="2"/>
      </w:r>
      <w:r>
        <w:rPr>
          <w:rFonts w:ascii="AvantGarde Bk BT" w:hAnsi="AvantGarde Bk BT" w:cs="Arial"/>
          <w:color w:val="000000" w:themeColor="text1"/>
          <w:sz w:val="24"/>
          <w:szCs w:val="24"/>
        </w:rPr>
        <w:t xml:space="preserve"> y XXXVIII</w:t>
      </w:r>
      <w:r>
        <w:rPr>
          <w:rStyle w:val="Refdenotaalpie"/>
          <w:rFonts w:ascii="AvantGarde Bk BT" w:hAnsi="AvantGarde Bk BT" w:cs="Arial"/>
          <w:color w:val="000000" w:themeColor="text1"/>
          <w:sz w:val="24"/>
          <w:szCs w:val="24"/>
        </w:rPr>
        <w:footnoteReference w:id="3"/>
      </w:r>
      <w:r>
        <w:rPr>
          <w:rFonts w:ascii="AvantGarde Bk BT" w:hAnsi="AvantGarde Bk BT" w:cs="Arial"/>
          <w:color w:val="000000" w:themeColor="text1"/>
          <w:sz w:val="24"/>
          <w:szCs w:val="24"/>
        </w:rPr>
        <w:t xml:space="preserve"> de la Ley de transparencia del Estado</w:t>
      </w:r>
      <w:r w:rsidR="004C1D7F">
        <w:rPr>
          <w:rFonts w:ascii="AvantGarde Bk BT" w:hAnsi="AvantGarde Bk BT" w:cs="Arial"/>
          <w:color w:val="000000" w:themeColor="text1"/>
          <w:sz w:val="24"/>
          <w:szCs w:val="24"/>
        </w:rPr>
        <w:t>.</w:t>
      </w:r>
    </w:p>
    <w:p w14:paraId="29FC57AE" w14:textId="77777777" w:rsidR="00763639" w:rsidRDefault="00763639" w:rsidP="00FB2D2E">
      <w:pPr>
        <w:pStyle w:val="corte4fondo"/>
        <w:tabs>
          <w:tab w:val="left" w:pos="567"/>
        </w:tabs>
        <w:ind w:firstLine="680"/>
        <w:rPr>
          <w:rFonts w:ascii="AvantGarde Bk BT" w:hAnsi="AvantGarde Bk BT" w:cs="Arial"/>
          <w:color w:val="000000" w:themeColor="text1"/>
          <w:sz w:val="24"/>
          <w:szCs w:val="24"/>
        </w:rPr>
      </w:pPr>
    </w:p>
    <w:p w14:paraId="0ADEFC68" w14:textId="068F50DB" w:rsidR="00234478" w:rsidRPr="00234478" w:rsidRDefault="00324A01" w:rsidP="00234478">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Finalmente, este órgano garante considera necesario </w:t>
      </w:r>
      <w:r w:rsidR="00234478">
        <w:rPr>
          <w:rFonts w:ascii="AvantGarde Bk BT" w:hAnsi="AvantGarde Bk BT" w:cs="Arial"/>
          <w:color w:val="000000" w:themeColor="text1"/>
          <w:sz w:val="24"/>
          <w:szCs w:val="24"/>
        </w:rPr>
        <w:t xml:space="preserve">puntualizar que </w:t>
      </w:r>
      <w:r w:rsidR="00234478" w:rsidRPr="00234478">
        <w:rPr>
          <w:rFonts w:ascii="AvantGarde Bk BT" w:hAnsi="AvantGarde Bk BT" w:cs="Arial"/>
          <w:color w:val="000000" w:themeColor="text1"/>
          <w:sz w:val="24"/>
          <w:szCs w:val="24"/>
        </w:rPr>
        <w:t xml:space="preserve">los </w:t>
      </w:r>
      <w:r w:rsidR="00234478">
        <w:rPr>
          <w:rFonts w:ascii="AvantGarde Bk BT" w:hAnsi="AvantGarde Bk BT" w:cs="Arial"/>
          <w:color w:val="000000" w:themeColor="text1"/>
          <w:sz w:val="24"/>
          <w:szCs w:val="24"/>
        </w:rPr>
        <w:t>sujetos obligados deben</w:t>
      </w:r>
      <w:r w:rsidR="00234478" w:rsidRPr="00234478">
        <w:rPr>
          <w:rFonts w:ascii="AvantGarde Bk BT" w:hAnsi="AvantGarde Bk BT" w:cs="Arial"/>
          <w:color w:val="000000" w:themeColor="text1"/>
          <w:sz w:val="24"/>
          <w:szCs w:val="24"/>
        </w:rPr>
        <w:t xml:space="preserve"> permitir y garantizar todas las condiciones para que el particular pueda acceder a la información que los entes obligados generen de conformidad a sus atribuciones, asimismo cuando la información se encuentre en libros, trípticos, registros públicos o formatos electrónicos disponibles en internet, se deberá señalar la fuente donde se encuentre dicha información.</w:t>
      </w:r>
      <w:r w:rsidR="00234478">
        <w:rPr>
          <w:rStyle w:val="Refdenotaalpie"/>
          <w:rFonts w:ascii="AvantGarde Bk BT" w:hAnsi="AvantGarde Bk BT" w:cs="Arial"/>
          <w:color w:val="000000" w:themeColor="text1"/>
          <w:sz w:val="24"/>
          <w:szCs w:val="24"/>
        </w:rPr>
        <w:footnoteReference w:id="4"/>
      </w:r>
    </w:p>
    <w:p w14:paraId="2303D269" w14:textId="77777777" w:rsidR="00F938D5" w:rsidRDefault="00F938D5" w:rsidP="00D42AE6">
      <w:pPr>
        <w:pStyle w:val="corte4fondo"/>
        <w:tabs>
          <w:tab w:val="left" w:pos="567"/>
        </w:tabs>
        <w:ind w:firstLine="0"/>
        <w:rPr>
          <w:rFonts w:ascii="AvantGarde Bk BT" w:hAnsi="AvantGarde Bk BT" w:cs="Arial"/>
          <w:color w:val="000000" w:themeColor="text1"/>
          <w:sz w:val="24"/>
          <w:szCs w:val="24"/>
        </w:rPr>
      </w:pPr>
    </w:p>
    <w:p w14:paraId="7CC10D8C" w14:textId="77777777" w:rsidR="00234478" w:rsidRPr="00F37A3D" w:rsidRDefault="00234478" w:rsidP="00D42AE6">
      <w:pPr>
        <w:pStyle w:val="corte4fondo"/>
        <w:tabs>
          <w:tab w:val="left" w:pos="567"/>
        </w:tabs>
        <w:ind w:firstLine="0"/>
        <w:rPr>
          <w:rFonts w:ascii="AvantGarde Bk BT" w:hAnsi="AvantGarde Bk BT" w:cs="Arial"/>
          <w:i/>
          <w:color w:val="000000" w:themeColor="text1"/>
          <w:sz w:val="22"/>
          <w:szCs w:val="22"/>
        </w:rPr>
      </w:pPr>
    </w:p>
    <w:p w14:paraId="64ABC502"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14:paraId="2CB1C6C7"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28D55DBC" w14:textId="77777777" w:rsidR="00CE1E98" w:rsidRPr="00CE1E98" w:rsidRDefault="00CE1E98" w:rsidP="00CE1E98">
      <w:pPr>
        <w:pStyle w:val="corte4fondo"/>
        <w:tabs>
          <w:tab w:val="left" w:pos="567"/>
        </w:tabs>
        <w:rPr>
          <w:rFonts w:ascii="AvantGarde Bk BT" w:hAnsi="AvantGarde Bk BT" w:cs="Arial"/>
          <w:color w:val="000000" w:themeColor="text1"/>
          <w:sz w:val="24"/>
          <w:szCs w:val="24"/>
        </w:rPr>
      </w:pPr>
      <w:r w:rsidRPr="00CE1E98">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sidRPr="00CE1E98">
        <w:rPr>
          <w:rFonts w:ascii="AvantGarde Bk BT" w:hAnsi="AvantGarde Bk BT" w:cs="Arial"/>
          <w:b/>
          <w:bCs/>
          <w:color w:val="000000" w:themeColor="text1"/>
          <w:sz w:val="24"/>
          <w:szCs w:val="24"/>
        </w:rPr>
        <w:t>MODIFICA</w:t>
      </w:r>
      <w:r w:rsidRPr="00CE1E98">
        <w:rPr>
          <w:rFonts w:ascii="AvantGarde Bk BT" w:hAnsi="AvantGarde Bk BT" w:cs="Arial"/>
          <w:color w:val="000000" w:themeColor="text1"/>
          <w:sz w:val="24"/>
          <w:szCs w:val="24"/>
        </w:rPr>
        <w:t xml:space="preserve"> la respuesta proporcionada por el ente obligado y lo conmina para que:</w:t>
      </w:r>
    </w:p>
    <w:p w14:paraId="5DE8B286"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793D8EEE" w14:textId="47FD2F62" w:rsidR="00D42AE6" w:rsidRDefault="00250873" w:rsidP="00A124AA">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7F568D">
        <w:rPr>
          <w:rFonts w:ascii="AvantGarde Bk BT" w:hAnsi="AvantGarde Bk BT" w:cs="Arial"/>
          <w:color w:val="000000" w:themeColor="text1"/>
          <w:sz w:val="24"/>
          <w:szCs w:val="24"/>
        </w:rPr>
        <w:t>P</w:t>
      </w:r>
      <w:r w:rsidR="007F568D" w:rsidRPr="007F568D">
        <w:rPr>
          <w:rFonts w:ascii="AvantGarde Bk BT" w:hAnsi="AvantGarde Bk BT" w:cs="Arial"/>
          <w:color w:val="000000" w:themeColor="text1"/>
          <w:sz w:val="24"/>
          <w:szCs w:val="24"/>
        </w:rPr>
        <w:t>roporcione al particular</w:t>
      </w:r>
      <w:r w:rsidR="000338B4">
        <w:rPr>
          <w:rFonts w:ascii="AvantGarde Bk BT" w:hAnsi="AvantGarde Bk BT" w:cs="Arial"/>
          <w:color w:val="000000" w:themeColor="text1"/>
          <w:sz w:val="24"/>
          <w:szCs w:val="24"/>
        </w:rPr>
        <w:t xml:space="preserve"> </w:t>
      </w:r>
      <w:r w:rsidR="00234478">
        <w:rPr>
          <w:rFonts w:ascii="AvantGarde Bk BT" w:hAnsi="AvantGarde Bk BT" w:cs="Arial"/>
          <w:color w:val="000000" w:themeColor="text1"/>
          <w:sz w:val="24"/>
          <w:szCs w:val="24"/>
        </w:rPr>
        <w:t>la</w:t>
      </w:r>
      <w:r w:rsidR="00CE1E98">
        <w:rPr>
          <w:rFonts w:ascii="AvantGarde Bk BT" w:hAnsi="AvantGarde Bk BT" w:cs="Arial"/>
          <w:color w:val="000000" w:themeColor="text1"/>
          <w:sz w:val="24"/>
          <w:szCs w:val="24"/>
        </w:rPr>
        <w:t xml:space="preserve"> </w:t>
      </w:r>
      <w:r w:rsidR="00234478">
        <w:rPr>
          <w:rFonts w:ascii="AvantGarde Bk BT" w:hAnsi="AvantGarde Bk BT" w:cs="Arial"/>
          <w:color w:val="000000" w:themeColor="text1"/>
          <w:sz w:val="24"/>
          <w:szCs w:val="24"/>
        </w:rPr>
        <w:t>información relativa a</w:t>
      </w:r>
      <w:r w:rsidR="00D42AE6">
        <w:rPr>
          <w:rFonts w:ascii="AvantGarde Bk BT" w:hAnsi="AvantGarde Bk BT" w:cs="Arial"/>
          <w:color w:val="000000" w:themeColor="text1"/>
          <w:sz w:val="24"/>
          <w:szCs w:val="24"/>
        </w:rPr>
        <w:t>:</w:t>
      </w:r>
    </w:p>
    <w:p w14:paraId="17ECFDC2" w14:textId="66CA02CE" w:rsidR="00234478" w:rsidRPr="004063C9" w:rsidRDefault="00D42AE6" w:rsidP="00234478">
      <w:pPr>
        <w:pStyle w:val="corte4fondo"/>
        <w:tabs>
          <w:tab w:val="left" w:pos="567"/>
        </w:tabs>
        <w:rPr>
          <w:rFonts w:ascii="AvantGarde Bk BT" w:hAnsi="AvantGarde Bk BT" w:cs="Arial"/>
          <w:i/>
          <w:color w:val="000000" w:themeColor="text1"/>
          <w:sz w:val="24"/>
          <w:szCs w:val="24"/>
        </w:rPr>
      </w:pPr>
      <w:r>
        <w:rPr>
          <w:rFonts w:ascii="AvantGarde Bk BT" w:hAnsi="AvantGarde Bk BT" w:cs="Arial"/>
          <w:color w:val="000000" w:themeColor="text1"/>
          <w:sz w:val="24"/>
          <w:szCs w:val="24"/>
        </w:rPr>
        <w:t>“</w:t>
      </w:r>
      <w:r w:rsidR="00513FEA">
        <w:rPr>
          <w:rFonts w:ascii="AvantGarde Bk BT" w:hAnsi="AvantGarde Bk BT" w:cs="Arial"/>
          <w:i/>
          <w:color w:val="000000" w:themeColor="text1"/>
          <w:sz w:val="24"/>
          <w:szCs w:val="24"/>
        </w:rPr>
        <w:t xml:space="preserve">[…] </w:t>
      </w:r>
      <w:r w:rsidR="00234478" w:rsidRPr="004063C9">
        <w:rPr>
          <w:rFonts w:ascii="AvantGarde Bk BT" w:hAnsi="AvantGarde Bk BT" w:cs="Arial"/>
          <w:i/>
          <w:color w:val="000000" w:themeColor="text1"/>
          <w:sz w:val="24"/>
          <w:szCs w:val="24"/>
        </w:rPr>
        <w:t xml:space="preserve"> el monto total de cantidades adeudadas o no cubiertas a los proveedores a la fecha de presentación de esta solicitud, así mismo, deberá de indicar:</w:t>
      </w:r>
    </w:p>
    <w:p w14:paraId="79CFB04C"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1. Tipo de proveedores</w:t>
      </w:r>
    </w:p>
    <w:p w14:paraId="2FAB55FC"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2. Nombre comercial de los proveedores</w:t>
      </w:r>
    </w:p>
    <w:p w14:paraId="5B0E807C"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3. Razón social de los proveedores</w:t>
      </w:r>
    </w:p>
    <w:p w14:paraId="5663EA04"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lastRenderedPageBreak/>
        <w:t>4. Monto total adeudado o no cubierto a los proveedores a la fecha de presentación de esta solicitud</w:t>
      </w:r>
    </w:p>
    <w:p w14:paraId="5215748B"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5. Descripción de los trabajos o servicios proporcionados por los proveedores</w:t>
      </w:r>
    </w:p>
    <w:p w14:paraId="1C24D137"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6. Fecha en que los proveedores emitieron la factura por los trabajos o servicios desarrollados</w:t>
      </w:r>
    </w:p>
    <w:p w14:paraId="4B7AE0DB"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7. Fecha de presentación para su cobro de las facturas emitidas por los proveedores</w:t>
      </w:r>
    </w:p>
    <w:p w14:paraId="4410FC0A"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8. Forma de contratación con los proveedores (adjudicación directa, invitación restringida o licitación)</w:t>
      </w:r>
    </w:p>
    <w:p w14:paraId="5AA1D43D"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Asimismo, solicito se proporcione vía electrónica:</w:t>
      </w:r>
    </w:p>
    <w:p w14:paraId="0D580261"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1. Contrato celebrado con cada uno de los proveedores</w:t>
      </w:r>
    </w:p>
    <w:p w14:paraId="045FEB07"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2. Factura emitida por cada uno de los proveedores</w:t>
      </w:r>
    </w:p>
    <w:p w14:paraId="6EC83053"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3. Todos los documentos que integren el procedimiento de contratación (Adjudicación directa, invitación restringida o licitación) con los proveedores, la cual deberá de contener:</w:t>
      </w:r>
    </w:p>
    <w:p w14:paraId="10F2D69E"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a. Invitación realizada al proveedor para participar en el proceso correspondiente (Adjudicación directa, invitación restringida o licitación)</w:t>
      </w:r>
    </w:p>
    <w:p w14:paraId="4F20259E"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b. Carta de aceptación del proveedor para participar en el proceso correspondiente (Adjudicación directa, invitación restringida o licitación)</w:t>
      </w:r>
    </w:p>
    <w:p w14:paraId="1F4FFD69"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c. Oficio de aceptación al procedimiento de contratación (Adjudicación directa, invitación restringida o licitación)</w:t>
      </w:r>
    </w:p>
    <w:p w14:paraId="5AB964E8"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d. Cédula del registro de empresas o contratistas del procedimiento de contratación (Adjudicación directa, invitación restringida o licitación)</w:t>
      </w:r>
    </w:p>
    <w:p w14:paraId="1561083A"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e. Acta de la junta de aclaraciones celebrada con motivo del procedimiento de contratación (Adjudicación directa, invitación restringida o licitación)</w:t>
      </w:r>
    </w:p>
    <w:p w14:paraId="46855AC8"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f. Acta de presentación de propuestas económicas del procedimiento de contratación (Adjudicación directa, invitación restringida o licitación)</w:t>
      </w:r>
    </w:p>
    <w:p w14:paraId="04F88FF7"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g. Dictamen de evaluación de propuestas económicas del procedimiento de contratación (Adjudicación directa, invitación restringida o licitación)</w:t>
      </w:r>
    </w:p>
    <w:p w14:paraId="4EB79A05"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h. Acta de fallo del procedimiento de contratación (Adjudicación directa, invitación restringida o licitación)</w:t>
      </w:r>
    </w:p>
    <w:p w14:paraId="749CA0DB"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lastRenderedPageBreak/>
        <w:t>i. Contrato celebrado con el proveedor ganador del procedimiento de contratación (Adjudicación directa, invitación restringida o licitación)</w:t>
      </w:r>
    </w:p>
    <w:p w14:paraId="37D3F91B" w14:textId="77777777" w:rsidR="00234478" w:rsidRPr="004063C9" w:rsidRDefault="00234478" w:rsidP="00234478">
      <w:pPr>
        <w:pStyle w:val="corte4fondo"/>
        <w:tabs>
          <w:tab w:val="left" w:pos="567"/>
        </w:tabs>
        <w:rPr>
          <w:rFonts w:ascii="AvantGarde Bk BT" w:hAnsi="AvantGarde Bk BT" w:cs="Arial"/>
          <w:i/>
          <w:color w:val="000000" w:themeColor="text1"/>
          <w:sz w:val="24"/>
          <w:szCs w:val="24"/>
        </w:rPr>
      </w:pPr>
      <w:r w:rsidRPr="004063C9">
        <w:rPr>
          <w:rFonts w:ascii="AvantGarde Bk BT" w:hAnsi="AvantGarde Bk BT" w:cs="Arial"/>
          <w:i/>
          <w:color w:val="000000" w:themeColor="text1"/>
          <w:sz w:val="24"/>
          <w:szCs w:val="24"/>
        </w:rPr>
        <w:t>j. Las garantías presentadas por los participantes en el procedimiento de contratación (Adjudicación directa, invitación restringida o licitación) para garantizar la seriedad de la oferta</w:t>
      </w:r>
    </w:p>
    <w:p w14:paraId="5A084AE9" w14:textId="77777777" w:rsidR="00234478" w:rsidRDefault="00234478" w:rsidP="00234478">
      <w:pPr>
        <w:pStyle w:val="corte4fondo"/>
        <w:tabs>
          <w:tab w:val="left" w:pos="567"/>
        </w:tabs>
        <w:rPr>
          <w:rFonts w:ascii="AvantGarde Bk BT" w:hAnsi="AvantGarde Bk BT" w:cs="Arial"/>
          <w:color w:val="000000" w:themeColor="text1"/>
          <w:sz w:val="24"/>
          <w:szCs w:val="24"/>
        </w:rPr>
      </w:pPr>
      <w:r w:rsidRPr="004063C9">
        <w:rPr>
          <w:rFonts w:ascii="AvantGarde Bk BT" w:hAnsi="AvantGarde Bk BT" w:cs="Arial"/>
          <w:i/>
          <w:color w:val="000000" w:themeColor="text1"/>
          <w:sz w:val="24"/>
          <w:szCs w:val="24"/>
        </w:rPr>
        <w:t>k. Las garantías presentadas por el proveedor ganador del procedimiento de contratación (Adjudicación directa, invitación restringida o licitación) para garantizar el cumplimiento del contrato</w:t>
      </w:r>
      <w:r w:rsidRPr="003F4CB9">
        <w:rPr>
          <w:rFonts w:ascii="AvantGarde Bk BT" w:hAnsi="AvantGarde Bk BT" w:cs="Arial"/>
          <w:i/>
          <w:color w:val="000000" w:themeColor="text1"/>
          <w:sz w:val="24"/>
          <w:szCs w:val="24"/>
        </w:rPr>
        <w:t>.”</w:t>
      </w:r>
      <w:r>
        <w:rPr>
          <w:rFonts w:ascii="AvantGarde Bk BT" w:hAnsi="AvantGarde Bk BT" w:cs="Arial"/>
          <w:color w:val="000000" w:themeColor="text1"/>
          <w:sz w:val="24"/>
          <w:szCs w:val="24"/>
        </w:rPr>
        <w:t xml:space="preserve"> (</w:t>
      </w:r>
      <w:proofErr w:type="gramStart"/>
      <w:r>
        <w:rPr>
          <w:rFonts w:ascii="AvantGarde Bk BT" w:hAnsi="AvantGarde Bk BT" w:cs="Arial"/>
          <w:color w:val="000000" w:themeColor="text1"/>
          <w:sz w:val="24"/>
          <w:szCs w:val="24"/>
        </w:rPr>
        <w:t>sic</w:t>
      </w:r>
      <w:proofErr w:type="gramEnd"/>
      <w:r>
        <w:rPr>
          <w:rFonts w:ascii="AvantGarde Bk BT" w:hAnsi="AvantGarde Bk BT" w:cs="Arial"/>
          <w:color w:val="000000" w:themeColor="text1"/>
          <w:sz w:val="24"/>
          <w:szCs w:val="24"/>
        </w:rPr>
        <w:t>)</w:t>
      </w:r>
    </w:p>
    <w:p w14:paraId="4B4D5613" w14:textId="77777777" w:rsidR="00D42AE6" w:rsidRPr="007C5605" w:rsidRDefault="00D42AE6" w:rsidP="00D42AE6">
      <w:pPr>
        <w:pStyle w:val="corte4fondo"/>
        <w:tabs>
          <w:tab w:val="left" w:pos="567"/>
        </w:tabs>
        <w:ind w:left="680" w:firstLine="0"/>
        <w:rPr>
          <w:rFonts w:ascii="AvantGarde Bk BT" w:hAnsi="AvantGarde Bk BT" w:cs="Arial"/>
          <w:color w:val="000000" w:themeColor="text1"/>
          <w:sz w:val="24"/>
          <w:szCs w:val="24"/>
        </w:rPr>
      </w:pPr>
    </w:p>
    <w:p w14:paraId="656115DA" w14:textId="5DFE3466" w:rsidR="00513FEA" w:rsidRDefault="00513FEA"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6.2. Precisiones de la resolución.</w:t>
      </w:r>
    </w:p>
    <w:p w14:paraId="2DEE46C6" w14:textId="77777777" w:rsidR="00513FEA" w:rsidRDefault="00513FEA" w:rsidP="00250873">
      <w:pPr>
        <w:pStyle w:val="corte4fondo"/>
        <w:tabs>
          <w:tab w:val="left" w:pos="567"/>
        </w:tabs>
        <w:rPr>
          <w:rFonts w:ascii="AvantGarde Bk BT" w:hAnsi="AvantGarde Bk BT" w:cs="Arial"/>
          <w:b/>
          <w:color w:val="000000" w:themeColor="text1"/>
          <w:sz w:val="24"/>
          <w:szCs w:val="24"/>
        </w:rPr>
      </w:pPr>
    </w:p>
    <w:p w14:paraId="45FEE0AD" w14:textId="7D939B8E" w:rsidR="00513FEA" w:rsidRDefault="00513FEA"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 sujeto obligado deberá acompañar las tablas que se encuentran alojadas en la Plataforma Estatal de Transparencia, respectivas a las fracciones XXXIV y XXXVII del artículo 84 de la ley de la materia; así como el soporte documental necesario para satisfacer en su totalidad la información solicitada por el particular</w:t>
      </w:r>
      <w:r w:rsidR="00F24A31">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sin dejar de observar el contenido del artículo 59 de la ley en comento.</w:t>
      </w:r>
    </w:p>
    <w:p w14:paraId="33D08B60" w14:textId="77777777" w:rsidR="00513FEA" w:rsidRDefault="00513FEA" w:rsidP="00250873">
      <w:pPr>
        <w:pStyle w:val="corte4fondo"/>
        <w:tabs>
          <w:tab w:val="left" w:pos="567"/>
        </w:tabs>
        <w:rPr>
          <w:rFonts w:ascii="AvantGarde Bk BT" w:hAnsi="AvantGarde Bk BT" w:cs="Arial"/>
          <w:color w:val="000000" w:themeColor="text1"/>
          <w:sz w:val="24"/>
          <w:szCs w:val="24"/>
        </w:rPr>
      </w:pPr>
    </w:p>
    <w:p w14:paraId="1BFF7AE3" w14:textId="797B33C4" w:rsidR="00513FEA" w:rsidRDefault="00513FEA"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Asimismo, el sujeto obligado deberá observar en todo momento que la información solicitada </w:t>
      </w:r>
      <w:r w:rsidR="007F7971">
        <w:rPr>
          <w:rFonts w:ascii="AvantGarde Bk BT" w:hAnsi="AvantGarde Bk BT" w:cs="Arial"/>
          <w:color w:val="000000" w:themeColor="text1"/>
          <w:sz w:val="24"/>
          <w:szCs w:val="24"/>
        </w:rPr>
        <w:t xml:space="preserve">no se encuentre en los supuestos de excepción al derecho de acceso a la información pública y, en caso de ser así, atender a lo previsto la Ley de transparencia y los Lineamientos </w:t>
      </w:r>
      <w:r w:rsidR="007F7971" w:rsidRPr="007F7971">
        <w:rPr>
          <w:rFonts w:ascii="AvantGarde Bk BT" w:hAnsi="AvantGarde Bk BT" w:cs="Arial"/>
          <w:color w:val="000000" w:themeColor="text1"/>
          <w:sz w:val="24"/>
          <w:szCs w:val="24"/>
        </w:rPr>
        <w:t>generales</w:t>
      </w:r>
      <w:r w:rsidR="007F7971">
        <w:rPr>
          <w:rFonts w:ascii="AvantGarde Bk BT" w:hAnsi="AvantGarde Bk BT" w:cs="Arial"/>
          <w:color w:val="000000" w:themeColor="text1"/>
          <w:sz w:val="24"/>
          <w:szCs w:val="24"/>
        </w:rPr>
        <w:t xml:space="preserve"> </w:t>
      </w:r>
      <w:r w:rsidR="007F7971" w:rsidRPr="007F7971">
        <w:rPr>
          <w:rFonts w:ascii="AvantGarde Bk BT" w:hAnsi="AvantGarde Bk BT" w:cs="Arial"/>
          <w:color w:val="000000" w:themeColor="text1"/>
          <w:sz w:val="24"/>
          <w:szCs w:val="24"/>
        </w:rPr>
        <w:t>en</w:t>
      </w:r>
      <w:r w:rsidR="007F7971">
        <w:rPr>
          <w:rFonts w:ascii="AvantGarde Bk BT" w:hAnsi="AvantGarde Bk BT" w:cs="Arial"/>
          <w:color w:val="000000" w:themeColor="text1"/>
          <w:sz w:val="24"/>
          <w:szCs w:val="24"/>
        </w:rPr>
        <w:t xml:space="preserve"> </w:t>
      </w:r>
      <w:r w:rsidR="007F7971" w:rsidRPr="007F7971">
        <w:rPr>
          <w:rFonts w:ascii="AvantGarde Bk BT" w:hAnsi="AvantGarde Bk BT" w:cs="Arial"/>
          <w:color w:val="000000" w:themeColor="text1"/>
          <w:sz w:val="24"/>
          <w:szCs w:val="24"/>
        </w:rPr>
        <w:t>materia</w:t>
      </w:r>
      <w:r w:rsidR="007F7971">
        <w:rPr>
          <w:rFonts w:ascii="AvantGarde Bk BT" w:hAnsi="AvantGarde Bk BT" w:cs="Arial"/>
          <w:color w:val="000000" w:themeColor="text1"/>
          <w:sz w:val="24"/>
          <w:szCs w:val="24"/>
        </w:rPr>
        <w:t xml:space="preserve"> </w:t>
      </w:r>
      <w:r w:rsidR="007F7971" w:rsidRPr="007F7971">
        <w:rPr>
          <w:rFonts w:ascii="AvantGarde Bk BT" w:hAnsi="AvantGarde Bk BT" w:cs="Arial"/>
          <w:color w:val="000000" w:themeColor="text1"/>
          <w:sz w:val="24"/>
          <w:szCs w:val="24"/>
        </w:rPr>
        <w:t>de</w:t>
      </w:r>
      <w:r w:rsidR="007F7971">
        <w:rPr>
          <w:rFonts w:ascii="AvantGarde Bk BT" w:hAnsi="AvantGarde Bk BT" w:cs="Arial"/>
          <w:color w:val="000000" w:themeColor="text1"/>
          <w:sz w:val="24"/>
          <w:szCs w:val="24"/>
        </w:rPr>
        <w:t xml:space="preserve"> </w:t>
      </w:r>
      <w:r w:rsidR="007F7971" w:rsidRPr="007F7971">
        <w:rPr>
          <w:rFonts w:ascii="AvantGarde Bk BT" w:hAnsi="AvantGarde Bk BT" w:cs="Arial"/>
          <w:color w:val="000000" w:themeColor="text1"/>
          <w:sz w:val="24"/>
          <w:szCs w:val="24"/>
        </w:rPr>
        <w:t>clasificación</w:t>
      </w:r>
      <w:r w:rsidR="007F7971">
        <w:rPr>
          <w:rFonts w:ascii="AvantGarde Bk BT" w:hAnsi="AvantGarde Bk BT" w:cs="Arial"/>
          <w:color w:val="000000" w:themeColor="text1"/>
          <w:sz w:val="24"/>
          <w:szCs w:val="24"/>
        </w:rPr>
        <w:t xml:space="preserve"> </w:t>
      </w:r>
      <w:r w:rsidR="007F7971" w:rsidRPr="007F7971">
        <w:rPr>
          <w:rFonts w:ascii="AvantGarde Bk BT" w:hAnsi="AvantGarde Bk BT" w:cs="Arial"/>
          <w:color w:val="000000" w:themeColor="text1"/>
          <w:sz w:val="24"/>
          <w:szCs w:val="24"/>
        </w:rPr>
        <w:t>y</w:t>
      </w:r>
      <w:r w:rsidR="007F7971">
        <w:rPr>
          <w:rFonts w:ascii="AvantGarde Bk BT" w:hAnsi="AvantGarde Bk BT" w:cs="Arial"/>
          <w:color w:val="000000" w:themeColor="text1"/>
          <w:sz w:val="24"/>
          <w:szCs w:val="24"/>
        </w:rPr>
        <w:t xml:space="preserve"> </w:t>
      </w:r>
      <w:r w:rsidR="007F7971" w:rsidRPr="007F7971">
        <w:rPr>
          <w:rFonts w:ascii="AvantGarde Bk BT" w:hAnsi="AvantGarde Bk BT" w:cs="Arial"/>
          <w:color w:val="000000" w:themeColor="text1"/>
          <w:sz w:val="24"/>
          <w:szCs w:val="24"/>
        </w:rPr>
        <w:t>desclasificación</w:t>
      </w:r>
      <w:r w:rsidR="007F7971">
        <w:rPr>
          <w:rFonts w:ascii="AvantGarde Bk BT" w:hAnsi="AvantGarde Bk BT" w:cs="Arial"/>
          <w:color w:val="000000" w:themeColor="text1"/>
          <w:sz w:val="24"/>
          <w:szCs w:val="24"/>
        </w:rPr>
        <w:t xml:space="preserve"> </w:t>
      </w:r>
      <w:r w:rsidR="007F7971" w:rsidRPr="007F7971">
        <w:rPr>
          <w:rFonts w:ascii="AvantGarde Bk BT" w:hAnsi="AvantGarde Bk BT" w:cs="Arial"/>
          <w:color w:val="000000" w:themeColor="text1"/>
          <w:sz w:val="24"/>
          <w:szCs w:val="24"/>
        </w:rPr>
        <w:t>de</w:t>
      </w:r>
      <w:r w:rsidR="007F7971">
        <w:rPr>
          <w:rFonts w:ascii="AvantGarde Bk BT" w:hAnsi="AvantGarde Bk BT" w:cs="Arial"/>
          <w:color w:val="000000" w:themeColor="text1"/>
          <w:sz w:val="24"/>
          <w:szCs w:val="24"/>
        </w:rPr>
        <w:t xml:space="preserve"> </w:t>
      </w:r>
      <w:r w:rsidR="007F7971" w:rsidRPr="007F7971">
        <w:rPr>
          <w:rFonts w:ascii="AvantGarde Bk BT" w:hAnsi="AvantGarde Bk BT" w:cs="Arial"/>
          <w:color w:val="000000" w:themeColor="text1"/>
          <w:sz w:val="24"/>
          <w:szCs w:val="24"/>
        </w:rPr>
        <w:t>la</w:t>
      </w:r>
      <w:r w:rsidR="007F7971">
        <w:rPr>
          <w:rFonts w:ascii="AvantGarde Bk BT" w:hAnsi="AvantGarde Bk BT" w:cs="Arial"/>
          <w:color w:val="000000" w:themeColor="text1"/>
          <w:sz w:val="24"/>
          <w:szCs w:val="24"/>
        </w:rPr>
        <w:t xml:space="preserve"> información </w:t>
      </w:r>
      <w:r w:rsidR="007F7971" w:rsidRPr="007F7971">
        <w:rPr>
          <w:rFonts w:ascii="AvantGarde Bk BT" w:hAnsi="AvantGarde Bk BT" w:cs="Arial"/>
          <w:color w:val="000000" w:themeColor="text1"/>
          <w:sz w:val="24"/>
          <w:szCs w:val="24"/>
        </w:rPr>
        <w:t>así</w:t>
      </w:r>
      <w:r w:rsidR="007F7971">
        <w:rPr>
          <w:rFonts w:ascii="AvantGarde Bk BT" w:hAnsi="AvantGarde Bk BT" w:cs="Arial"/>
          <w:color w:val="000000" w:themeColor="text1"/>
          <w:sz w:val="24"/>
          <w:szCs w:val="24"/>
        </w:rPr>
        <w:t xml:space="preserve"> </w:t>
      </w:r>
      <w:r w:rsidR="007F7971" w:rsidRPr="007F7971">
        <w:rPr>
          <w:rFonts w:ascii="AvantGarde Bk BT" w:hAnsi="AvantGarde Bk BT" w:cs="Arial"/>
          <w:color w:val="000000" w:themeColor="text1"/>
          <w:sz w:val="24"/>
          <w:szCs w:val="24"/>
        </w:rPr>
        <w:t>como</w:t>
      </w:r>
      <w:r w:rsidR="007F7971">
        <w:rPr>
          <w:rFonts w:ascii="AvantGarde Bk BT" w:hAnsi="AvantGarde Bk BT" w:cs="Arial"/>
          <w:color w:val="000000" w:themeColor="text1"/>
          <w:sz w:val="24"/>
          <w:szCs w:val="24"/>
        </w:rPr>
        <w:t xml:space="preserve"> </w:t>
      </w:r>
      <w:r w:rsidR="007F7971" w:rsidRPr="007F7971">
        <w:rPr>
          <w:rFonts w:ascii="AvantGarde Bk BT" w:hAnsi="AvantGarde Bk BT" w:cs="Arial"/>
          <w:color w:val="000000" w:themeColor="text1"/>
          <w:sz w:val="24"/>
          <w:szCs w:val="24"/>
        </w:rPr>
        <w:t>para</w:t>
      </w:r>
      <w:r w:rsidR="007F7971">
        <w:rPr>
          <w:rFonts w:ascii="AvantGarde Bk BT" w:hAnsi="AvantGarde Bk BT" w:cs="Arial"/>
          <w:color w:val="000000" w:themeColor="text1"/>
          <w:sz w:val="24"/>
          <w:szCs w:val="24"/>
        </w:rPr>
        <w:t xml:space="preserve"> </w:t>
      </w:r>
      <w:r w:rsidR="007F7971" w:rsidRPr="007F7971">
        <w:rPr>
          <w:rFonts w:ascii="AvantGarde Bk BT" w:hAnsi="AvantGarde Bk BT" w:cs="Arial"/>
          <w:color w:val="000000" w:themeColor="text1"/>
          <w:sz w:val="24"/>
          <w:szCs w:val="24"/>
        </w:rPr>
        <w:t>la</w:t>
      </w:r>
      <w:r w:rsidR="007F7971">
        <w:rPr>
          <w:rFonts w:ascii="AvantGarde Bk BT" w:hAnsi="AvantGarde Bk BT" w:cs="Arial"/>
          <w:color w:val="000000" w:themeColor="text1"/>
          <w:sz w:val="24"/>
          <w:szCs w:val="24"/>
        </w:rPr>
        <w:t xml:space="preserve"> </w:t>
      </w:r>
      <w:r w:rsidR="007F7971" w:rsidRPr="007F7971">
        <w:rPr>
          <w:rFonts w:ascii="AvantGarde Bk BT" w:hAnsi="AvantGarde Bk BT" w:cs="Arial"/>
          <w:color w:val="000000" w:themeColor="text1"/>
          <w:sz w:val="24"/>
          <w:szCs w:val="24"/>
        </w:rPr>
        <w:t>elaboración</w:t>
      </w:r>
      <w:r w:rsidR="007F7971">
        <w:rPr>
          <w:rFonts w:ascii="AvantGarde Bk BT" w:hAnsi="AvantGarde Bk BT" w:cs="Arial"/>
          <w:color w:val="000000" w:themeColor="text1"/>
          <w:sz w:val="24"/>
          <w:szCs w:val="24"/>
        </w:rPr>
        <w:t xml:space="preserve"> </w:t>
      </w:r>
      <w:r w:rsidR="007F7971" w:rsidRPr="007F7971">
        <w:rPr>
          <w:rFonts w:ascii="AvantGarde Bk BT" w:hAnsi="AvantGarde Bk BT" w:cs="Arial"/>
          <w:color w:val="000000" w:themeColor="text1"/>
          <w:sz w:val="24"/>
          <w:szCs w:val="24"/>
        </w:rPr>
        <w:t>de</w:t>
      </w:r>
      <w:r w:rsidR="007F7971">
        <w:rPr>
          <w:rFonts w:ascii="AvantGarde Bk BT" w:hAnsi="AvantGarde Bk BT" w:cs="Arial"/>
          <w:color w:val="000000" w:themeColor="text1"/>
          <w:sz w:val="24"/>
          <w:szCs w:val="24"/>
        </w:rPr>
        <w:t xml:space="preserve"> </w:t>
      </w:r>
      <w:r w:rsidR="007F7971" w:rsidRPr="007F7971">
        <w:rPr>
          <w:rFonts w:ascii="AvantGarde Bk BT" w:hAnsi="AvantGarde Bk BT" w:cs="Arial"/>
          <w:color w:val="000000" w:themeColor="text1"/>
          <w:sz w:val="24"/>
          <w:szCs w:val="24"/>
        </w:rPr>
        <w:t>versiones</w:t>
      </w:r>
      <w:r w:rsidR="007F7971">
        <w:rPr>
          <w:rFonts w:ascii="AvantGarde Bk BT" w:hAnsi="AvantGarde Bk BT" w:cs="Arial"/>
          <w:color w:val="000000" w:themeColor="text1"/>
          <w:sz w:val="24"/>
          <w:szCs w:val="24"/>
        </w:rPr>
        <w:t xml:space="preserve"> </w:t>
      </w:r>
      <w:r w:rsidR="007F7971" w:rsidRPr="007F7971">
        <w:rPr>
          <w:rFonts w:ascii="AvantGarde Bk BT" w:hAnsi="AvantGarde Bk BT" w:cs="Arial"/>
          <w:color w:val="000000" w:themeColor="text1"/>
          <w:sz w:val="24"/>
          <w:szCs w:val="24"/>
        </w:rPr>
        <w:t>públicas</w:t>
      </w:r>
      <w:r w:rsidR="007F7971">
        <w:rPr>
          <w:rFonts w:ascii="AvantGarde Bk BT" w:hAnsi="AvantGarde Bk BT" w:cs="Arial"/>
          <w:color w:val="000000" w:themeColor="text1"/>
          <w:sz w:val="24"/>
          <w:szCs w:val="24"/>
        </w:rPr>
        <w:t>.</w:t>
      </w:r>
    </w:p>
    <w:p w14:paraId="4C52A04F" w14:textId="77777777" w:rsidR="007F7971" w:rsidRDefault="007F7971" w:rsidP="00250873">
      <w:pPr>
        <w:pStyle w:val="corte4fondo"/>
        <w:tabs>
          <w:tab w:val="left" w:pos="567"/>
        </w:tabs>
        <w:rPr>
          <w:rFonts w:ascii="AvantGarde Bk BT" w:hAnsi="AvantGarde Bk BT" w:cs="Arial"/>
          <w:color w:val="000000" w:themeColor="text1"/>
          <w:sz w:val="24"/>
          <w:szCs w:val="24"/>
        </w:rPr>
      </w:pPr>
    </w:p>
    <w:p w14:paraId="18DCC4DA" w14:textId="77777777" w:rsidR="007F7971" w:rsidRPr="00513FEA" w:rsidRDefault="007F7971" w:rsidP="00250873">
      <w:pPr>
        <w:pStyle w:val="corte4fondo"/>
        <w:tabs>
          <w:tab w:val="left" w:pos="567"/>
        </w:tabs>
        <w:rPr>
          <w:rFonts w:ascii="AvantGarde Bk BT" w:hAnsi="AvantGarde Bk BT" w:cs="Arial"/>
          <w:color w:val="000000" w:themeColor="text1"/>
          <w:sz w:val="24"/>
          <w:szCs w:val="24"/>
        </w:rPr>
      </w:pPr>
    </w:p>
    <w:p w14:paraId="3F567040" w14:textId="4FBE4DE1" w:rsidR="00250873" w:rsidRPr="007C5605" w:rsidRDefault="00513FEA"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00250873" w:rsidRPr="007C5605">
        <w:rPr>
          <w:rFonts w:ascii="AvantGarde Bk BT" w:hAnsi="AvantGarde Bk BT" w:cs="Arial"/>
          <w:b/>
          <w:color w:val="000000" w:themeColor="text1"/>
          <w:sz w:val="24"/>
          <w:szCs w:val="24"/>
        </w:rPr>
        <w:t>. Modalidad de la información.</w:t>
      </w:r>
    </w:p>
    <w:p w14:paraId="721D24C2"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14:paraId="63181AB0" w14:textId="31177405" w:rsidR="00250873" w:rsidRDefault="00250873" w:rsidP="00250873">
      <w:pPr>
        <w:pStyle w:val="corte4fondo"/>
        <w:tabs>
          <w:tab w:val="left" w:pos="567"/>
        </w:tabs>
        <w:rPr>
          <w:rFonts w:ascii="AvantGarde Bk BT" w:hAnsi="AvantGarde Bk BT" w:cs="Arial"/>
          <w:color w:val="000000" w:themeColor="text1"/>
          <w:sz w:val="24"/>
          <w:szCs w:val="24"/>
        </w:rPr>
      </w:pPr>
      <w:r w:rsidRPr="00D67102">
        <w:rPr>
          <w:rFonts w:ascii="AvantGarde Bk BT" w:hAnsi="AvantGarde Bk BT" w:cs="Arial"/>
          <w:color w:val="000000" w:themeColor="text1"/>
          <w:sz w:val="24"/>
          <w:szCs w:val="24"/>
        </w:rPr>
        <w:t xml:space="preserve">En virtud de que </w:t>
      </w:r>
      <w:r w:rsidR="00A124AA" w:rsidRPr="00D67102">
        <w:rPr>
          <w:rFonts w:ascii="AvantGarde Bk BT" w:hAnsi="AvantGarde Bk BT" w:cs="Arial"/>
          <w:color w:val="000000" w:themeColor="text1"/>
          <w:sz w:val="24"/>
          <w:szCs w:val="24"/>
        </w:rPr>
        <w:t>el</w:t>
      </w:r>
      <w:r w:rsidRPr="00D67102">
        <w:rPr>
          <w:rFonts w:ascii="AvantGarde Bk BT" w:hAnsi="AvantGarde Bk BT" w:cs="Arial"/>
          <w:color w:val="000000" w:themeColor="text1"/>
          <w:sz w:val="24"/>
          <w:szCs w:val="24"/>
        </w:rPr>
        <w:t xml:space="preserve"> recurrente </w:t>
      </w:r>
      <w:r w:rsidR="005B75CC" w:rsidRPr="00D67102">
        <w:rPr>
          <w:rFonts w:ascii="AvantGarde Bk BT" w:hAnsi="AvantGarde Bk BT" w:cs="Arial"/>
          <w:color w:val="000000" w:themeColor="text1"/>
          <w:sz w:val="24"/>
          <w:szCs w:val="24"/>
        </w:rPr>
        <w:t xml:space="preserve">realizó su </w:t>
      </w:r>
      <w:r w:rsidR="00FF3536" w:rsidRPr="00D67102">
        <w:rPr>
          <w:rFonts w:ascii="AvantGarde Bk BT" w:hAnsi="AvantGarde Bk BT" w:cs="Arial"/>
          <w:color w:val="000000" w:themeColor="text1"/>
          <w:sz w:val="24"/>
          <w:szCs w:val="24"/>
        </w:rPr>
        <w:t xml:space="preserve">solicitud de información a través de </w:t>
      </w:r>
      <w:r w:rsidRPr="00D67102">
        <w:rPr>
          <w:rFonts w:ascii="AvantGarde Bk BT" w:hAnsi="AvantGarde Bk BT" w:cs="Arial"/>
          <w:color w:val="000000" w:themeColor="text1"/>
          <w:sz w:val="24"/>
          <w:szCs w:val="24"/>
        </w:rPr>
        <w:t>la Plataforma Nacional de Transparencia San Luis Potosí</w:t>
      </w:r>
      <w:r w:rsidR="00D67102">
        <w:rPr>
          <w:rFonts w:ascii="AvantGarde Bk BT" w:hAnsi="AvantGarde Bk BT" w:cs="Arial"/>
          <w:color w:val="000000" w:themeColor="text1"/>
          <w:sz w:val="24"/>
          <w:szCs w:val="24"/>
        </w:rPr>
        <w:t xml:space="preserve"> y, dada la imposibilidad entregar la información por ese mismo medio, </w:t>
      </w:r>
      <w:r w:rsidR="00D67102" w:rsidRPr="00D67102">
        <w:rPr>
          <w:rFonts w:ascii="AvantGarde Bk BT" w:hAnsi="AvantGarde Bk BT" w:cs="Arial"/>
          <w:color w:val="000000" w:themeColor="text1"/>
          <w:sz w:val="24"/>
          <w:szCs w:val="24"/>
        </w:rPr>
        <w:t xml:space="preserve">el sujeto obligado </w:t>
      </w:r>
      <w:r w:rsidRPr="00D67102">
        <w:rPr>
          <w:rFonts w:ascii="AvantGarde Bk BT" w:hAnsi="AvantGarde Bk BT" w:cs="Arial"/>
          <w:color w:val="000000" w:themeColor="text1"/>
          <w:sz w:val="24"/>
          <w:szCs w:val="24"/>
        </w:rPr>
        <w:t xml:space="preserve">deberá </w:t>
      </w:r>
      <w:r w:rsidR="00D67102">
        <w:rPr>
          <w:rFonts w:ascii="AvantGarde Bk BT" w:hAnsi="AvantGarde Bk BT" w:cs="Arial"/>
          <w:color w:val="000000" w:themeColor="text1"/>
          <w:sz w:val="24"/>
          <w:szCs w:val="24"/>
        </w:rPr>
        <w:t>dar respuesta</w:t>
      </w:r>
      <w:r w:rsidRPr="00D67102">
        <w:rPr>
          <w:rFonts w:ascii="AvantGarde Bk BT" w:hAnsi="AvantGarde Bk BT" w:cs="Arial"/>
          <w:color w:val="000000" w:themeColor="text1"/>
          <w:sz w:val="24"/>
          <w:szCs w:val="24"/>
        </w:rPr>
        <w:t xml:space="preserve"> </w:t>
      </w:r>
      <w:r w:rsidRPr="00D67102">
        <w:rPr>
          <w:rFonts w:ascii="AvantGarde Bk BT" w:hAnsi="AvantGarde Bk BT" w:cs="Arial"/>
          <w:color w:val="000000" w:themeColor="text1"/>
          <w:sz w:val="24"/>
          <w:szCs w:val="24"/>
        </w:rPr>
        <w:lastRenderedPageBreak/>
        <w:t xml:space="preserve">a través del correo electrónico señalado por </w:t>
      </w:r>
      <w:r w:rsidR="00A124AA" w:rsidRPr="00D67102">
        <w:rPr>
          <w:rFonts w:ascii="AvantGarde Bk BT" w:hAnsi="AvantGarde Bk BT" w:cs="Arial"/>
          <w:color w:val="000000" w:themeColor="text1"/>
          <w:sz w:val="24"/>
          <w:szCs w:val="24"/>
        </w:rPr>
        <w:t>el</w:t>
      </w:r>
      <w:r w:rsidRPr="00D67102">
        <w:rPr>
          <w:rFonts w:ascii="AvantGarde Bk BT" w:hAnsi="AvantGarde Bk BT" w:cs="Arial"/>
          <w:color w:val="000000" w:themeColor="text1"/>
          <w:sz w:val="24"/>
          <w:szCs w:val="24"/>
        </w:rPr>
        <w:t xml:space="preserve"> particular para oír y recibir notificaciones.</w:t>
      </w:r>
    </w:p>
    <w:p w14:paraId="2EC4C7A7" w14:textId="77777777"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14:paraId="4E2C12DB" w14:textId="72082ABF" w:rsidR="00250873" w:rsidRPr="00831D47" w:rsidRDefault="00513FEA"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6.4</w:t>
      </w:r>
      <w:r w:rsidR="00250873" w:rsidRPr="00831D47">
        <w:rPr>
          <w:rFonts w:ascii="AvantGarde Bk BT" w:hAnsi="AvantGarde Bk BT" w:cs="Arial"/>
          <w:b/>
          <w:color w:val="000000" w:themeColor="text1"/>
          <w:sz w:val="24"/>
          <w:szCs w:val="24"/>
        </w:rPr>
        <w:t xml:space="preserve">. Plazo para el cumplimento de esta resolución e informe sobre el cumplimento a la misma. </w:t>
      </w:r>
    </w:p>
    <w:p w14:paraId="0BDC3673"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14:paraId="1A2199EB" w14:textId="28309EB2"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sidR="00131414">
        <w:rPr>
          <w:rFonts w:ascii="AvantGarde Bk BT" w:hAnsi="AvantGarde Bk BT" w:cs="Arial"/>
          <w:color w:val="000000" w:themeColor="text1"/>
          <w:sz w:val="24"/>
          <w:szCs w:val="24"/>
        </w:rPr>
        <w:t xml:space="preserve"> se concede un término de</w:t>
      </w:r>
      <w:r>
        <w:rPr>
          <w:rFonts w:ascii="AvantGarde Bk BT" w:hAnsi="AvantGarde Bk BT" w:cs="Arial"/>
          <w:color w:val="000000" w:themeColor="text1"/>
          <w:sz w:val="24"/>
          <w:szCs w:val="24"/>
        </w:rPr>
        <w:t xml:space="preserve"> </w:t>
      </w:r>
      <w:r w:rsidR="007F7971">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14:paraId="161A926F" w14:textId="77777777" w:rsidR="00250873" w:rsidRDefault="00250873" w:rsidP="00250873">
      <w:pPr>
        <w:pStyle w:val="corte4fondo"/>
        <w:tabs>
          <w:tab w:val="left" w:pos="567"/>
        </w:tabs>
        <w:rPr>
          <w:rFonts w:ascii="AvantGarde Bk BT" w:hAnsi="AvantGarde Bk BT" w:cs="Arial"/>
          <w:color w:val="000000" w:themeColor="text1"/>
          <w:sz w:val="24"/>
          <w:szCs w:val="24"/>
        </w:rPr>
      </w:pPr>
    </w:p>
    <w:p w14:paraId="1470596F" w14:textId="0AAF01F8"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513FEA">
        <w:rPr>
          <w:rFonts w:ascii="AvantGarde Bk BT" w:hAnsi="AvantGarde Bk BT" w:cs="Arial"/>
          <w:b/>
          <w:color w:val="000000" w:themeColor="text1"/>
          <w:sz w:val="24"/>
          <w:szCs w:val="24"/>
        </w:rPr>
        <w:t>5</w:t>
      </w:r>
      <w:r w:rsidRPr="00831D47">
        <w:rPr>
          <w:rFonts w:ascii="AvantGarde Bk BT" w:hAnsi="AvantGarde Bk BT" w:cs="Arial"/>
          <w:b/>
          <w:color w:val="000000" w:themeColor="text1"/>
          <w:sz w:val="24"/>
          <w:szCs w:val="24"/>
        </w:rPr>
        <w:t>. Medida de apremio en caso de incumplimiento a la resolución.</w:t>
      </w:r>
    </w:p>
    <w:p w14:paraId="3523B823" w14:textId="77777777"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14:paraId="365BF520" w14:textId="77777777"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14:paraId="22C3901F" w14:textId="77777777" w:rsidR="00F24A31" w:rsidRDefault="00F24A31" w:rsidP="00684218">
      <w:pPr>
        <w:pStyle w:val="corte4fondo"/>
        <w:tabs>
          <w:tab w:val="left" w:pos="567"/>
        </w:tabs>
        <w:rPr>
          <w:rFonts w:ascii="AvantGarde Bk BT" w:hAnsi="AvantGarde Bk BT" w:cs="Arial"/>
          <w:color w:val="000000" w:themeColor="text1"/>
          <w:sz w:val="24"/>
          <w:szCs w:val="24"/>
        </w:rPr>
      </w:pPr>
    </w:p>
    <w:p w14:paraId="6B567DB2" w14:textId="3BA288A6" w:rsidR="00684218" w:rsidRDefault="00513FEA" w:rsidP="00684218">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6.6</w:t>
      </w:r>
      <w:r w:rsidR="00684218" w:rsidRPr="008E469A">
        <w:rPr>
          <w:rFonts w:ascii="AvantGarde Bk BT" w:hAnsi="AvantGarde Bk BT" w:cs="Arial"/>
          <w:b/>
          <w:color w:val="000000" w:themeColor="text1"/>
          <w:sz w:val="24"/>
          <w:szCs w:val="24"/>
        </w:rPr>
        <w:t>. Medio de impugnación.</w:t>
      </w:r>
    </w:p>
    <w:p w14:paraId="437CC0B7" w14:textId="77777777" w:rsidR="00F24A31" w:rsidRPr="00684218" w:rsidRDefault="00F24A31" w:rsidP="00684218">
      <w:pPr>
        <w:pStyle w:val="corte4fondo"/>
        <w:tabs>
          <w:tab w:val="left" w:pos="567"/>
        </w:tabs>
        <w:rPr>
          <w:rFonts w:ascii="AvantGarde Bk BT" w:hAnsi="AvantGarde Bk BT" w:cs="Arial"/>
          <w:b/>
          <w:color w:val="000000" w:themeColor="text1"/>
          <w:sz w:val="24"/>
          <w:szCs w:val="24"/>
        </w:rPr>
      </w:pPr>
      <w:bookmarkStart w:id="1" w:name="_GoBack"/>
      <w:bookmarkEnd w:id="1"/>
    </w:p>
    <w:p w14:paraId="7020FABE" w14:textId="77777777" w:rsidR="003358EE" w:rsidRDefault="00684218" w:rsidP="003358EE">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 xml:space="preserve">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w:t>
      </w:r>
      <w:r w:rsidRPr="008E469A">
        <w:rPr>
          <w:rFonts w:ascii="AvantGarde Bk BT" w:hAnsi="AvantGarde Bk BT" w:cs="Arial"/>
          <w:color w:val="000000" w:themeColor="text1"/>
          <w:sz w:val="24"/>
          <w:szCs w:val="24"/>
        </w:rPr>
        <w:lastRenderedPageBreak/>
        <w:t>Información y Protección de Datos Personales o ante el Poder Judicial de la Federación.</w:t>
      </w:r>
    </w:p>
    <w:p w14:paraId="3C4031C0" w14:textId="77777777" w:rsidR="003358EE" w:rsidRDefault="003358EE" w:rsidP="003358EE">
      <w:pPr>
        <w:pStyle w:val="corte4fondo"/>
        <w:tabs>
          <w:tab w:val="left" w:pos="567"/>
        </w:tabs>
        <w:rPr>
          <w:rFonts w:ascii="AvantGarde Bk BT" w:hAnsi="AvantGarde Bk BT" w:cs="Arial"/>
          <w:color w:val="000000" w:themeColor="text1"/>
          <w:sz w:val="24"/>
          <w:szCs w:val="24"/>
        </w:rPr>
      </w:pPr>
    </w:p>
    <w:p w14:paraId="05C16DCB" w14:textId="77777777" w:rsidR="003358EE" w:rsidRPr="003358EE" w:rsidRDefault="003358EE" w:rsidP="003358EE">
      <w:pPr>
        <w:pStyle w:val="corte4fondo"/>
        <w:tabs>
          <w:tab w:val="left" w:pos="567"/>
        </w:tabs>
        <w:rPr>
          <w:rFonts w:ascii="AvantGarde Bk BT" w:hAnsi="AvantGarde Bk BT" w:cs="Arial"/>
          <w:color w:val="000000" w:themeColor="text1"/>
          <w:sz w:val="24"/>
          <w:szCs w:val="24"/>
        </w:rPr>
      </w:pPr>
    </w:p>
    <w:p w14:paraId="689DAC75" w14:textId="77777777"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03EDE8B0" w14:textId="77777777" w:rsidR="003358EE" w:rsidRDefault="003358EE" w:rsidP="00250873">
      <w:pPr>
        <w:pStyle w:val="corte4fondo"/>
        <w:tabs>
          <w:tab w:val="left" w:pos="567"/>
        </w:tabs>
        <w:jc w:val="center"/>
        <w:rPr>
          <w:rFonts w:ascii="AvantGarde Bk BT" w:hAnsi="AvantGarde Bk BT" w:cs="Arial"/>
          <w:b/>
          <w:color w:val="000000" w:themeColor="text1"/>
          <w:sz w:val="24"/>
          <w:szCs w:val="24"/>
        </w:rPr>
      </w:pPr>
    </w:p>
    <w:p w14:paraId="590455CB" w14:textId="77777777"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14:paraId="165C2CE2"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69328F4C"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53B05576" w14:textId="1D2540DB"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sidR="00CE1E98">
        <w:rPr>
          <w:rFonts w:ascii="AvantGarde Bk BT" w:hAnsi="AvantGarde Bk BT" w:cs="Arial"/>
          <w:color w:val="000000" w:themeColor="text1"/>
          <w:sz w:val="24"/>
          <w:szCs w:val="24"/>
        </w:rPr>
        <w:t>E</w:t>
      </w:r>
      <w:r w:rsidR="00CE1E98" w:rsidRPr="00CE1E98">
        <w:rPr>
          <w:rFonts w:ascii="AvantGarde Bk BT" w:hAnsi="AvantGarde Bk BT" w:cs="Arial"/>
          <w:color w:val="000000" w:themeColor="text1"/>
          <w:sz w:val="24"/>
          <w:szCs w:val="24"/>
        </w:rPr>
        <w:t xml:space="preserve">sta Comisión Estatal de Garantía de Acceso a la Información Pública de conformidad con el artículo 175, fracción III de la Ley de Transparencia y Acceso a la Información Pública del Estado </w:t>
      </w:r>
      <w:r w:rsidR="00CE1E98" w:rsidRPr="00CE1E98">
        <w:rPr>
          <w:rFonts w:ascii="AvantGarde Bk BT" w:hAnsi="AvantGarde Bk BT" w:cs="Arial"/>
          <w:b/>
          <w:bCs/>
          <w:color w:val="000000" w:themeColor="text1"/>
          <w:sz w:val="24"/>
          <w:szCs w:val="24"/>
        </w:rPr>
        <w:t>MODIFICA</w:t>
      </w:r>
      <w:r w:rsidR="00CE1E98" w:rsidRPr="00CE1E98">
        <w:rPr>
          <w:rFonts w:ascii="AvantGarde Bk BT" w:hAnsi="AvantGarde Bk BT" w:cs="Arial"/>
          <w:color w:val="000000" w:themeColor="text1"/>
          <w:sz w:val="24"/>
          <w:szCs w:val="24"/>
        </w:rPr>
        <w:t xml:space="preserve"> la respuesta proporcionada por el ente obligado </w:t>
      </w:r>
      <w:r w:rsidRPr="007C5605">
        <w:rPr>
          <w:rFonts w:ascii="AvantGarde Bk BT" w:hAnsi="AvantGarde Bk BT" w:cs="Arial"/>
          <w:color w:val="000000" w:themeColor="text1"/>
          <w:sz w:val="24"/>
          <w:szCs w:val="24"/>
        </w:rPr>
        <w:t>por los fundamentos y las razones desarrolladas en el considerando sexto de la presente resolución.</w:t>
      </w:r>
    </w:p>
    <w:p w14:paraId="2ECB7D90"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4F9CD427"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14:paraId="4E83CA03"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30E9B9DF" w14:textId="141297CD" w:rsidR="003358EE" w:rsidRDefault="00250873" w:rsidP="003358EE">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D42AE6">
        <w:rPr>
          <w:rFonts w:ascii="AvantGarde Bk BT" w:hAnsi="AvantGarde Bk BT"/>
          <w:color w:val="000000" w:themeColor="text1"/>
          <w:sz w:val="24"/>
          <w:szCs w:val="24"/>
        </w:rPr>
        <w:t>2</w:t>
      </w:r>
      <w:r w:rsidR="007F7971">
        <w:rPr>
          <w:rFonts w:ascii="AvantGarde Bk BT" w:hAnsi="AvantGarde Bk BT"/>
          <w:color w:val="000000" w:themeColor="text1"/>
          <w:sz w:val="24"/>
          <w:szCs w:val="24"/>
        </w:rPr>
        <w:t>8 veintiocho</w:t>
      </w:r>
      <w:r w:rsidR="00D42AE6">
        <w:rPr>
          <w:rFonts w:ascii="AvantGarde Bk BT" w:hAnsi="AvantGarde Bk BT"/>
          <w:color w:val="000000" w:themeColor="text1"/>
          <w:sz w:val="24"/>
          <w:szCs w:val="24"/>
        </w:rPr>
        <w:t xml:space="preserve"> de noviembre</w:t>
      </w:r>
      <w:r w:rsidRPr="00B43B45">
        <w:rPr>
          <w:rFonts w:ascii="AvantGarde Bk BT" w:hAnsi="AvantGarde Bk BT"/>
          <w:color w:val="000000" w:themeColor="text1"/>
          <w:sz w:val="24"/>
          <w:szCs w:val="24"/>
        </w:rPr>
        <w:t xml:space="preserve"> de 2018 dos mil dieciocho</w:t>
      </w:r>
      <w:r>
        <w:rPr>
          <w:rFonts w:ascii="AvantGarde Bk BT" w:hAnsi="AvantGarde Bk BT"/>
          <w:color w:val="000000" w:themeColor="text1"/>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14:paraId="118C5F41" w14:textId="77777777" w:rsidR="003358EE" w:rsidRDefault="003358EE" w:rsidP="003358EE">
      <w:pPr>
        <w:pStyle w:val="corte4fondo"/>
        <w:tabs>
          <w:tab w:val="left" w:pos="567"/>
        </w:tabs>
        <w:rPr>
          <w:rFonts w:ascii="AvantGarde Bk BT" w:hAnsi="AvantGarde Bk BT"/>
          <w:color w:val="000000" w:themeColor="text1"/>
          <w:sz w:val="24"/>
          <w:szCs w:val="24"/>
        </w:rPr>
      </w:pPr>
    </w:p>
    <w:p w14:paraId="512EFFC7" w14:textId="77777777" w:rsidR="003358EE" w:rsidRDefault="003358EE" w:rsidP="003358EE">
      <w:pPr>
        <w:pStyle w:val="corte4fondo"/>
        <w:tabs>
          <w:tab w:val="left" w:pos="567"/>
        </w:tabs>
        <w:rPr>
          <w:rFonts w:ascii="AvantGarde Bk BT" w:hAnsi="AvantGarde Bk BT"/>
          <w:color w:val="000000" w:themeColor="text1"/>
          <w:sz w:val="24"/>
          <w:szCs w:val="24"/>
        </w:rPr>
      </w:pPr>
    </w:p>
    <w:p w14:paraId="131753DB" w14:textId="77777777" w:rsidR="003358EE" w:rsidRDefault="003358EE" w:rsidP="003358EE">
      <w:pPr>
        <w:pStyle w:val="corte4fondo"/>
        <w:tabs>
          <w:tab w:val="left" w:pos="567"/>
        </w:tabs>
        <w:rPr>
          <w:rFonts w:ascii="AvantGarde Bk BT" w:hAnsi="AvantGarde Bk BT"/>
          <w:color w:val="000000" w:themeColor="text1"/>
          <w:sz w:val="24"/>
          <w:szCs w:val="24"/>
        </w:rPr>
      </w:pPr>
    </w:p>
    <w:p w14:paraId="00F8B4E1" w14:textId="77777777" w:rsidR="009E4194" w:rsidRPr="003358EE" w:rsidRDefault="003358EE"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COMISIONADO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COMISIONADA</w:t>
      </w:r>
      <w:r w:rsidR="00EB088F" w:rsidRPr="003358EE">
        <w:rPr>
          <w:rFonts w:ascii="AvantGarde Bk BT" w:hAnsi="AvantGarde Bk BT" w:cs="Arial"/>
          <w:b/>
          <w:color w:val="000000" w:themeColor="text1"/>
          <w:lang w:val="es-MX"/>
        </w:rPr>
        <w:t xml:space="preserve"> PRESIDENT</w:t>
      </w:r>
      <w:r w:rsidR="0033362C" w:rsidRPr="003358EE">
        <w:rPr>
          <w:rFonts w:ascii="AvantGarde Bk BT" w:hAnsi="AvantGarde Bk BT" w:cs="Arial"/>
          <w:b/>
          <w:color w:val="000000" w:themeColor="text1"/>
          <w:lang w:val="es-MX"/>
        </w:rPr>
        <w:t>E</w:t>
      </w:r>
    </w:p>
    <w:p w14:paraId="603FD7AE" w14:textId="77777777" w:rsidR="00DF5FF4" w:rsidRPr="003358EE" w:rsidRDefault="00DF5FF4" w:rsidP="009E4194">
      <w:pPr>
        <w:pStyle w:val="NormalWeb"/>
        <w:jc w:val="both"/>
        <w:rPr>
          <w:rFonts w:ascii="AvantGarde Bk BT" w:hAnsi="AvantGarde Bk BT" w:cs="Arial"/>
          <w:b/>
          <w:color w:val="000000" w:themeColor="text1"/>
          <w:lang w:val="es-MX"/>
        </w:rPr>
      </w:pPr>
    </w:p>
    <w:p w14:paraId="0C42140B" w14:textId="77777777" w:rsidR="003358EE" w:rsidRDefault="009E4194"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MTRO. ALEJANDRO LAFUENTE TORRES.</w:t>
      </w:r>
      <w:r w:rsidRPr="003358EE">
        <w:rPr>
          <w:rFonts w:ascii="AvantGarde Bk BT" w:hAnsi="AvantGarde Bk BT" w:cs="Arial"/>
          <w:b/>
          <w:color w:val="000000" w:themeColor="text1"/>
          <w:lang w:val="es-MX"/>
        </w:rPr>
        <w:tab/>
        <w:t xml:space="preserve">     </w:t>
      </w:r>
      <w:r w:rsidR="005F55F0" w:rsidRPr="003358EE">
        <w:rPr>
          <w:rFonts w:ascii="AvantGarde Bk BT" w:hAnsi="AvantGarde Bk BT" w:cs="Arial"/>
          <w:b/>
          <w:color w:val="000000" w:themeColor="text1"/>
          <w:lang w:val="es-MX"/>
        </w:rPr>
        <w:t>LIC. PAULINA SÁNCHEZ PÉREZ DEL POZO</w:t>
      </w:r>
      <w:r w:rsidRPr="003358EE">
        <w:rPr>
          <w:rFonts w:ascii="AvantGarde Bk BT" w:hAnsi="AvantGarde Bk BT" w:cs="Arial"/>
          <w:b/>
          <w:color w:val="000000" w:themeColor="text1"/>
          <w:lang w:val="es-MX"/>
        </w:rPr>
        <w:t>.</w:t>
      </w:r>
    </w:p>
    <w:p w14:paraId="5E07A32A" w14:textId="0573705E" w:rsidR="003358EE" w:rsidRDefault="003358EE" w:rsidP="003358EE">
      <w:pPr>
        <w:pStyle w:val="NormalWeb"/>
        <w:jc w:val="center"/>
        <w:rPr>
          <w:rFonts w:ascii="AvantGarde Bk BT" w:hAnsi="AvantGarde Bk BT" w:cs="Arial"/>
          <w:b/>
          <w:color w:val="000000" w:themeColor="text1"/>
          <w:lang w:val="es-MX"/>
        </w:rPr>
      </w:pPr>
    </w:p>
    <w:p w14:paraId="38AA6F5C" w14:textId="7D7EF283" w:rsidR="008C19C4" w:rsidRDefault="008C19C4" w:rsidP="003358EE">
      <w:pPr>
        <w:pStyle w:val="NormalWeb"/>
        <w:jc w:val="center"/>
        <w:rPr>
          <w:rFonts w:ascii="AvantGarde Bk BT" w:hAnsi="AvantGarde Bk BT" w:cs="Arial"/>
          <w:b/>
          <w:color w:val="000000" w:themeColor="text1"/>
          <w:lang w:val="es-MX"/>
        </w:rPr>
      </w:pPr>
    </w:p>
    <w:p w14:paraId="0A2A807B" w14:textId="77777777" w:rsidR="008C19C4" w:rsidRPr="003358EE" w:rsidRDefault="008C19C4" w:rsidP="003358EE">
      <w:pPr>
        <w:pStyle w:val="NormalWeb"/>
        <w:jc w:val="center"/>
        <w:rPr>
          <w:rFonts w:ascii="AvantGarde Bk BT" w:hAnsi="AvantGarde Bk BT" w:cs="Arial"/>
          <w:b/>
          <w:color w:val="000000" w:themeColor="text1"/>
          <w:lang w:val="es-MX"/>
        </w:rPr>
      </w:pPr>
    </w:p>
    <w:p w14:paraId="660B72CC" w14:textId="77777777" w:rsidR="009E4194" w:rsidRPr="003358EE" w:rsidRDefault="003358EE"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COMISIONADA        </w:t>
      </w: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   SECRETARIA DE PLENO</w:t>
      </w:r>
    </w:p>
    <w:p w14:paraId="603FF591" w14:textId="77777777" w:rsidR="009E4194" w:rsidRPr="003358EE" w:rsidRDefault="009E4194" w:rsidP="009E4194">
      <w:pPr>
        <w:pStyle w:val="NormalWeb"/>
        <w:rPr>
          <w:rFonts w:ascii="AvantGarde Bk BT" w:hAnsi="AvantGarde Bk BT" w:cs="Arial"/>
          <w:b/>
          <w:color w:val="000000" w:themeColor="text1"/>
          <w:lang w:val="es-MX"/>
        </w:rPr>
      </w:pPr>
    </w:p>
    <w:p w14:paraId="10BCA660" w14:textId="77777777" w:rsidR="009E4194" w:rsidRPr="003358EE" w:rsidRDefault="009E4194" w:rsidP="009E4194">
      <w:pPr>
        <w:pStyle w:val="NormalWeb"/>
        <w:jc w:val="center"/>
        <w:rPr>
          <w:rFonts w:ascii="AvantGarde Bk BT" w:hAnsi="AvantGarde Bk BT" w:cs="Arial"/>
          <w:color w:val="000000" w:themeColor="text1"/>
          <w:lang w:val="es-MX"/>
        </w:rPr>
      </w:pPr>
      <w:r w:rsidRPr="003358EE">
        <w:rPr>
          <w:rFonts w:ascii="AvantGarde Bk BT" w:hAnsi="AvantGarde Bk BT" w:cs="Arial"/>
          <w:b/>
          <w:color w:val="000000" w:themeColor="text1"/>
          <w:lang w:val="es-MX"/>
        </w:rPr>
        <w:t xml:space="preserve"> LIC. </w:t>
      </w:r>
      <w:r w:rsidR="00FC3F72" w:rsidRPr="003358EE">
        <w:rPr>
          <w:rFonts w:ascii="AvantGarde Bk BT" w:hAnsi="AvantGarde Bk BT" w:cs="Arial"/>
          <w:b/>
          <w:color w:val="000000" w:themeColor="text1"/>
        </w:rPr>
        <w:t>MAR</w:t>
      </w:r>
      <w:r w:rsidR="00FE1D17" w:rsidRPr="003358EE">
        <w:rPr>
          <w:rFonts w:ascii="AvantGarde Bk BT" w:hAnsi="AvantGarde Bk BT" w:cs="Arial"/>
          <w:b/>
          <w:color w:val="000000" w:themeColor="text1"/>
        </w:rPr>
        <w:t>I</w:t>
      </w:r>
      <w:r w:rsidR="00FC3F72" w:rsidRPr="003358EE">
        <w:rPr>
          <w:rFonts w:ascii="AvantGarde Bk BT" w:hAnsi="AvantGarde Bk BT" w:cs="Arial"/>
          <w:b/>
          <w:color w:val="000000" w:themeColor="text1"/>
        </w:rPr>
        <w:t>AJOSÉ GONZÁLEZ ZARZO</w:t>
      </w:r>
      <w:r w:rsidR="00B86F4A" w:rsidRPr="003358EE">
        <w:rPr>
          <w:rFonts w:ascii="AvantGarde Bk BT" w:hAnsi="AvantGarde Bk BT" w:cs="Arial"/>
          <w:b/>
          <w:color w:val="000000" w:themeColor="text1"/>
        </w:rPr>
        <w:t>S</w:t>
      </w:r>
      <w:r w:rsidR="00FC3F72" w:rsidRPr="003358EE">
        <w:rPr>
          <w:rFonts w:ascii="AvantGarde Bk BT" w:hAnsi="AvantGarde Bk BT" w:cs="Arial"/>
          <w:b/>
          <w:color w:val="000000" w:themeColor="text1"/>
        </w:rPr>
        <w:t>A</w:t>
      </w:r>
      <w:r w:rsidRPr="003358EE">
        <w:rPr>
          <w:rFonts w:ascii="AvantGarde Bk BT" w:hAnsi="AvantGarde Bk BT" w:cs="Arial"/>
          <w:b/>
          <w:color w:val="000000" w:themeColor="text1"/>
          <w:lang w:val="es-MX"/>
        </w:rPr>
        <w:t xml:space="preserve">.        </w:t>
      </w:r>
      <w:r w:rsidR="003358EE">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LIC. ROSA MARÍA MOTILLA GARCÍA.</w:t>
      </w:r>
    </w:p>
    <w:p w14:paraId="30477D87" w14:textId="10D406D9" w:rsidR="00FC38F9" w:rsidRPr="001314EC" w:rsidRDefault="001314EC" w:rsidP="000E3219">
      <w:pPr>
        <w:autoSpaceDE w:val="0"/>
        <w:autoSpaceDN w:val="0"/>
        <w:adjustRightInd w:val="0"/>
        <w:spacing w:after="0" w:line="480" w:lineRule="auto"/>
        <w:jc w:val="both"/>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41A776EA" w14:textId="532897E3" w:rsidR="005873DB" w:rsidRPr="004C15C0" w:rsidRDefault="008C19C4" w:rsidP="008C19C4">
      <w:pPr>
        <w:autoSpaceDE w:val="0"/>
        <w:autoSpaceDN w:val="0"/>
        <w:adjustRightInd w:val="0"/>
        <w:spacing w:after="0" w:line="240" w:lineRule="auto"/>
        <w:jc w:val="both"/>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sesión extraordinaria de </w:t>
      </w:r>
      <w:r w:rsidR="007F7971">
        <w:rPr>
          <w:rFonts w:ascii="AvantGarde Bk BT" w:hAnsi="AvantGarde Bk BT" w:cs="Arial"/>
          <w:color w:val="000000" w:themeColor="text1"/>
          <w:sz w:val="14"/>
          <w:szCs w:val="14"/>
        </w:rPr>
        <w:t>28 veintiocho</w:t>
      </w:r>
      <w:r w:rsidR="00D731BE">
        <w:rPr>
          <w:rFonts w:ascii="AvantGarde Bk BT" w:hAnsi="AvantGarde Bk BT" w:cs="Arial"/>
          <w:color w:val="000000" w:themeColor="text1"/>
          <w:sz w:val="14"/>
          <w:szCs w:val="14"/>
        </w:rPr>
        <w:t xml:space="preserve"> de noviembre</w:t>
      </w:r>
      <w:r>
        <w:rPr>
          <w:rFonts w:ascii="AvantGarde Bk BT" w:hAnsi="AvantGarde Bk BT" w:cs="Arial"/>
          <w:color w:val="000000" w:themeColor="text1"/>
          <w:sz w:val="14"/>
          <w:szCs w:val="14"/>
        </w:rPr>
        <w:t xml:space="preserve"> de 2018 dos mil dieciocho, dentro de los auto</w:t>
      </w:r>
      <w:r w:rsidR="00CE1E98">
        <w:rPr>
          <w:rFonts w:ascii="AvantGarde Bk BT" w:hAnsi="AvantGarde Bk BT" w:cs="Arial"/>
          <w:color w:val="000000" w:themeColor="text1"/>
          <w:sz w:val="14"/>
          <w:szCs w:val="14"/>
        </w:rPr>
        <w:t>s de</w:t>
      </w:r>
      <w:r w:rsidR="007F7971">
        <w:rPr>
          <w:rFonts w:ascii="AvantGarde Bk BT" w:hAnsi="AvantGarde Bk BT" w:cs="Arial"/>
          <w:color w:val="000000" w:themeColor="text1"/>
          <w:sz w:val="14"/>
          <w:szCs w:val="14"/>
        </w:rPr>
        <w:t>l recurso de revisión RR-724</w:t>
      </w:r>
      <w:r>
        <w:rPr>
          <w:rFonts w:ascii="AvantGarde Bk BT" w:hAnsi="AvantGarde Bk BT" w:cs="Arial"/>
          <w:color w:val="000000" w:themeColor="text1"/>
          <w:sz w:val="14"/>
          <w:szCs w:val="14"/>
        </w:rPr>
        <w:t>/2018-1 PLATAFORMA.)</w:t>
      </w:r>
    </w:p>
    <w:sectPr w:rsidR="005873DB" w:rsidRPr="004C15C0" w:rsidSect="00B86F4A">
      <w:headerReference w:type="default" r:id="rId13"/>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58CB6E" w14:textId="77777777" w:rsidR="008609C7" w:rsidRDefault="008609C7" w:rsidP="003864ED">
      <w:pPr>
        <w:spacing w:after="0" w:line="240" w:lineRule="auto"/>
      </w:pPr>
      <w:r>
        <w:separator/>
      </w:r>
    </w:p>
  </w:endnote>
  <w:endnote w:type="continuationSeparator" w:id="0">
    <w:p w14:paraId="45C24EB8" w14:textId="77777777" w:rsidR="008609C7" w:rsidRDefault="008609C7"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5CD0AA" w14:textId="77777777" w:rsidR="008609C7" w:rsidRDefault="008609C7" w:rsidP="003864ED">
      <w:pPr>
        <w:spacing w:after="0" w:line="240" w:lineRule="auto"/>
      </w:pPr>
      <w:r>
        <w:separator/>
      </w:r>
    </w:p>
  </w:footnote>
  <w:footnote w:type="continuationSeparator" w:id="0">
    <w:p w14:paraId="645E66EF" w14:textId="77777777" w:rsidR="008609C7" w:rsidRDefault="008609C7" w:rsidP="003864ED">
      <w:pPr>
        <w:spacing w:after="0" w:line="240" w:lineRule="auto"/>
      </w:pPr>
      <w:r>
        <w:continuationSeparator/>
      </w:r>
    </w:p>
  </w:footnote>
  <w:footnote w:id="1">
    <w:p w14:paraId="0C143513" w14:textId="77777777" w:rsidR="004C1D7F" w:rsidRDefault="004C1D7F" w:rsidP="004C1D7F">
      <w:pPr>
        <w:pStyle w:val="Textonotapie"/>
        <w:jc w:val="both"/>
      </w:pPr>
      <w:r>
        <w:rPr>
          <w:rStyle w:val="Refdenotaalpie"/>
        </w:rPr>
        <w:footnoteRef/>
      </w:r>
      <w:r>
        <w:t xml:space="preserve"> </w:t>
      </w:r>
      <w:r w:rsidRPr="004C1D7F">
        <w:t xml:space="preserve">ARTÍCULO 59. Los sujetos obligados deben proporcionar la información solicitada en la modalidad en que se encuentre. Cuando la información requerida se encuentre en dos o más tipos de formatos, el solicitante elegirá entre los formatos, para la entrega correspondiente. </w:t>
      </w:r>
    </w:p>
    <w:p w14:paraId="33A13038" w14:textId="77777777" w:rsidR="004C1D7F" w:rsidRDefault="004C1D7F" w:rsidP="004C1D7F">
      <w:pPr>
        <w:pStyle w:val="Textonotapie"/>
        <w:jc w:val="both"/>
      </w:pPr>
      <w:r w:rsidRPr="004C1D7F">
        <w:t xml:space="preserve">ARTÍCULO 60. En la formulación, producción, procesamiento, administración, archivo y resguardo de la información, debe atenderse al principio de la máxima publicidad, con el objeto de facilitar el acceso de cualquier persona a su conocimiento. 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 </w:t>
      </w:r>
    </w:p>
    <w:p w14:paraId="794F7187" w14:textId="49C39502" w:rsidR="004C1D7F" w:rsidRDefault="004C1D7F" w:rsidP="004C1D7F">
      <w:pPr>
        <w:pStyle w:val="Textonotapie"/>
        <w:jc w:val="both"/>
      </w:pPr>
      <w:r w:rsidRPr="004C1D7F">
        <w:t>ARTÍCULO 61.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La obligación de los sujetos obligados de proporcionar información no comprende el procesamiento de la misma, ni el presentarla conforme al interés del solicitante.</w:t>
      </w:r>
    </w:p>
  </w:footnote>
  <w:footnote w:id="2">
    <w:p w14:paraId="75B9541B" w14:textId="2E262E0C" w:rsidR="00FB7A70" w:rsidRDefault="00FB7A70" w:rsidP="00FB7A70">
      <w:pPr>
        <w:pStyle w:val="Textonotapie"/>
        <w:jc w:val="both"/>
      </w:pPr>
      <w:r>
        <w:rPr>
          <w:rStyle w:val="Refdenotaalpie"/>
        </w:rPr>
        <w:footnoteRef/>
      </w:r>
      <w:r>
        <w:t xml:space="preserve"> </w:t>
      </w:r>
      <w:r w:rsidRPr="00FB7A70">
        <w:t xml:space="preserve">XXXIV. La información sobre los resultados sobre procedimientos de adjudicación directa, invitación restringida y licitación de cualquier naturaleza, incluyendo la versión pública del expediente respectivo y de los contratos celebrados, que deberá contener, por lo menos, lo siguiente: a) De licitaciones públicas o procedimientos de invitación restringida: 1. La convocatoria o invitación emitida, así como los fundamentos legales aplicados para llevarla a cabo. 2. Los nombres de los participantes o invitados. 3. El nombre del ganador y las razones que lo justifican. 4. El área solicitante y la responsable de su ejecución. 5. Las convocatorias e invitaciones emitidas. 6. Los dictámenes y fallo de adjudicación. 7. El contrato y, en su caso, sus anexos. 8. Los mecanismos de vigilancia y supervisión, incluyendo, en su caso, los estudios de impacto urbano y ambiental, según corresponda. 9. La partida presupuestal, de conformidad con el clasificador por objeto del gasto, en el caso de ser aplicable. 10. Origen de los recursos especificando si son federales, estatales o municipales, así como el tipo de fondo de participación o aportación respectiva. 11. Los convenios modificatorios que, en su caso, sean firmados, precisando el objeto y la fecha de celebración. 12. Los informes de avance físico y financiero sobre las obras o servicios contratados; Los informes pormenorizados sobre el avance físico de las obras y acciones respectivas que directa o indirectamente tienen que ejecutar con cargo al presupuesto público con préstamos, subvenciones u aportaciones privadas de carácter nacional e internacional. En este caso, </w:t>
      </w:r>
      <w:r>
        <w:t>deberá</w:t>
      </w:r>
      <w:r w:rsidRPr="00FB7A70">
        <w:t xml:space="preserve"> precisarse el monto; lugar, plazo de ejecución, entidad pública y servidores públicos responsables de la obra y mecanismos de vigilancia ciudadana. Adicionalmente, cuando corresponda a la diferencia entre el monto de los recursos transferidos y aquellos erogados, así como los resultados de las evaluaciones que se hayan realizado; 13. El convenio de terminación. 14. El finiquito. b) De las adjudicaciones directas: 1. La propuesta enviada por el participante. 2. Los motivos y fundamentos legales aplicados para llevarla a cabo. 3. La autorización del ejercicio de la opción. 4. En su caso, las cotizaciones consideradas, especificando los nombres de los proveedores y los montos. 5. El nombre de la persona física o moral adjudicada. 6. La unidad administrativa solicitante y la responsable de su ejecución. 7. El número, fecha, el monto del contrato y el plazo de entrega o de ejecución de los servicios u obra. 8. Los mecanismos de vigilancia y supervisión, incluyendo, en su caso, los estudios de impacto urbano y ambiental, según corresponda. 9. Los informes de avance sobre las obras o servicios contratados. 10. El convenio de terminación. 11. El finiquito;</w:t>
      </w:r>
    </w:p>
  </w:footnote>
  <w:footnote w:id="3">
    <w:p w14:paraId="55889569" w14:textId="61815FF9" w:rsidR="00FB7A70" w:rsidRDefault="00FB7A70">
      <w:pPr>
        <w:pStyle w:val="Textonotapie"/>
      </w:pPr>
      <w:r>
        <w:rPr>
          <w:rStyle w:val="Refdenotaalpie"/>
        </w:rPr>
        <w:footnoteRef/>
      </w:r>
      <w:r>
        <w:t xml:space="preserve"> </w:t>
      </w:r>
      <w:r>
        <w:t>XXXVIII. Padrón de proveedores y contratistas;</w:t>
      </w:r>
    </w:p>
  </w:footnote>
  <w:footnote w:id="4">
    <w:p w14:paraId="63A00ABF" w14:textId="09D70D66" w:rsidR="00234478" w:rsidRDefault="00234478" w:rsidP="00234478">
      <w:pPr>
        <w:pStyle w:val="Textonotapie"/>
        <w:jc w:val="both"/>
      </w:pPr>
      <w:r>
        <w:rPr>
          <w:rStyle w:val="Refdenotaalpie"/>
        </w:rPr>
        <w:footnoteRef/>
      </w:r>
      <w:r>
        <w:t xml:space="preserve"> ARTÍCULO 143. Las Unidades de Transparencia de los sujetos obligados deberán garantizar las medidas y condiciones de accesibilidad para que toda persona pueda ejercer el derecho de acceso a la información, mediante solicitudes de información y deberá apoyar al solicitante en la elaboración de las mismas, de conformidad con las bases establecidas en el presente Título.</w:t>
      </w:r>
    </w:p>
    <w:p w14:paraId="0DC93082" w14:textId="77777777" w:rsidR="00234478" w:rsidRDefault="00234478" w:rsidP="00234478">
      <w:pPr>
        <w:pStyle w:val="Textonotapie"/>
        <w:jc w:val="both"/>
      </w:pPr>
      <w:r>
        <w:t>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En el caso de que la información solicitada consista en bases de datos se deberá privilegiar la entrega de la misma en Formatos Abiertos.</w:t>
      </w:r>
    </w:p>
    <w:p w14:paraId="7A56AD03" w14:textId="77777777" w:rsidR="00234478" w:rsidRDefault="00234478" w:rsidP="00234478">
      <w:pPr>
        <w:pStyle w:val="Textonotapie"/>
        <w:jc w:val="both"/>
      </w:pPr>
      <w:r>
        <w:t>ARTÍCULO 152.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p w14:paraId="431D9449" w14:textId="6F0D1308" w:rsidR="00234478" w:rsidRDefault="00234478">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5293170"/>
      <w:docPartObj>
        <w:docPartGallery w:val="Page Numbers (Top of Page)"/>
        <w:docPartUnique/>
      </w:docPartObj>
    </w:sdtPr>
    <w:sdtEndPr/>
    <w:sdtContent>
      <w:p w14:paraId="504FC57D" w14:textId="77777777" w:rsidR="00A66405" w:rsidRDefault="00A66405" w:rsidP="007E5F3A">
        <w:pPr>
          <w:pStyle w:val="Encabezado"/>
          <w:jc w:val="center"/>
        </w:pPr>
        <w:r>
          <w:fldChar w:fldCharType="begin"/>
        </w:r>
        <w:r>
          <w:instrText>PAGE   \* MERGEFORMAT</w:instrText>
        </w:r>
        <w:r>
          <w:fldChar w:fldCharType="separate"/>
        </w:r>
        <w:r w:rsidR="00F24A31" w:rsidRPr="00F24A31">
          <w:rPr>
            <w:noProof/>
            <w:lang w:val="es-ES"/>
          </w:rPr>
          <w:t>17</w:t>
        </w:r>
        <w:r>
          <w:fldChar w:fldCharType="end"/>
        </w:r>
        <w:r>
          <w:t xml:space="preserve">                                  </w:t>
        </w:r>
      </w:p>
      <w:p w14:paraId="1F581E29" w14:textId="56680253" w:rsidR="00A66405" w:rsidRDefault="00A66405" w:rsidP="007E5F3A">
        <w:pPr>
          <w:pStyle w:val="Encabezado"/>
          <w:jc w:val="right"/>
        </w:pPr>
        <w:r>
          <w:t xml:space="preserve">RECURSO DE REVISIÓN </w:t>
        </w:r>
        <w:r w:rsidR="00A53FBD">
          <w:t>724</w:t>
        </w:r>
        <w:r w:rsidR="004D080B">
          <w:t>/</w:t>
        </w:r>
        <w:r>
          <w:t>2018-1</w:t>
        </w:r>
        <w:r w:rsidR="0010246E">
          <w:t xml:space="preserve"> </w:t>
        </w:r>
        <w:r w:rsidR="002D02CD">
          <w:t>PLATAFORMA</w:t>
        </w:r>
      </w:p>
    </w:sdtContent>
  </w:sdt>
  <w:p w14:paraId="1289C4E4" w14:textId="77777777" w:rsidR="00A66405" w:rsidRDefault="00A6640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8D675C5"/>
    <w:multiLevelType w:val="hybridMultilevel"/>
    <w:tmpl w:val="BA0E55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CD66455"/>
    <w:multiLevelType w:val="hybridMultilevel"/>
    <w:tmpl w:val="A5F07F6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1"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0AE38CB"/>
    <w:multiLevelType w:val="hybridMultilevel"/>
    <w:tmpl w:val="21144898"/>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4"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9"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3"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5"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9" w15:restartNumberingAfterBreak="0">
    <w:nsid w:val="7FAC46A4"/>
    <w:multiLevelType w:val="hybridMultilevel"/>
    <w:tmpl w:val="BD02990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11"/>
  </w:num>
  <w:num w:numId="2">
    <w:abstractNumId w:val="18"/>
  </w:num>
  <w:num w:numId="3">
    <w:abstractNumId w:val="5"/>
  </w:num>
  <w:num w:numId="4">
    <w:abstractNumId w:val="27"/>
  </w:num>
  <w:num w:numId="5">
    <w:abstractNumId w:val="23"/>
  </w:num>
  <w:num w:numId="6">
    <w:abstractNumId w:val="24"/>
  </w:num>
  <w:num w:numId="7">
    <w:abstractNumId w:val="6"/>
  </w:num>
  <w:num w:numId="8">
    <w:abstractNumId w:val="12"/>
  </w:num>
  <w:num w:numId="9">
    <w:abstractNumId w:val="16"/>
  </w:num>
  <w:num w:numId="10">
    <w:abstractNumId w:val="15"/>
  </w:num>
  <w:num w:numId="11">
    <w:abstractNumId w:val="26"/>
  </w:num>
  <w:num w:numId="12">
    <w:abstractNumId w:val="1"/>
  </w:num>
  <w:num w:numId="13">
    <w:abstractNumId w:val="22"/>
  </w:num>
  <w:num w:numId="14">
    <w:abstractNumId w:val="14"/>
  </w:num>
  <w:num w:numId="15">
    <w:abstractNumId w:val="20"/>
  </w:num>
  <w:num w:numId="16">
    <w:abstractNumId w:val="28"/>
  </w:num>
  <w:num w:numId="17">
    <w:abstractNumId w:val="10"/>
  </w:num>
  <w:num w:numId="18">
    <w:abstractNumId w:val="0"/>
  </w:num>
  <w:num w:numId="19">
    <w:abstractNumId w:val="21"/>
  </w:num>
  <w:num w:numId="20">
    <w:abstractNumId w:val="3"/>
  </w:num>
  <w:num w:numId="21">
    <w:abstractNumId w:val="9"/>
  </w:num>
  <w:num w:numId="22">
    <w:abstractNumId w:val="2"/>
  </w:num>
  <w:num w:numId="23">
    <w:abstractNumId w:val="25"/>
  </w:num>
  <w:num w:numId="24">
    <w:abstractNumId w:val="17"/>
  </w:num>
  <w:num w:numId="25">
    <w:abstractNumId w:val="19"/>
  </w:num>
  <w:num w:numId="26">
    <w:abstractNumId w:val="4"/>
  </w:num>
  <w:num w:numId="27">
    <w:abstractNumId w:val="13"/>
  </w:num>
  <w:num w:numId="28">
    <w:abstractNumId w:val="7"/>
  </w:num>
  <w:num w:numId="29">
    <w:abstractNumId w:val="8"/>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1134"/>
    <w:rsid w:val="00001770"/>
    <w:rsid w:val="00001CA0"/>
    <w:rsid w:val="00002CFF"/>
    <w:rsid w:val="00003183"/>
    <w:rsid w:val="00003DC1"/>
    <w:rsid w:val="000048AE"/>
    <w:rsid w:val="00004D3C"/>
    <w:rsid w:val="000066AD"/>
    <w:rsid w:val="00011D20"/>
    <w:rsid w:val="000149F3"/>
    <w:rsid w:val="00015009"/>
    <w:rsid w:val="00015A95"/>
    <w:rsid w:val="00017BB1"/>
    <w:rsid w:val="00020321"/>
    <w:rsid w:val="000204DB"/>
    <w:rsid w:val="00022417"/>
    <w:rsid w:val="00022854"/>
    <w:rsid w:val="00023148"/>
    <w:rsid w:val="00023DDC"/>
    <w:rsid w:val="000264CE"/>
    <w:rsid w:val="00027437"/>
    <w:rsid w:val="000300B1"/>
    <w:rsid w:val="00030726"/>
    <w:rsid w:val="00031AAC"/>
    <w:rsid w:val="00032C5F"/>
    <w:rsid w:val="0003343A"/>
    <w:rsid w:val="0003354A"/>
    <w:rsid w:val="000338B4"/>
    <w:rsid w:val="0003400F"/>
    <w:rsid w:val="000343A1"/>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4510"/>
    <w:rsid w:val="00055E69"/>
    <w:rsid w:val="000603D2"/>
    <w:rsid w:val="00061DDD"/>
    <w:rsid w:val="00061F3E"/>
    <w:rsid w:val="000641C8"/>
    <w:rsid w:val="00064A61"/>
    <w:rsid w:val="0006659D"/>
    <w:rsid w:val="00066886"/>
    <w:rsid w:val="00067660"/>
    <w:rsid w:val="0007132B"/>
    <w:rsid w:val="0007175D"/>
    <w:rsid w:val="00071C60"/>
    <w:rsid w:val="000728F5"/>
    <w:rsid w:val="00073D92"/>
    <w:rsid w:val="00073FAD"/>
    <w:rsid w:val="00075773"/>
    <w:rsid w:val="0007588B"/>
    <w:rsid w:val="00076B14"/>
    <w:rsid w:val="00077696"/>
    <w:rsid w:val="000776A8"/>
    <w:rsid w:val="0008004E"/>
    <w:rsid w:val="00083F03"/>
    <w:rsid w:val="00085590"/>
    <w:rsid w:val="00085954"/>
    <w:rsid w:val="000868C7"/>
    <w:rsid w:val="00087313"/>
    <w:rsid w:val="0008758B"/>
    <w:rsid w:val="00087AE8"/>
    <w:rsid w:val="000901C0"/>
    <w:rsid w:val="0009032E"/>
    <w:rsid w:val="00090678"/>
    <w:rsid w:val="00092A19"/>
    <w:rsid w:val="000944FF"/>
    <w:rsid w:val="000A069A"/>
    <w:rsid w:val="000A1695"/>
    <w:rsid w:val="000A4CCE"/>
    <w:rsid w:val="000A5C54"/>
    <w:rsid w:val="000A65C3"/>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4606"/>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246E"/>
    <w:rsid w:val="00102D16"/>
    <w:rsid w:val="00102E9E"/>
    <w:rsid w:val="0010335D"/>
    <w:rsid w:val="00106B48"/>
    <w:rsid w:val="00106E39"/>
    <w:rsid w:val="00107681"/>
    <w:rsid w:val="0011106A"/>
    <w:rsid w:val="0011417A"/>
    <w:rsid w:val="00116CBC"/>
    <w:rsid w:val="00117EFC"/>
    <w:rsid w:val="00117F76"/>
    <w:rsid w:val="001204E0"/>
    <w:rsid w:val="00121981"/>
    <w:rsid w:val="00123D7F"/>
    <w:rsid w:val="001246B9"/>
    <w:rsid w:val="00125FEE"/>
    <w:rsid w:val="00126008"/>
    <w:rsid w:val="0012671C"/>
    <w:rsid w:val="00131414"/>
    <w:rsid w:val="00131457"/>
    <w:rsid w:val="001314EC"/>
    <w:rsid w:val="00131565"/>
    <w:rsid w:val="00131A56"/>
    <w:rsid w:val="00132B4A"/>
    <w:rsid w:val="00133F96"/>
    <w:rsid w:val="0013755E"/>
    <w:rsid w:val="00141F55"/>
    <w:rsid w:val="00143E86"/>
    <w:rsid w:val="001458BC"/>
    <w:rsid w:val="00146903"/>
    <w:rsid w:val="00146EA8"/>
    <w:rsid w:val="0015001F"/>
    <w:rsid w:val="00150455"/>
    <w:rsid w:val="00150901"/>
    <w:rsid w:val="0015238A"/>
    <w:rsid w:val="00152F21"/>
    <w:rsid w:val="001533C3"/>
    <w:rsid w:val="00154820"/>
    <w:rsid w:val="00154B3E"/>
    <w:rsid w:val="0015675B"/>
    <w:rsid w:val="001604E7"/>
    <w:rsid w:val="00160B7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470"/>
    <w:rsid w:val="0018577C"/>
    <w:rsid w:val="00185DFB"/>
    <w:rsid w:val="001872DB"/>
    <w:rsid w:val="00187515"/>
    <w:rsid w:val="00187946"/>
    <w:rsid w:val="00191421"/>
    <w:rsid w:val="00192395"/>
    <w:rsid w:val="0019294C"/>
    <w:rsid w:val="001947D3"/>
    <w:rsid w:val="00194D48"/>
    <w:rsid w:val="00196474"/>
    <w:rsid w:val="00196579"/>
    <w:rsid w:val="001A0953"/>
    <w:rsid w:val="001A1B21"/>
    <w:rsid w:val="001A2A61"/>
    <w:rsid w:val="001A3A03"/>
    <w:rsid w:val="001A473A"/>
    <w:rsid w:val="001A4D90"/>
    <w:rsid w:val="001A5D5A"/>
    <w:rsid w:val="001B288C"/>
    <w:rsid w:val="001B2D9C"/>
    <w:rsid w:val="001B50BB"/>
    <w:rsid w:val="001B7749"/>
    <w:rsid w:val="001C1864"/>
    <w:rsid w:val="001C400C"/>
    <w:rsid w:val="001C4F1E"/>
    <w:rsid w:val="001C5317"/>
    <w:rsid w:val="001C54AF"/>
    <w:rsid w:val="001C7B67"/>
    <w:rsid w:val="001C7C3C"/>
    <w:rsid w:val="001D060C"/>
    <w:rsid w:val="001D24D3"/>
    <w:rsid w:val="001D2B4B"/>
    <w:rsid w:val="001D2BE8"/>
    <w:rsid w:val="001D3081"/>
    <w:rsid w:val="001D4709"/>
    <w:rsid w:val="001D4D02"/>
    <w:rsid w:val="001D5867"/>
    <w:rsid w:val="001D5BF5"/>
    <w:rsid w:val="001D6738"/>
    <w:rsid w:val="001E0E77"/>
    <w:rsid w:val="001E17C7"/>
    <w:rsid w:val="001E27F5"/>
    <w:rsid w:val="001E46F0"/>
    <w:rsid w:val="001E5BCA"/>
    <w:rsid w:val="001E5D8A"/>
    <w:rsid w:val="001E6629"/>
    <w:rsid w:val="001E79BD"/>
    <w:rsid w:val="001F5274"/>
    <w:rsid w:val="001F5ADD"/>
    <w:rsid w:val="001F6FCA"/>
    <w:rsid w:val="001F73CD"/>
    <w:rsid w:val="002004E9"/>
    <w:rsid w:val="00200609"/>
    <w:rsid w:val="002008A2"/>
    <w:rsid w:val="00201843"/>
    <w:rsid w:val="002036B7"/>
    <w:rsid w:val="0020417A"/>
    <w:rsid w:val="002054DA"/>
    <w:rsid w:val="0020592E"/>
    <w:rsid w:val="002068CA"/>
    <w:rsid w:val="00206F0E"/>
    <w:rsid w:val="00207377"/>
    <w:rsid w:val="0021187D"/>
    <w:rsid w:val="00211C8A"/>
    <w:rsid w:val="0021241B"/>
    <w:rsid w:val="00213970"/>
    <w:rsid w:val="00214C51"/>
    <w:rsid w:val="0021539B"/>
    <w:rsid w:val="00216E89"/>
    <w:rsid w:val="00217203"/>
    <w:rsid w:val="00217EA4"/>
    <w:rsid w:val="00220823"/>
    <w:rsid w:val="00220846"/>
    <w:rsid w:val="0022109A"/>
    <w:rsid w:val="00221BDB"/>
    <w:rsid w:val="00221CC5"/>
    <w:rsid w:val="00223C34"/>
    <w:rsid w:val="00225B18"/>
    <w:rsid w:val="00225E11"/>
    <w:rsid w:val="00226C49"/>
    <w:rsid w:val="00230AA8"/>
    <w:rsid w:val="00230D08"/>
    <w:rsid w:val="00233938"/>
    <w:rsid w:val="00233ED1"/>
    <w:rsid w:val="00234478"/>
    <w:rsid w:val="00234ADD"/>
    <w:rsid w:val="00234CBE"/>
    <w:rsid w:val="002350B9"/>
    <w:rsid w:val="00236736"/>
    <w:rsid w:val="002368D1"/>
    <w:rsid w:val="00241713"/>
    <w:rsid w:val="0024465B"/>
    <w:rsid w:val="00245AD7"/>
    <w:rsid w:val="00247507"/>
    <w:rsid w:val="00250873"/>
    <w:rsid w:val="00250A5F"/>
    <w:rsid w:val="00251305"/>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6F1C"/>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1AC6"/>
    <w:rsid w:val="00292188"/>
    <w:rsid w:val="0029260E"/>
    <w:rsid w:val="002928BA"/>
    <w:rsid w:val="00295FE1"/>
    <w:rsid w:val="00295FFD"/>
    <w:rsid w:val="002965D3"/>
    <w:rsid w:val="00297981"/>
    <w:rsid w:val="002A1696"/>
    <w:rsid w:val="002A36D9"/>
    <w:rsid w:val="002A39AB"/>
    <w:rsid w:val="002A615B"/>
    <w:rsid w:val="002A783A"/>
    <w:rsid w:val="002B06B1"/>
    <w:rsid w:val="002B0B52"/>
    <w:rsid w:val="002B236F"/>
    <w:rsid w:val="002B28EF"/>
    <w:rsid w:val="002B48D1"/>
    <w:rsid w:val="002B4BF2"/>
    <w:rsid w:val="002B6956"/>
    <w:rsid w:val="002B7D79"/>
    <w:rsid w:val="002C2098"/>
    <w:rsid w:val="002C2C27"/>
    <w:rsid w:val="002C2E8E"/>
    <w:rsid w:val="002C3608"/>
    <w:rsid w:val="002C50B6"/>
    <w:rsid w:val="002C56A8"/>
    <w:rsid w:val="002C7F46"/>
    <w:rsid w:val="002C7FD6"/>
    <w:rsid w:val="002D02CD"/>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35AD"/>
    <w:rsid w:val="00303BDF"/>
    <w:rsid w:val="00305125"/>
    <w:rsid w:val="003054C7"/>
    <w:rsid w:val="00310B53"/>
    <w:rsid w:val="003128D9"/>
    <w:rsid w:val="00315930"/>
    <w:rsid w:val="00317D10"/>
    <w:rsid w:val="00317F94"/>
    <w:rsid w:val="00321700"/>
    <w:rsid w:val="00321CCA"/>
    <w:rsid w:val="0032230D"/>
    <w:rsid w:val="00322574"/>
    <w:rsid w:val="00324733"/>
    <w:rsid w:val="00324A01"/>
    <w:rsid w:val="00325332"/>
    <w:rsid w:val="00325459"/>
    <w:rsid w:val="00326C14"/>
    <w:rsid w:val="00327403"/>
    <w:rsid w:val="00327536"/>
    <w:rsid w:val="003279DB"/>
    <w:rsid w:val="0033090A"/>
    <w:rsid w:val="00331AE5"/>
    <w:rsid w:val="003320D4"/>
    <w:rsid w:val="0033362C"/>
    <w:rsid w:val="00335567"/>
    <w:rsid w:val="003358EE"/>
    <w:rsid w:val="00341D49"/>
    <w:rsid w:val="00341E99"/>
    <w:rsid w:val="00343B68"/>
    <w:rsid w:val="0034477F"/>
    <w:rsid w:val="00344A6F"/>
    <w:rsid w:val="00344D10"/>
    <w:rsid w:val="00345AAD"/>
    <w:rsid w:val="00347E4E"/>
    <w:rsid w:val="0035003F"/>
    <w:rsid w:val="00350D5F"/>
    <w:rsid w:val="003512FB"/>
    <w:rsid w:val="00351B33"/>
    <w:rsid w:val="00352BE5"/>
    <w:rsid w:val="00353490"/>
    <w:rsid w:val="00353685"/>
    <w:rsid w:val="00354539"/>
    <w:rsid w:val="00354E73"/>
    <w:rsid w:val="003560AE"/>
    <w:rsid w:val="0035655B"/>
    <w:rsid w:val="00360687"/>
    <w:rsid w:val="00361782"/>
    <w:rsid w:val="00361DFB"/>
    <w:rsid w:val="00363AE3"/>
    <w:rsid w:val="003641AB"/>
    <w:rsid w:val="00365BBD"/>
    <w:rsid w:val="00365FF4"/>
    <w:rsid w:val="00366C8D"/>
    <w:rsid w:val="00370181"/>
    <w:rsid w:val="003715F5"/>
    <w:rsid w:val="003727A6"/>
    <w:rsid w:val="00372D34"/>
    <w:rsid w:val="0037361F"/>
    <w:rsid w:val="0037429D"/>
    <w:rsid w:val="003742DC"/>
    <w:rsid w:val="0037450E"/>
    <w:rsid w:val="00374A00"/>
    <w:rsid w:val="00374B1A"/>
    <w:rsid w:val="003765DF"/>
    <w:rsid w:val="00377A59"/>
    <w:rsid w:val="00380AFE"/>
    <w:rsid w:val="003816EE"/>
    <w:rsid w:val="00383944"/>
    <w:rsid w:val="00383BB6"/>
    <w:rsid w:val="00383D2A"/>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6F07"/>
    <w:rsid w:val="003A2315"/>
    <w:rsid w:val="003A331B"/>
    <w:rsid w:val="003A3516"/>
    <w:rsid w:val="003A4C4E"/>
    <w:rsid w:val="003A512E"/>
    <w:rsid w:val="003A5D8C"/>
    <w:rsid w:val="003A7A25"/>
    <w:rsid w:val="003B049A"/>
    <w:rsid w:val="003B0C2F"/>
    <w:rsid w:val="003B1B43"/>
    <w:rsid w:val="003B24FE"/>
    <w:rsid w:val="003B322C"/>
    <w:rsid w:val="003B3852"/>
    <w:rsid w:val="003B3AC2"/>
    <w:rsid w:val="003B3F38"/>
    <w:rsid w:val="003B4877"/>
    <w:rsid w:val="003B5622"/>
    <w:rsid w:val="003B6C9B"/>
    <w:rsid w:val="003B6CF9"/>
    <w:rsid w:val="003B7C38"/>
    <w:rsid w:val="003B7C60"/>
    <w:rsid w:val="003C2226"/>
    <w:rsid w:val="003C27B4"/>
    <w:rsid w:val="003C2A71"/>
    <w:rsid w:val="003C2A7C"/>
    <w:rsid w:val="003C2C66"/>
    <w:rsid w:val="003C4758"/>
    <w:rsid w:val="003C4BA6"/>
    <w:rsid w:val="003C5864"/>
    <w:rsid w:val="003C7A42"/>
    <w:rsid w:val="003D054C"/>
    <w:rsid w:val="003D18F8"/>
    <w:rsid w:val="003D2911"/>
    <w:rsid w:val="003D5A1A"/>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C43"/>
    <w:rsid w:val="003F213F"/>
    <w:rsid w:val="003F35E3"/>
    <w:rsid w:val="003F39C1"/>
    <w:rsid w:val="003F4095"/>
    <w:rsid w:val="003F4CB9"/>
    <w:rsid w:val="003F4DBF"/>
    <w:rsid w:val="003F504F"/>
    <w:rsid w:val="00402370"/>
    <w:rsid w:val="00402426"/>
    <w:rsid w:val="0040294A"/>
    <w:rsid w:val="00403BF0"/>
    <w:rsid w:val="004040D3"/>
    <w:rsid w:val="0040497D"/>
    <w:rsid w:val="00404C55"/>
    <w:rsid w:val="00404D31"/>
    <w:rsid w:val="00404E89"/>
    <w:rsid w:val="004063C9"/>
    <w:rsid w:val="00406B2A"/>
    <w:rsid w:val="0041035D"/>
    <w:rsid w:val="004103C2"/>
    <w:rsid w:val="004115E8"/>
    <w:rsid w:val="00411B7B"/>
    <w:rsid w:val="00412001"/>
    <w:rsid w:val="00412145"/>
    <w:rsid w:val="004135E1"/>
    <w:rsid w:val="00414690"/>
    <w:rsid w:val="00415213"/>
    <w:rsid w:val="0041566E"/>
    <w:rsid w:val="00415B26"/>
    <w:rsid w:val="00415C6E"/>
    <w:rsid w:val="00420835"/>
    <w:rsid w:val="00420E25"/>
    <w:rsid w:val="00420FE9"/>
    <w:rsid w:val="00422CD1"/>
    <w:rsid w:val="004234A9"/>
    <w:rsid w:val="00423EFB"/>
    <w:rsid w:val="004242FC"/>
    <w:rsid w:val="00426280"/>
    <w:rsid w:val="004271DB"/>
    <w:rsid w:val="0042723B"/>
    <w:rsid w:val="00427E66"/>
    <w:rsid w:val="00431755"/>
    <w:rsid w:val="00432085"/>
    <w:rsid w:val="00432789"/>
    <w:rsid w:val="004327B3"/>
    <w:rsid w:val="00432EF7"/>
    <w:rsid w:val="00433E04"/>
    <w:rsid w:val="00434824"/>
    <w:rsid w:val="00435DE5"/>
    <w:rsid w:val="00435EE5"/>
    <w:rsid w:val="004363B0"/>
    <w:rsid w:val="0043776E"/>
    <w:rsid w:val="00440448"/>
    <w:rsid w:val="004407B8"/>
    <w:rsid w:val="00440FE4"/>
    <w:rsid w:val="00442C82"/>
    <w:rsid w:val="00443100"/>
    <w:rsid w:val="00443DED"/>
    <w:rsid w:val="004475C3"/>
    <w:rsid w:val="00451541"/>
    <w:rsid w:val="00451CBA"/>
    <w:rsid w:val="0045467A"/>
    <w:rsid w:val="00454FA4"/>
    <w:rsid w:val="0045652E"/>
    <w:rsid w:val="00460DFB"/>
    <w:rsid w:val="00461B02"/>
    <w:rsid w:val="0046569E"/>
    <w:rsid w:val="00466AFD"/>
    <w:rsid w:val="00472090"/>
    <w:rsid w:val="004742C5"/>
    <w:rsid w:val="00475471"/>
    <w:rsid w:val="004801F0"/>
    <w:rsid w:val="0048065E"/>
    <w:rsid w:val="00480745"/>
    <w:rsid w:val="00480F0F"/>
    <w:rsid w:val="00482B04"/>
    <w:rsid w:val="00483017"/>
    <w:rsid w:val="004837F0"/>
    <w:rsid w:val="0048445E"/>
    <w:rsid w:val="00484B1D"/>
    <w:rsid w:val="00485ADC"/>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9F6"/>
    <w:rsid w:val="004B0F31"/>
    <w:rsid w:val="004B2EC0"/>
    <w:rsid w:val="004B3580"/>
    <w:rsid w:val="004B4E23"/>
    <w:rsid w:val="004B4EB7"/>
    <w:rsid w:val="004B5810"/>
    <w:rsid w:val="004B709A"/>
    <w:rsid w:val="004B7C28"/>
    <w:rsid w:val="004C15C0"/>
    <w:rsid w:val="004C1D7F"/>
    <w:rsid w:val="004C20A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6B31"/>
    <w:rsid w:val="004D7266"/>
    <w:rsid w:val="004D72F6"/>
    <w:rsid w:val="004D7692"/>
    <w:rsid w:val="004E0AAF"/>
    <w:rsid w:val="004E0BCC"/>
    <w:rsid w:val="004E13A6"/>
    <w:rsid w:val="004E1411"/>
    <w:rsid w:val="004E26DC"/>
    <w:rsid w:val="004E317D"/>
    <w:rsid w:val="004E3DC4"/>
    <w:rsid w:val="004E4165"/>
    <w:rsid w:val="004E73EE"/>
    <w:rsid w:val="004E7C39"/>
    <w:rsid w:val="004F108B"/>
    <w:rsid w:val="004F279A"/>
    <w:rsid w:val="004F35CA"/>
    <w:rsid w:val="004F6065"/>
    <w:rsid w:val="004F6314"/>
    <w:rsid w:val="004F6F21"/>
    <w:rsid w:val="0050032E"/>
    <w:rsid w:val="00501A84"/>
    <w:rsid w:val="00501BDE"/>
    <w:rsid w:val="00502F67"/>
    <w:rsid w:val="00503888"/>
    <w:rsid w:val="005038E8"/>
    <w:rsid w:val="00504DB1"/>
    <w:rsid w:val="005052AF"/>
    <w:rsid w:val="00506847"/>
    <w:rsid w:val="00511894"/>
    <w:rsid w:val="0051323B"/>
    <w:rsid w:val="005138A0"/>
    <w:rsid w:val="00513B0E"/>
    <w:rsid w:val="00513FEA"/>
    <w:rsid w:val="00515D9F"/>
    <w:rsid w:val="00517C80"/>
    <w:rsid w:val="0052120D"/>
    <w:rsid w:val="00523917"/>
    <w:rsid w:val="005303A7"/>
    <w:rsid w:val="0053206D"/>
    <w:rsid w:val="005343EC"/>
    <w:rsid w:val="00534B0E"/>
    <w:rsid w:val="00536463"/>
    <w:rsid w:val="00537138"/>
    <w:rsid w:val="00537993"/>
    <w:rsid w:val="00541344"/>
    <w:rsid w:val="00542BD8"/>
    <w:rsid w:val="00544825"/>
    <w:rsid w:val="0054603A"/>
    <w:rsid w:val="005473AB"/>
    <w:rsid w:val="0054744E"/>
    <w:rsid w:val="005519B5"/>
    <w:rsid w:val="005526C0"/>
    <w:rsid w:val="005545CB"/>
    <w:rsid w:val="00554F9D"/>
    <w:rsid w:val="00555517"/>
    <w:rsid w:val="00556CE3"/>
    <w:rsid w:val="00561A10"/>
    <w:rsid w:val="005624EA"/>
    <w:rsid w:val="00562569"/>
    <w:rsid w:val="00563CC9"/>
    <w:rsid w:val="0056434F"/>
    <w:rsid w:val="00567797"/>
    <w:rsid w:val="00567A71"/>
    <w:rsid w:val="005705DF"/>
    <w:rsid w:val="0057063B"/>
    <w:rsid w:val="0057150C"/>
    <w:rsid w:val="00571DB4"/>
    <w:rsid w:val="005723C0"/>
    <w:rsid w:val="00573117"/>
    <w:rsid w:val="005752F9"/>
    <w:rsid w:val="00576600"/>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1B85"/>
    <w:rsid w:val="005A2679"/>
    <w:rsid w:val="005A36E3"/>
    <w:rsid w:val="005A3729"/>
    <w:rsid w:val="005A3D47"/>
    <w:rsid w:val="005A4133"/>
    <w:rsid w:val="005A4D8B"/>
    <w:rsid w:val="005A5AB1"/>
    <w:rsid w:val="005A648D"/>
    <w:rsid w:val="005A766F"/>
    <w:rsid w:val="005A7780"/>
    <w:rsid w:val="005B1A42"/>
    <w:rsid w:val="005B28C6"/>
    <w:rsid w:val="005B3150"/>
    <w:rsid w:val="005B31AE"/>
    <w:rsid w:val="005B3277"/>
    <w:rsid w:val="005B38F0"/>
    <w:rsid w:val="005B666F"/>
    <w:rsid w:val="005B75CC"/>
    <w:rsid w:val="005C26EC"/>
    <w:rsid w:val="005C467A"/>
    <w:rsid w:val="005C4C3F"/>
    <w:rsid w:val="005C6DFB"/>
    <w:rsid w:val="005C6E51"/>
    <w:rsid w:val="005D00F9"/>
    <w:rsid w:val="005D067A"/>
    <w:rsid w:val="005D0C14"/>
    <w:rsid w:val="005D0D7E"/>
    <w:rsid w:val="005D1642"/>
    <w:rsid w:val="005D22F8"/>
    <w:rsid w:val="005D2C05"/>
    <w:rsid w:val="005D4DC1"/>
    <w:rsid w:val="005D5093"/>
    <w:rsid w:val="005D50A5"/>
    <w:rsid w:val="005D5CBA"/>
    <w:rsid w:val="005D6548"/>
    <w:rsid w:val="005D675B"/>
    <w:rsid w:val="005E0021"/>
    <w:rsid w:val="005E360F"/>
    <w:rsid w:val="005E6860"/>
    <w:rsid w:val="005E7E91"/>
    <w:rsid w:val="005F1483"/>
    <w:rsid w:val="005F1DB0"/>
    <w:rsid w:val="005F2C06"/>
    <w:rsid w:val="005F2C1B"/>
    <w:rsid w:val="005F32DD"/>
    <w:rsid w:val="005F35EB"/>
    <w:rsid w:val="005F469A"/>
    <w:rsid w:val="005F49B3"/>
    <w:rsid w:val="005F55F0"/>
    <w:rsid w:val="005F696D"/>
    <w:rsid w:val="005F6FFB"/>
    <w:rsid w:val="0060124B"/>
    <w:rsid w:val="00602198"/>
    <w:rsid w:val="006033B5"/>
    <w:rsid w:val="006047F1"/>
    <w:rsid w:val="00606219"/>
    <w:rsid w:val="006073DF"/>
    <w:rsid w:val="006101C7"/>
    <w:rsid w:val="006118AE"/>
    <w:rsid w:val="006118B1"/>
    <w:rsid w:val="0061430A"/>
    <w:rsid w:val="0061495B"/>
    <w:rsid w:val="00616F4B"/>
    <w:rsid w:val="00620CA5"/>
    <w:rsid w:val="00621433"/>
    <w:rsid w:val="0062168C"/>
    <w:rsid w:val="00622D9B"/>
    <w:rsid w:val="0062536E"/>
    <w:rsid w:val="00630546"/>
    <w:rsid w:val="00631629"/>
    <w:rsid w:val="006334B5"/>
    <w:rsid w:val="00634179"/>
    <w:rsid w:val="00636A24"/>
    <w:rsid w:val="00636A6A"/>
    <w:rsid w:val="00637AC5"/>
    <w:rsid w:val="00641E08"/>
    <w:rsid w:val="006431D6"/>
    <w:rsid w:val="00643BB1"/>
    <w:rsid w:val="006446BA"/>
    <w:rsid w:val="006446C5"/>
    <w:rsid w:val="00644CFD"/>
    <w:rsid w:val="00644F4F"/>
    <w:rsid w:val="00646143"/>
    <w:rsid w:val="00653626"/>
    <w:rsid w:val="0065388B"/>
    <w:rsid w:val="0065410F"/>
    <w:rsid w:val="00656612"/>
    <w:rsid w:val="0065674B"/>
    <w:rsid w:val="0065732B"/>
    <w:rsid w:val="00660DD6"/>
    <w:rsid w:val="006612AA"/>
    <w:rsid w:val="006614B9"/>
    <w:rsid w:val="00664830"/>
    <w:rsid w:val="00665586"/>
    <w:rsid w:val="0066607C"/>
    <w:rsid w:val="006709E9"/>
    <w:rsid w:val="00672F48"/>
    <w:rsid w:val="00673188"/>
    <w:rsid w:val="00673629"/>
    <w:rsid w:val="006738DD"/>
    <w:rsid w:val="00673D87"/>
    <w:rsid w:val="00675001"/>
    <w:rsid w:val="00676C7A"/>
    <w:rsid w:val="006779F7"/>
    <w:rsid w:val="00677BB6"/>
    <w:rsid w:val="00681982"/>
    <w:rsid w:val="00684218"/>
    <w:rsid w:val="0068462C"/>
    <w:rsid w:val="006846F7"/>
    <w:rsid w:val="00684E2C"/>
    <w:rsid w:val="00687830"/>
    <w:rsid w:val="006906F6"/>
    <w:rsid w:val="006927F9"/>
    <w:rsid w:val="006957E1"/>
    <w:rsid w:val="00695C4F"/>
    <w:rsid w:val="006A085C"/>
    <w:rsid w:val="006A09D1"/>
    <w:rsid w:val="006A0CC8"/>
    <w:rsid w:val="006A16E9"/>
    <w:rsid w:val="006A1845"/>
    <w:rsid w:val="006A21FB"/>
    <w:rsid w:val="006A252C"/>
    <w:rsid w:val="006A37C1"/>
    <w:rsid w:val="006A3B12"/>
    <w:rsid w:val="006A699D"/>
    <w:rsid w:val="006A6E03"/>
    <w:rsid w:val="006A7089"/>
    <w:rsid w:val="006B1074"/>
    <w:rsid w:val="006B233F"/>
    <w:rsid w:val="006B2688"/>
    <w:rsid w:val="006B34E7"/>
    <w:rsid w:val="006B5647"/>
    <w:rsid w:val="006B564B"/>
    <w:rsid w:val="006B7996"/>
    <w:rsid w:val="006B7E1C"/>
    <w:rsid w:val="006C1939"/>
    <w:rsid w:val="006C2516"/>
    <w:rsid w:val="006C297E"/>
    <w:rsid w:val="006C3045"/>
    <w:rsid w:val="006C3E35"/>
    <w:rsid w:val="006C41B6"/>
    <w:rsid w:val="006C4F26"/>
    <w:rsid w:val="006C6524"/>
    <w:rsid w:val="006D0FFC"/>
    <w:rsid w:val="006D17E1"/>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3A06"/>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354"/>
    <w:rsid w:val="00727965"/>
    <w:rsid w:val="00730140"/>
    <w:rsid w:val="0073157A"/>
    <w:rsid w:val="00731B85"/>
    <w:rsid w:val="007326CA"/>
    <w:rsid w:val="0073360E"/>
    <w:rsid w:val="00735D8C"/>
    <w:rsid w:val="00735EB7"/>
    <w:rsid w:val="007414F4"/>
    <w:rsid w:val="00741579"/>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3639"/>
    <w:rsid w:val="00764E45"/>
    <w:rsid w:val="00765DA2"/>
    <w:rsid w:val="0076602B"/>
    <w:rsid w:val="00766F46"/>
    <w:rsid w:val="00771282"/>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453"/>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2B3"/>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F3A"/>
    <w:rsid w:val="007E6130"/>
    <w:rsid w:val="007F0577"/>
    <w:rsid w:val="007F1534"/>
    <w:rsid w:val="007F2E17"/>
    <w:rsid w:val="007F489F"/>
    <w:rsid w:val="007F568D"/>
    <w:rsid w:val="007F7631"/>
    <w:rsid w:val="007F7971"/>
    <w:rsid w:val="0080025C"/>
    <w:rsid w:val="00801EB9"/>
    <w:rsid w:val="00803489"/>
    <w:rsid w:val="00804D4A"/>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E5A"/>
    <w:rsid w:val="00827ED6"/>
    <w:rsid w:val="00831D47"/>
    <w:rsid w:val="0083211B"/>
    <w:rsid w:val="00832826"/>
    <w:rsid w:val="00832AAB"/>
    <w:rsid w:val="00833AE5"/>
    <w:rsid w:val="00840288"/>
    <w:rsid w:val="008403C2"/>
    <w:rsid w:val="00841546"/>
    <w:rsid w:val="008418AA"/>
    <w:rsid w:val="00841FBE"/>
    <w:rsid w:val="00843FA5"/>
    <w:rsid w:val="0084484D"/>
    <w:rsid w:val="00845C98"/>
    <w:rsid w:val="00846809"/>
    <w:rsid w:val="0084778B"/>
    <w:rsid w:val="00847BEF"/>
    <w:rsid w:val="00847FEA"/>
    <w:rsid w:val="008511E6"/>
    <w:rsid w:val="00852404"/>
    <w:rsid w:val="00852B70"/>
    <w:rsid w:val="00852DFE"/>
    <w:rsid w:val="0085384B"/>
    <w:rsid w:val="008540CA"/>
    <w:rsid w:val="00855F88"/>
    <w:rsid w:val="008609C7"/>
    <w:rsid w:val="00860D39"/>
    <w:rsid w:val="00860FA5"/>
    <w:rsid w:val="00861D26"/>
    <w:rsid w:val="00862BF2"/>
    <w:rsid w:val="00863104"/>
    <w:rsid w:val="00864D33"/>
    <w:rsid w:val="0086514F"/>
    <w:rsid w:val="00865425"/>
    <w:rsid w:val="0086766F"/>
    <w:rsid w:val="00871C0D"/>
    <w:rsid w:val="00872473"/>
    <w:rsid w:val="0087699A"/>
    <w:rsid w:val="00876B36"/>
    <w:rsid w:val="008772EC"/>
    <w:rsid w:val="00877878"/>
    <w:rsid w:val="008808B2"/>
    <w:rsid w:val="00880ECC"/>
    <w:rsid w:val="0088176A"/>
    <w:rsid w:val="00882CAF"/>
    <w:rsid w:val="0088364D"/>
    <w:rsid w:val="00884979"/>
    <w:rsid w:val="008918EB"/>
    <w:rsid w:val="00893516"/>
    <w:rsid w:val="0089396A"/>
    <w:rsid w:val="00893AD1"/>
    <w:rsid w:val="00894992"/>
    <w:rsid w:val="00894E12"/>
    <w:rsid w:val="0089569E"/>
    <w:rsid w:val="008A0485"/>
    <w:rsid w:val="008A0F7D"/>
    <w:rsid w:val="008A1732"/>
    <w:rsid w:val="008A20DC"/>
    <w:rsid w:val="008A2950"/>
    <w:rsid w:val="008A2B8A"/>
    <w:rsid w:val="008A2D48"/>
    <w:rsid w:val="008A38D0"/>
    <w:rsid w:val="008A3E34"/>
    <w:rsid w:val="008A50AF"/>
    <w:rsid w:val="008A671B"/>
    <w:rsid w:val="008A6723"/>
    <w:rsid w:val="008A7642"/>
    <w:rsid w:val="008A7FF4"/>
    <w:rsid w:val="008B008E"/>
    <w:rsid w:val="008B19C2"/>
    <w:rsid w:val="008B3601"/>
    <w:rsid w:val="008B3DEE"/>
    <w:rsid w:val="008B74F1"/>
    <w:rsid w:val="008B7F5D"/>
    <w:rsid w:val="008C07DE"/>
    <w:rsid w:val="008C14F6"/>
    <w:rsid w:val="008C19C4"/>
    <w:rsid w:val="008C41A8"/>
    <w:rsid w:val="008C55EB"/>
    <w:rsid w:val="008C5858"/>
    <w:rsid w:val="008C5873"/>
    <w:rsid w:val="008C6821"/>
    <w:rsid w:val="008C6DEB"/>
    <w:rsid w:val="008C70F9"/>
    <w:rsid w:val="008D001D"/>
    <w:rsid w:val="008D4048"/>
    <w:rsid w:val="008D52B2"/>
    <w:rsid w:val="008E010A"/>
    <w:rsid w:val="008E2ADF"/>
    <w:rsid w:val="008E3A87"/>
    <w:rsid w:val="008E4159"/>
    <w:rsid w:val="008E71C0"/>
    <w:rsid w:val="008F23D5"/>
    <w:rsid w:val="008F33AB"/>
    <w:rsid w:val="008F4777"/>
    <w:rsid w:val="008F5E00"/>
    <w:rsid w:val="008F65E9"/>
    <w:rsid w:val="008F6684"/>
    <w:rsid w:val="008F707F"/>
    <w:rsid w:val="00901077"/>
    <w:rsid w:val="00902038"/>
    <w:rsid w:val="00902D96"/>
    <w:rsid w:val="00906244"/>
    <w:rsid w:val="00906E32"/>
    <w:rsid w:val="00907D72"/>
    <w:rsid w:val="0091068B"/>
    <w:rsid w:val="00912170"/>
    <w:rsid w:val="00912EB3"/>
    <w:rsid w:val="009131AA"/>
    <w:rsid w:val="0091378D"/>
    <w:rsid w:val="00914AB6"/>
    <w:rsid w:val="009212D1"/>
    <w:rsid w:val="00922915"/>
    <w:rsid w:val="00922BEC"/>
    <w:rsid w:val="00923428"/>
    <w:rsid w:val="0092495A"/>
    <w:rsid w:val="00925220"/>
    <w:rsid w:val="0092679D"/>
    <w:rsid w:val="00926CE2"/>
    <w:rsid w:val="00927BD8"/>
    <w:rsid w:val="0093241A"/>
    <w:rsid w:val="00932E22"/>
    <w:rsid w:val="009348C8"/>
    <w:rsid w:val="0093490C"/>
    <w:rsid w:val="0093586B"/>
    <w:rsid w:val="009369EC"/>
    <w:rsid w:val="00940C09"/>
    <w:rsid w:val="00941E32"/>
    <w:rsid w:val="0094550D"/>
    <w:rsid w:val="0094750B"/>
    <w:rsid w:val="00947CF3"/>
    <w:rsid w:val="009501F2"/>
    <w:rsid w:val="00950241"/>
    <w:rsid w:val="0095133F"/>
    <w:rsid w:val="00951A5A"/>
    <w:rsid w:val="00951B38"/>
    <w:rsid w:val="0095205B"/>
    <w:rsid w:val="00953D0B"/>
    <w:rsid w:val="00955143"/>
    <w:rsid w:val="00956935"/>
    <w:rsid w:val="00961C71"/>
    <w:rsid w:val="00961FB1"/>
    <w:rsid w:val="00963782"/>
    <w:rsid w:val="00963AC6"/>
    <w:rsid w:val="00964430"/>
    <w:rsid w:val="009653B5"/>
    <w:rsid w:val="009656F1"/>
    <w:rsid w:val="009662A7"/>
    <w:rsid w:val="00966802"/>
    <w:rsid w:val="00966E13"/>
    <w:rsid w:val="009701FB"/>
    <w:rsid w:val="009712BE"/>
    <w:rsid w:val="0097265D"/>
    <w:rsid w:val="00973664"/>
    <w:rsid w:val="00975706"/>
    <w:rsid w:val="0097782A"/>
    <w:rsid w:val="0098231B"/>
    <w:rsid w:val="00982C87"/>
    <w:rsid w:val="00983202"/>
    <w:rsid w:val="009839A2"/>
    <w:rsid w:val="00983FC2"/>
    <w:rsid w:val="0098526E"/>
    <w:rsid w:val="00985BDF"/>
    <w:rsid w:val="00986F13"/>
    <w:rsid w:val="00986FBE"/>
    <w:rsid w:val="00987935"/>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907"/>
    <w:rsid w:val="009C0AD7"/>
    <w:rsid w:val="009C0E66"/>
    <w:rsid w:val="009C1C3D"/>
    <w:rsid w:val="009C3618"/>
    <w:rsid w:val="009D162C"/>
    <w:rsid w:val="009D2F04"/>
    <w:rsid w:val="009D3529"/>
    <w:rsid w:val="009D4606"/>
    <w:rsid w:val="009D71D7"/>
    <w:rsid w:val="009E0092"/>
    <w:rsid w:val="009E136B"/>
    <w:rsid w:val="009E165E"/>
    <w:rsid w:val="009E375F"/>
    <w:rsid w:val="009E4194"/>
    <w:rsid w:val="009E5BBD"/>
    <w:rsid w:val="009E61DF"/>
    <w:rsid w:val="009E6CC7"/>
    <w:rsid w:val="009F0742"/>
    <w:rsid w:val="009F1408"/>
    <w:rsid w:val="009F1B70"/>
    <w:rsid w:val="009F31D2"/>
    <w:rsid w:val="009F569F"/>
    <w:rsid w:val="009F673A"/>
    <w:rsid w:val="009F6DBC"/>
    <w:rsid w:val="009F790D"/>
    <w:rsid w:val="00A0103D"/>
    <w:rsid w:val="00A01601"/>
    <w:rsid w:val="00A020AA"/>
    <w:rsid w:val="00A02226"/>
    <w:rsid w:val="00A02F9C"/>
    <w:rsid w:val="00A045EC"/>
    <w:rsid w:val="00A04A3C"/>
    <w:rsid w:val="00A07C02"/>
    <w:rsid w:val="00A113A2"/>
    <w:rsid w:val="00A11972"/>
    <w:rsid w:val="00A124AA"/>
    <w:rsid w:val="00A12F31"/>
    <w:rsid w:val="00A14344"/>
    <w:rsid w:val="00A153DB"/>
    <w:rsid w:val="00A1688A"/>
    <w:rsid w:val="00A20BE4"/>
    <w:rsid w:val="00A21034"/>
    <w:rsid w:val="00A22BD9"/>
    <w:rsid w:val="00A22FEA"/>
    <w:rsid w:val="00A232E3"/>
    <w:rsid w:val="00A23E64"/>
    <w:rsid w:val="00A2443F"/>
    <w:rsid w:val="00A245E3"/>
    <w:rsid w:val="00A24D8D"/>
    <w:rsid w:val="00A265FA"/>
    <w:rsid w:val="00A35AC9"/>
    <w:rsid w:val="00A3655A"/>
    <w:rsid w:val="00A369D3"/>
    <w:rsid w:val="00A40783"/>
    <w:rsid w:val="00A410AA"/>
    <w:rsid w:val="00A416CD"/>
    <w:rsid w:val="00A42E17"/>
    <w:rsid w:val="00A4457B"/>
    <w:rsid w:val="00A457E5"/>
    <w:rsid w:val="00A47E09"/>
    <w:rsid w:val="00A47F17"/>
    <w:rsid w:val="00A53953"/>
    <w:rsid w:val="00A53D13"/>
    <w:rsid w:val="00A53E5A"/>
    <w:rsid w:val="00A53FBD"/>
    <w:rsid w:val="00A54656"/>
    <w:rsid w:val="00A56171"/>
    <w:rsid w:val="00A6118B"/>
    <w:rsid w:val="00A621E0"/>
    <w:rsid w:val="00A63284"/>
    <w:rsid w:val="00A643AE"/>
    <w:rsid w:val="00A66405"/>
    <w:rsid w:val="00A70DB9"/>
    <w:rsid w:val="00A718A3"/>
    <w:rsid w:val="00A725F0"/>
    <w:rsid w:val="00A72A44"/>
    <w:rsid w:val="00A73F45"/>
    <w:rsid w:val="00A753CC"/>
    <w:rsid w:val="00A7601B"/>
    <w:rsid w:val="00A77100"/>
    <w:rsid w:val="00A7719F"/>
    <w:rsid w:val="00A808A7"/>
    <w:rsid w:val="00A80934"/>
    <w:rsid w:val="00A81AE1"/>
    <w:rsid w:val="00A822BE"/>
    <w:rsid w:val="00A82E54"/>
    <w:rsid w:val="00A8311C"/>
    <w:rsid w:val="00A83BC1"/>
    <w:rsid w:val="00A84C3B"/>
    <w:rsid w:val="00A8585B"/>
    <w:rsid w:val="00A85ABF"/>
    <w:rsid w:val="00A85F22"/>
    <w:rsid w:val="00A909F9"/>
    <w:rsid w:val="00A90BAF"/>
    <w:rsid w:val="00AA2B12"/>
    <w:rsid w:val="00AA305C"/>
    <w:rsid w:val="00AA5CCF"/>
    <w:rsid w:val="00AA7625"/>
    <w:rsid w:val="00AA7BDA"/>
    <w:rsid w:val="00AB021D"/>
    <w:rsid w:val="00AB2B1C"/>
    <w:rsid w:val="00AB678F"/>
    <w:rsid w:val="00AC0256"/>
    <w:rsid w:val="00AC11D6"/>
    <w:rsid w:val="00AC1ADE"/>
    <w:rsid w:val="00AC2F18"/>
    <w:rsid w:val="00AC4A9A"/>
    <w:rsid w:val="00AC4EE1"/>
    <w:rsid w:val="00AC759D"/>
    <w:rsid w:val="00AC75C3"/>
    <w:rsid w:val="00AD1A07"/>
    <w:rsid w:val="00AD490A"/>
    <w:rsid w:val="00AD5172"/>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497E"/>
    <w:rsid w:val="00AF5DAE"/>
    <w:rsid w:val="00AF5FF1"/>
    <w:rsid w:val="00AF724C"/>
    <w:rsid w:val="00B00056"/>
    <w:rsid w:val="00B015D9"/>
    <w:rsid w:val="00B02F40"/>
    <w:rsid w:val="00B0452C"/>
    <w:rsid w:val="00B06540"/>
    <w:rsid w:val="00B100F8"/>
    <w:rsid w:val="00B10B8A"/>
    <w:rsid w:val="00B10D6F"/>
    <w:rsid w:val="00B111B6"/>
    <w:rsid w:val="00B1126D"/>
    <w:rsid w:val="00B11D9E"/>
    <w:rsid w:val="00B12605"/>
    <w:rsid w:val="00B13363"/>
    <w:rsid w:val="00B13648"/>
    <w:rsid w:val="00B163E5"/>
    <w:rsid w:val="00B17F58"/>
    <w:rsid w:val="00B20BBF"/>
    <w:rsid w:val="00B20D2E"/>
    <w:rsid w:val="00B2258F"/>
    <w:rsid w:val="00B23F7C"/>
    <w:rsid w:val="00B25155"/>
    <w:rsid w:val="00B25A01"/>
    <w:rsid w:val="00B25FD1"/>
    <w:rsid w:val="00B27D30"/>
    <w:rsid w:val="00B27E43"/>
    <w:rsid w:val="00B324B8"/>
    <w:rsid w:val="00B328FB"/>
    <w:rsid w:val="00B3336E"/>
    <w:rsid w:val="00B33FD6"/>
    <w:rsid w:val="00B34B1F"/>
    <w:rsid w:val="00B353A5"/>
    <w:rsid w:val="00B37048"/>
    <w:rsid w:val="00B37639"/>
    <w:rsid w:val="00B37C1C"/>
    <w:rsid w:val="00B400A9"/>
    <w:rsid w:val="00B42B0A"/>
    <w:rsid w:val="00B42C37"/>
    <w:rsid w:val="00B43B45"/>
    <w:rsid w:val="00B45C8A"/>
    <w:rsid w:val="00B469F5"/>
    <w:rsid w:val="00B5058F"/>
    <w:rsid w:val="00B50689"/>
    <w:rsid w:val="00B506B1"/>
    <w:rsid w:val="00B52313"/>
    <w:rsid w:val="00B54C68"/>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546"/>
    <w:rsid w:val="00B8071A"/>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77B6"/>
    <w:rsid w:val="00BB066B"/>
    <w:rsid w:val="00BB228B"/>
    <w:rsid w:val="00BB235C"/>
    <w:rsid w:val="00BB4D05"/>
    <w:rsid w:val="00BB76F5"/>
    <w:rsid w:val="00BC0F2B"/>
    <w:rsid w:val="00BC108C"/>
    <w:rsid w:val="00BC14E4"/>
    <w:rsid w:val="00BC2684"/>
    <w:rsid w:val="00BC2D2A"/>
    <w:rsid w:val="00BC38FD"/>
    <w:rsid w:val="00BC53C3"/>
    <w:rsid w:val="00BC56F2"/>
    <w:rsid w:val="00BC6AC9"/>
    <w:rsid w:val="00BD03EC"/>
    <w:rsid w:val="00BD11BF"/>
    <w:rsid w:val="00BD1E22"/>
    <w:rsid w:val="00BD3DB7"/>
    <w:rsid w:val="00BD4495"/>
    <w:rsid w:val="00BD5C8E"/>
    <w:rsid w:val="00BD624D"/>
    <w:rsid w:val="00BD6867"/>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025E"/>
    <w:rsid w:val="00C023EC"/>
    <w:rsid w:val="00C02FFD"/>
    <w:rsid w:val="00C0476C"/>
    <w:rsid w:val="00C04E61"/>
    <w:rsid w:val="00C06903"/>
    <w:rsid w:val="00C069CE"/>
    <w:rsid w:val="00C0707B"/>
    <w:rsid w:val="00C0761B"/>
    <w:rsid w:val="00C12921"/>
    <w:rsid w:val="00C139A6"/>
    <w:rsid w:val="00C147F4"/>
    <w:rsid w:val="00C1512C"/>
    <w:rsid w:val="00C17EAB"/>
    <w:rsid w:val="00C20C2E"/>
    <w:rsid w:val="00C22674"/>
    <w:rsid w:val="00C25993"/>
    <w:rsid w:val="00C262CC"/>
    <w:rsid w:val="00C34C24"/>
    <w:rsid w:val="00C350FE"/>
    <w:rsid w:val="00C35AEC"/>
    <w:rsid w:val="00C36E14"/>
    <w:rsid w:val="00C37CF7"/>
    <w:rsid w:val="00C4163F"/>
    <w:rsid w:val="00C41DC2"/>
    <w:rsid w:val="00C42490"/>
    <w:rsid w:val="00C431A3"/>
    <w:rsid w:val="00C4320F"/>
    <w:rsid w:val="00C44D28"/>
    <w:rsid w:val="00C45368"/>
    <w:rsid w:val="00C4570D"/>
    <w:rsid w:val="00C50352"/>
    <w:rsid w:val="00C51585"/>
    <w:rsid w:val="00C520C6"/>
    <w:rsid w:val="00C523B3"/>
    <w:rsid w:val="00C52EAF"/>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E0D"/>
    <w:rsid w:val="00C74762"/>
    <w:rsid w:val="00C74E3E"/>
    <w:rsid w:val="00C7556F"/>
    <w:rsid w:val="00C80D19"/>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432B"/>
    <w:rsid w:val="00CA51FC"/>
    <w:rsid w:val="00CA749B"/>
    <w:rsid w:val="00CA795F"/>
    <w:rsid w:val="00CA7C1E"/>
    <w:rsid w:val="00CB029F"/>
    <w:rsid w:val="00CB0593"/>
    <w:rsid w:val="00CB0626"/>
    <w:rsid w:val="00CB06F1"/>
    <w:rsid w:val="00CB4246"/>
    <w:rsid w:val="00CB636A"/>
    <w:rsid w:val="00CB6AEF"/>
    <w:rsid w:val="00CC033A"/>
    <w:rsid w:val="00CC06AF"/>
    <w:rsid w:val="00CC0E73"/>
    <w:rsid w:val="00CC1768"/>
    <w:rsid w:val="00CC3163"/>
    <w:rsid w:val="00CC3347"/>
    <w:rsid w:val="00CC35B6"/>
    <w:rsid w:val="00CC4E80"/>
    <w:rsid w:val="00CC5573"/>
    <w:rsid w:val="00CC618C"/>
    <w:rsid w:val="00CC6951"/>
    <w:rsid w:val="00CC6995"/>
    <w:rsid w:val="00CC6F7B"/>
    <w:rsid w:val="00CC7615"/>
    <w:rsid w:val="00CD17DA"/>
    <w:rsid w:val="00CD26C5"/>
    <w:rsid w:val="00CD2722"/>
    <w:rsid w:val="00CD33DF"/>
    <w:rsid w:val="00CD37EE"/>
    <w:rsid w:val="00CD570B"/>
    <w:rsid w:val="00CE0C42"/>
    <w:rsid w:val="00CE110C"/>
    <w:rsid w:val="00CE1B43"/>
    <w:rsid w:val="00CE1E98"/>
    <w:rsid w:val="00CE2CC1"/>
    <w:rsid w:val="00CE3F0D"/>
    <w:rsid w:val="00CE4083"/>
    <w:rsid w:val="00CE46A7"/>
    <w:rsid w:val="00CE598C"/>
    <w:rsid w:val="00CE7334"/>
    <w:rsid w:val="00CE7468"/>
    <w:rsid w:val="00CE7658"/>
    <w:rsid w:val="00CE7D21"/>
    <w:rsid w:val="00CF0EA9"/>
    <w:rsid w:val="00CF1FB5"/>
    <w:rsid w:val="00CF27C8"/>
    <w:rsid w:val="00CF474C"/>
    <w:rsid w:val="00CF7485"/>
    <w:rsid w:val="00D0124B"/>
    <w:rsid w:val="00D0124D"/>
    <w:rsid w:val="00D0288D"/>
    <w:rsid w:val="00D03EF1"/>
    <w:rsid w:val="00D05639"/>
    <w:rsid w:val="00D058C0"/>
    <w:rsid w:val="00D0725B"/>
    <w:rsid w:val="00D0740D"/>
    <w:rsid w:val="00D07951"/>
    <w:rsid w:val="00D07ABE"/>
    <w:rsid w:val="00D123E8"/>
    <w:rsid w:val="00D13A12"/>
    <w:rsid w:val="00D14995"/>
    <w:rsid w:val="00D150D6"/>
    <w:rsid w:val="00D1586D"/>
    <w:rsid w:val="00D16929"/>
    <w:rsid w:val="00D22D10"/>
    <w:rsid w:val="00D230E7"/>
    <w:rsid w:val="00D24564"/>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2AE6"/>
    <w:rsid w:val="00D4467E"/>
    <w:rsid w:val="00D4607E"/>
    <w:rsid w:val="00D47B22"/>
    <w:rsid w:val="00D5184A"/>
    <w:rsid w:val="00D51867"/>
    <w:rsid w:val="00D52533"/>
    <w:rsid w:val="00D531CC"/>
    <w:rsid w:val="00D5489C"/>
    <w:rsid w:val="00D5587F"/>
    <w:rsid w:val="00D60E55"/>
    <w:rsid w:val="00D61733"/>
    <w:rsid w:val="00D6264D"/>
    <w:rsid w:val="00D644D6"/>
    <w:rsid w:val="00D668E8"/>
    <w:rsid w:val="00D67102"/>
    <w:rsid w:val="00D67BD3"/>
    <w:rsid w:val="00D67E3C"/>
    <w:rsid w:val="00D70733"/>
    <w:rsid w:val="00D707CC"/>
    <w:rsid w:val="00D725A8"/>
    <w:rsid w:val="00D731BE"/>
    <w:rsid w:val="00D73C2B"/>
    <w:rsid w:val="00D73CCA"/>
    <w:rsid w:val="00D74B3B"/>
    <w:rsid w:val="00D801A2"/>
    <w:rsid w:val="00D80C6D"/>
    <w:rsid w:val="00D81085"/>
    <w:rsid w:val="00D829D5"/>
    <w:rsid w:val="00D82AF2"/>
    <w:rsid w:val="00D82C88"/>
    <w:rsid w:val="00D82E3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F12"/>
    <w:rsid w:val="00DB7125"/>
    <w:rsid w:val="00DB76CA"/>
    <w:rsid w:val="00DC06E2"/>
    <w:rsid w:val="00DC1AB3"/>
    <w:rsid w:val="00DC212D"/>
    <w:rsid w:val="00DC2F1E"/>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14AD"/>
    <w:rsid w:val="00DF2407"/>
    <w:rsid w:val="00DF5B89"/>
    <w:rsid w:val="00DF5FF4"/>
    <w:rsid w:val="00DF7982"/>
    <w:rsid w:val="00E00D8D"/>
    <w:rsid w:val="00E01749"/>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DD"/>
    <w:rsid w:val="00E17FE3"/>
    <w:rsid w:val="00E20659"/>
    <w:rsid w:val="00E2073C"/>
    <w:rsid w:val="00E20F2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34AD"/>
    <w:rsid w:val="00E544A0"/>
    <w:rsid w:val="00E55371"/>
    <w:rsid w:val="00E5583B"/>
    <w:rsid w:val="00E570A6"/>
    <w:rsid w:val="00E60A11"/>
    <w:rsid w:val="00E60E11"/>
    <w:rsid w:val="00E612A0"/>
    <w:rsid w:val="00E619F4"/>
    <w:rsid w:val="00E63C11"/>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08F2"/>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61EC"/>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2A5E"/>
    <w:rsid w:val="00EC373E"/>
    <w:rsid w:val="00EC45B0"/>
    <w:rsid w:val="00EC5F3F"/>
    <w:rsid w:val="00ED0B39"/>
    <w:rsid w:val="00ED225A"/>
    <w:rsid w:val="00ED31A9"/>
    <w:rsid w:val="00ED3EC2"/>
    <w:rsid w:val="00ED6F2B"/>
    <w:rsid w:val="00EE0E54"/>
    <w:rsid w:val="00EE1980"/>
    <w:rsid w:val="00EE213F"/>
    <w:rsid w:val="00EE3F98"/>
    <w:rsid w:val="00EE6185"/>
    <w:rsid w:val="00EE6BBE"/>
    <w:rsid w:val="00EE7569"/>
    <w:rsid w:val="00EE7A28"/>
    <w:rsid w:val="00EF10BD"/>
    <w:rsid w:val="00EF3AE7"/>
    <w:rsid w:val="00EF3EC6"/>
    <w:rsid w:val="00EF4CC2"/>
    <w:rsid w:val="00EF5615"/>
    <w:rsid w:val="00EF5D7B"/>
    <w:rsid w:val="00F017E1"/>
    <w:rsid w:val="00F01A62"/>
    <w:rsid w:val="00F0545F"/>
    <w:rsid w:val="00F06575"/>
    <w:rsid w:val="00F07337"/>
    <w:rsid w:val="00F0768E"/>
    <w:rsid w:val="00F076A1"/>
    <w:rsid w:val="00F11104"/>
    <w:rsid w:val="00F115B0"/>
    <w:rsid w:val="00F134A8"/>
    <w:rsid w:val="00F139DF"/>
    <w:rsid w:val="00F147B9"/>
    <w:rsid w:val="00F14DCC"/>
    <w:rsid w:val="00F14EEC"/>
    <w:rsid w:val="00F15FE9"/>
    <w:rsid w:val="00F20A9D"/>
    <w:rsid w:val="00F20E32"/>
    <w:rsid w:val="00F21BC4"/>
    <w:rsid w:val="00F241AF"/>
    <w:rsid w:val="00F24A31"/>
    <w:rsid w:val="00F27372"/>
    <w:rsid w:val="00F27575"/>
    <w:rsid w:val="00F30472"/>
    <w:rsid w:val="00F30F32"/>
    <w:rsid w:val="00F328BF"/>
    <w:rsid w:val="00F33E15"/>
    <w:rsid w:val="00F35358"/>
    <w:rsid w:val="00F35C21"/>
    <w:rsid w:val="00F36033"/>
    <w:rsid w:val="00F37A3D"/>
    <w:rsid w:val="00F4121A"/>
    <w:rsid w:val="00F42F06"/>
    <w:rsid w:val="00F43CC6"/>
    <w:rsid w:val="00F45243"/>
    <w:rsid w:val="00F50CE8"/>
    <w:rsid w:val="00F5182C"/>
    <w:rsid w:val="00F51945"/>
    <w:rsid w:val="00F51B24"/>
    <w:rsid w:val="00F52FFC"/>
    <w:rsid w:val="00F5479E"/>
    <w:rsid w:val="00F54EF3"/>
    <w:rsid w:val="00F613F4"/>
    <w:rsid w:val="00F621E3"/>
    <w:rsid w:val="00F6252E"/>
    <w:rsid w:val="00F64127"/>
    <w:rsid w:val="00F654AF"/>
    <w:rsid w:val="00F67665"/>
    <w:rsid w:val="00F72468"/>
    <w:rsid w:val="00F73F5B"/>
    <w:rsid w:val="00F74290"/>
    <w:rsid w:val="00F752F0"/>
    <w:rsid w:val="00F8066D"/>
    <w:rsid w:val="00F82B31"/>
    <w:rsid w:val="00F82C72"/>
    <w:rsid w:val="00F83753"/>
    <w:rsid w:val="00F8644A"/>
    <w:rsid w:val="00F90C62"/>
    <w:rsid w:val="00F926C9"/>
    <w:rsid w:val="00F929E0"/>
    <w:rsid w:val="00F9314C"/>
    <w:rsid w:val="00F938D5"/>
    <w:rsid w:val="00F946FF"/>
    <w:rsid w:val="00F94877"/>
    <w:rsid w:val="00F948BC"/>
    <w:rsid w:val="00F964C8"/>
    <w:rsid w:val="00F966E4"/>
    <w:rsid w:val="00F96F54"/>
    <w:rsid w:val="00F97339"/>
    <w:rsid w:val="00FA0C18"/>
    <w:rsid w:val="00FA1BCF"/>
    <w:rsid w:val="00FA1E94"/>
    <w:rsid w:val="00FA24C2"/>
    <w:rsid w:val="00FA2544"/>
    <w:rsid w:val="00FA27E8"/>
    <w:rsid w:val="00FA2C72"/>
    <w:rsid w:val="00FA3D70"/>
    <w:rsid w:val="00FA5CFC"/>
    <w:rsid w:val="00FA6157"/>
    <w:rsid w:val="00FA7C8B"/>
    <w:rsid w:val="00FB0B7E"/>
    <w:rsid w:val="00FB2D2E"/>
    <w:rsid w:val="00FB4B76"/>
    <w:rsid w:val="00FB5AE8"/>
    <w:rsid w:val="00FB6929"/>
    <w:rsid w:val="00FB772A"/>
    <w:rsid w:val="00FB7A70"/>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747C"/>
    <w:rsid w:val="00FD7A62"/>
    <w:rsid w:val="00FD7EBC"/>
    <w:rsid w:val="00FE0969"/>
    <w:rsid w:val="00FE09EE"/>
    <w:rsid w:val="00FE17F0"/>
    <w:rsid w:val="00FE1D17"/>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3536"/>
    <w:rsid w:val="00FF3F88"/>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5C5E4B"/>
  <w15:docId w15:val="{5DF2C21A-9CD0-425E-A82D-AF1C03943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semiHidden/>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47E4E"/>
    <w:rPr>
      <w:sz w:val="20"/>
      <w:szCs w:val="20"/>
    </w:rPr>
  </w:style>
  <w:style w:type="character" w:styleId="Refdenotaalpie">
    <w:name w:val="footnote reference"/>
    <w:basedOn w:val="Fuentedeprrafopredeter"/>
    <w:uiPriority w:val="99"/>
    <w:semiHidden/>
    <w:unhideWhenUsed/>
    <w:rsid w:val="00347E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vallesslp.gob.mx/Portal%20Estatal%20de%20Transparencia/E10.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allesslp.gob.mx/Portal%20Estatal%20de%20Transparencia/E9.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2AA2EC-FB65-4532-83F6-D83A24BEC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17</Pages>
  <Words>3460</Words>
  <Characters>19032</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Pedro Razo</cp:lastModifiedBy>
  <cp:revision>5</cp:revision>
  <cp:lastPrinted>2018-10-26T18:32:00Z</cp:lastPrinted>
  <dcterms:created xsi:type="dcterms:W3CDTF">2018-12-06T01:04:00Z</dcterms:created>
  <dcterms:modified xsi:type="dcterms:W3CDTF">2018-12-06T04:38:00Z</dcterms:modified>
</cp:coreProperties>
</file>