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B30" w:rsidRPr="00861B30" w:rsidRDefault="00861B30" w:rsidP="009342E7">
      <w:pPr>
        <w:spacing w:after="180" w:line="240" w:lineRule="auto"/>
        <w:ind w:left="708"/>
        <w:jc w:val="center"/>
        <w:outlineLvl w:val="1"/>
        <w:rPr>
          <w:rFonts w:eastAsia="Times New Roman" w:cs="Helvetica"/>
          <w:b/>
          <w:caps/>
          <w:color w:val="000000" w:themeColor="text1"/>
          <w:sz w:val="32"/>
          <w:lang w:eastAsia="es-MX"/>
        </w:rPr>
      </w:pPr>
      <w:r w:rsidRPr="00861B30">
        <w:rPr>
          <w:rFonts w:eastAsia="Times New Roman" w:cs="Helvetica"/>
          <w:b/>
          <w:caps/>
          <w:color w:val="000000" w:themeColor="text1"/>
          <w:sz w:val="32"/>
          <w:lang w:eastAsia="es-MX"/>
        </w:rPr>
        <w:t>DIRECCIÓN DE BIENESTAR FAMILIAR</w:t>
      </w:r>
      <w:bookmarkStart w:id="0" w:name="_GoBack"/>
      <w:bookmarkEnd w:id="0"/>
    </w:p>
    <w:p w:rsidR="00861B30" w:rsidRPr="00002176" w:rsidRDefault="00861B30" w:rsidP="00002176">
      <w:pPr>
        <w:spacing w:after="0" w:line="240" w:lineRule="auto"/>
        <w:rPr>
          <w:rFonts w:eastAsia="Times New Roman" w:cs="Times New Roman"/>
          <w:b/>
          <w:color w:val="000000" w:themeColor="text1"/>
          <w:sz w:val="28"/>
          <w:lang w:eastAsia="es-MX"/>
        </w:rPr>
      </w:pP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begin"/>
      </w: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instrText xml:space="preserve"> HYPERLINK "http://dif.slp.gob.mx/d-infancia-familia.html" \l "collapseOne" </w:instrText>
      </w: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separate"/>
      </w:r>
    </w:p>
    <w:p w:rsidR="00861B30" w:rsidRPr="00002176" w:rsidRDefault="00861B30" w:rsidP="00002176">
      <w:pPr>
        <w:spacing w:after="0" w:line="240" w:lineRule="auto"/>
        <w:outlineLvl w:val="3"/>
        <w:rPr>
          <w:rFonts w:eastAsia="Times New Roman" w:cs="Times New Roman"/>
          <w:b/>
          <w:color w:val="000000" w:themeColor="text1"/>
          <w:sz w:val="28"/>
          <w:lang w:eastAsia="es-MX"/>
        </w:rPr>
      </w:pPr>
      <w:r w:rsidRPr="00002176">
        <w:rPr>
          <w:rFonts w:eastAsia="Times New Roman" w:cs="Helvetica"/>
          <w:b/>
          <w:color w:val="000000" w:themeColor="text1"/>
          <w:sz w:val="28"/>
          <w:lang w:eastAsia="es-MX"/>
        </w:rPr>
        <w:t>Centros de Asistencia Infantil Comunitarios (CAIC) y Centros Asistenciales de Desarrollo Infantil (CADI)</w:t>
      </w:r>
    </w:p>
    <w:p w:rsidR="00861B30" w:rsidRPr="00861B30" w:rsidRDefault="00861B30" w:rsidP="00002176">
      <w:pPr>
        <w:spacing w:after="0" w:line="240" w:lineRule="auto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end"/>
      </w: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Proporcionar a madres trabajadoras que carecen de seguridad social, un espacio para el cuidado y formación Integral de sus hijos, a fin de que los menores tengan acceso desde edad temprana a espacios temporales de protección y prevención de riesgos.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Niños de 2 a 6 años (CAIC).</w:t>
      </w:r>
    </w:p>
    <w:p w:rsidR="00861B30" w:rsidRPr="00861B30" w:rsidRDefault="00861B30" w:rsidP="000021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Niños de 45 días a 6 años (CADI).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Carecer de seguridad social y requerir el servicio de cuidado de los hijos por razones laborales. Solicitar el apoyo en los DIF Municipales que cuenten con centros.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8" w:anchor="collapseTwo" w:history="1">
        <w:r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Fortalecimiento de las Familias y Buen Trato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Fomentar la convivencia positiva entre niñas, niños y adolescentes con la familia, el grupo de pares, la escuela y la comunidad, a fin de fortalecer las habilidades y conductas protectoras de buen trato que les prevenga de caer en situaciones de riesgo. Acompañar a través de redes de protección infantil en el marco de una cultura de respeto a los Derechos Humanos.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Madres, padres, tutores, cuidadores, niñas, niños, adolescentes y la comunidad en general.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Solicitarlo al DIF Municipal.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9" w:anchor="collapseFour" w:history="1">
        <w:r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Atención a Adultos Mayores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Generar acciones dirigidas a los adultos mayores, que propicien su autosuficiencia, participación familiar y social, a fin de que permanezcan integrados a su familia y a su comunidad, así como prevenir el maltrato y abandono del adulto mayor.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Personas adultas mayores en el Estado.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adulto mayor y acercarse al DIF Municipal para participar en las actividades.</w:t>
      </w: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0" w:anchor="collapseFive" w:history="1">
        <w:r w:rsid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Embarazo</w:t>
        </w:r>
      </w:hyperlink>
      <w:r w:rsidR="00002176">
        <w:rPr>
          <w:rFonts w:eastAsia="Times New Roman" w:cs="Helvetica"/>
          <w:b/>
          <w:color w:val="000000" w:themeColor="text1"/>
          <w:sz w:val="28"/>
          <w:lang w:eastAsia="es-MX"/>
        </w:rPr>
        <w:t xml:space="preserve"> en niñas y adolescentes</w:t>
      </w:r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Promueve alternativas que contribuyen tanto en la prevención y disminución del embarazo no planeado en la adolescencia, como en la asistencia integral de quienes ya son madres o embarazadas adolescentes.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Población adolescente en general, madres adolescentes o embarazadas.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adolescente y solicitar la atención al DIF Municipal.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1" w:anchor="collapseEight" w:history="1">
        <w:r w:rsid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T</w:t>
        </w:r>
      </w:hyperlink>
      <w:r w:rsidR="00002176">
        <w:rPr>
          <w:rFonts w:eastAsia="Times New Roman" w:cs="Helvetica"/>
          <w:b/>
          <w:color w:val="000000" w:themeColor="text1"/>
          <w:sz w:val="28"/>
          <w:lang w:eastAsia="es-MX"/>
        </w:rPr>
        <w:t>rabajo infantil</w:t>
      </w:r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Desalentar la incorporación de niñas y niños en actividades laborales que limiten y vulneren sus capacidades de desarrollo y aprendizaje, promoviendo su permanencia o reinserción en el ámbito escolar, así como fomentar el desarrollo humano de sus familias.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Menores de los centros urbanos que desempeñan algún trabajo o se encuentren en riesgo incorporarse a actividades laborales que atenten contra su bienestar.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menor trabajador, vivir en zona expulsora de menores trabajadores, que sus padres sean trabajadores en vía pública o tener hermanos ya trabajando en la calle.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2" w:anchor="collapseNine" w:history="1">
        <w:r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Difusores Infantiles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Crear una red de difusores con los niños de los DIF Municipales, que den a conocer en su comunidad los derechos de las niñas, niños y adolescentes, a fin de dar cumplimiento a la Convención de los Derechos de la Niñez.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Niñas, niños y adolescentes de los 10 a los 17 años.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menor o adolescente y contactar al DIF Municipal para integrarse a las actividades.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3" w:anchor="collapseTen" w:history="1">
        <w:r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Club Salud del Niño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Fomentar en niñas y niños menores de seis años, una cultura de prevención y cuidado de la salud, mediante acciones informativas y de orientación.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Menores de 3 a 6 años escolarizados.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parte de una institución educativa en donde el DIF Municipal aplica el programa.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861B30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4" w:anchor="collapseEleven" w:history="1">
        <w:r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Prevención de Riesgos Psicosociales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Promover la participación de la familia y la comunidad en la prevención de situaciones de riesgo, como adicciones, conductas antisociales, el pandillerismo, así como brindar habilidades de protección a los adolescentes.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Población infantil, adolescentes y padres de familia, que se encuentren en riesgo de caer en la adicción o que, por haber caído se encuentren en situación de exclusión social.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Acercarse al DIF Municipal para integrarse a las actividades.</w:t>
      </w:r>
    </w:p>
    <w:p w:rsidR="00480439" w:rsidRPr="00002176" w:rsidRDefault="00480439" w:rsidP="00002176">
      <w:pPr>
        <w:rPr>
          <w:color w:val="000000" w:themeColor="text1"/>
        </w:rPr>
      </w:pPr>
    </w:p>
    <w:sectPr w:rsidR="00480439" w:rsidRPr="00002176">
      <w:head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66D" w:rsidRDefault="0000766D" w:rsidP="00002176">
      <w:pPr>
        <w:spacing w:after="0" w:line="240" w:lineRule="auto"/>
      </w:pPr>
      <w:r>
        <w:separator/>
      </w:r>
    </w:p>
  </w:endnote>
  <w:endnote w:type="continuationSeparator" w:id="0">
    <w:p w:rsidR="0000766D" w:rsidRDefault="0000766D" w:rsidP="0000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66D" w:rsidRDefault="0000766D" w:rsidP="00002176">
      <w:pPr>
        <w:spacing w:after="0" w:line="240" w:lineRule="auto"/>
      </w:pPr>
      <w:r>
        <w:separator/>
      </w:r>
    </w:p>
  </w:footnote>
  <w:footnote w:type="continuationSeparator" w:id="0">
    <w:p w:rsidR="0000766D" w:rsidRDefault="0000766D" w:rsidP="00002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176" w:rsidRDefault="0000217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-230505</wp:posOffset>
          </wp:positionV>
          <wp:extent cx="1757062" cy="52387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bienesta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7062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F2D0E"/>
    <w:multiLevelType w:val="multilevel"/>
    <w:tmpl w:val="5646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821B00"/>
    <w:multiLevelType w:val="hybridMultilevel"/>
    <w:tmpl w:val="1CCE6E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B30"/>
    <w:rsid w:val="00002176"/>
    <w:rsid w:val="0000766D"/>
    <w:rsid w:val="00480439"/>
    <w:rsid w:val="00861B30"/>
    <w:rsid w:val="0093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59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7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6952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2651780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3431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42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97049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850503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288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83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438605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5756257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584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854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54804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32149563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822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93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96501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69399329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5083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3549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0868157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691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419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88552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9705542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7681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68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963765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0949368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8813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09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419069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4930019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206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7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28887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63370592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160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62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f.slp.gob.mx/d-infancia-familia.html" TargetMode="External"/><Relationship Id="rId13" Type="http://schemas.openxmlformats.org/officeDocument/2006/relationships/hyperlink" Target="http://dif.slp.gob.mx/d-infancia-familia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dif.slp.gob.mx/d-infancia-familia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dif.slp.gob.mx/d-infancia-familia.htm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dif.slp.gob.mx/d-infancia-famili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f.slp.gob.mx/d-infancia-familia.html" TargetMode="External"/><Relationship Id="rId14" Type="http://schemas.openxmlformats.org/officeDocument/2006/relationships/hyperlink" Target="http://dif.slp.gob.mx/d-infancia-familia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765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Peña</dc:creator>
  <cp:lastModifiedBy>Felipe Peña</cp:lastModifiedBy>
  <cp:revision>6</cp:revision>
  <dcterms:created xsi:type="dcterms:W3CDTF">2018-07-06T15:54:00Z</dcterms:created>
  <dcterms:modified xsi:type="dcterms:W3CDTF">2018-07-06T16:15:00Z</dcterms:modified>
</cp:coreProperties>
</file>