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1C29A9">
        <w:rPr>
          <w:rFonts w:ascii="AvantGarde Bk BT" w:hAnsi="AvantGarde Bk BT" w:cs="Arial"/>
          <w:b/>
          <w:color w:val="000000" w:themeColor="text1"/>
          <w:sz w:val="24"/>
          <w:szCs w:val="24"/>
        </w:rPr>
        <w:t>502</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D41E1B">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A6037B"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AYUNTAMIENTO DE SAN NICOLAS TOLENTINO</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A94098">
        <w:rPr>
          <w:rFonts w:ascii="AvantGarde Bk BT" w:hAnsi="AvantGarde Bk BT" w:cs="Arial"/>
          <w:color w:val="000000" w:themeColor="text1"/>
          <w:sz w:val="24"/>
          <w:szCs w:val="24"/>
        </w:rPr>
        <w:t xml:space="preserve">19 diecinueve </w:t>
      </w:r>
      <w:r w:rsidR="00A02226">
        <w:rPr>
          <w:rFonts w:ascii="AvantGarde Bk BT" w:hAnsi="AvantGarde Bk BT" w:cs="Arial"/>
          <w:color w:val="000000" w:themeColor="text1"/>
          <w:sz w:val="24"/>
          <w:szCs w:val="24"/>
        </w:rPr>
        <w:t>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11106A">
        <w:rPr>
          <w:rFonts w:ascii="AvantGarde Bk BT" w:hAnsi="AvantGarde Bk BT" w:cs="Arial"/>
          <w:color w:val="000000" w:themeColor="text1"/>
          <w:sz w:val="24"/>
          <w:szCs w:val="24"/>
        </w:rPr>
        <w:t xml:space="preserve"> </w:t>
      </w:r>
      <w:r w:rsidR="00A6037B">
        <w:rPr>
          <w:rFonts w:ascii="AvantGarde Bk BT" w:hAnsi="AvantGarde Bk BT" w:cs="Arial"/>
          <w:color w:val="000000" w:themeColor="text1"/>
          <w:sz w:val="24"/>
          <w:szCs w:val="24"/>
        </w:rPr>
        <w:t>28 veintiocho</w:t>
      </w:r>
      <w:r w:rsidR="004E73EE">
        <w:rPr>
          <w:rFonts w:ascii="AvantGarde Bk BT" w:hAnsi="AvantGarde Bk BT" w:cs="Arial"/>
          <w:color w:val="000000" w:themeColor="text1"/>
          <w:sz w:val="24"/>
          <w:szCs w:val="24"/>
        </w:rPr>
        <w:t xml:space="preserve"> de </w:t>
      </w:r>
      <w:r w:rsidR="00801FAE">
        <w:rPr>
          <w:rFonts w:ascii="AvantGarde Bk BT" w:hAnsi="AvantGarde Bk BT" w:cs="Arial"/>
          <w:color w:val="000000" w:themeColor="text1"/>
          <w:sz w:val="24"/>
          <w:szCs w:val="24"/>
        </w:rPr>
        <w:t>may</w:t>
      </w:r>
      <w:r w:rsidR="004E73EE">
        <w:rPr>
          <w:rFonts w:ascii="AvantGarde Bk BT" w:hAnsi="AvantGarde Bk BT" w:cs="Arial"/>
          <w:color w:val="000000" w:themeColor="text1"/>
          <w:sz w:val="24"/>
          <w:szCs w:val="24"/>
        </w:rPr>
        <w:t>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D41E1B">
        <w:rPr>
          <w:rFonts w:ascii="AvantGarde Bk BT" w:hAnsi="AvantGarde Bk BT" w:cs="Arial"/>
          <w:color w:val="000000" w:themeColor="text1"/>
          <w:sz w:val="24"/>
          <w:szCs w:val="24"/>
        </w:rPr>
        <w:t xml:space="preserve">el </w:t>
      </w:r>
      <w:r w:rsidR="009118E3">
        <w:rPr>
          <w:rFonts w:ascii="AvantGarde Bk BT" w:hAnsi="AvantGarde Bk BT" w:cs="Arial"/>
          <w:b/>
          <w:color w:val="000000" w:themeColor="text1"/>
          <w:sz w:val="24"/>
          <w:szCs w:val="24"/>
        </w:rPr>
        <w:t>AYUNTAMIENTO</w:t>
      </w:r>
      <w:r w:rsidR="00D41E1B">
        <w:rPr>
          <w:rFonts w:ascii="AvantGarde Bk BT" w:hAnsi="AvantGarde Bk BT" w:cs="Arial"/>
          <w:b/>
          <w:color w:val="000000" w:themeColor="text1"/>
          <w:sz w:val="24"/>
          <w:szCs w:val="24"/>
        </w:rPr>
        <w:t xml:space="preserve"> </w:t>
      </w:r>
      <w:r w:rsidR="00A6037B">
        <w:rPr>
          <w:rFonts w:ascii="AvantGarde Bk BT" w:hAnsi="AvantGarde Bk BT" w:cs="Arial"/>
          <w:b/>
          <w:color w:val="000000" w:themeColor="text1"/>
          <w:sz w:val="24"/>
          <w:szCs w:val="24"/>
        </w:rPr>
        <w:t xml:space="preserve"> SAN NICOLAS TLENTINO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w:t>
      </w:r>
      <w:r w:rsidR="00D41E1B">
        <w:rPr>
          <w:rFonts w:ascii="AvantGarde Bk BT" w:hAnsi="AvantGarde Bk BT" w:cs="Arial"/>
          <w:color w:val="000000" w:themeColor="text1"/>
          <w:sz w:val="24"/>
          <w:szCs w:val="24"/>
        </w:rPr>
        <w:t>03</w:t>
      </w:r>
      <w:r w:rsidR="00A6037B">
        <w:rPr>
          <w:rFonts w:ascii="AvantGarde Bk BT" w:hAnsi="AvantGarde Bk BT" w:cs="Arial"/>
          <w:color w:val="000000" w:themeColor="text1"/>
          <w:sz w:val="24"/>
          <w:szCs w:val="24"/>
        </w:rPr>
        <w:t>9</w:t>
      </w:r>
      <w:r w:rsidR="00C03F24">
        <w:rPr>
          <w:rFonts w:ascii="AvantGarde Bk BT" w:hAnsi="AvantGarde Bk BT" w:cs="Arial"/>
          <w:color w:val="000000" w:themeColor="text1"/>
          <w:sz w:val="24"/>
          <w:szCs w:val="24"/>
        </w:rPr>
        <w:t>3</w:t>
      </w:r>
      <w:r w:rsidR="00A6037B">
        <w:rPr>
          <w:rFonts w:ascii="AvantGarde Bk BT" w:hAnsi="AvantGarde Bk BT" w:cs="Arial"/>
          <w:color w:val="000000" w:themeColor="text1"/>
          <w:sz w:val="24"/>
          <w:szCs w:val="24"/>
        </w:rPr>
        <w:t>518</w:t>
      </w:r>
      <w:r w:rsidR="000B3669">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A6037B" w:rsidRPr="005D6D3E" w:rsidRDefault="00020321" w:rsidP="005D6D3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A6037B" w:rsidRPr="005D6D3E">
        <w:rPr>
          <w:rFonts w:ascii="AvantGarde Bk BT" w:hAnsi="AvantGarde Bk BT" w:cs="Arial"/>
          <w:i/>
          <w:color w:val="000000" w:themeColor="text1"/>
          <w:sz w:val="22"/>
          <w:szCs w:val="22"/>
        </w:rPr>
        <w:t xml:space="preserve">1.- en su presupuesto de engreso informo que 2,860,000.00 pesos, por favor me podrían enviar en qué tipo de ayudas se </w:t>
      </w:r>
      <w:proofErr w:type="spellStart"/>
      <w:r w:rsidR="00A6037B" w:rsidRPr="005D6D3E">
        <w:rPr>
          <w:rFonts w:ascii="AvantGarde Bk BT" w:hAnsi="AvantGarde Bk BT" w:cs="Arial"/>
          <w:i/>
          <w:color w:val="000000" w:themeColor="text1"/>
          <w:sz w:val="22"/>
          <w:szCs w:val="22"/>
        </w:rPr>
        <w:t>gasto</w:t>
      </w:r>
      <w:proofErr w:type="spellEnd"/>
      <w:r w:rsidR="00A6037B" w:rsidRPr="005D6D3E">
        <w:rPr>
          <w:rFonts w:ascii="AvantGarde Bk BT" w:hAnsi="AvantGarde Bk BT" w:cs="Arial"/>
          <w:i/>
          <w:color w:val="000000" w:themeColor="text1"/>
          <w:sz w:val="22"/>
          <w:szCs w:val="22"/>
        </w:rPr>
        <w:t xml:space="preserve"> ese presupuesto y la lista de los beneficiarios con su respectivo monto de ayuda. Así como el nombre de cada persona capacitada.</w:t>
      </w:r>
    </w:p>
    <w:p w:rsidR="00AD6832" w:rsidRPr="005D6D3E" w:rsidRDefault="00A6037B" w:rsidP="0018577C">
      <w:pPr>
        <w:pStyle w:val="corte4fondo"/>
        <w:tabs>
          <w:tab w:val="left" w:pos="567"/>
        </w:tabs>
        <w:ind w:left="680" w:firstLine="0"/>
        <w:rPr>
          <w:rFonts w:ascii="AvantGarde Bk BT" w:hAnsi="AvantGarde Bk BT" w:cs="Arial"/>
          <w:i/>
          <w:color w:val="000000" w:themeColor="text1"/>
          <w:sz w:val="22"/>
          <w:szCs w:val="22"/>
        </w:rPr>
      </w:pPr>
      <w:r w:rsidRPr="005D6D3E">
        <w:rPr>
          <w:rFonts w:ascii="AvantGarde Bk BT" w:hAnsi="AvantGarde Bk BT" w:cs="Arial"/>
          <w:i/>
          <w:color w:val="000000" w:themeColor="text1"/>
          <w:sz w:val="22"/>
          <w:szCs w:val="22"/>
        </w:rPr>
        <w:t xml:space="preserve">2.- DIVICION DE TERRENOS Y CONSTRUCCION DE OBRAS DE URBANIZACION se </w:t>
      </w:r>
      <w:proofErr w:type="spellStart"/>
      <w:r w:rsidRPr="005D6D3E">
        <w:rPr>
          <w:rFonts w:ascii="AvantGarde Bk BT" w:hAnsi="AvantGarde Bk BT" w:cs="Arial"/>
          <w:i/>
          <w:color w:val="000000" w:themeColor="text1"/>
          <w:sz w:val="22"/>
          <w:szCs w:val="22"/>
        </w:rPr>
        <w:t>gasto</w:t>
      </w:r>
      <w:proofErr w:type="spellEnd"/>
      <w:r w:rsidRPr="005D6D3E">
        <w:rPr>
          <w:rFonts w:ascii="AvantGarde Bk BT" w:hAnsi="AvantGarde Bk BT" w:cs="Arial"/>
          <w:i/>
          <w:color w:val="000000" w:themeColor="text1"/>
          <w:sz w:val="22"/>
          <w:szCs w:val="22"/>
        </w:rPr>
        <w:t xml:space="preserve"> 13,928,000.oo pesos, favor de informar que obras fueron y el desglose de dicho gasto y nombre de los proveedores del material, además del nombre de las personas a los cuales se les pago los gastos derivados de dichas obras</w:t>
      </w:r>
      <w:r w:rsidR="00AD6832" w:rsidRPr="005D6D3E">
        <w:rPr>
          <w:rFonts w:ascii="AvantGarde Bk BT" w:hAnsi="AvantGarde Bk BT" w:cs="Arial"/>
          <w:i/>
          <w:color w:val="000000" w:themeColor="text1"/>
          <w:sz w:val="22"/>
          <w:szCs w:val="22"/>
        </w:rPr>
        <w:t>.</w:t>
      </w:r>
    </w:p>
    <w:p w:rsidR="0018577C" w:rsidRPr="005D6D3E" w:rsidRDefault="00AD6832" w:rsidP="005D6D3E">
      <w:pPr>
        <w:pStyle w:val="corte4fondo"/>
        <w:tabs>
          <w:tab w:val="left" w:pos="567"/>
        </w:tabs>
        <w:ind w:left="680" w:firstLine="0"/>
        <w:rPr>
          <w:rFonts w:ascii="AvantGarde Bk BT" w:hAnsi="AvantGarde Bk BT" w:cs="Arial"/>
          <w:color w:val="000000" w:themeColor="text1"/>
          <w:sz w:val="24"/>
          <w:szCs w:val="24"/>
        </w:rPr>
      </w:pPr>
      <w:r w:rsidRPr="005D6D3E">
        <w:rPr>
          <w:rFonts w:ascii="AvantGarde Bk BT" w:hAnsi="AvantGarde Bk BT" w:cs="Arial"/>
          <w:i/>
          <w:color w:val="000000" w:themeColor="text1"/>
          <w:sz w:val="22"/>
          <w:szCs w:val="22"/>
        </w:rPr>
        <w:lastRenderedPageBreak/>
        <w:t xml:space="preserve">3.- </w:t>
      </w:r>
      <w:proofErr w:type="spellStart"/>
      <w:r w:rsidRPr="005D6D3E">
        <w:rPr>
          <w:rFonts w:ascii="AvantGarde Bk BT" w:hAnsi="AvantGarde Bk BT" w:cs="Arial"/>
          <w:i/>
          <w:color w:val="000000" w:themeColor="text1"/>
          <w:sz w:val="22"/>
          <w:szCs w:val="22"/>
        </w:rPr>
        <w:t>Tambien</w:t>
      </w:r>
      <w:proofErr w:type="spellEnd"/>
      <w:r w:rsidRPr="005D6D3E">
        <w:rPr>
          <w:rFonts w:ascii="AvantGarde Bk BT" w:hAnsi="AvantGarde Bk BT" w:cs="Arial"/>
          <w:i/>
          <w:color w:val="000000" w:themeColor="text1"/>
          <w:sz w:val="22"/>
          <w:szCs w:val="22"/>
        </w:rPr>
        <w:t xml:space="preserve"> de informa que se </w:t>
      </w:r>
      <w:proofErr w:type="spellStart"/>
      <w:r w:rsidRPr="005D6D3E">
        <w:rPr>
          <w:rFonts w:ascii="AvantGarde Bk BT" w:hAnsi="AvantGarde Bk BT" w:cs="Arial"/>
          <w:i/>
          <w:color w:val="000000" w:themeColor="text1"/>
          <w:sz w:val="22"/>
          <w:szCs w:val="22"/>
        </w:rPr>
        <w:t>gasto</w:t>
      </w:r>
      <w:proofErr w:type="spellEnd"/>
      <w:r w:rsidRPr="005D6D3E">
        <w:rPr>
          <w:rFonts w:ascii="AvantGarde Bk BT" w:hAnsi="AvantGarde Bk BT" w:cs="Arial"/>
          <w:i/>
          <w:color w:val="000000" w:themeColor="text1"/>
          <w:sz w:val="22"/>
          <w:szCs w:val="22"/>
        </w:rPr>
        <w:t xml:space="preserve"> 1,700,000 pesos en dietas, podrían informar el desglose de los gastos y de las personas a las que se les dio ese pago.</w:t>
      </w:r>
      <w:r w:rsidR="00020321">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Pr>
          <w:rFonts w:ascii="AvantGarde Bk BT" w:hAnsi="AvantGarde Bk BT" w:cs="Arial"/>
          <w:color w:val="000000" w:themeColor="text1"/>
          <w:sz w:val="24"/>
          <w:szCs w:val="24"/>
        </w:rPr>
        <w:t>02 dos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AD6832" w:rsidRPr="00AD6832" w:rsidRDefault="00AD6832" w:rsidP="004D5D03">
      <w:pPr>
        <w:pStyle w:val="corte4fondo"/>
        <w:tabs>
          <w:tab w:val="left" w:pos="567"/>
        </w:tabs>
        <w:ind w:firstLine="0"/>
        <w:rPr>
          <w:rFonts w:ascii="AvantGarde Bk BT" w:hAnsi="AvantGarde Bk BT" w:cs="Arial"/>
          <w:i/>
          <w:color w:val="000000" w:themeColor="text1"/>
          <w:sz w:val="22"/>
          <w:szCs w:val="22"/>
        </w:rPr>
      </w:pPr>
    </w:p>
    <w:p w:rsidR="005A648D" w:rsidRPr="004B09F6" w:rsidRDefault="004D5D03" w:rsidP="004D5D03">
      <w:pPr>
        <w:pStyle w:val="corte4fondo"/>
        <w:tabs>
          <w:tab w:val="left" w:pos="567"/>
        </w:tabs>
        <w:ind w:left="113" w:firstLine="680"/>
        <w:rPr>
          <w:rFonts w:ascii="AvantGarde Bk BT" w:hAnsi="AvantGarde Bk BT" w:cs="Arial"/>
          <w:i/>
          <w:color w:val="000000" w:themeColor="text1"/>
          <w:sz w:val="22"/>
          <w:szCs w:val="22"/>
        </w:rPr>
      </w:pPr>
      <w:r>
        <w:rPr>
          <w:rFonts w:ascii="AvantGarde Bk BT" w:hAnsi="AvantGarde Bk BT" w:cs="Arial"/>
          <w:b/>
          <w:color w:val="000000" w:themeColor="text1"/>
          <w:sz w:val="24"/>
          <w:szCs w:val="24"/>
        </w:rPr>
        <w:t>SEGUNDO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sidR="004E1411">
        <w:rPr>
          <w:rFonts w:ascii="AvantGarde Bk BT" w:hAnsi="AvantGarde Bk BT" w:cs="Arial"/>
          <w:color w:val="000000" w:themeColor="text1"/>
          <w:sz w:val="24"/>
          <w:szCs w:val="24"/>
        </w:rPr>
        <w:t>1</w:t>
      </w:r>
      <w:r w:rsidR="00AD6832">
        <w:rPr>
          <w:rFonts w:ascii="AvantGarde Bk BT" w:hAnsi="AvantGarde Bk BT" w:cs="Arial"/>
          <w:color w:val="000000" w:themeColor="text1"/>
          <w:sz w:val="24"/>
          <w:szCs w:val="24"/>
        </w:rPr>
        <w:t>3 trece</w:t>
      </w:r>
      <w:r w:rsidR="00F15FE9">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F15FE9">
        <w:rPr>
          <w:rFonts w:ascii="AvantGarde Bk BT" w:hAnsi="AvantGarde Bk BT" w:cs="Arial"/>
          <w:color w:val="000000" w:themeColor="text1"/>
          <w:sz w:val="24"/>
          <w:szCs w:val="24"/>
        </w:rPr>
        <w:t>io</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00CC35B6"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w:t>
      </w:r>
      <w:r>
        <w:rPr>
          <w:rFonts w:ascii="AvantGarde Bk BT" w:hAnsi="AvantGarde Bk BT" w:cs="Arial"/>
          <w:color w:val="000000" w:themeColor="text1"/>
          <w:sz w:val="24"/>
          <w:szCs w:val="24"/>
        </w:rPr>
        <w:t xml:space="preserve"> </w:t>
      </w:r>
      <w:r w:rsidRPr="004D5D03">
        <w:rPr>
          <w:rFonts w:ascii="AvantGarde Bk BT" w:hAnsi="AvantGarde Bk BT" w:cs="Arial"/>
          <w:b/>
          <w:color w:val="000000" w:themeColor="text1"/>
          <w:sz w:val="24"/>
          <w:szCs w:val="24"/>
        </w:rPr>
        <w:t>falta de</w:t>
      </w:r>
      <w:r w:rsidR="00CC35B6" w:rsidRPr="004D5D03">
        <w:rPr>
          <w:rFonts w:ascii="AvantGarde Bk BT" w:hAnsi="AvantGarde Bk BT" w:cs="Arial"/>
          <w:b/>
          <w:color w:val="000000" w:themeColor="text1"/>
          <w:sz w:val="24"/>
          <w:szCs w:val="24"/>
        </w:rPr>
        <w:t xml:space="preserve"> respuesta</w:t>
      </w:r>
      <w:r w:rsidR="00CC35B6"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a la solicitud</w:t>
      </w:r>
      <w:r>
        <w:rPr>
          <w:rFonts w:ascii="AvantGarde Bk BT" w:hAnsi="AvantGarde Bk BT" w:cs="Arial"/>
          <w:color w:val="000000" w:themeColor="text1"/>
          <w:sz w:val="24"/>
          <w:szCs w:val="24"/>
        </w:rPr>
        <w:t>.</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AF497E">
        <w:rPr>
          <w:rFonts w:ascii="AvantGarde Bk BT" w:hAnsi="AvantGarde Bk BT" w:cs="Arial"/>
          <w:color w:val="000000" w:themeColor="text1"/>
          <w:sz w:val="24"/>
          <w:szCs w:val="24"/>
        </w:rPr>
        <w:t>1</w:t>
      </w:r>
      <w:r w:rsidR="009118E3">
        <w:rPr>
          <w:rFonts w:ascii="AvantGarde Bk BT" w:hAnsi="AvantGarde Bk BT" w:cs="Arial"/>
          <w:color w:val="000000" w:themeColor="text1"/>
          <w:sz w:val="24"/>
          <w:szCs w:val="24"/>
        </w:rPr>
        <w:t>5 quince</w:t>
      </w:r>
      <w:r w:rsidR="00703A06">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703A06">
        <w:rPr>
          <w:rFonts w:ascii="AvantGarde Bk BT" w:hAnsi="AvantGarde Bk BT" w:cs="Arial"/>
          <w:color w:val="000000" w:themeColor="text1"/>
          <w:sz w:val="24"/>
          <w:szCs w:val="24"/>
        </w:rPr>
        <w:t>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117F76">
        <w:rPr>
          <w:rFonts w:ascii="AvantGarde Bk BT" w:hAnsi="AvantGarde Bk BT" w:cs="Arial"/>
          <w:color w:val="000000" w:themeColor="text1"/>
          <w:sz w:val="24"/>
          <w:szCs w:val="24"/>
        </w:rPr>
        <w:t>2</w:t>
      </w:r>
      <w:r w:rsidR="00821232">
        <w:rPr>
          <w:rFonts w:ascii="AvantGarde Bk BT" w:hAnsi="AvantGarde Bk BT" w:cs="Arial"/>
          <w:color w:val="000000" w:themeColor="text1"/>
          <w:sz w:val="24"/>
          <w:szCs w:val="24"/>
        </w:rPr>
        <w:t>9</w:t>
      </w:r>
      <w:r w:rsidR="00117F76">
        <w:rPr>
          <w:rFonts w:ascii="AvantGarde Bk BT" w:hAnsi="AvantGarde Bk BT" w:cs="Arial"/>
          <w:color w:val="000000" w:themeColor="text1"/>
          <w:sz w:val="24"/>
          <w:szCs w:val="24"/>
        </w:rPr>
        <w:t xml:space="preserve"> veint</w:t>
      </w:r>
      <w:r w:rsidR="009118E3">
        <w:rPr>
          <w:rFonts w:ascii="AvantGarde Bk BT" w:hAnsi="AvantGarde Bk BT" w:cs="Arial"/>
          <w:color w:val="000000" w:themeColor="text1"/>
          <w:sz w:val="24"/>
          <w:szCs w:val="24"/>
        </w:rPr>
        <w:t>i</w:t>
      </w:r>
      <w:r w:rsidR="00821232">
        <w:rPr>
          <w:rFonts w:ascii="AvantGarde Bk BT" w:hAnsi="AvantGarde Bk BT" w:cs="Arial"/>
          <w:color w:val="000000" w:themeColor="text1"/>
          <w:sz w:val="24"/>
          <w:szCs w:val="24"/>
        </w:rPr>
        <w:t>nueve</w:t>
      </w:r>
      <w:r w:rsidR="00117F76">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117F76">
        <w:rPr>
          <w:rFonts w:ascii="AvantGarde Bk BT" w:hAnsi="AvantGarde Bk BT" w:cs="Arial"/>
          <w:color w:val="000000" w:themeColor="text1"/>
          <w:sz w:val="24"/>
          <w:szCs w:val="24"/>
        </w:rPr>
        <w:t>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A77100">
        <w:rPr>
          <w:rFonts w:ascii="AvantGarde Bk BT" w:hAnsi="AvantGarde Bk BT" w:cs="Arial"/>
          <w:color w:val="000000" w:themeColor="text1"/>
          <w:sz w:val="24"/>
          <w:szCs w:val="24"/>
        </w:rPr>
        <w:t>V</w:t>
      </w:r>
      <w:r w:rsidR="0057063B">
        <w:rPr>
          <w:rFonts w:ascii="AvantGarde Bk BT" w:hAnsi="AvantGarde Bk BT" w:cs="Arial"/>
          <w:color w:val="000000" w:themeColor="text1"/>
          <w:sz w:val="24"/>
          <w:szCs w:val="24"/>
        </w:rPr>
        <w:t>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230338">
        <w:rPr>
          <w:rFonts w:ascii="AvantGarde Bk BT" w:hAnsi="AvantGarde Bk BT" w:cs="Arial"/>
          <w:b/>
          <w:color w:val="000000" w:themeColor="text1"/>
          <w:sz w:val="24"/>
          <w:szCs w:val="24"/>
        </w:rPr>
        <w:t>502</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230338">
        <w:rPr>
          <w:rFonts w:ascii="AvantGarde Bk BT" w:hAnsi="AvantGarde Bk BT" w:cs="Arial"/>
          <w:b/>
          <w:color w:val="000000" w:themeColor="text1"/>
          <w:sz w:val="24"/>
          <w:szCs w:val="24"/>
        </w:rPr>
        <w:t>SIGEMI</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9118E3">
        <w:rPr>
          <w:rFonts w:ascii="AvantGarde Bk BT" w:hAnsi="AvantGarde Bk BT" w:cs="Arial"/>
          <w:b/>
          <w:color w:val="000000" w:themeColor="text1"/>
          <w:sz w:val="24"/>
          <w:szCs w:val="24"/>
        </w:rPr>
        <w:t xml:space="preserve">AYUNTAMIENTO DE </w:t>
      </w:r>
      <w:r w:rsidR="00230338">
        <w:rPr>
          <w:rFonts w:ascii="AvantGarde Bk BT" w:hAnsi="AvantGarde Bk BT" w:cs="Arial"/>
          <w:b/>
          <w:color w:val="000000" w:themeColor="text1"/>
          <w:sz w:val="24"/>
          <w:szCs w:val="24"/>
        </w:rPr>
        <w:t>SAN NICOL</w:t>
      </w:r>
      <w:r w:rsidR="004D5D03">
        <w:rPr>
          <w:rFonts w:ascii="AvantGarde Bk BT" w:hAnsi="AvantGarde Bk BT" w:cs="Arial"/>
          <w:b/>
          <w:color w:val="000000" w:themeColor="text1"/>
          <w:sz w:val="24"/>
          <w:szCs w:val="24"/>
        </w:rPr>
        <w:t>Á</w:t>
      </w:r>
      <w:r w:rsidR="00230338">
        <w:rPr>
          <w:rFonts w:ascii="AvantGarde Bk BT" w:hAnsi="AvantGarde Bk BT" w:cs="Arial"/>
          <w:b/>
          <w:color w:val="000000" w:themeColor="text1"/>
          <w:sz w:val="24"/>
          <w:szCs w:val="24"/>
        </w:rPr>
        <w:t>S TOLENTINO</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4D5D03" w:rsidRDefault="004D5D03"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r w:rsidR="004B7DDE">
        <w:rPr>
          <w:rFonts w:ascii="AvantGarde Bk BT" w:hAnsi="AvantGarde Bk BT" w:cs="Arial"/>
          <w:color w:val="000000" w:themeColor="text1"/>
          <w:sz w:val="24"/>
          <w:szCs w:val="24"/>
        </w:rPr>
        <w:t>Decretó</w:t>
      </w:r>
      <w:r>
        <w:rPr>
          <w:rFonts w:ascii="AvantGarde Bk BT" w:hAnsi="AvantGarde Bk BT" w:cs="Arial"/>
          <w:color w:val="000000" w:themeColor="text1"/>
          <w:sz w:val="24"/>
          <w:szCs w:val="24"/>
        </w:rPr>
        <w:t xml:space="preserve"> la ampliación del plazo para resolver este recurso en virtud de la distancia territorial del sujeto obligado.</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821232">
        <w:rPr>
          <w:rFonts w:ascii="AvantGarde Bk BT" w:hAnsi="AvantGarde Bk BT" w:cs="Arial"/>
          <w:color w:val="000000" w:themeColor="text1"/>
          <w:sz w:val="24"/>
          <w:szCs w:val="24"/>
        </w:rPr>
        <w:t xml:space="preserve">06 seis </w:t>
      </w:r>
      <w:r w:rsidR="00B45F89">
        <w:rPr>
          <w:rFonts w:ascii="AvantGarde Bk BT" w:hAnsi="AvantGarde Bk BT" w:cs="Arial"/>
          <w:color w:val="000000" w:themeColor="text1"/>
          <w:sz w:val="24"/>
          <w:szCs w:val="24"/>
        </w:rPr>
        <w:t>de</w:t>
      </w:r>
      <w:r w:rsidR="00821232">
        <w:rPr>
          <w:rFonts w:ascii="AvantGarde Bk BT" w:hAnsi="AvantGarde Bk BT" w:cs="Arial"/>
          <w:color w:val="000000" w:themeColor="text1"/>
          <w:sz w:val="24"/>
          <w:szCs w:val="24"/>
        </w:rPr>
        <w:t xml:space="preserve"> agosto</w:t>
      </w:r>
      <w:r w:rsidR="00B45F89">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oficio</w:t>
      </w:r>
      <w:r w:rsidR="00230338">
        <w:rPr>
          <w:rFonts w:ascii="AvantGarde Bk BT" w:hAnsi="AvantGarde Bk BT" w:cs="Arial"/>
          <w:color w:val="000000" w:themeColor="text1"/>
          <w:sz w:val="24"/>
          <w:szCs w:val="24"/>
        </w:rPr>
        <w:t xml:space="preserve"> sin</w:t>
      </w:r>
      <w:r w:rsidR="00A63284">
        <w:rPr>
          <w:rFonts w:ascii="AvantGarde Bk BT" w:hAnsi="AvantGarde Bk BT" w:cs="Arial"/>
          <w:color w:val="000000" w:themeColor="text1"/>
          <w:sz w:val="24"/>
          <w:szCs w:val="24"/>
        </w:rPr>
        <w:t xml:space="preserve"> número, signado por</w:t>
      </w:r>
      <w:r w:rsidR="00230338">
        <w:rPr>
          <w:rFonts w:ascii="AvantGarde Bk BT" w:hAnsi="AvantGarde Bk BT" w:cs="Arial"/>
          <w:color w:val="000000" w:themeColor="text1"/>
          <w:sz w:val="24"/>
          <w:szCs w:val="24"/>
        </w:rPr>
        <w:t xml:space="preserve"> Rubén Cervantes,</w:t>
      </w:r>
      <w:r w:rsidR="00A63284">
        <w:rPr>
          <w:rFonts w:ascii="AvantGarde Bk BT" w:hAnsi="AvantGarde Bk BT" w:cs="Arial"/>
          <w:color w:val="000000" w:themeColor="text1"/>
          <w:sz w:val="24"/>
          <w:szCs w:val="24"/>
        </w:rPr>
        <w:t xml:space="preserve"> Titular</w:t>
      </w:r>
      <w:r w:rsidR="005D675B" w:rsidRPr="0008758B">
        <w:rPr>
          <w:rFonts w:ascii="AvantGarde Bk BT" w:hAnsi="AvantGarde Bk BT" w:cs="Arial"/>
          <w:color w:val="000000" w:themeColor="text1"/>
          <w:sz w:val="24"/>
          <w:szCs w:val="24"/>
        </w:rPr>
        <w:t xml:space="preserve"> de la Unidad de Transparencia</w:t>
      </w:r>
      <w:r w:rsidR="0093241A">
        <w:rPr>
          <w:rFonts w:ascii="AvantGarde Bk BT" w:hAnsi="AvantGarde Bk BT" w:cs="Arial"/>
          <w:color w:val="000000" w:themeColor="text1"/>
          <w:sz w:val="24"/>
          <w:szCs w:val="24"/>
        </w:rPr>
        <w:t xml:space="preserve"> del sujeto obligado</w:t>
      </w:r>
      <w:r w:rsidR="00A83BC1">
        <w:rPr>
          <w:rFonts w:ascii="AvantGarde Bk BT" w:hAnsi="AvantGarde Bk BT" w:cs="Arial"/>
          <w:color w:val="000000" w:themeColor="text1"/>
          <w:sz w:val="24"/>
          <w:szCs w:val="24"/>
        </w:rPr>
        <w:t>.</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434841"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El</w:t>
      </w:r>
      <w:r w:rsidR="000612C6">
        <w:rPr>
          <w:rFonts w:ascii="AvantGarde Bk BT" w:hAnsi="AvantGarde Bk BT" w:cs="Arial"/>
          <w:color w:val="000000" w:themeColor="text1"/>
          <w:sz w:val="24"/>
          <w:szCs w:val="24"/>
        </w:rPr>
        <w:t xml:space="preserve"> </w:t>
      </w:r>
      <w:r w:rsidR="008D38E0">
        <w:rPr>
          <w:rFonts w:ascii="AvantGarde Bk BT" w:hAnsi="AvantGarde Bk BT" w:cs="Arial"/>
          <w:color w:val="000000" w:themeColor="text1"/>
          <w:sz w:val="24"/>
          <w:szCs w:val="24"/>
        </w:rPr>
        <w:t>2</w:t>
      </w:r>
      <w:r w:rsidR="002300E6">
        <w:rPr>
          <w:rFonts w:ascii="AvantGarde Bk BT" w:hAnsi="AvantGarde Bk BT" w:cs="Arial"/>
          <w:color w:val="000000" w:themeColor="text1"/>
          <w:sz w:val="24"/>
          <w:szCs w:val="24"/>
        </w:rPr>
        <w:t xml:space="preserve">8 </w:t>
      </w:r>
      <w:r w:rsidR="008D38E0">
        <w:rPr>
          <w:rFonts w:ascii="AvantGarde Bk BT" w:hAnsi="AvantGarde Bk BT" w:cs="Arial"/>
          <w:color w:val="000000" w:themeColor="text1"/>
          <w:sz w:val="24"/>
          <w:szCs w:val="24"/>
        </w:rPr>
        <w:t>veinti</w:t>
      </w:r>
      <w:r w:rsidR="002300E6">
        <w:rPr>
          <w:rFonts w:ascii="AvantGarde Bk BT" w:hAnsi="AvantGarde Bk BT" w:cs="Arial"/>
          <w:color w:val="000000" w:themeColor="text1"/>
          <w:sz w:val="24"/>
          <w:szCs w:val="24"/>
        </w:rPr>
        <w:t xml:space="preserve">ocho </w:t>
      </w:r>
      <w:r w:rsidR="000612C6">
        <w:rPr>
          <w:rFonts w:ascii="AvantGarde Bk BT" w:hAnsi="AvantGarde Bk BT" w:cs="Arial"/>
          <w:color w:val="000000" w:themeColor="text1"/>
          <w:sz w:val="24"/>
          <w:szCs w:val="24"/>
        </w:rPr>
        <w:t xml:space="preserve">de </w:t>
      </w:r>
      <w:r w:rsidR="008D38E0">
        <w:rPr>
          <w:rFonts w:ascii="AvantGarde Bk BT" w:hAnsi="AvantGarde Bk BT" w:cs="Arial"/>
          <w:color w:val="000000" w:themeColor="text1"/>
          <w:sz w:val="24"/>
          <w:szCs w:val="24"/>
        </w:rPr>
        <w:t>mayo el recurrente presento solicitud de información</w:t>
      </w:r>
      <w:r w:rsidR="00434841">
        <w:rPr>
          <w:rFonts w:ascii="AvantGarde Bk BT" w:hAnsi="AvantGarde Bk BT" w:cs="Arial"/>
          <w:color w:val="000000" w:themeColor="text1"/>
          <w:sz w:val="24"/>
          <w:szCs w:val="24"/>
        </w:rPr>
        <w:t xml:space="preserve"> la cual no obtuvo</w:t>
      </w:r>
      <w:r w:rsidR="007E6130">
        <w:rPr>
          <w:rFonts w:ascii="AvantGarde Bk BT" w:hAnsi="AvantGarde Bk BT" w:cs="Arial"/>
          <w:color w:val="000000" w:themeColor="text1"/>
          <w:sz w:val="24"/>
          <w:szCs w:val="24"/>
        </w:rPr>
        <w:t xml:space="preserve"> </w:t>
      </w:r>
      <w:r w:rsidR="00A66405">
        <w:rPr>
          <w:rFonts w:ascii="AvantGarde Bk BT" w:hAnsi="AvantGarde Bk BT" w:cs="Arial"/>
          <w:color w:val="000000" w:themeColor="text1"/>
          <w:sz w:val="24"/>
          <w:szCs w:val="24"/>
        </w:rPr>
        <w:t>respuesta.</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w:t>
      </w:r>
      <w:r w:rsidR="00434841">
        <w:rPr>
          <w:rFonts w:ascii="AvantGarde Bk BT" w:hAnsi="AvantGarde Bk BT" w:cs="Arial"/>
          <w:color w:val="000000" w:themeColor="text1"/>
          <w:sz w:val="24"/>
          <w:szCs w:val="24"/>
        </w:rPr>
        <w:t xml:space="preserve">teniendo en cuenta los 10 diez días con que cuenta el sujeto obligado para responder la solicitud de información, </w:t>
      </w:r>
      <w:r w:rsidRPr="00EA2555">
        <w:rPr>
          <w:rFonts w:ascii="AvantGarde Bk BT" w:hAnsi="AvantGarde Bk BT" w:cs="Arial"/>
          <w:color w:val="000000" w:themeColor="text1"/>
          <w:sz w:val="24"/>
          <w:szCs w:val="24"/>
        </w:rPr>
        <w:t xml:space="preserve">el plazo de los quince días </w:t>
      </w:r>
      <w:r w:rsidRPr="00EA2555">
        <w:rPr>
          <w:rFonts w:ascii="AvantGarde Bk BT" w:hAnsi="AvantGarde Bk BT" w:cs="Arial"/>
          <w:color w:val="000000" w:themeColor="text1"/>
          <w:sz w:val="24"/>
          <w:szCs w:val="24"/>
        </w:rPr>
        <w:lastRenderedPageBreak/>
        <w:t xml:space="preserve">hábiles para interponer el recurso de revisión transcurrió del </w:t>
      </w:r>
      <w:r w:rsidR="00434841">
        <w:rPr>
          <w:rFonts w:ascii="AvantGarde Bk BT" w:hAnsi="AvantGarde Bk BT" w:cs="Arial"/>
          <w:color w:val="000000" w:themeColor="text1"/>
          <w:sz w:val="24"/>
          <w:szCs w:val="24"/>
        </w:rPr>
        <w:t>12 doc</w:t>
      </w:r>
      <w:r w:rsidR="002300E6">
        <w:rPr>
          <w:rFonts w:ascii="AvantGarde Bk BT" w:hAnsi="AvantGarde Bk BT" w:cs="Arial"/>
          <w:color w:val="000000" w:themeColor="text1"/>
          <w:sz w:val="24"/>
          <w:szCs w:val="24"/>
        </w:rPr>
        <w:t>e</w:t>
      </w:r>
      <w:r w:rsidR="0087699A">
        <w:rPr>
          <w:rFonts w:ascii="AvantGarde Bk BT" w:hAnsi="AvantGarde Bk BT" w:cs="Arial"/>
          <w:color w:val="000000" w:themeColor="text1"/>
          <w:sz w:val="24"/>
          <w:szCs w:val="24"/>
        </w:rPr>
        <w:t xml:space="preserve"> de </w:t>
      </w:r>
      <w:r w:rsidR="00434841">
        <w:rPr>
          <w:rFonts w:ascii="AvantGarde Bk BT" w:hAnsi="AvantGarde Bk BT" w:cs="Arial"/>
          <w:color w:val="000000" w:themeColor="text1"/>
          <w:sz w:val="24"/>
          <w:szCs w:val="24"/>
        </w:rPr>
        <w:t>junio</w:t>
      </w:r>
      <w:r w:rsidR="00630546">
        <w:rPr>
          <w:rFonts w:ascii="AvantGarde Bk BT" w:hAnsi="AvantGarde Bk BT" w:cs="Arial"/>
          <w:color w:val="000000" w:themeColor="text1"/>
          <w:sz w:val="24"/>
          <w:szCs w:val="24"/>
        </w:rPr>
        <w:t xml:space="preserve"> al </w:t>
      </w:r>
      <w:r w:rsidR="000612C6">
        <w:rPr>
          <w:rFonts w:ascii="AvantGarde Bk BT" w:hAnsi="AvantGarde Bk BT" w:cs="Arial"/>
          <w:color w:val="000000" w:themeColor="text1"/>
          <w:sz w:val="24"/>
          <w:szCs w:val="24"/>
        </w:rPr>
        <w:t>2</w:t>
      </w:r>
      <w:r w:rsidR="00434841">
        <w:rPr>
          <w:rFonts w:ascii="AvantGarde Bk BT" w:hAnsi="AvantGarde Bk BT" w:cs="Arial"/>
          <w:color w:val="000000" w:themeColor="text1"/>
          <w:sz w:val="24"/>
          <w:szCs w:val="24"/>
        </w:rPr>
        <w:t xml:space="preserve"> dos </w:t>
      </w:r>
      <w:r w:rsidR="0087699A">
        <w:rPr>
          <w:rFonts w:ascii="AvantGarde Bk BT" w:hAnsi="AvantGarde Bk BT" w:cs="Arial"/>
          <w:color w:val="000000" w:themeColor="text1"/>
          <w:sz w:val="24"/>
          <w:szCs w:val="24"/>
        </w:rPr>
        <w:t xml:space="preserve">de </w:t>
      </w:r>
      <w:r w:rsidR="00434841">
        <w:rPr>
          <w:rFonts w:ascii="AvantGarde Bk BT" w:hAnsi="AvantGarde Bk BT" w:cs="Arial"/>
          <w:color w:val="000000" w:themeColor="text1"/>
          <w:sz w:val="24"/>
          <w:szCs w:val="24"/>
        </w:rPr>
        <w:t>juli</w:t>
      </w:r>
      <w:r w:rsidR="000612C6">
        <w:rPr>
          <w:rFonts w:ascii="AvantGarde Bk BT" w:hAnsi="AvantGarde Bk BT" w:cs="Arial"/>
          <w:color w:val="000000" w:themeColor="text1"/>
          <w:sz w:val="24"/>
          <w:szCs w:val="24"/>
        </w:rPr>
        <w:t>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sidR="002300E6">
        <w:rPr>
          <w:rFonts w:ascii="AvantGarde Bk BT" w:hAnsi="AvantGarde Bk BT" w:cs="Arial"/>
          <w:color w:val="000000" w:themeColor="text1"/>
          <w:sz w:val="24"/>
          <w:szCs w:val="24"/>
        </w:rPr>
        <w:t xml:space="preserve"> </w:t>
      </w:r>
      <w:r w:rsidR="0085412A">
        <w:rPr>
          <w:rFonts w:ascii="AvantGarde Bk BT" w:hAnsi="AvantGarde Bk BT" w:cs="Arial"/>
          <w:color w:val="000000" w:themeColor="text1"/>
          <w:sz w:val="24"/>
          <w:szCs w:val="24"/>
        </w:rPr>
        <w:t xml:space="preserve">16 dieciséis, 17 diecisiete, 23 veintitrés, 24 veinticuatro, 30 treinta de junio y 01 uno de julio </w:t>
      </w:r>
      <w:r w:rsidRPr="00EA2555">
        <w:rPr>
          <w:rFonts w:ascii="AvantGarde Bk BT" w:hAnsi="AvantGarde Bk BT" w:cs="Arial"/>
          <w:color w:val="000000" w:themeColor="text1"/>
          <w:sz w:val="24"/>
          <w:szCs w:val="24"/>
        </w:rPr>
        <w:t>por ser inhábiles.</w:t>
      </w:r>
    </w:p>
    <w:p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85412A">
        <w:rPr>
          <w:rFonts w:ascii="AvantGarde Bk BT" w:hAnsi="AvantGarde Bk BT" w:cs="Arial"/>
          <w:color w:val="000000" w:themeColor="text1"/>
          <w:sz w:val="24"/>
          <w:szCs w:val="24"/>
        </w:rPr>
        <w:t>13 trece</w:t>
      </w:r>
      <w:r w:rsidR="001D6738">
        <w:rPr>
          <w:rFonts w:ascii="AvantGarde Bk BT" w:hAnsi="AvantGarde Bk BT" w:cs="Arial"/>
          <w:color w:val="000000" w:themeColor="text1"/>
          <w:sz w:val="24"/>
          <w:szCs w:val="24"/>
        </w:rPr>
        <w:t xml:space="preserve"> de ju</w:t>
      </w:r>
      <w:r w:rsidR="0085412A">
        <w:rPr>
          <w:rFonts w:ascii="AvantGarde Bk BT" w:hAnsi="AvantGarde Bk BT" w:cs="Arial"/>
          <w:color w:val="000000" w:themeColor="text1"/>
          <w:sz w:val="24"/>
          <w:szCs w:val="24"/>
        </w:rPr>
        <w:t>n</w:t>
      </w:r>
      <w:r w:rsidR="001D6738">
        <w:rPr>
          <w:rFonts w:ascii="AvantGarde Bk BT" w:hAnsi="AvantGarde Bk BT" w:cs="Arial"/>
          <w:color w:val="000000" w:themeColor="text1"/>
          <w:sz w:val="24"/>
          <w:szCs w:val="24"/>
        </w:rPr>
        <w:t>io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0612C6" w:rsidRDefault="00E215D2" w:rsidP="002D74BF">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AA7BDA" w:rsidRDefault="00AA7BD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el hoy recurrente interpuso este recurso de revisión toda vez que la autoridad no </w:t>
      </w:r>
      <w:r w:rsidR="00F76646">
        <w:rPr>
          <w:rFonts w:ascii="AvantGarde Bk BT" w:hAnsi="AvantGarde Bk BT" w:cs="Arial"/>
          <w:color w:val="000000" w:themeColor="text1"/>
          <w:sz w:val="24"/>
          <w:szCs w:val="24"/>
        </w:rPr>
        <w:t>respondió</w:t>
      </w:r>
      <w:r>
        <w:rPr>
          <w:rFonts w:ascii="AvantGarde Bk BT" w:hAnsi="AvantGarde Bk BT" w:cs="Arial"/>
          <w:color w:val="000000" w:themeColor="text1"/>
          <w:sz w:val="24"/>
          <w:szCs w:val="24"/>
        </w:rPr>
        <w:t xml:space="preserve"> a su solicitud de información</w:t>
      </w:r>
      <w:r w:rsidR="008F2D27">
        <w:rPr>
          <w:rFonts w:ascii="AvantGarde Bk BT" w:hAnsi="AvantGarde Bk BT" w:cs="Arial"/>
          <w:color w:val="000000" w:themeColor="text1"/>
          <w:sz w:val="24"/>
          <w:szCs w:val="24"/>
        </w:rPr>
        <w:t xml:space="preserve">, </w:t>
      </w:r>
      <w:r w:rsidR="00F76646">
        <w:rPr>
          <w:rFonts w:ascii="AvantGarde Bk BT" w:hAnsi="AvantGarde Bk BT" w:cs="Arial"/>
          <w:color w:val="000000" w:themeColor="text1"/>
          <w:sz w:val="24"/>
          <w:szCs w:val="24"/>
        </w:rPr>
        <w:t xml:space="preserve">ya que si bien el sujeto obligado </w:t>
      </w:r>
      <w:r w:rsidR="0079476A">
        <w:rPr>
          <w:rFonts w:ascii="AvantGarde Bk BT" w:hAnsi="AvantGarde Bk BT" w:cs="Arial"/>
          <w:color w:val="000000" w:themeColor="text1"/>
          <w:sz w:val="24"/>
          <w:szCs w:val="24"/>
        </w:rPr>
        <w:t>notificó</w:t>
      </w:r>
      <w:r w:rsidR="00F76646">
        <w:rPr>
          <w:rFonts w:ascii="AvantGarde Bk BT" w:hAnsi="AvantGarde Bk BT" w:cs="Arial"/>
          <w:color w:val="000000" w:themeColor="text1"/>
          <w:sz w:val="24"/>
          <w:szCs w:val="24"/>
        </w:rPr>
        <w:t xml:space="preserve"> en el Sistema de Solicitudes de Información </w:t>
      </w:r>
      <w:r w:rsidR="0079476A">
        <w:rPr>
          <w:rFonts w:ascii="AvantGarde Bk BT" w:hAnsi="AvantGarde Bk BT" w:cs="Arial"/>
          <w:color w:val="000000" w:themeColor="text1"/>
          <w:sz w:val="24"/>
          <w:szCs w:val="24"/>
        </w:rPr>
        <w:t>que determinó una respuesta</w:t>
      </w:r>
      <w:r w:rsidR="00F76646">
        <w:rPr>
          <w:rFonts w:ascii="AvantGarde Bk BT" w:hAnsi="AvantGarde Bk BT" w:cs="Arial"/>
          <w:color w:val="000000" w:themeColor="text1"/>
          <w:sz w:val="24"/>
          <w:szCs w:val="24"/>
        </w:rPr>
        <w:t xml:space="preserve">, </w:t>
      </w:r>
      <w:r w:rsidR="0079476A">
        <w:rPr>
          <w:rFonts w:ascii="AvantGarde Bk BT" w:hAnsi="AvantGarde Bk BT" w:cs="Arial"/>
          <w:color w:val="000000" w:themeColor="text1"/>
          <w:sz w:val="24"/>
          <w:szCs w:val="24"/>
        </w:rPr>
        <w:t>no acompañó archivo alguno, como se puede corroborar a foja 03 tres de autos.</w:t>
      </w:r>
    </w:p>
    <w:p w:rsidR="00AA7BDA" w:rsidRDefault="00AA7BDA" w:rsidP="00E215D2">
      <w:pPr>
        <w:pStyle w:val="corte4fondo"/>
        <w:tabs>
          <w:tab w:val="left" w:pos="567"/>
        </w:tabs>
        <w:rPr>
          <w:rFonts w:ascii="AvantGarde Bk BT" w:hAnsi="AvantGarde Bk BT" w:cs="Arial"/>
          <w:color w:val="000000" w:themeColor="text1"/>
          <w:sz w:val="24"/>
          <w:szCs w:val="24"/>
        </w:rPr>
      </w:pPr>
    </w:p>
    <w:p w:rsidR="00CB74D6" w:rsidRDefault="00CB74D6" w:rsidP="00CB74D6">
      <w:pPr>
        <w:pStyle w:val="corte4fondo"/>
        <w:tabs>
          <w:tab w:val="left" w:pos="567"/>
        </w:tabs>
        <w:rPr>
          <w:rFonts w:ascii="AvantGarde Bk BT" w:hAnsi="AvantGarde Bk BT" w:cs="Arial"/>
          <w:sz w:val="24"/>
          <w:szCs w:val="24"/>
        </w:rPr>
      </w:pPr>
      <w:r>
        <w:rPr>
          <w:rFonts w:ascii="AvantGarde Bk BT" w:hAnsi="AvantGarde Bk BT" w:cs="Arial"/>
          <w:color w:val="000000" w:themeColor="text1"/>
          <w:sz w:val="24"/>
          <w:szCs w:val="24"/>
        </w:rPr>
        <w:t xml:space="preserve">Al respecto, de conformidad con el </w:t>
      </w:r>
      <w:r>
        <w:rPr>
          <w:rFonts w:ascii="AvantGarde Bk BT" w:hAnsi="AvantGarde Bk BT" w:cs="Arial"/>
          <w:sz w:val="24"/>
          <w:szCs w:val="24"/>
        </w:rPr>
        <w:t>primer párrafo del artículo 154 de la Ley de Transparencia y Acceso a la Información Pública del Estado, los entes obligados deben otorgar respuesta a las solicitudes de información en un plazo que no debe exceder de 10 diez días, contados a partir del día siguiente a su presentación:</w:t>
      </w:r>
    </w:p>
    <w:p w:rsidR="00CB74D6" w:rsidRDefault="00CB74D6" w:rsidP="00CB74D6">
      <w:pPr>
        <w:pStyle w:val="corte4fondo"/>
        <w:tabs>
          <w:tab w:val="left" w:pos="567"/>
        </w:tabs>
        <w:rPr>
          <w:rFonts w:ascii="AvantGarde Bk BT" w:hAnsi="AvantGarde Bk BT" w:cs="Arial"/>
          <w:sz w:val="24"/>
          <w:szCs w:val="24"/>
        </w:rPr>
      </w:pPr>
    </w:p>
    <w:p w:rsidR="00CB74D6" w:rsidRPr="00F44D68" w:rsidRDefault="00CB74D6" w:rsidP="00CB74D6">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Pr="00F44D68">
        <w:rPr>
          <w:rFonts w:ascii="AvantGarde Bk BT" w:hAnsi="AvantGarde Bk BT" w:cs="Arial"/>
          <w:b/>
          <w:i/>
          <w:sz w:val="22"/>
          <w:szCs w:val="22"/>
        </w:rPr>
        <w:t>ARTÍCULO 154.</w:t>
      </w:r>
      <w:r w:rsidRPr="00F44D68">
        <w:rPr>
          <w:rFonts w:ascii="AvantGarde Bk BT" w:hAnsi="AvantGarde Bk BT" w:cs="Arial"/>
          <w:i/>
          <w:sz w:val="22"/>
          <w:szCs w:val="22"/>
        </w:rPr>
        <w:t xml:space="preserve"> La respuesta a la solicitud deberá ser notificada al interesado en el menor tiempo posible, que </w:t>
      </w:r>
      <w:r w:rsidRPr="005B593E">
        <w:rPr>
          <w:rFonts w:ascii="AvantGarde Bk BT" w:hAnsi="AvantGarde Bk BT" w:cs="Arial"/>
          <w:i/>
          <w:sz w:val="22"/>
          <w:szCs w:val="22"/>
        </w:rPr>
        <w:t>no podrá exceder de diez días</w:t>
      </w:r>
      <w:r w:rsidRPr="00F44D68">
        <w:rPr>
          <w:rFonts w:ascii="AvantGarde Bk BT" w:hAnsi="AvantGarde Bk BT" w:cs="Arial"/>
          <w:i/>
          <w:sz w:val="22"/>
          <w:szCs w:val="22"/>
        </w:rPr>
        <w:t>, contados a partir del día siguiente a la presentación de aquélla.</w:t>
      </w:r>
    </w:p>
    <w:p w:rsidR="00CB74D6" w:rsidRPr="00F44D68" w:rsidRDefault="00CB74D6" w:rsidP="00CB74D6">
      <w:pPr>
        <w:pStyle w:val="corte4fondo"/>
        <w:tabs>
          <w:tab w:val="left" w:pos="567"/>
        </w:tabs>
        <w:ind w:left="680" w:firstLine="0"/>
        <w:rPr>
          <w:rFonts w:ascii="AvantGarde Bk BT" w:hAnsi="AvantGarde Bk BT" w:cs="Arial"/>
          <w:i/>
          <w:sz w:val="22"/>
          <w:szCs w:val="22"/>
        </w:rPr>
      </w:pPr>
    </w:p>
    <w:p w:rsidR="00CB74D6" w:rsidRPr="00F44D68" w:rsidRDefault="00CB74D6" w:rsidP="00CB74D6">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CB74D6" w:rsidRPr="00F44D68" w:rsidRDefault="00CB74D6" w:rsidP="00CB74D6">
      <w:pPr>
        <w:pStyle w:val="corte4fondo"/>
        <w:tabs>
          <w:tab w:val="left" w:pos="567"/>
        </w:tabs>
        <w:ind w:left="680" w:firstLine="0"/>
        <w:rPr>
          <w:rFonts w:ascii="AvantGarde Bk BT" w:hAnsi="AvantGarde Bk BT" w:cs="Arial"/>
          <w:i/>
          <w:sz w:val="22"/>
          <w:szCs w:val="22"/>
        </w:rPr>
      </w:pPr>
    </w:p>
    <w:p w:rsidR="00CB74D6" w:rsidRDefault="00CB74D6" w:rsidP="00CB74D6">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Pr>
          <w:rFonts w:ascii="AvantGarde Bk BT" w:hAnsi="AvantGarde Bk BT" w:cs="Arial"/>
          <w:sz w:val="24"/>
          <w:szCs w:val="24"/>
        </w:rPr>
        <w:t>”</w:t>
      </w:r>
    </w:p>
    <w:p w:rsidR="00CB74D6" w:rsidRDefault="00CB74D6" w:rsidP="00CB74D6">
      <w:pPr>
        <w:pStyle w:val="corte4fondo"/>
        <w:tabs>
          <w:tab w:val="left" w:pos="567"/>
        </w:tabs>
        <w:ind w:firstLine="0"/>
        <w:rPr>
          <w:rFonts w:ascii="AvantGarde Bk BT" w:hAnsi="AvantGarde Bk BT" w:cs="Arial"/>
          <w:sz w:val="24"/>
          <w:szCs w:val="24"/>
        </w:rPr>
      </w:pPr>
    </w:p>
    <w:p w:rsidR="00CB74D6" w:rsidRDefault="00CB74D6" w:rsidP="00CB74D6">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ya citado 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Pr>
          <w:rFonts w:ascii="AvantGarde Bk BT" w:hAnsi="AvantGarde Bk BT" w:cs="Arial"/>
          <w:sz w:val="24"/>
          <w:szCs w:val="24"/>
        </w:rPr>
        <w:t>nsta en autos tal circunstancia.</w:t>
      </w:r>
    </w:p>
    <w:p w:rsidR="00CB74D6" w:rsidRDefault="00CB74D6" w:rsidP="00CB74D6">
      <w:pPr>
        <w:pStyle w:val="corte4fondo"/>
        <w:tabs>
          <w:tab w:val="left" w:pos="567"/>
        </w:tabs>
        <w:ind w:firstLine="0"/>
        <w:rPr>
          <w:rFonts w:ascii="AvantGarde Bk BT" w:hAnsi="AvantGarde Bk BT" w:cs="Arial"/>
          <w:sz w:val="24"/>
          <w:szCs w:val="24"/>
        </w:rPr>
      </w:pPr>
    </w:p>
    <w:p w:rsidR="00CB74D6" w:rsidRDefault="00CB74D6" w:rsidP="00CB74D6">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 resulta aplicable señalar que de acuerdo al artículo 164 de la Ley de la materia,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CB74D6" w:rsidRDefault="00CB74D6" w:rsidP="00CB74D6">
      <w:pPr>
        <w:pStyle w:val="corte4fondo"/>
        <w:tabs>
          <w:tab w:val="left" w:pos="567"/>
        </w:tabs>
        <w:rPr>
          <w:rFonts w:ascii="AvantGarde Bk BT" w:hAnsi="AvantGarde Bk BT" w:cs="Arial"/>
          <w:sz w:val="24"/>
          <w:szCs w:val="24"/>
        </w:rPr>
      </w:pPr>
    </w:p>
    <w:p w:rsidR="00CB74D6" w:rsidRDefault="00CB74D6" w:rsidP="00CB74D6">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Pr>
          <w:rFonts w:ascii="AvantGarde Bk BT" w:hAnsi="AvantGarde Bk BT" w:cs="Arial"/>
          <w:sz w:val="22"/>
          <w:szCs w:val="22"/>
        </w:rPr>
        <w:t xml:space="preserve"> </w:t>
      </w:r>
      <w:r w:rsidRPr="00484883">
        <w:rPr>
          <w:rFonts w:ascii="AvantGarde Bk BT" w:hAnsi="AvantGarde Bk BT" w:cs="Arial"/>
          <w:sz w:val="24"/>
          <w:szCs w:val="24"/>
        </w:rPr>
        <w:t>(Énfasis añadido de manera intencional).</w:t>
      </w:r>
    </w:p>
    <w:p w:rsidR="00CB74D6" w:rsidRDefault="00CB74D6" w:rsidP="00CB74D6">
      <w:pPr>
        <w:pStyle w:val="corte4fondo"/>
        <w:tabs>
          <w:tab w:val="left" w:pos="567"/>
        </w:tabs>
        <w:ind w:left="680" w:firstLine="0"/>
        <w:rPr>
          <w:rFonts w:ascii="AvantGarde Bk BT" w:hAnsi="AvantGarde Bk BT" w:cs="Arial"/>
          <w:sz w:val="24"/>
          <w:szCs w:val="24"/>
        </w:rPr>
      </w:pPr>
    </w:p>
    <w:p w:rsidR="00CB74D6" w:rsidRDefault="00CB74D6" w:rsidP="0067115C">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 xml:space="preserve">Así pues, </w:t>
      </w:r>
      <w:r w:rsidR="00046764">
        <w:rPr>
          <w:rFonts w:ascii="AvantGarde Bk BT" w:hAnsi="AvantGarde Bk BT" w:cs="Arial"/>
          <w:sz w:val="24"/>
          <w:szCs w:val="24"/>
        </w:rPr>
        <w:t xml:space="preserve">si la solicitud de información fue presentada el 28 veintiocho de mayo,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Pr>
          <w:rFonts w:ascii="AvantGarde Bk BT" w:hAnsi="AvantGarde Bk BT" w:cs="Arial"/>
          <w:b/>
          <w:sz w:val="24"/>
          <w:szCs w:val="24"/>
        </w:rPr>
        <w:t xml:space="preserve">11 once de </w:t>
      </w:r>
      <w:r w:rsidR="00046764">
        <w:rPr>
          <w:rFonts w:ascii="AvantGarde Bk BT" w:hAnsi="AvantGarde Bk BT" w:cs="Arial"/>
          <w:b/>
          <w:sz w:val="24"/>
          <w:szCs w:val="24"/>
        </w:rPr>
        <w:t>junio</w:t>
      </w:r>
      <w:r w:rsidRPr="006E2153">
        <w:rPr>
          <w:rFonts w:ascii="AvantGarde Bk BT" w:hAnsi="AvantGarde Bk BT" w:cs="Arial"/>
          <w:b/>
          <w:sz w:val="24"/>
          <w:szCs w:val="24"/>
        </w:rPr>
        <w:t xml:space="preserve"> del presente año</w:t>
      </w:r>
      <w:r>
        <w:rPr>
          <w:rFonts w:ascii="AvantGarde Bk BT" w:hAnsi="AvantGarde Bk BT" w:cs="Arial"/>
          <w:sz w:val="24"/>
          <w:szCs w:val="24"/>
        </w:rPr>
        <w:t>.</w:t>
      </w:r>
    </w:p>
    <w:p w:rsidR="0067115C" w:rsidRPr="0067115C" w:rsidRDefault="0067115C" w:rsidP="0067115C">
      <w:pPr>
        <w:pStyle w:val="corte4fondo"/>
        <w:tabs>
          <w:tab w:val="left" w:pos="567"/>
        </w:tabs>
        <w:rPr>
          <w:rFonts w:ascii="AvantGarde Bk BT" w:hAnsi="AvantGarde Bk BT" w:cs="Arial"/>
          <w:sz w:val="24"/>
          <w:szCs w:val="24"/>
        </w:rPr>
      </w:pPr>
    </w:p>
    <w:p w:rsidR="00325459" w:rsidRDefault="0095693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w:t>
      </w:r>
      <w:r w:rsidR="00AA7BDA">
        <w:rPr>
          <w:rFonts w:ascii="AvantGarde Bk BT" w:hAnsi="AvantGarde Bk BT" w:cs="Arial"/>
          <w:color w:val="000000" w:themeColor="text1"/>
          <w:sz w:val="24"/>
          <w:szCs w:val="24"/>
        </w:rPr>
        <w:t xml:space="preserve">mediante </w:t>
      </w:r>
      <w:r w:rsidR="00325459">
        <w:rPr>
          <w:rFonts w:ascii="AvantGarde Bk BT" w:hAnsi="AvantGarde Bk BT" w:cs="Arial"/>
          <w:color w:val="000000" w:themeColor="text1"/>
          <w:sz w:val="24"/>
          <w:szCs w:val="24"/>
        </w:rPr>
        <w:t xml:space="preserve">el informe que rindió el </w:t>
      </w:r>
      <w:r w:rsidR="00A6446E">
        <w:rPr>
          <w:rFonts w:ascii="AvantGarde Bk BT" w:hAnsi="AvantGarde Bk BT" w:cs="Arial"/>
          <w:color w:val="000000" w:themeColor="text1"/>
          <w:sz w:val="24"/>
          <w:szCs w:val="24"/>
        </w:rPr>
        <w:t>Titular de la Unidad de Transparencia</w:t>
      </w:r>
      <w:r w:rsidR="00325459">
        <w:rPr>
          <w:rFonts w:ascii="AvantGarde Bk BT" w:hAnsi="AvantGarde Bk BT" w:cs="Arial"/>
          <w:color w:val="000000" w:themeColor="text1"/>
          <w:sz w:val="24"/>
          <w:szCs w:val="24"/>
        </w:rPr>
        <w:t xml:space="preserve"> ante esta Comisión, </w:t>
      </w:r>
      <w:r w:rsidR="0079476A">
        <w:rPr>
          <w:rFonts w:ascii="AvantGarde Bk BT" w:hAnsi="AvantGarde Bk BT" w:cs="Arial"/>
          <w:color w:val="000000" w:themeColor="text1"/>
          <w:sz w:val="24"/>
          <w:szCs w:val="24"/>
        </w:rPr>
        <w:t xml:space="preserve">señaló que la información peticionada no puede ser debidamente integrada debido a que el ejercicio fiscal 2018 no ha concluido, por tanto, el presupuesto indicado dentro de la Ley de </w:t>
      </w:r>
      <w:r w:rsidR="00A6446E">
        <w:rPr>
          <w:rFonts w:ascii="AvantGarde Bk BT" w:hAnsi="AvantGarde Bk BT" w:cs="Arial"/>
          <w:color w:val="000000" w:themeColor="text1"/>
          <w:sz w:val="24"/>
          <w:szCs w:val="24"/>
        </w:rPr>
        <w:t>E</w:t>
      </w:r>
      <w:r w:rsidR="0079476A">
        <w:rPr>
          <w:rFonts w:ascii="AvantGarde Bk BT" w:hAnsi="AvantGarde Bk BT" w:cs="Arial"/>
          <w:color w:val="000000" w:themeColor="text1"/>
          <w:sz w:val="24"/>
          <w:szCs w:val="24"/>
        </w:rPr>
        <w:t>gresos</w:t>
      </w:r>
      <w:r w:rsidR="00A6446E">
        <w:rPr>
          <w:rFonts w:ascii="AvantGarde Bk BT" w:hAnsi="AvantGarde Bk BT" w:cs="Arial"/>
          <w:color w:val="000000" w:themeColor="text1"/>
          <w:sz w:val="24"/>
          <w:szCs w:val="24"/>
        </w:rPr>
        <w:t xml:space="preserve"> para el Municipio de San Nicolás Tolentino 2018 es únicamente una proyección de los egresos estimados, por lo que la única información con la que cuenta la Unidad a su cargo</w:t>
      </w:r>
      <w:r w:rsidR="00F43388">
        <w:rPr>
          <w:rFonts w:ascii="AvantGarde Bk BT" w:hAnsi="AvantGarde Bk BT" w:cs="Arial"/>
          <w:color w:val="000000" w:themeColor="text1"/>
          <w:sz w:val="24"/>
          <w:szCs w:val="24"/>
        </w:rPr>
        <w:t xml:space="preserve"> es la señalada dentro de la estimación contenida en dicha Ley, de la cual adjuntó una copia</w:t>
      </w:r>
      <w:r w:rsidR="003F1855">
        <w:rPr>
          <w:rFonts w:ascii="AvantGarde Bk BT" w:hAnsi="AvantGarde Bk BT" w:cs="Arial"/>
          <w:color w:val="000000" w:themeColor="text1"/>
          <w:sz w:val="24"/>
          <w:szCs w:val="24"/>
        </w:rPr>
        <w:t>, debido a que el resultado del ejercicio 2018 depende del cierre del mismo y de los registros contables que para éste se realicen.</w:t>
      </w: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541344" w:rsidRDefault="0039182E" w:rsidP="001761D9">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De la copia de la Ley de Egresos del Municipio de San Nicolás, puede observarse que en sus páginas 02 dos, 09 nueve y 11 once, visibles a foja 26 veintiséis por su anverso, 30 treinta y 31 treinta y uno de autos, se encuentra la información relativa al gasto estimado por rubro</w:t>
      </w:r>
      <w:r w:rsidR="00E52C82">
        <w:rPr>
          <w:rFonts w:ascii="AvantGarde Bk BT" w:hAnsi="AvantGarde Bk BT" w:cs="Arial"/>
          <w:color w:val="000000" w:themeColor="text1"/>
          <w:sz w:val="24"/>
          <w:szCs w:val="24"/>
        </w:rPr>
        <w:t>, específicamente por los conceptos de dietas, ayudas sociales e inversión pública, y que corresponde con lo peticionado por el hoy recurrente:</w:t>
      </w:r>
    </w:p>
    <w:p w:rsidR="009300B4" w:rsidRDefault="009300B4" w:rsidP="00460DFB">
      <w:pPr>
        <w:pStyle w:val="corte4fondo"/>
        <w:tabs>
          <w:tab w:val="left" w:pos="567"/>
        </w:tabs>
        <w:ind w:firstLine="0"/>
        <w:rPr>
          <w:rFonts w:ascii="AvantGarde Bk BT" w:hAnsi="AvantGarde Bk BT" w:cs="Arial"/>
          <w:color w:val="000000" w:themeColor="text1"/>
          <w:sz w:val="24"/>
          <w:szCs w:val="24"/>
        </w:rPr>
      </w:pPr>
    </w:p>
    <w:p w:rsidR="009300B4" w:rsidRDefault="00B0001E" w:rsidP="00460DFB">
      <w:pPr>
        <w:pStyle w:val="corte4fondo"/>
        <w:tabs>
          <w:tab w:val="left" w:pos="567"/>
        </w:tabs>
        <w:ind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55680" behindDoc="0" locked="0" layoutInCell="1" allowOverlap="1">
            <wp:simplePos x="0" y="0"/>
            <wp:positionH relativeFrom="column">
              <wp:posOffset>564515</wp:posOffset>
            </wp:positionH>
            <wp:positionV relativeFrom="paragraph">
              <wp:posOffset>4445</wp:posOffset>
            </wp:positionV>
            <wp:extent cx="5816600" cy="772033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788" t="4276" r="6308" b="4558"/>
                    <a:stretch/>
                  </pic:blipFill>
                  <pic:spPr bwMode="auto">
                    <a:xfrm rot="10800000">
                      <a:off x="0" y="0"/>
                      <a:ext cx="5816600" cy="7720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300B4" w:rsidRDefault="009300B4" w:rsidP="00460DFB">
      <w:pPr>
        <w:pStyle w:val="corte4fondo"/>
        <w:tabs>
          <w:tab w:val="left" w:pos="567"/>
        </w:tabs>
        <w:ind w:firstLine="0"/>
        <w:rPr>
          <w:rFonts w:ascii="AvantGarde Bk BT" w:hAnsi="AvantGarde Bk BT" w:cs="Arial"/>
          <w:color w:val="000000" w:themeColor="text1"/>
          <w:sz w:val="24"/>
          <w:szCs w:val="24"/>
        </w:rPr>
      </w:pPr>
    </w:p>
    <w:p w:rsidR="00187C2E" w:rsidRDefault="00187C2E" w:rsidP="00460DFB">
      <w:pPr>
        <w:pStyle w:val="corte4fondo"/>
        <w:tabs>
          <w:tab w:val="left" w:pos="567"/>
        </w:tabs>
        <w:ind w:firstLine="0"/>
        <w:rPr>
          <w:rFonts w:ascii="AvantGarde Bk BT" w:hAnsi="AvantGarde Bk BT" w:cs="Arial"/>
          <w:color w:val="000000" w:themeColor="text1"/>
          <w:sz w:val="24"/>
          <w:szCs w:val="24"/>
        </w:rPr>
      </w:pPr>
    </w:p>
    <w:p w:rsidR="00187C2E" w:rsidRDefault="00187C2E"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010944" w:rsidRDefault="00AC7233" w:rsidP="00460DFB">
      <w:pPr>
        <w:pStyle w:val="corte4fondo"/>
        <w:tabs>
          <w:tab w:val="left" w:pos="567"/>
        </w:tabs>
        <w:ind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59776" behindDoc="0" locked="0" layoutInCell="1" allowOverlap="1" wp14:anchorId="393BB118">
            <wp:simplePos x="0" y="0"/>
            <wp:positionH relativeFrom="column">
              <wp:posOffset>-120015</wp:posOffset>
            </wp:positionH>
            <wp:positionV relativeFrom="paragraph">
              <wp:posOffset>333375</wp:posOffset>
            </wp:positionV>
            <wp:extent cx="6197600" cy="836295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3986" t="5392" r="9468" b="4365"/>
                    <a:stretch/>
                  </pic:blipFill>
                  <pic:spPr bwMode="auto">
                    <a:xfrm rot="10800000">
                      <a:off x="0" y="0"/>
                      <a:ext cx="6197600" cy="836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10944" w:rsidRDefault="00AC7233" w:rsidP="00460DFB">
      <w:pPr>
        <w:pStyle w:val="corte4fondo"/>
        <w:tabs>
          <w:tab w:val="left" w:pos="567"/>
        </w:tabs>
        <w:ind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67968" behindDoc="0" locked="0" layoutInCell="1" allowOverlap="1">
            <wp:simplePos x="0" y="0"/>
            <wp:positionH relativeFrom="column">
              <wp:posOffset>344805</wp:posOffset>
            </wp:positionH>
            <wp:positionV relativeFrom="paragraph">
              <wp:posOffset>10160</wp:posOffset>
            </wp:positionV>
            <wp:extent cx="5979795" cy="8162925"/>
            <wp:effectExtent l="0" t="0" r="1905"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l="9802" t="5189" r="4090" b="3992"/>
                    <a:stretch/>
                  </pic:blipFill>
                  <pic:spPr bwMode="auto">
                    <a:xfrm rot="10800000">
                      <a:off x="0" y="0"/>
                      <a:ext cx="5979795" cy="816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10944" w:rsidRDefault="00010944" w:rsidP="00460DFB">
      <w:pPr>
        <w:pStyle w:val="corte4fondo"/>
        <w:tabs>
          <w:tab w:val="left" w:pos="567"/>
        </w:tabs>
        <w:ind w:firstLine="0"/>
        <w:rPr>
          <w:rFonts w:ascii="AvantGarde Bk BT" w:hAnsi="AvantGarde Bk BT" w:cs="Arial"/>
          <w:color w:val="000000" w:themeColor="text1"/>
          <w:sz w:val="24"/>
          <w:szCs w:val="24"/>
        </w:rPr>
      </w:pPr>
    </w:p>
    <w:p w:rsidR="009300B4" w:rsidRDefault="009300B4"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1944E7" w:rsidRDefault="001944E7" w:rsidP="00460DFB">
      <w:pPr>
        <w:pStyle w:val="corte4fondo"/>
        <w:tabs>
          <w:tab w:val="left" w:pos="567"/>
        </w:tabs>
        <w:ind w:firstLine="0"/>
        <w:rPr>
          <w:rFonts w:ascii="AvantGarde Bk BT" w:hAnsi="AvantGarde Bk BT" w:cs="Arial"/>
          <w:color w:val="000000" w:themeColor="text1"/>
          <w:sz w:val="24"/>
          <w:szCs w:val="24"/>
        </w:rPr>
      </w:pPr>
    </w:p>
    <w:p w:rsidR="003448D0" w:rsidRDefault="003448D0" w:rsidP="00460DFB">
      <w:pPr>
        <w:pStyle w:val="corte4fondo"/>
        <w:tabs>
          <w:tab w:val="left" w:pos="567"/>
        </w:tabs>
        <w:ind w:firstLine="0"/>
        <w:rPr>
          <w:rFonts w:ascii="AvantGarde Bk BT" w:hAnsi="AvantGarde Bk BT" w:cs="Arial"/>
          <w:color w:val="000000" w:themeColor="text1"/>
          <w:sz w:val="24"/>
          <w:szCs w:val="24"/>
        </w:rPr>
      </w:pPr>
    </w:p>
    <w:p w:rsidR="003448D0" w:rsidRDefault="003448D0" w:rsidP="00460DFB">
      <w:pPr>
        <w:pStyle w:val="corte4fondo"/>
        <w:tabs>
          <w:tab w:val="left" w:pos="567"/>
        </w:tabs>
        <w:ind w:firstLine="0"/>
        <w:rPr>
          <w:rFonts w:ascii="AvantGarde Bk BT" w:hAnsi="AvantGarde Bk BT" w:cs="Arial"/>
          <w:color w:val="000000" w:themeColor="text1"/>
          <w:sz w:val="24"/>
          <w:szCs w:val="24"/>
        </w:rPr>
      </w:pPr>
    </w:p>
    <w:p w:rsidR="003448D0" w:rsidRDefault="003448D0" w:rsidP="00460DFB">
      <w:pPr>
        <w:pStyle w:val="corte4fondo"/>
        <w:tabs>
          <w:tab w:val="left" w:pos="567"/>
        </w:tabs>
        <w:ind w:firstLine="0"/>
        <w:rPr>
          <w:rFonts w:ascii="AvantGarde Bk BT" w:hAnsi="AvantGarde Bk BT" w:cs="Arial"/>
          <w:color w:val="000000" w:themeColor="text1"/>
          <w:sz w:val="24"/>
          <w:szCs w:val="24"/>
        </w:rPr>
      </w:pPr>
    </w:p>
    <w:p w:rsidR="003448D0" w:rsidRDefault="003448D0" w:rsidP="00460DFB">
      <w:pPr>
        <w:pStyle w:val="corte4fondo"/>
        <w:tabs>
          <w:tab w:val="left" w:pos="567"/>
        </w:tabs>
        <w:ind w:firstLine="0"/>
        <w:rPr>
          <w:rFonts w:ascii="AvantGarde Bk BT" w:hAnsi="AvantGarde Bk BT" w:cs="Arial"/>
          <w:color w:val="000000" w:themeColor="text1"/>
          <w:sz w:val="24"/>
          <w:szCs w:val="24"/>
        </w:rPr>
      </w:pPr>
    </w:p>
    <w:p w:rsidR="003448D0" w:rsidRDefault="003448D0" w:rsidP="00460DFB">
      <w:pPr>
        <w:pStyle w:val="corte4fondo"/>
        <w:tabs>
          <w:tab w:val="left" w:pos="567"/>
        </w:tabs>
        <w:ind w:firstLine="0"/>
        <w:rPr>
          <w:rFonts w:ascii="AvantGarde Bk BT" w:hAnsi="AvantGarde Bk BT" w:cs="Arial"/>
          <w:color w:val="000000" w:themeColor="text1"/>
          <w:sz w:val="24"/>
          <w:szCs w:val="24"/>
        </w:rPr>
      </w:pPr>
    </w:p>
    <w:p w:rsidR="003448D0" w:rsidRDefault="003448D0" w:rsidP="00460DFB">
      <w:pPr>
        <w:pStyle w:val="corte4fondo"/>
        <w:tabs>
          <w:tab w:val="left" w:pos="567"/>
        </w:tabs>
        <w:ind w:firstLine="0"/>
        <w:rPr>
          <w:rFonts w:ascii="AvantGarde Bk BT" w:hAnsi="AvantGarde Bk BT" w:cs="Arial"/>
          <w:color w:val="000000" w:themeColor="text1"/>
          <w:sz w:val="24"/>
          <w:szCs w:val="24"/>
        </w:rPr>
      </w:pPr>
    </w:p>
    <w:p w:rsidR="009300B4" w:rsidRDefault="00AA38D4" w:rsidP="00781E3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De lo anterior, </w:t>
      </w:r>
      <w:r w:rsidR="00781E3E">
        <w:rPr>
          <w:rFonts w:ascii="AvantGarde Bk BT" w:hAnsi="AvantGarde Bk BT" w:cs="Arial"/>
          <w:color w:val="000000" w:themeColor="text1"/>
          <w:sz w:val="24"/>
          <w:szCs w:val="24"/>
        </w:rPr>
        <w:t>se tiene que la información peticionada corresponde con la contemplada en el presupuesto de egresos del Municipio, por lo que en efecto, la comprobación total de dichos recursos se tendrá hasta que concluya el ejercicio fiscal 2018.</w:t>
      </w:r>
    </w:p>
    <w:p w:rsidR="00562569" w:rsidRDefault="00562569" w:rsidP="00F37A3D">
      <w:pPr>
        <w:pStyle w:val="corte4fondo"/>
        <w:tabs>
          <w:tab w:val="left" w:pos="567"/>
        </w:tabs>
        <w:ind w:left="680" w:firstLine="0"/>
        <w:rPr>
          <w:rFonts w:ascii="AvantGarde Bk BT" w:hAnsi="AvantGarde Bk BT" w:cs="Arial"/>
          <w:i/>
          <w:color w:val="000000" w:themeColor="text1"/>
          <w:sz w:val="22"/>
          <w:szCs w:val="22"/>
        </w:rPr>
      </w:pPr>
    </w:p>
    <w:p w:rsidR="00634179" w:rsidRDefault="00781E3E" w:rsidP="00DB76C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No obstante</w:t>
      </w:r>
      <w:r w:rsidR="00F938D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conformidad con</w:t>
      </w:r>
      <w:r w:rsidR="00634179">
        <w:rPr>
          <w:rFonts w:ascii="AvantGarde Bk BT" w:hAnsi="AvantGarde Bk BT" w:cs="Arial"/>
          <w:color w:val="000000" w:themeColor="text1"/>
          <w:sz w:val="24"/>
          <w:szCs w:val="24"/>
        </w:rPr>
        <w:t xml:space="preserve"> la</w:t>
      </w:r>
      <w:r w:rsidR="00F33E15">
        <w:rPr>
          <w:rFonts w:ascii="AvantGarde Bk BT" w:hAnsi="AvantGarde Bk BT" w:cs="Arial"/>
          <w:color w:val="000000" w:themeColor="text1"/>
          <w:sz w:val="24"/>
          <w:szCs w:val="24"/>
        </w:rPr>
        <w:t>s obligacio</w:t>
      </w:r>
      <w:r w:rsidR="00634179">
        <w:rPr>
          <w:rFonts w:ascii="AvantGarde Bk BT" w:hAnsi="AvantGarde Bk BT" w:cs="Arial"/>
          <w:color w:val="000000" w:themeColor="text1"/>
          <w:sz w:val="24"/>
          <w:szCs w:val="24"/>
        </w:rPr>
        <w:t>n</w:t>
      </w:r>
      <w:r w:rsidR="00F33E15">
        <w:rPr>
          <w:rFonts w:ascii="AvantGarde Bk BT" w:hAnsi="AvantGarde Bk BT" w:cs="Arial"/>
          <w:color w:val="000000" w:themeColor="text1"/>
          <w:sz w:val="24"/>
          <w:szCs w:val="24"/>
        </w:rPr>
        <w:t>es</w:t>
      </w:r>
      <w:r w:rsidR="00634179">
        <w:rPr>
          <w:rFonts w:ascii="AvantGarde Bk BT" w:hAnsi="AvantGarde Bk BT" w:cs="Arial"/>
          <w:color w:val="000000" w:themeColor="text1"/>
          <w:sz w:val="24"/>
          <w:szCs w:val="24"/>
        </w:rPr>
        <w:t xml:space="preserve"> de transparencia prevista</w:t>
      </w:r>
      <w:r w:rsidR="00F33E15">
        <w:rPr>
          <w:rFonts w:ascii="AvantGarde Bk BT" w:hAnsi="AvantGarde Bk BT" w:cs="Arial"/>
          <w:color w:val="000000" w:themeColor="text1"/>
          <w:sz w:val="24"/>
          <w:szCs w:val="24"/>
        </w:rPr>
        <w:t>s</w:t>
      </w:r>
      <w:r w:rsidR="00634179">
        <w:rPr>
          <w:rFonts w:ascii="AvantGarde Bk BT" w:hAnsi="AvantGarde Bk BT" w:cs="Arial"/>
          <w:color w:val="000000" w:themeColor="text1"/>
          <w:sz w:val="24"/>
          <w:szCs w:val="24"/>
        </w:rPr>
        <w:t xml:space="preserve"> en la</w:t>
      </w:r>
      <w:r w:rsidR="00F33E15">
        <w:rPr>
          <w:rFonts w:ascii="AvantGarde Bk BT" w:hAnsi="AvantGarde Bk BT" w:cs="Arial"/>
          <w:color w:val="000000" w:themeColor="text1"/>
          <w:sz w:val="24"/>
          <w:szCs w:val="24"/>
        </w:rPr>
        <w:t>s fraccio</w:t>
      </w:r>
      <w:r w:rsidR="00634179">
        <w:rPr>
          <w:rFonts w:ascii="AvantGarde Bk BT" w:hAnsi="AvantGarde Bk BT" w:cs="Arial"/>
          <w:color w:val="000000" w:themeColor="text1"/>
          <w:sz w:val="24"/>
          <w:szCs w:val="24"/>
        </w:rPr>
        <w:t>n</w:t>
      </w:r>
      <w:r w:rsidR="00F33E15">
        <w:rPr>
          <w:rFonts w:ascii="AvantGarde Bk BT" w:hAnsi="AvantGarde Bk BT" w:cs="Arial"/>
          <w:color w:val="000000" w:themeColor="text1"/>
          <w:sz w:val="24"/>
          <w:szCs w:val="24"/>
        </w:rPr>
        <w:t>es</w:t>
      </w:r>
      <w:r w:rsidR="00634179">
        <w:rPr>
          <w:rFonts w:ascii="AvantGarde Bk BT" w:hAnsi="AvantGarde Bk BT" w:cs="Arial"/>
          <w:color w:val="000000" w:themeColor="text1"/>
          <w:sz w:val="24"/>
          <w:szCs w:val="24"/>
        </w:rPr>
        <w:t xml:space="preserve"> </w:t>
      </w:r>
      <w:r w:rsidR="00F33E15">
        <w:rPr>
          <w:rFonts w:ascii="AvantGarde Bk BT" w:hAnsi="AvantGarde Bk BT" w:cs="Arial"/>
          <w:color w:val="000000" w:themeColor="text1"/>
          <w:sz w:val="24"/>
          <w:szCs w:val="24"/>
        </w:rPr>
        <w:t>XXVI y XXVII</w:t>
      </w:r>
      <w:r w:rsidR="00634179">
        <w:rPr>
          <w:rFonts w:ascii="AvantGarde Bk BT" w:hAnsi="AvantGarde Bk BT" w:cs="Arial"/>
          <w:color w:val="000000" w:themeColor="text1"/>
          <w:sz w:val="24"/>
          <w:szCs w:val="24"/>
        </w:rPr>
        <w:t xml:space="preserve"> del artículo 84 de la Ley de Transparencia, los sujetos obligados deben publicar en sus portales y mant</w:t>
      </w:r>
      <w:r w:rsidR="00A124AA">
        <w:rPr>
          <w:rFonts w:ascii="AvantGarde Bk BT" w:hAnsi="AvantGarde Bk BT" w:cs="Arial"/>
          <w:color w:val="000000" w:themeColor="text1"/>
          <w:sz w:val="24"/>
          <w:szCs w:val="24"/>
        </w:rPr>
        <w:t>ener actualizada la información financiera sobre el presupuesto asignado, los informes del ejercicio trimestral del gasto</w:t>
      </w:r>
      <w:r w:rsidR="00542EEC">
        <w:rPr>
          <w:rFonts w:ascii="AvantGarde Bk BT" w:hAnsi="AvantGarde Bk BT" w:cs="Arial"/>
          <w:color w:val="000000" w:themeColor="text1"/>
          <w:sz w:val="24"/>
          <w:szCs w:val="24"/>
        </w:rPr>
        <w:t>,</w:t>
      </w:r>
      <w:r w:rsidR="00A124AA">
        <w:rPr>
          <w:rFonts w:ascii="AvantGarde Bk BT" w:hAnsi="AvantGarde Bk BT" w:cs="Arial"/>
          <w:color w:val="000000" w:themeColor="text1"/>
          <w:sz w:val="24"/>
          <w:szCs w:val="24"/>
        </w:rPr>
        <w:t xml:space="preserve"> así como la información presupuestal detallada</w:t>
      </w:r>
      <w:r w:rsidR="00542EEC">
        <w:rPr>
          <w:rFonts w:ascii="AvantGarde Bk BT" w:hAnsi="AvantGarde Bk BT" w:cs="Arial"/>
          <w:color w:val="000000" w:themeColor="text1"/>
          <w:sz w:val="24"/>
          <w:szCs w:val="24"/>
        </w:rPr>
        <w:t>,</w:t>
      </w:r>
      <w:r w:rsidR="00A124AA">
        <w:rPr>
          <w:rFonts w:ascii="AvantGarde Bk BT" w:hAnsi="AvantGarde Bk BT" w:cs="Arial"/>
          <w:color w:val="000000" w:themeColor="text1"/>
          <w:sz w:val="24"/>
          <w:szCs w:val="24"/>
        </w:rPr>
        <w:t xml:space="preserve"> que deberá contener al menos los datos acerca de los destinatarios, usos, montos, criterios de asignación, mecanismos de evaluación e informes sobre su ejecución:</w:t>
      </w:r>
    </w:p>
    <w:p w:rsidR="00A124AA" w:rsidRDefault="00A124AA" w:rsidP="00DB76CA">
      <w:pPr>
        <w:pStyle w:val="corte4fondo"/>
        <w:tabs>
          <w:tab w:val="left" w:pos="567"/>
        </w:tabs>
        <w:rPr>
          <w:rFonts w:ascii="AvantGarde Bk BT" w:hAnsi="AvantGarde Bk BT" w:cs="Arial"/>
          <w:color w:val="000000" w:themeColor="text1"/>
          <w:sz w:val="24"/>
          <w:szCs w:val="24"/>
        </w:rPr>
      </w:pPr>
    </w:p>
    <w:p w:rsidR="00F938D5" w:rsidRDefault="00634179" w:rsidP="00F37A3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Pr="00634179">
        <w:rPr>
          <w:rFonts w:ascii="AvantGarde Bk BT" w:hAnsi="AvantGarde Bk BT" w:cs="Arial"/>
          <w:b/>
          <w:i/>
          <w:color w:val="000000" w:themeColor="text1"/>
          <w:sz w:val="22"/>
          <w:szCs w:val="22"/>
        </w:rPr>
        <w:t>ARTÍCULO 84.</w:t>
      </w:r>
      <w:r w:rsidRPr="00634179">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634179" w:rsidRDefault="00634179" w:rsidP="00F37A3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p>
    <w:p w:rsidR="001C1864" w:rsidRDefault="001C1864" w:rsidP="0063417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b/>
          <w:i/>
          <w:color w:val="000000" w:themeColor="text1"/>
          <w:sz w:val="22"/>
          <w:szCs w:val="22"/>
        </w:rPr>
        <w:t>XXVI</w:t>
      </w:r>
      <w:r w:rsidR="00634179" w:rsidRPr="00634179">
        <w:rPr>
          <w:rFonts w:ascii="AvantGarde Bk BT" w:hAnsi="AvantGarde Bk BT" w:cs="Arial"/>
          <w:b/>
          <w:i/>
          <w:color w:val="000000" w:themeColor="text1"/>
          <w:sz w:val="22"/>
          <w:szCs w:val="22"/>
        </w:rPr>
        <w:t>.</w:t>
      </w:r>
      <w:r w:rsidR="00634179" w:rsidRPr="00634179">
        <w:rPr>
          <w:rFonts w:ascii="AvantGarde Bk BT" w:hAnsi="AvantGarde Bk BT" w:cs="Arial"/>
          <w:i/>
          <w:color w:val="000000" w:themeColor="text1"/>
          <w:sz w:val="22"/>
          <w:szCs w:val="22"/>
        </w:rPr>
        <w:t xml:space="preserve"> </w:t>
      </w:r>
      <w:r>
        <w:rPr>
          <w:rFonts w:ascii="AvantGarde Bk BT" w:hAnsi="AvantGarde Bk BT" w:cs="Arial"/>
          <w:i/>
          <w:color w:val="000000" w:themeColor="text1"/>
          <w:sz w:val="22"/>
          <w:szCs w:val="22"/>
        </w:rPr>
        <w:t>L</w:t>
      </w:r>
      <w:r w:rsidRPr="001C1864">
        <w:rPr>
          <w:rFonts w:ascii="AvantGarde Bk BT" w:hAnsi="AvantGarde Bk BT" w:cs="Arial"/>
          <w:i/>
          <w:color w:val="000000" w:themeColor="text1"/>
          <w:sz w:val="22"/>
          <w:szCs w:val="22"/>
        </w:rPr>
        <w:t>a información financiera sobre el presupuesto asignado,</w:t>
      </w:r>
      <w:r>
        <w:rPr>
          <w:rFonts w:ascii="AvantGarde Bk BT" w:hAnsi="AvantGarde Bk BT" w:cs="Arial"/>
          <w:i/>
          <w:color w:val="000000" w:themeColor="text1"/>
          <w:sz w:val="22"/>
          <w:szCs w:val="22"/>
        </w:rPr>
        <w:t xml:space="preserve"> así como</w:t>
      </w:r>
      <w:r w:rsidRPr="001C1864">
        <w:rPr>
          <w:rFonts w:ascii="AvantGarde Bk BT" w:hAnsi="AvantGarde Bk BT" w:cs="Arial"/>
          <w:i/>
          <w:color w:val="000000" w:themeColor="text1"/>
          <w:sz w:val="22"/>
          <w:szCs w:val="22"/>
        </w:rPr>
        <w:t xml:space="preserve"> los informes del</w:t>
      </w:r>
      <w:r>
        <w:rPr>
          <w:rFonts w:ascii="AvantGarde Bk BT" w:hAnsi="AvantGarde Bk BT" w:cs="Arial"/>
          <w:i/>
          <w:color w:val="000000" w:themeColor="text1"/>
          <w:sz w:val="22"/>
          <w:szCs w:val="22"/>
        </w:rPr>
        <w:t xml:space="preserve"> ejercicio trimestral del gasto…</w:t>
      </w:r>
    </w:p>
    <w:p w:rsidR="00634179" w:rsidRPr="00634179" w:rsidRDefault="001C1864" w:rsidP="0063417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b/>
          <w:i/>
          <w:color w:val="000000" w:themeColor="text1"/>
          <w:sz w:val="22"/>
          <w:szCs w:val="22"/>
        </w:rPr>
        <w:t>XXVII.</w:t>
      </w:r>
      <w:r>
        <w:rPr>
          <w:rFonts w:ascii="AvantGarde Bk BT" w:hAnsi="AvantGarde Bk BT" w:cs="Arial"/>
          <w:i/>
          <w:color w:val="000000" w:themeColor="text1"/>
          <w:sz w:val="22"/>
          <w:szCs w:val="22"/>
        </w:rPr>
        <w:t xml:space="preserve"> </w:t>
      </w:r>
      <w:r w:rsidRPr="001C1864">
        <w:rPr>
          <w:rFonts w:ascii="AvantGarde Bk BT" w:hAnsi="AvantGarde Bk BT" w:cs="Arial"/>
          <w:i/>
          <w:color w:val="000000" w:themeColor="text1"/>
          <w:sz w:val="22"/>
          <w:szCs w:val="22"/>
        </w:rPr>
        <w:t>La información presupuestal detallada que deberá contener al menos los datos acerca de los destinatarios, usos, montos, criterios de asignación, mecanismos de evaluación e informes sobre su ejecución…</w:t>
      </w:r>
      <w:r w:rsidR="00634179">
        <w:rPr>
          <w:rFonts w:ascii="AvantGarde Bk BT" w:hAnsi="AvantGarde Bk BT" w:cs="Arial"/>
          <w:i/>
          <w:color w:val="000000" w:themeColor="text1"/>
          <w:sz w:val="22"/>
          <w:szCs w:val="22"/>
        </w:rPr>
        <w:t>”</w:t>
      </w:r>
    </w:p>
    <w:p w:rsidR="00634179" w:rsidRDefault="00634179" w:rsidP="00634179">
      <w:pPr>
        <w:pStyle w:val="corte4fondo"/>
        <w:tabs>
          <w:tab w:val="left" w:pos="567"/>
        </w:tabs>
        <w:ind w:left="680" w:firstLine="0"/>
        <w:rPr>
          <w:rFonts w:ascii="AvantGarde Bk BT" w:hAnsi="AvantGarde Bk BT" w:cs="Arial"/>
          <w:i/>
          <w:color w:val="000000" w:themeColor="text1"/>
          <w:sz w:val="22"/>
          <w:szCs w:val="22"/>
        </w:rPr>
      </w:pPr>
    </w:p>
    <w:p w:rsidR="000204DB" w:rsidRDefault="00015812" w:rsidP="000204D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lo tanto, con independencia de que el ejercicio fiscal 2018 aún no concluya, el sujeto obligado está constreñido a publicar en su portal de transparencia los informes del ejercicio trimestral del gasto del presupuesto asignado, así como la información de sus destinatarios, usos, montos, criterios de asignación, mecanismos de evaluación e informes sobre su ejecución, lo que debe actualizarse por lo menos cada mes, tal como lo establece el artículo 76 de la Ley de la materia, en su primer párrafo:</w:t>
      </w:r>
    </w:p>
    <w:p w:rsidR="00015812" w:rsidRDefault="00015812" w:rsidP="000204DB">
      <w:pPr>
        <w:pStyle w:val="corte4fondo"/>
        <w:tabs>
          <w:tab w:val="left" w:pos="567"/>
        </w:tabs>
        <w:rPr>
          <w:rFonts w:ascii="AvantGarde Bk BT" w:hAnsi="AvantGarde Bk BT" w:cs="Arial"/>
          <w:color w:val="000000" w:themeColor="text1"/>
          <w:sz w:val="24"/>
          <w:szCs w:val="24"/>
        </w:rPr>
      </w:pPr>
    </w:p>
    <w:p w:rsidR="00015812" w:rsidRDefault="00DF0AC4" w:rsidP="00DF0AC4">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w:t>
      </w:r>
      <w:r w:rsidRPr="00DF0AC4">
        <w:rPr>
          <w:rFonts w:ascii="AvantGarde Bk BT" w:hAnsi="AvantGarde Bk BT" w:cs="Arial"/>
          <w:b/>
          <w:i/>
          <w:color w:val="000000" w:themeColor="text1"/>
          <w:sz w:val="22"/>
          <w:szCs w:val="22"/>
        </w:rPr>
        <w:t>ARTÍCULO 76.</w:t>
      </w:r>
      <w:r w:rsidRPr="00DF0AC4">
        <w:rPr>
          <w:rFonts w:ascii="AvantGarde Bk BT" w:hAnsi="AvantGarde Bk BT" w:cs="Arial"/>
          <w:i/>
          <w:color w:val="000000" w:themeColor="text1"/>
          <w:sz w:val="22"/>
          <w:szCs w:val="22"/>
        </w:rPr>
        <w:t xml:space="preserve">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w:t>
      </w:r>
      <w:r>
        <w:rPr>
          <w:rFonts w:ascii="AvantGarde Bk BT" w:hAnsi="AvantGarde Bk BT" w:cs="Arial"/>
          <w:color w:val="000000" w:themeColor="text1"/>
          <w:sz w:val="24"/>
          <w:szCs w:val="24"/>
        </w:rPr>
        <w:t>”</w:t>
      </w:r>
    </w:p>
    <w:p w:rsidR="00015812" w:rsidRDefault="00015812" w:rsidP="00DF0AC4">
      <w:pPr>
        <w:pStyle w:val="corte4fondo"/>
        <w:tabs>
          <w:tab w:val="left" w:pos="567"/>
        </w:tabs>
        <w:ind w:left="680"/>
        <w:rPr>
          <w:rFonts w:ascii="AvantGarde Bk BT" w:hAnsi="AvantGarde Bk BT" w:cs="Arial"/>
          <w:color w:val="000000" w:themeColor="text1"/>
          <w:sz w:val="24"/>
          <w:szCs w:val="24"/>
        </w:rPr>
      </w:pPr>
    </w:p>
    <w:p w:rsidR="00015812" w:rsidRDefault="00CB74D6" w:rsidP="000204D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w:t>
      </w:r>
      <w:r w:rsidR="00B0001E">
        <w:rPr>
          <w:rFonts w:ascii="AvantGarde Bk BT" w:hAnsi="AvantGarde Bk BT" w:cs="Arial"/>
          <w:color w:val="000000" w:themeColor="text1"/>
          <w:sz w:val="24"/>
          <w:szCs w:val="24"/>
        </w:rPr>
        <w:t>lo procedente es aplicar el principio de afirmativa ficta y conminar al sujeto obligado para que proporcione al particular las rutas electrónicas en las que pueda consultar el desglose de los egresos que se han realizado en relación a lo peticionado y que es:</w:t>
      </w:r>
      <w:r w:rsidR="0054698E">
        <w:rPr>
          <w:rFonts w:ascii="AvantGarde Bk BT" w:hAnsi="AvantGarde Bk BT" w:cs="Arial"/>
          <w:color w:val="000000" w:themeColor="text1"/>
          <w:sz w:val="24"/>
          <w:szCs w:val="24"/>
        </w:rPr>
        <w:t xml:space="preserve"> </w:t>
      </w:r>
    </w:p>
    <w:p w:rsidR="0054698E" w:rsidRDefault="0054698E" w:rsidP="000204DB">
      <w:pPr>
        <w:pStyle w:val="corte4fondo"/>
        <w:tabs>
          <w:tab w:val="left" w:pos="567"/>
        </w:tabs>
        <w:rPr>
          <w:rFonts w:ascii="AvantGarde Bk BT" w:hAnsi="AvantGarde Bk BT" w:cs="Arial"/>
          <w:color w:val="000000" w:themeColor="text1"/>
          <w:sz w:val="24"/>
          <w:szCs w:val="24"/>
        </w:rPr>
      </w:pPr>
    </w:p>
    <w:p w:rsidR="0054698E" w:rsidRDefault="0054698E" w:rsidP="0054698E">
      <w:pPr>
        <w:pStyle w:val="corte4fondo"/>
        <w:numPr>
          <w:ilvl w:val="0"/>
          <w:numId w:val="27"/>
        </w:numPr>
        <w:tabs>
          <w:tab w:val="left" w:pos="567"/>
        </w:tabs>
        <w:ind w:left="87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Respecto a ayudas sociales: </w:t>
      </w:r>
      <w:r w:rsidRPr="0054698E">
        <w:rPr>
          <w:rFonts w:ascii="AvantGarde Bk BT" w:hAnsi="AvantGarde Bk BT" w:cs="Arial"/>
          <w:color w:val="000000" w:themeColor="text1"/>
          <w:sz w:val="24"/>
          <w:szCs w:val="24"/>
        </w:rPr>
        <w:t>en qué tipo de ayudas se gast</w:t>
      </w:r>
      <w:r>
        <w:rPr>
          <w:rFonts w:ascii="AvantGarde Bk BT" w:hAnsi="AvantGarde Bk BT" w:cs="Arial"/>
          <w:color w:val="000000" w:themeColor="text1"/>
          <w:sz w:val="24"/>
          <w:szCs w:val="24"/>
        </w:rPr>
        <w:t>ó</w:t>
      </w:r>
      <w:r w:rsidRPr="0054698E">
        <w:rPr>
          <w:rFonts w:ascii="AvantGarde Bk BT" w:hAnsi="AvantGarde Bk BT" w:cs="Arial"/>
          <w:color w:val="000000" w:themeColor="text1"/>
          <w:sz w:val="24"/>
          <w:szCs w:val="24"/>
        </w:rPr>
        <w:t xml:space="preserve"> ese presupuesto y la lista de los beneficiarios con su respectivo monto de ayuda. Así como el nombre de cada persona capacitada.</w:t>
      </w:r>
    </w:p>
    <w:p w:rsidR="0054698E" w:rsidRDefault="0054698E" w:rsidP="0054698E">
      <w:pPr>
        <w:pStyle w:val="corte4fondo"/>
        <w:tabs>
          <w:tab w:val="left" w:pos="567"/>
        </w:tabs>
        <w:ind w:firstLine="0"/>
        <w:rPr>
          <w:rFonts w:ascii="AvantGarde Bk BT" w:hAnsi="AvantGarde Bk BT" w:cs="Arial"/>
          <w:color w:val="000000" w:themeColor="text1"/>
          <w:sz w:val="24"/>
          <w:szCs w:val="24"/>
        </w:rPr>
      </w:pPr>
    </w:p>
    <w:p w:rsidR="0054698E" w:rsidRDefault="0054698E" w:rsidP="0054698E">
      <w:pPr>
        <w:pStyle w:val="corte4fondo"/>
        <w:numPr>
          <w:ilvl w:val="0"/>
          <w:numId w:val="27"/>
        </w:numPr>
        <w:tabs>
          <w:tab w:val="left" w:pos="567"/>
        </w:tabs>
        <w:ind w:left="87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cuanto a la división de terrenos y construcción de obras de urbanización: </w:t>
      </w:r>
      <w:r w:rsidRPr="0054698E">
        <w:rPr>
          <w:rFonts w:ascii="AvantGarde Bk BT" w:hAnsi="AvantGarde Bk BT" w:cs="Arial"/>
          <w:color w:val="000000" w:themeColor="text1"/>
          <w:sz w:val="24"/>
          <w:szCs w:val="24"/>
        </w:rPr>
        <w:t>qu</w:t>
      </w:r>
      <w:r>
        <w:rPr>
          <w:rFonts w:ascii="AvantGarde Bk BT" w:hAnsi="AvantGarde Bk BT" w:cs="Arial"/>
          <w:color w:val="000000" w:themeColor="text1"/>
          <w:sz w:val="24"/>
          <w:szCs w:val="24"/>
        </w:rPr>
        <w:t>é</w:t>
      </w:r>
      <w:r w:rsidRPr="0054698E">
        <w:rPr>
          <w:rFonts w:ascii="AvantGarde Bk BT" w:hAnsi="AvantGarde Bk BT" w:cs="Arial"/>
          <w:color w:val="000000" w:themeColor="text1"/>
          <w:sz w:val="24"/>
          <w:szCs w:val="24"/>
        </w:rPr>
        <w:t xml:space="preserve"> obras fueron</w:t>
      </w:r>
      <w:r>
        <w:rPr>
          <w:rFonts w:ascii="AvantGarde Bk BT" w:hAnsi="AvantGarde Bk BT" w:cs="Arial"/>
          <w:color w:val="000000" w:themeColor="text1"/>
          <w:sz w:val="24"/>
          <w:szCs w:val="24"/>
        </w:rPr>
        <w:t xml:space="preserve">, </w:t>
      </w:r>
      <w:r w:rsidRPr="0054698E">
        <w:rPr>
          <w:rFonts w:ascii="AvantGarde Bk BT" w:hAnsi="AvantGarde Bk BT" w:cs="Arial"/>
          <w:color w:val="000000" w:themeColor="text1"/>
          <w:sz w:val="24"/>
          <w:szCs w:val="24"/>
        </w:rPr>
        <w:t>el desglose de dicho gasto</w:t>
      </w:r>
      <w:r>
        <w:rPr>
          <w:rFonts w:ascii="AvantGarde Bk BT" w:hAnsi="AvantGarde Bk BT" w:cs="Arial"/>
          <w:color w:val="000000" w:themeColor="text1"/>
          <w:sz w:val="24"/>
          <w:szCs w:val="24"/>
        </w:rPr>
        <w:t xml:space="preserve">, </w:t>
      </w:r>
      <w:r w:rsidRPr="0054698E">
        <w:rPr>
          <w:rFonts w:ascii="AvantGarde Bk BT" w:hAnsi="AvantGarde Bk BT" w:cs="Arial"/>
          <w:color w:val="000000" w:themeColor="text1"/>
          <w:sz w:val="24"/>
          <w:szCs w:val="24"/>
        </w:rPr>
        <w:t xml:space="preserve">nombre de los proveedores del material, </w:t>
      </w:r>
      <w:r>
        <w:rPr>
          <w:rFonts w:ascii="AvantGarde Bk BT" w:hAnsi="AvantGarde Bk BT" w:cs="Arial"/>
          <w:color w:val="000000" w:themeColor="text1"/>
          <w:sz w:val="24"/>
          <w:szCs w:val="24"/>
        </w:rPr>
        <w:t xml:space="preserve">y </w:t>
      </w:r>
      <w:r w:rsidRPr="0054698E">
        <w:rPr>
          <w:rFonts w:ascii="AvantGarde Bk BT" w:hAnsi="AvantGarde Bk BT" w:cs="Arial"/>
          <w:color w:val="000000" w:themeColor="text1"/>
          <w:sz w:val="24"/>
          <w:szCs w:val="24"/>
        </w:rPr>
        <w:t xml:space="preserve"> nombre de las personas a los cuales se les pag</w:t>
      </w:r>
      <w:r>
        <w:rPr>
          <w:rFonts w:ascii="AvantGarde Bk BT" w:hAnsi="AvantGarde Bk BT" w:cs="Arial"/>
          <w:color w:val="000000" w:themeColor="text1"/>
          <w:sz w:val="24"/>
          <w:szCs w:val="24"/>
        </w:rPr>
        <w:t>aron</w:t>
      </w:r>
      <w:r w:rsidRPr="0054698E">
        <w:rPr>
          <w:rFonts w:ascii="AvantGarde Bk BT" w:hAnsi="AvantGarde Bk BT" w:cs="Arial"/>
          <w:color w:val="000000" w:themeColor="text1"/>
          <w:sz w:val="24"/>
          <w:szCs w:val="24"/>
        </w:rPr>
        <w:t xml:space="preserve"> los gastos derivados de dichas obras.</w:t>
      </w:r>
    </w:p>
    <w:p w:rsidR="0054698E" w:rsidRDefault="0054698E" w:rsidP="0054698E">
      <w:pPr>
        <w:pStyle w:val="Prrafodelista"/>
        <w:rPr>
          <w:rFonts w:ascii="AvantGarde Bk BT" w:hAnsi="AvantGarde Bk BT" w:cs="Arial"/>
          <w:color w:val="000000" w:themeColor="text1"/>
          <w:sz w:val="24"/>
          <w:szCs w:val="24"/>
        </w:rPr>
      </w:pPr>
    </w:p>
    <w:p w:rsidR="00B0001E" w:rsidRPr="0054698E" w:rsidRDefault="0054698E" w:rsidP="0054698E">
      <w:pPr>
        <w:pStyle w:val="corte4fondo"/>
        <w:numPr>
          <w:ilvl w:val="0"/>
          <w:numId w:val="27"/>
        </w:numPr>
        <w:tabs>
          <w:tab w:val="left" w:pos="567"/>
        </w:tabs>
        <w:ind w:left="87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lo relativo a la dieta: </w:t>
      </w:r>
      <w:r w:rsidRPr="0054698E">
        <w:rPr>
          <w:rFonts w:ascii="AvantGarde Bk BT" w:hAnsi="AvantGarde Bk BT" w:cs="Arial"/>
          <w:color w:val="000000" w:themeColor="text1"/>
          <w:sz w:val="24"/>
          <w:szCs w:val="24"/>
        </w:rPr>
        <w:t>desglose de los gastos y de las personas a las que se les dio ese pago.</w:t>
      </w:r>
    </w:p>
    <w:p w:rsidR="00B0001E" w:rsidRDefault="00B0001E" w:rsidP="000204DB">
      <w:pPr>
        <w:pStyle w:val="corte4fondo"/>
        <w:tabs>
          <w:tab w:val="left" w:pos="567"/>
        </w:tabs>
        <w:rPr>
          <w:rFonts w:ascii="AvantGarde Bk BT" w:hAnsi="AvantGarde Bk BT" w:cs="Arial"/>
          <w:color w:val="000000" w:themeColor="text1"/>
          <w:sz w:val="24"/>
          <w:szCs w:val="24"/>
        </w:rPr>
      </w:pPr>
    </w:p>
    <w:p w:rsidR="00B0001E" w:rsidRDefault="00F0379A" w:rsidP="000204D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es conveniente precisar que esta información también corresponde a obligaciones de transparencia comunes, siendo éstas las previstas en las fracciones IV, XX inciso q) y XXXVIII del ya citado artículo 84 de la Ley y que se refieren a la obligaciones de publicar y mantener actualizada la información relativa a los movimientos de egresos, padrón de beneficiarios y padrón de proveedores y contratistas:</w:t>
      </w:r>
    </w:p>
    <w:p w:rsidR="00F0379A" w:rsidRDefault="00F0379A" w:rsidP="000204DB">
      <w:pPr>
        <w:pStyle w:val="corte4fondo"/>
        <w:tabs>
          <w:tab w:val="left" w:pos="567"/>
        </w:tabs>
        <w:rPr>
          <w:rFonts w:ascii="AvantGarde Bk BT" w:hAnsi="AvantGarde Bk BT" w:cs="Arial"/>
          <w:color w:val="000000" w:themeColor="text1"/>
          <w:sz w:val="24"/>
          <w:szCs w:val="24"/>
        </w:rPr>
      </w:pPr>
    </w:p>
    <w:p w:rsidR="00A02F34" w:rsidRPr="0009466A" w:rsidRDefault="0009466A" w:rsidP="0009466A">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A02F34" w:rsidRPr="0009466A">
        <w:rPr>
          <w:rFonts w:ascii="AvantGarde Bk BT" w:hAnsi="AvantGarde Bk BT" w:cs="Arial"/>
          <w:b/>
          <w:i/>
          <w:color w:val="000000" w:themeColor="text1"/>
          <w:sz w:val="22"/>
          <w:szCs w:val="22"/>
        </w:rPr>
        <w:t>ARTÍCULO 84.</w:t>
      </w:r>
      <w:r w:rsidR="00A02F34" w:rsidRPr="0009466A">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w:t>
      </w:r>
      <w:r w:rsidR="00A02F34" w:rsidRPr="0009466A">
        <w:rPr>
          <w:rFonts w:ascii="AvantGarde Bk BT" w:hAnsi="AvantGarde Bk BT" w:cs="Arial"/>
          <w:i/>
          <w:color w:val="000000" w:themeColor="text1"/>
          <w:sz w:val="22"/>
          <w:szCs w:val="22"/>
        </w:rPr>
        <w:lastRenderedPageBreak/>
        <w:t>atribuciones, funciones u objeto social, según corresponda, la información, por lo menos, de los temas, documentos y políticas que a continuación se señalan:</w:t>
      </w:r>
    </w:p>
    <w:p w:rsidR="00A02F34" w:rsidRPr="0009466A" w:rsidRDefault="00A02F34" w:rsidP="0009466A">
      <w:pPr>
        <w:pStyle w:val="corte4fondo"/>
        <w:tabs>
          <w:tab w:val="left" w:pos="567"/>
        </w:tabs>
        <w:ind w:left="680" w:firstLine="0"/>
        <w:rPr>
          <w:rFonts w:ascii="AvantGarde Bk BT" w:hAnsi="AvantGarde Bk BT" w:cs="Arial"/>
          <w:i/>
          <w:color w:val="000000" w:themeColor="text1"/>
          <w:sz w:val="22"/>
          <w:szCs w:val="22"/>
        </w:rPr>
      </w:pPr>
      <w:r w:rsidRPr="0009466A">
        <w:rPr>
          <w:rFonts w:ascii="AvantGarde Bk BT" w:hAnsi="AvantGarde Bk BT" w:cs="Arial"/>
          <w:i/>
          <w:color w:val="000000" w:themeColor="text1"/>
          <w:sz w:val="22"/>
          <w:szCs w:val="22"/>
        </w:rPr>
        <w:t>[…]</w:t>
      </w:r>
    </w:p>
    <w:p w:rsidR="00A02F34" w:rsidRPr="0009466A" w:rsidRDefault="00A02F34" w:rsidP="0009466A">
      <w:pPr>
        <w:pStyle w:val="corte4fondo"/>
        <w:tabs>
          <w:tab w:val="left" w:pos="567"/>
        </w:tabs>
        <w:ind w:left="680" w:firstLine="0"/>
        <w:rPr>
          <w:rFonts w:ascii="AvantGarde Bk BT" w:hAnsi="AvantGarde Bk BT" w:cs="Arial"/>
          <w:i/>
          <w:color w:val="000000" w:themeColor="text1"/>
          <w:sz w:val="22"/>
          <w:szCs w:val="22"/>
        </w:rPr>
      </w:pPr>
      <w:r w:rsidRPr="0009466A">
        <w:rPr>
          <w:rFonts w:ascii="AvantGarde Bk BT" w:hAnsi="AvantGarde Bk BT" w:cs="Arial"/>
          <w:b/>
          <w:i/>
          <w:color w:val="000000" w:themeColor="text1"/>
          <w:sz w:val="22"/>
          <w:szCs w:val="22"/>
        </w:rPr>
        <w:t>IV.</w:t>
      </w:r>
      <w:r w:rsidRPr="0009466A">
        <w:rPr>
          <w:rFonts w:ascii="AvantGarde Bk BT" w:hAnsi="AvantGarde Bk BT" w:cs="Arial"/>
          <w:i/>
          <w:color w:val="000000" w:themeColor="text1"/>
          <w:sz w:val="22"/>
          <w:szCs w:val="22"/>
        </w:rPr>
        <w:t xml:space="preserve"> La información de los movimientos de ingresos y egresos, que deberán contener, en el caso de egresos, el monto, beneficiario, concepto, fecha, folio, institución bancaria y funcionario que lo autoriza. En el caso de ingresos, el número de entero, monto, concepto, contribuyente y fecha….</w:t>
      </w:r>
    </w:p>
    <w:p w:rsidR="00A02F34" w:rsidRPr="0009466A" w:rsidRDefault="00A02F34" w:rsidP="0009466A">
      <w:pPr>
        <w:pStyle w:val="corte4fondo"/>
        <w:tabs>
          <w:tab w:val="left" w:pos="567"/>
        </w:tabs>
        <w:ind w:left="680" w:firstLine="0"/>
        <w:rPr>
          <w:rFonts w:ascii="AvantGarde Bk BT" w:hAnsi="AvantGarde Bk BT" w:cs="Arial"/>
          <w:i/>
          <w:color w:val="000000" w:themeColor="text1"/>
          <w:sz w:val="22"/>
          <w:szCs w:val="22"/>
        </w:rPr>
      </w:pPr>
      <w:r w:rsidRPr="0009466A">
        <w:rPr>
          <w:rFonts w:ascii="AvantGarde Bk BT" w:hAnsi="AvantGarde Bk BT" w:cs="Arial"/>
          <w:i/>
          <w:color w:val="000000" w:themeColor="text1"/>
          <w:sz w:val="22"/>
          <w:szCs w:val="22"/>
        </w:rPr>
        <w:t>[…]</w:t>
      </w:r>
    </w:p>
    <w:p w:rsidR="00A02F34" w:rsidRPr="0009466A" w:rsidRDefault="00A02F34" w:rsidP="0009466A">
      <w:pPr>
        <w:pStyle w:val="corte4fondo"/>
        <w:tabs>
          <w:tab w:val="left" w:pos="567"/>
        </w:tabs>
        <w:ind w:left="680" w:firstLine="0"/>
        <w:rPr>
          <w:rFonts w:ascii="AvantGarde Bk BT" w:hAnsi="AvantGarde Bk BT" w:cs="Arial"/>
          <w:i/>
          <w:color w:val="000000" w:themeColor="text1"/>
          <w:sz w:val="22"/>
          <w:szCs w:val="22"/>
        </w:rPr>
      </w:pPr>
      <w:r w:rsidRPr="0009466A">
        <w:rPr>
          <w:rFonts w:ascii="AvantGarde Bk BT" w:hAnsi="AvantGarde Bk BT" w:cs="Arial"/>
          <w:b/>
          <w:i/>
          <w:color w:val="000000" w:themeColor="text1"/>
          <w:sz w:val="22"/>
          <w:szCs w:val="22"/>
        </w:rPr>
        <w:t>XX.</w:t>
      </w:r>
      <w:r w:rsidRPr="0009466A">
        <w:rPr>
          <w:rFonts w:ascii="AvantGarde Bk BT" w:hAnsi="AvantGarde Bk BT" w:cs="Arial"/>
          <w:i/>
          <w:color w:val="000000" w:themeColor="text1"/>
          <w:sz w:val="22"/>
          <w:szCs w:val="22"/>
        </w:rPr>
        <w:t xml:space="preserve"> La información de los programas de subsidios, estímulos y apoyos, en el que se deberá informar respecto de los programas de transferencia, de servicios, de infraestructura social y de subsidio, en los que se deberá contener lo siguiente:</w:t>
      </w:r>
    </w:p>
    <w:p w:rsidR="00A02F34" w:rsidRPr="0009466A" w:rsidRDefault="00A02F34" w:rsidP="0009466A">
      <w:pPr>
        <w:pStyle w:val="corte4fondo"/>
        <w:tabs>
          <w:tab w:val="left" w:pos="567"/>
        </w:tabs>
        <w:ind w:left="680" w:firstLine="0"/>
        <w:rPr>
          <w:rFonts w:ascii="AvantGarde Bk BT" w:hAnsi="AvantGarde Bk BT" w:cs="Arial"/>
          <w:i/>
          <w:color w:val="000000" w:themeColor="text1"/>
          <w:sz w:val="22"/>
          <w:szCs w:val="22"/>
        </w:rPr>
      </w:pPr>
      <w:r w:rsidRPr="0009466A">
        <w:rPr>
          <w:rFonts w:ascii="AvantGarde Bk BT" w:hAnsi="AvantGarde Bk BT" w:cs="Arial"/>
          <w:i/>
          <w:color w:val="000000" w:themeColor="text1"/>
          <w:sz w:val="22"/>
          <w:szCs w:val="22"/>
        </w:rPr>
        <w:t>[…]</w:t>
      </w:r>
    </w:p>
    <w:p w:rsidR="00A02F34" w:rsidRPr="0009466A" w:rsidRDefault="00A02F34" w:rsidP="0009466A">
      <w:pPr>
        <w:pStyle w:val="corte4fondo"/>
        <w:tabs>
          <w:tab w:val="left" w:pos="567"/>
        </w:tabs>
        <w:ind w:left="680" w:firstLine="0"/>
        <w:rPr>
          <w:rFonts w:ascii="AvantGarde Bk BT" w:hAnsi="AvantGarde Bk BT" w:cs="Arial"/>
          <w:i/>
          <w:color w:val="000000" w:themeColor="text1"/>
          <w:sz w:val="22"/>
          <w:szCs w:val="22"/>
        </w:rPr>
      </w:pPr>
      <w:r w:rsidRPr="0009466A">
        <w:rPr>
          <w:rFonts w:ascii="AvantGarde Bk BT" w:hAnsi="AvantGarde Bk BT" w:cs="Arial"/>
          <w:b/>
          <w:i/>
          <w:color w:val="000000" w:themeColor="text1"/>
          <w:sz w:val="22"/>
          <w:szCs w:val="22"/>
        </w:rPr>
        <w:t>q)</w:t>
      </w:r>
      <w:r w:rsidRPr="0009466A">
        <w:rPr>
          <w:rFonts w:ascii="AvantGarde Bk BT" w:hAnsi="AvantGarde Bk BT" w:cs="Arial"/>
          <w:i/>
          <w:color w:val="000000" w:themeColor="text1"/>
          <w:sz w:val="22"/>
          <w:szCs w:val="22"/>
        </w:rPr>
        <w:t xml:space="preserve"> Padrón de beneficiarios mismo que deberá contener los siguientes datos: nombre de la persona física o denominación social de las personas morales beneficiarias, el monto, recurso, beneficio o apoyo otorgado para cada una de ellas, unidad territorial, en su caso, edad y sexo, así  como la información sobre los montos pagados durante el período por concepto de ayudas y subsidios a los sectores económicos y sociales, identificando el nombre del beneficiario, su registro federal de contribuyentes con </w:t>
      </w:r>
      <w:proofErr w:type="spellStart"/>
      <w:r w:rsidRPr="0009466A">
        <w:rPr>
          <w:rFonts w:ascii="AvantGarde Bk BT" w:hAnsi="AvantGarde Bk BT" w:cs="Arial"/>
          <w:i/>
          <w:color w:val="000000" w:themeColor="text1"/>
          <w:sz w:val="22"/>
          <w:szCs w:val="22"/>
        </w:rPr>
        <w:t>homoclave</w:t>
      </w:r>
      <w:proofErr w:type="spellEnd"/>
      <w:r w:rsidRPr="0009466A">
        <w:rPr>
          <w:rFonts w:ascii="AvantGarde Bk BT" w:hAnsi="AvantGarde Bk BT" w:cs="Arial"/>
          <w:i/>
          <w:color w:val="000000" w:themeColor="text1"/>
          <w:sz w:val="22"/>
          <w:szCs w:val="22"/>
        </w:rPr>
        <w:t xml:space="preserve"> cuando sea persona moral o física con actividad empresarial y profesional, así como el monto recibido;</w:t>
      </w:r>
    </w:p>
    <w:p w:rsidR="00A02F34" w:rsidRPr="0009466A" w:rsidRDefault="00A02F34" w:rsidP="0009466A">
      <w:pPr>
        <w:pStyle w:val="corte4fondo"/>
        <w:tabs>
          <w:tab w:val="left" w:pos="567"/>
        </w:tabs>
        <w:ind w:left="680" w:firstLine="0"/>
        <w:rPr>
          <w:rFonts w:ascii="AvantGarde Bk BT" w:hAnsi="AvantGarde Bk BT" w:cs="Arial"/>
          <w:i/>
          <w:color w:val="000000" w:themeColor="text1"/>
          <w:sz w:val="22"/>
          <w:szCs w:val="22"/>
        </w:rPr>
      </w:pPr>
      <w:r w:rsidRPr="0009466A">
        <w:rPr>
          <w:rFonts w:ascii="AvantGarde Bk BT" w:hAnsi="AvantGarde Bk BT" w:cs="Arial"/>
          <w:i/>
          <w:color w:val="000000" w:themeColor="text1"/>
          <w:sz w:val="22"/>
          <w:szCs w:val="22"/>
        </w:rPr>
        <w:t>[…]</w:t>
      </w:r>
    </w:p>
    <w:p w:rsidR="00A02F34" w:rsidRDefault="0009466A" w:rsidP="0009466A">
      <w:pPr>
        <w:pStyle w:val="corte4fondo"/>
        <w:tabs>
          <w:tab w:val="left" w:pos="567"/>
        </w:tabs>
        <w:ind w:left="680" w:firstLine="0"/>
        <w:rPr>
          <w:rFonts w:ascii="AvantGarde Bk BT" w:hAnsi="AvantGarde Bk BT" w:cs="Arial"/>
          <w:color w:val="000000" w:themeColor="text1"/>
          <w:sz w:val="24"/>
          <w:szCs w:val="24"/>
        </w:rPr>
      </w:pPr>
      <w:r w:rsidRPr="0009466A">
        <w:rPr>
          <w:rFonts w:ascii="AvantGarde Bk BT" w:hAnsi="AvantGarde Bk BT" w:cs="Arial"/>
          <w:b/>
          <w:i/>
          <w:color w:val="000000" w:themeColor="text1"/>
          <w:sz w:val="22"/>
          <w:szCs w:val="22"/>
        </w:rPr>
        <w:t>XXXVIII.</w:t>
      </w:r>
      <w:r w:rsidRPr="0009466A">
        <w:rPr>
          <w:rFonts w:ascii="AvantGarde Bk BT" w:hAnsi="AvantGarde Bk BT" w:cs="Arial"/>
          <w:i/>
          <w:color w:val="000000" w:themeColor="text1"/>
          <w:sz w:val="22"/>
          <w:szCs w:val="22"/>
        </w:rPr>
        <w:t xml:space="preserve"> Padrón de proveedores y contratistas;</w:t>
      </w:r>
      <w:r>
        <w:rPr>
          <w:rFonts w:ascii="AvantGarde Bk BT" w:hAnsi="AvantGarde Bk BT" w:cs="Arial"/>
          <w:color w:val="000000" w:themeColor="text1"/>
          <w:sz w:val="24"/>
          <w:szCs w:val="24"/>
        </w:rPr>
        <w:t>”</w:t>
      </w:r>
    </w:p>
    <w:p w:rsidR="00F938D5" w:rsidRPr="00F37A3D" w:rsidRDefault="00F938D5" w:rsidP="0009466A">
      <w:pPr>
        <w:pStyle w:val="corte4fondo"/>
        <w:tabs>
          <w:tab w:val="left" w:pos="567"/>
        </w:tabs>
        <w:ind w:firstLine="0"/>
        <w:rPr>
          <w:rFonts w:ascii="AvantGarde Bk BT" w:hAnsi="AvantGarde Bk BT" w:cs="Arial"/>
          <w:i/>
          <w:color w:val="000000" w:themeColor="text1"/>
          <w:sz w:val="22"/>
          <w:szCs w:val="22"/>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22D8" w:rsidRDefault="00250873" w:rsidP="002522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2522D8">
        <w:rPr>
          <w:rFonts w:ascii="AvantGarde Bk BT" w:hAnsi="AvantGarde Bk BT" w:cs="Arial"/>
          <w:color w:val="000000" w:themeColor="text1"/>
          <w:sz w:val="24"/>
          <w:szCs w:val="24"/>
        </w:rPr>
        <w:t xml:space="preserve">las rutas electrónicas en las que pueda consultar el desglose de los egresos que se han realizado en relación a lo peticionado y que es: </w:t>
      </w:r>
    </w:p>
    <w:p w:rsidR="002522D8" w:rsidRDefault="002522D8" w:rsidP="002522D8">
      <w:pPr>
        <w:pStyle w:val="corte4fondo"/>
        <w:tabs>
          <w:tab w:val="left" w:pos="567"/>
        </w:tabs>
        <w:rPr>
          <w:rFonts w:ascii="AvantGarde Bk BT" w:hAnsi="AvantGarde Bk BT" w:cs="Arial"/>
          <w:color w:val="000000" w:themeColor="text1"/>
          <w:sz w:val="24"/>
          <w:szCs w:val="24"/>
        </w:rPr>
      </w:pPr>
    </w:p>
    <w:p w:rsidR="002522D8" w:rsidRDefault="004C18A5" w:rsidP="004C18A5">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 </w:t>
      </w:r>
      <w:r w:rsidR="002522D8">
        <w:rPr>
          <w:rFonts w:ascii="AvantGarde Bk BT" w:hAnsi="AvantGarde Bk BT" w:cs="Arial"/>
          <w:color w:val="000000" w:themeColor="text1"/>
          <w:sz w:val="24"/>
          <w:szCs w:val="24"/>
        </w:rPr>
        <w:t xml:space="preserve">Respecto a ayudas sociales: </w:t>
      </w:r>
      <w:r w:rsidR="002522D8" w:rsidRPr="0054698E">
        <w:rPr>
          <w:rFonts w:ascii="AvantGarde Bk BT" w:hAnsi="AvantGarde Bk BT" w:cs="Arial"/>
          <w:color w:val="000000" w:themeColor="text1"/>
          <w:sz w:val="24"/>
          <w:szCs w:val="24"/>
        </w:rPr>
        <w:t>en qué tipo de ayudas se gast</w:t>
      </w:r>
      <w:r w:rsidR="002522D8">
        <w:rPr>
          <w:rFonts w:ascii="AvantGarde Bk BT" w:hAnsi="AvantGarde Bk BT" w:cs="Arial"/>
          <w:color w:val="000000" w:themeColor="text1"/>
          <w:sz w:val="24"/>
          <w:szCs w:val="24"/>
        </w:rPr>
        <w:t>ó</w:t>
      </w:r>
      <w:r w:rsidR="002522D8" w:rsidRPr="0054698E">
        <w:rPr>
          <w:rFonts w:ascii="AvantGarde Bk BT" w:hAnsi="AvantGarde Bk BT" w:cs="Arial"/>
          <w:color w:val="000000" w:themeColor="text1"/>
          <w:sz w:val="24"/>
          <w:szCs w:val="24"/>
        </w:rPr>
        <w:t xml:space="preserve"> ese presupuesto y la lista de los beneficiarios con su respectivo monto de ayuda. Así como el nombre de cada persona capacitada.</w:t>
      </w:r>
    </w:p>
    <w:p w:rsidR="002522D8" w:rsidRDefault="002522D8" w:rsidP="004C18A5">
      <w:pPr>
        <w:pStyle w:val="corte4fondo"/>
        <w:tabs>
          <w:tab w:val="left" w:pos="567"/>
        </w:tabs>
        <w:ind w:left="680" w:firstLine="0"/>
        <w:rPr>
          <w:rFonts w:ascii="AvantGarde Bk BT" w:hAnsi="AvantGarde Bk BT" w:cs="Arial"/>
          <w:color w:val="000000" w:themeColor="text1"/>
          <w:sz w:val="24"/>
          <w:szCs w:val="24"/>
        </w:rPr>
      </w:pPr>
    </w:p>
    <w:p w:rsidR="002522D8" w:rsidRDefault="004C18A5" w:rsidP="004C18A5">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 </w:t>
      </w:r>
      <w:r w:rsidR="002522D8">
        <w:rPr>
          <w:rFonts w:ascii="AvantGarde Bk BT" w:hAnsi="AvantGarde Bk BT" w:cs="Arial"/>
          <w:color w:val="000000" w:themeColor="text1"/>
          <w:sz w:val="24"/>
          <w:szCs w:val="24"/>
        </w:rPr>
        <w:t xml:space="preserve">En cuanto a la división de terrenos y construcción de obras de urbanización: </w:t>
      </w:r>
      <w:r w:rsidR="002522D8" w:rsidRPr="0054698E">
        <w:rPr>
          <w:rFonts w:ascii="AvantGarde Bk BT" w:hAnsi="AvantGarde Bk BT" w:cs="Arial"/>
          <w:color w:val="000000" w:themeColor="text1"/>
          <w:sz w:val="24"/>
          <w:szCs w:val="24"/>
        </w:rPr>
        <w:t>qu</w:t>
      </w:r>
      <w:r w:rsidR="002522D8">
        <w:rPr>
          <w:rFonts w:ascii="AvantGarde Bk BT" w:hAnsi="AvantGarde Bk BT" w:cs="Arial"/>
          <w:color w:val="000000" w:themeColor="text1"/>
          <w:sz w:val="24"/>
          <w:szCs w:val="24"/>
        </w:rPr>
        <w:t>é</w:t>
      </w:r>
      <w:r w:rsidR="002522D8" w:rsidRPr="0054698E">
        <w:rPr>
          <w:rFonts w:ascii="AvantGarde Bk BT" w:hAnsi="AvantGarde Bk BT" w:cs="Arial"/>
          <w:color w:val="000000" w:themeColor="text1"/>
          <w:sz w:val="24"/>
          <w:szCs w:val="24"/>
        </w:rPr>
        <w:t xml:space="preserve"> obras fueron</w:t>
      </w:r>
      <w:r w:rsidR="002522D8">
        <w:rPr>
          <w:rFonts w:ascii="AvantGarde Bk BT" w:hAnsi="AvantGarde Bk BT" w:cs="Arial"/>
          <w:color w:val="000000" w:themeColor="text1"/>
          <w:sz w:val="24"/>
          <w:szCs w:val="24"/>
        </w:rPr>
        <w:t xml:space="preserve">, </w:t>
      </w:r>
      <w:r w:rsidR="002522D8" w:rsidRPr="0054698E">
        <w:rPr>
          <w:rFonts w:ascii="AvantGarde Bk BT" w:hAnsi="AvantGarde Bk BT" w:cs="Arial"/>
          <w:color w:val="000000" w:themeColor="text1"/>
          <w:sz w:val="24"/>
          <w:szCs w:val="24"/>
        </w:rPr>
        <w:t>el desglose de dicho gasto</w:t>
      </w:r>
      <w:r w:rsidR="002522D8">
        <w:rPr>
          <w:rFonts w:ascii="AvantGarde Bk BT" w:hAnsi="AvantGarde Bk BT" w:cs="Arial"/>
          <w:color w:val="000000" w:themeColor="text1"/>
          <w:sz w:val="24"/>
          <w:szCs w:val="24"/>
        </w:rPr>
        <w:t xml:space="preserve">, </w:t>
      </w:r>
      <w:r w:rsidR="002522D8" w:rsidRPr="0054698E">
        <w:rPr>
          <w:rFonts w:ascii="AvantGarde Bk BT" w:hAnsi="AvantGarde Bk BT" w:cs="Arial"/>
          <w:color w:val="000000" w:themeColor="text1"/>
          <w:sz w:val="24"/>
          <w:szCs w:val="24"/>
        </w:rPr>
        <w:t xml:space="preserve">nombre de los proveedores del material, </w:t>
      </w:r>
      <w:r w:rsidR="002522D8">
        <w:rPr>
          <w:rFonts w:ascii="AvantGarde Bk BT" w:hAnsi="AvantGarde Bk BT" w:cs="Arial"/>
          <w:color w:val="000000" w:themeColor="text1"/>
          <w:sz w:val="24"/>
          <w:szCs w:val="24"/>
        </w:rPr>
        <w:t xml:space="preserve">y </w:t>
      </w:r>
      <w:r w:rsidR="002522D8" w:rsidRPr="0054698E">
        <w:rPr>
          <w:rFonts w:ascii="AvantGarde Bk BT" w:hAnsi="AvantGarde Bk BT" w:cs="Arial"/>
          <w:color w:val="000000" w:themeColor="text1"/>
          <w:sz w:val="24"/>
          <w:szCs w:val="24"/>
        </w:rPr>
        <w:t xml:space="preserve"> nombre de las personas a los cuales se les pag</w:t>
      </w:r>
      <w:r w:rsidR="002522D8">
        <w:rPr>
          <w:rFonts w:ascii="AvantGarde Bk BT" w:hAnsi="AvantGarde Bk BT" w:cs="Arial"/>
          <w:color w:val="000000" w:themeColor="text1"/>
          <w:sz w:val="24"/>
          <w:szCs w:val="24"/>
        </w:rPr>
        <w:t>aron</w:t>
      </w:r>
      <w:r w:rsidR="002522D8" w:rsidRPr="0054698E">
        <w:rPr>
          <w:rFonts w:ascii="AvantGarde Bk BT" w:hAnsi="AvantGarde Bk BT" w:cs="Arial"/>
          <w:color w:val="000000" w:themeColor="text1"/>
          <w:sz w:val="24"/>
          <w:szCs w:val="24"/>
        </w:rPr>
        <w:t xml:space="preserve"> los gastos derivados de dichas obras.</w:t>
      </w:r>
    </w:p>
    <w:p w:rsidR="002522D8" w:rsidRDefault="002522D8" w:rsidP="004C18A5">
      <w:pPr>
        <w:pStyle w:val="Prrafodelista"/>
        <w:ind w:left="680"/>
        <w:rPr>
          <w:rFonts w:ascii="AvantGarde Bk BT" w:hAnsi="AvantGarde Bk BT" w:cs="Arial"/>
          <w:color w:val="000000" w:themeColor="text1"/>
          <w:sz w:val="24"/>
          <w:szCs w:val="24"/>
        </w:rPr>
      </w:pPr>
    </w:p>
    <w:p w:rsidR="002522D8" w:rsidRPr="0054698E" w:rsidRDefault="004C18A5" w:rsidP="004C18A5">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 </w:t>
      </w:r>
      <w:r w:rsidR="002522D8">
        <w:rPr>
          <w:rFonts w:ascii="AvantGarde Bk BT" w:hAnsi="AvantGarde Bk BT" w:cs="Arial"/>
          <w:color w:val="000000" w:themeColor="text1"/>
          <w:sz w:val="24"/>
          <w:szCs w:val="24"/>
        </w:rPr>
        <w:t xml:space="preserve">En lo relativo a la dieta: </w:t>
      </w:r>
      <w:r w:rsidR="002522D8" w:rsidRPr="0054698E">
        <w:rPr>
          <w:rFonts w:ascii="AvantGarde Bk BT" w:hAnsi="AvantGarde Bk BT" w:cs="Arial"/>
          <w:color w:val="000000" w:themeColor="text1"/>
          <w:sz w:val="24"/>
          <w:szCs w:val="24"/>
        </w:rPr>
        <w:t>desglose de los gastos y de las personas a las que se les dio ese pago.</w:t>
      </w:r>
    </w:p>
    <w:p w:rsidR="00A124AA" w:rsidRPr="007C5605" w:rsidRDefault="00A124AA" w:rsidP="00A124AA">
      <w:pPr>
        <w:pStyle w:val="corte4fondo"/>
        <w:tabs>
          <w:tab w:val="left" w:pos="567"/>
        </w:tabs>
        <w:ind w:left="68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5A5DC9">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w:t>
      </w:r>
      <w:r w:rsidRPr="00831D47">
        <w:rPr>
          <w:rFonts w:ascii="AvantGarde Bk BT" w:hAnsi="AvantGarde Bk BT" w:cs="Arial"/>
          <w:color w:val="000000" w:themeColor="text1"/>
          <w:sz w:val="24"/>
          <w:szCs w:val="24"/>
        </w:rPr>
        <w:lastRenderedPageBreak/>
        <w:t>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684218" w:rsidRDefault="00684218" w:rsidP="00250873">
      <w:pPr>
        <w:pStyle w:val="corte4fondo"/>
        <w:tabs>
          <w:tab w:val="left" w:pos="567"/>
        </w:tabs>
        <w:rPr>
          <w:rFonts w:ascii="AvantGarde Bk BT" w:hAnsi="AvantGarde Bk BT" w:cs="Arial"/>
          <w:color w:val="000000" w:themeColor="text1"/>
          <w:sz w:val="24"/>
          <w:szCs w:val="24"/>
        </w:rPr>
      </w:pPr>
    </w:p>
    <w:p w:rsidR="00684218" w:rsidRDefault="00684218" w:rsidP="00684218">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t>6.5. Medio de impugnación.</w:t>
      </w:r>
    </w:p>
    <w:p w:rsidR="005A5DC9" w:rsidRPr="00684218" w:rsidRDefault="005A5DC9" w:rsidP="00684218">
      <w:pPr>
        <w:pStyle w:val="corte4fondo"/>
        <w:tabs>
          <w:tab w:val="left" w:pos="567"/>
        </w:tabs>
        <w:rPr>
          <w:rFonts w:ascii="AvantGarde Bk BT" w:hAnsi="AvantGarde Bk BT" w:cs="Arial"/>
          <w:b/>
          <w:color w:val="000000" w:themeColor="text1"/>
          <w:sz w:val="24"/>
          <w:szCs w:val="24"/>
        </w:rPr>
      </w:pPr>
    </w:p>
    <w:p w:rsidR="003358EE" w:rsidRDefault="00684218" w:rsidP="003358E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3358EE" w:rsidRPr="003358EE" w:rsidRDefault="003358EE" w:rsidP="005A5DC9">
      <w:pPr>
        <w:pStyle w:val="corte4fondo"/>
        <w:tabs>
          <w:tab w:val="left" w:pos="567"/>
        </w:tabs>
        <w:ind w:firstLine="0"/>
        <w:rPr>
          <w:rFonts w:ascii="AvantGarde Bk BT" w:hAnsi="AvantGarde Bk BT" w:cs="Arial"/>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3358EE" w:rsidRDefault="003358EE" w:rsidP="00250873">
      <w:pPr>
        <w:pStyle w:val="corte4fondo"/>
        <w:tabs>
          <w:tab w:val="left" w:pos="567"/>
        </w:tabs>
        <w:jc w:val="center"/>
        <w:rPr>
          <w:rFonts w:ascii="AvantGarde Bk BT" w:hAnsi="AvantGarde Bk BT" w:cs="Arial"/>
          <w:b/>
          <w:color w:val="000000" w:themeColor="text1"/>
          <w:sz w:val="24"/>
          <w:szCs w:val="24"/>
        </w:rPr>
      </w:pP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w:t>
      </w:r>
      <w:r w:rsidR="005A5DC9">
        <w:rPr>
          <w:rFonts w:ascii="AvantGarde Bk BT" w:hAnsi="AvantGarde Bk BT" w:cs="Arial"/>
          <w:color w:val="000000" w:themeColor="text1"/>
          <w:sz w:val="24"/>
          <w:szCs w:val="24"/>
        </w:rPr>
        <w:t>164</w:t>
      </w:r>
      <w:r>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de la Ley de Transparencia y Acceso a la Información Pública del Estado, </w:t>
      </w:r>
      <w:r w:rsidR="005A5DC9">
        <w:rPr>
          <w:rFonts w:ascii="AvantGarde Bk BT" w:hAnsi="AvantGarde Bk BT" w:cs="Arial"/>
          <w:b/>
          <w:color w:val="000000" w:themeColor="text1"/>
          <w:sz w:val="24"/>
          <w:szCs w:val="24"/>
        </w:rPr>
        <w:t>APLICA EL PRINCIPIO DE AFIRMATIVA FICTA</w:t>
      </w:r>
      <w:r w:rsidR="005A5DC9">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por los </w:t>
      </w:r>
      <w:r w:rsidRPr="007C5605">
        <w:rPr>
          <w:rFonts w:ascii="AvantGarde Bk BT" w:hAnsi="AvantGarde Bk BT" w:cs="Arial"/>
          <w:color w:val="000000" w:themeColor="text1"/>
          <w:sz w:val="24"/>
          <w:szCs w:val="24"/>
        </w:rPr>
        <w:lastRenderedPageBreak/>
        <w:t>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A94098">
        <w:rPr>
          <w:rFonts w:ascii="AvantGarde Bk BT" w:hAnsi="AvantGarde Bk BT"/>
          <w:color w:val="000000" w:themeColor="text1"/>
          <w:sz w:val="24"/>
          <w:szCs w:val="24"/>
        </w:rPr>
        <w:t>19 diecinueve</w:t>
      </w:r>
      <w:r w:rsidR="00CF1FB5">
        <w:rPr>
          <w:rFonts w:ascii="AvantGarde Bk BT" w:hAnsi="AvantGarde Bk BT"/>
          <w:color w:val="000000" w:themeColor="text1"/>
          <w:sz w:val="24"/>
          <w:szCs w:val="24"/>
        </w:rPr>
        <w:t xml:space="preserve">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358EE" w:rsidRDefault="003358EE" w:rsidP="00BF17E5">
      <w:pPr>
        <w:pStyle w:val="corte4fondo"/>
        <w:tabs>
          <w:tab w:val="left" w:pos="567"/>
        </w:tabs>
        <w:ind w:firstLine="0"/>
        <w:rPr>
          <w:rFonts w:ascii="AvantGarde Bk BT" w:hAnsi="AvantGarde Bk BT"/>
          <w:color w:val="000000" w:themeColor="text1"/>
          <w:sz w:val="24"/>
          <w:szCs w:val="24"/>
        </w:rPr>
      </w:pPr>
    </w:p>
    <w:p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rsidR="00DF5FF4" w:rsidRPr="003358EE" w:rsidRDefault="00DF5FF4" w:rsidP="009E4194">
      <w:pPr>
        <w:pStyle w:val="NormalWeb"/>
        <w:jc w:val="both"/>
        <w:rPr>
          <w:rFonts w:ascii="AvantGarde Bk BT" w:hAnsi="AvantGarde Bk BT" w:cs="Arial"/>
          <w:b/>
          <w:color w:val="000000" w:themeColor="text1"/>
          <w:lang w:val="es-MX"/>
        </w:rPr>
      </w:pPr>
    </w:p>
    <w:p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rsidR="003358EE" w:rsidRPr="003358EE" w:rsidRDefault="003358EE" w:rsidP="003358EE">
      <w:pPr>
        <w:pStyle w:val="NormalWeb"/>
        <w:jc w:val="center"/>
        <w:rPr>
          <w:rFonts w:ascii="AvantGarde Bk BT" w:hAnsi="AvantGarde Bk BT" w:cs="Arial"/>
          <w:b/>
          <w:color w:val="000000" w:themeColor="text1"/>
          <w:lang w:val="es-MX"/>
        </w:rPr>
      </w:pPr>
    </w:p>
    <w:p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rsidR="009E4194" w:rsidRPr="003358EE" w:rsidRDefault="009E4194" w:rsidP="009E4194">
      <w:pPr>
        <w:pStyle w:val="NormalWeb"/>
        <w:rPr>
          <w:rFonts w:ascii="AvantGarde Bk BT" w:hAnsi="AvantGarde Bk BT" w:cs="Arial"/>
          <w:b/>
          <w:color w:val="000000" w:themeColor="text1"/>
          <w:lang w:val="es-MX"/>
        </w:rPr>
      </w:pPr>
    </w:p>
    <w:p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bookmarkStart w:id="0" w:name="_GoBack"/>
      <w:bookmarkEnd w:id="0"/>
    </w:p>
    <w:sectPr w:rsidR="005873DB" w:rsidRPr="004C15C0" w:rsidSect="00B86F4A">
      <w:headerReference w:type="default" r:id="rId11"/>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6FA2" w:rsidRDefault="00976FA2" w:rsidP="003864ED">
      <w:pPr>
        <w:spacing w:after="0" w:line="240" w:lineRule="auto"/>
      </w:pPr>
      <w:r>
        <w:separator/>
      </w:r>
    </w:p>
  </w:endnote>
  <w:endnote w:type="continuationSeparator" w:id="0">
    <w:p w:rsidR="00976FA2" w:rsidRDefault="00976FA2"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6FA2" w:rsidRDefault="00976FA2" w:rsidP="003864ED">
      <w:pPr>
        <w:spacing w:after="0" w:line="240" w:lineRule="auto"/>
      </w:pPr>
      <w:r>
        <w:separator/>
      </w:r>
    </w:p>
  </w:footnote>
  <w:footnote w:type="continuationSeparator" w:id="0">
    <w:p w:rsidR="00976FA2" w:rsidRDefault="00976FA2"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4E1411" w:rsidRPr="004E1411">
          <w:rPr>
            <w:noProof/>
            <w:lang w:val="es-ES"/>
          </w:rPr>
          <w:t>4</w:t>
        </w:r>
        <w:r>
          <w:fldChar w:fldCharType="end"/>
        </w:r>
        <w:r>
          <w:t xml:space="preserve">                                  </w:t>
        </w:r>
      </w:p>
      <w:p w:rsidR="00A66405" w:rsidRDefault="00A66405" w:rsidP="007E5F3A">
        <w:pPr>
          <w:pStyle w:val="Encabezado"/>
          <w:jc w:val="right"/>
        </w:pPr>
        <w:r>
          <w:t xml:space="preserve">RECURSO DE REVISIÓN </w:t>
        </w:r>
        <w:r w:rsidR="001C29A9">
          <w:t>502</w:t>
        </w:r>
        <w:r w:rsidR="004D080B">
          <w:t>/</w:t>
        </w:r>
        <w:r>
          <w:t>2018-1</w:t>
        </w:r>
        <w:r w:rsidR="0010246E">
          <w:t xml:space="preserve"> </w:t>
        </w:r>
        <w:r w:rsidR="00A94098">
          <w:t>SIGEMI</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C6F1320"/>
    <w:multiLevelType w:val="hybridMultilevel"/>
    <w:tmpl w:val="1DB4C7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0"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3"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0"/>
  </w:num>
  <w:num w:numId="2">
    <w:abstractNumId w:val="16"/>
  </w:num>
  <w:num w:numId="3">
    <w:abstractNumId w:val="5"/>
  </w:num>
  <w:num w:numId="4">
    <w:abstractNumId w:val="25"/>
  </w:num>
  <w:num w:numId="5">
    <w:abstractNumId w:val="21"/>
  </w:num>
  <w:num w:numId="6">
    <w:abstractNumId w:val="22"/>
  </w:num>
  <w:num w:numId="7">
    <w:abstractNumId w:val="6"/>
  </w:num>
  <w:num w:numId="8">
    <w:abstractNumId w:val="11"/>
  </w:num>
  <w:num w:numId="9">
    <w:abstractNumId w:val="14"/>
  </w:num>
  <w:num w:numId="10">
    <w:abstractNumId w:val="13"/>
  </w:num>
  <w:num w:numId="11">
    <w:abstractNumId w:val="24"/>
  </w:num>
  <w:num w:numId="12">
    <w:abstractNumId w:val="1"/>
  </w:num>
  <w:num w:numId="13">
    <w:abstractNumId w:val="20"/>
  </w:num>
  <w:num w:numId="14">
    <w:abstractNumId w:val="12"/>
  </w:num>
  <w:num w:numId="15">
    <w:abstractNumId w:val="18"/>
  </w:num>
  <w:num w:numId="16">
    <w:abstractNumId w:val="26"/>
  </w:num>
  <w:num w:numId="17">
    <w:abstractNumId w:val="9"/>
  </w:num>
  <w:num w:numId="18">
    <w:abstractNumId w:val="0"/>
  </w:num>
  <w:num w:numId="19">
    <w:abstractNumId w:val="19"/>
  </w:num>
  <w:num w:numId="20">
    <w:abstractNumId w:val="3"/>
  </w:num>
  <w:num w:numId="21">
    <w:abstractNumId w:val="8"/>
  </w:num>
  <w:num w:numId="22">
    <w:abstractNumId w:val="2"/>
  </w:num>
  <w:num w:numId="23">
    <w:abstractNumId w:val="23"/>
  </w:num>
  <w:num w:numId="24">
    <w:abstractNumId w:val="15"/>
  </w:num>
  <w:num w:numId="25">
    <w:abstractNumId w:val="17"/>
  </w:num>
  <w:num w:numId="26">
    <w:abstractNumId w:val="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0944"/>
    <w:rsid w:val="00011D20"/>
    <w:rsid w:val="000149F3"/>
    <w:rsid w:val="00015009"/>
    <w:rsid w:val="00015812"/>
    <w:rsid w:val="00015A95"/>
    <w:rsid w:val="00017BB1"/>
    <w:rsid w:val="00020321"/>
    <w:rsid w:val="000204DB"/>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46764"/>
    <w:rsid w:val="000524E8"/>
    <w:rsid w:val="000528D0"/>
    <w:rsid w:val="00055E69"/>
    <w:rsid w:val="000603D2"/>
    <w:rsid w:val="000612C6"/>
    <w:rsid w:val="00061DDD"/>
    <w:rsid w:val="00061F3E"/>
    <w:rsid w:val="000641C8"/>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51F"/>
    <w:rsid w:val="000868C7"/>
    <w:rsid w:val="00087313"/>
    <w:rsid w:val="0008758B"/>
    <w:rsid w:val="00087AE8"/>
    <w:rsid w:val="000901C0"/>
    <w:rsid w:val="0009032E"/>
    <w:rsid w:val="00090678"/>
    <w:rsid w:val="00092A19"/>
    <w:rsid w:val="000944FF"/>
    <w:rsid w:val="0009466A"/>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640"/>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71C"/>
    <w:rsid w:val="00131457"/>
    <w:rsid w:val="00131565"/>
    <w:rsid w:val="00131A56"/>
    <w:rsid w:val="00132B4A"/>
    <w:rsid w:val="00133F96"/>
    <w:rsid w:val="0013755E"/>
    <w:rsid w:val="00141F55"/>
    <w:rsid w:val="00143E86"/>
    <w:rsid w:val="001458BC"/>
    <w:rsid w:val="00146903"/>
    <w:rsid w:val="00146EA8"/>
    <w:rsid w:val="0015001F"/>
    <w:rsid w:val="00150455"/>
    <w:rsid w:val="00150901"/>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61D9"/>
    <w:rsid w:val="0017743B"/>
    <w:rsid w:val="00177E33"/>
    <w:rsid w:val="00180298"/>
    <w:rsid w:val="001805AD"/>
    <w:rsid w:val="00181FF7"/>
    <w:rsid w:val="001837C1"/>
    <w:rsid w:val="00183ABD"/>
    <w:rsid w:val="00184D50"/>
    <w:rsid w:val="00185470"/>
    <w:rsid w:val="0018577C"/>
    <w:rsid w:val="00185DFB"/>
    <w:rsid w:val="001872DB"/>
    <w:rsid w:val="00187515"/>
    <w:rsid w:val="00187946"/>
    <w:rsid w:val="00187C2E"/>
    <w:rsid w:val="00191421"/>
    <w:rsid w:val="00192395"/>
    <w:rsid w:val="0019294C"/>
    <w:rsid w:val="001944E7"/>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29A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0E6"/>
    <w:rsid w:val="00230338"/>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2D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98C"/>
    <w:rsid w:val="002D22E8"/>
    <w:rsid w:val="002D27A2"/>
    <w:rsid w:val="002D5CF9"/>
    <w:rsid w:val="002D68E3"/>
    <w:rsid w:val="002D74BF"/>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28D9"/>
    <w:rsid w:val="00315930"/>
    <w:rsid w:val="00317D10"/>
    <w:rsid w:val="00317F94"/>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58EE"/>
    <w:rsid w:val="00341D49"/>
    <w:rsid w:val="00341E99"/>
    <w:rsid w:val="0034477F"/>
    <w:rsid w:val="003448D0"/>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82E"/>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855"/>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2A6"/>
    <w:rsid w:val="004135E1"/>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4841"/>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B7DDE"/>
    <w:rsid w:val="004C15C0"/>
    <w:rsid w:val="004C18A5"/>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5D03"/>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6B94"/>
    <w:rsid w:val="00517C80"/>
    <w:rsid w:val="0052120D"/>
    <w:rsid w:val="00523917"/>
    <w:rsid w:val="005303A7"/>
    <w:rsid w:val="005343EC"/>
    <w:rsid w:val="00534B0E"/>
    <w:rsid w:val="00536463"/>
    <w:rsid w:val="00537138"/>
    <w:rsid w:val="00537993"/>
    <w:rsid w:val="00541344"/>
    <w:rsid w:val="00542BD8"/>
    <w:rsid w:val="00542EEC"/>
    <w:rsid w:val="00544825"/>
    <w:rsid w:val="0054603A"/>
    <w:rsid w:val="0054698E"/>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5DC9"/>
    <w:rsid w:val="005A648D"/>
    <w:rsid w:val="005A766F"/>
    <w:rsid w:val="005A7780"/>
    <w:rsid w:val="005B1A42"/>
    <w:rsid w:val="005B28C6"/>
    <w:rsid w:val="005B3150"/>
    <w:rsid w:val="005B31AE"/>
    <w:rsid w:val="005B3277"/>
    <w:rsid w:val="005B38F0"/>
    <w:rsid w:val="005B666F"/>
    <w:rsid w:val="005C467A"/>
    <w:rsid w:val="005C4692"/>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D6D3E"/>
    <w:rsid w:val="005E0021"/>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279"/>
    <w:rsid w:val="0061430A"/>
    <w:rsid w:val="0061495B"/>
    <w:rsid w:val="00616F4B"/>
    <w:rsid w:val="00620CA5"/>
    <w:rsid w:val="00621433"/>
    <w:rsid w:val="0062168C"/>
    <w:rsid w:val="00622D9B"/>
    <w:rsid w:val="0062536E"/>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115C"/>
    <w:rsid w:val="00672F48"/>
    <w:rsid w:val="00673188"/>
    <w:rsid w:val="00673629"/>
    <w:rsid w:val="006738DD"/>
    <w:rsid w:val="00673D87"/>
    <w:rsid w:val="00675001"/>
    <w:rsid w:val="00676C7A"/>
    <w:rsid w:val="00677885"/>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1DB8"/>
    <w:rsid w:val="006B233F"/>
    <w:rsid w:val="006B2688"/>
    <w:rsid w:val="006B5647"/>
    <w:rsid w:val="006B564B"/>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27E0F"/>
    <w:rsid w:val="00730140"/>
    <w:rsid w:val="0073157A"/>
    <w:rsid w:val="00731B85"/>
    <w:rsid w:val="007326CA"/>
    <w:rsid w:val="0073360E"/>
    <w:rsid w:val="00733AAF"/>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1E3E"/>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476A"/>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1FAE"/>
    <w:rsid w:val="00803489"/>
    <w:rsid w:val="00804D4A"/>
    <w:rsid w:val="00805FDE"/>
    <w:rsid w:val="00807FFA"/>
    <w:rsid w:val="008102AB"/>
    <w:rsid w:val="008108CF"/>
    <w:rsid w:val="008117CD"/>
    <w:rsid w:val="008131C7"/>
    <w:rsid w:val="008140C1"/>
    <w:rsid w:val="00820FD6"/>
    <w:rsid w:val="00821232"/>
    <w:rsid w:val="008215D3"/>
    <w:rsid w:val="00822482"/>
    <w:rsid w:val="008231A0"/>
    <w:rsid w:val="008247E0"/>
    <w:rsid w:val="008250DA"/>
    <w:rsid w:val="008278EC"/>
    <w:rsid w:val="00827E5A"/>
    <w:rsid w:val="00831D47"/>
    <w:rsid w:val="0083211B"/>
    <w:rsid w:val="00832AAB"/>
    <w:rsid w:val="00833AE5"/>
    <w:rsid w:val="00840288"/>
    <w:rsid w:val="008403C2"/>
    <w:rsid w:val="008412A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412A"/>
    <w:rsid w:val="00855F88"/>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38E0"/>
    <w:rsid w:val="008D4048"/>
    <w:rsid w:val="008D52B2"/>
    <w:rsid w:val="008E010A"/>
    <w:rsid w:val="008E2ADF"/>
    <w:rsid w:val="008E3A87"/>
    <w:rsid w:val="008E4159"/>
    <w:rsid w:val="008E5A0D"/>
    <w:rsid w:val="008F23D5"/>
    <w:rsid w:val="008F2D27"/>
    <w:rsid w:val="008F33AB"/>
    <w:rsid w:val="008F4777"/>
    <w:rsid w:val="008F5E00"/>
    <w:rsid w:val="008F65E9"/>
    <w:rsid w:val="008F6684"/>
    <w:rsid w:val="008F707F"/>
    <w:rsid w:val="00901077"/>
    <w:rsid w:val="00902038"/>
    <w:rsid w:val="00902D96"/>
    <w:rsid w:val="00906244"/>
    <w:rsid w:val="00906E32"/>
    <w:rsid w:val="00907D72"/>
    <w:rsid w:val="0091068B"/>
    <w:rsid w:val="009118E3"/>
    <w:rsid w:val="00912EB3"/>
    <w:rsid w:val="009131AA"/>
    <w:rsid w:val="0091378D"/>
    <w:rsid w:val="00914AB6"/>
    <w:rsid w:val="009212D1"/>
    <w:rsid w:val="00922915"/>
    <w:rsid w:val="00923428"/>
    <w:rsid w:val="009235FE"/>
    <w:rsid w:val="0092495A"/>
    <w:rsid w:val="00925220"/>
    <w:rsid w:val="0092679D"/>
    <w:rsid w:val="00926CE2"/>
    <w:rsid w:val="00927BD8"/>
    <w:rsid w:val="009300B4"/>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6FA2"/>
    <w:rsid w:val="0097782A"/>
    <w:rsid w:val="0098231B"/>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34"/>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7D6"/>
    <w:rsid w:val="00A23E64"/>
    <w:rsid w:val="00A2443F"/>
    <w:rsid w:val="00A245E3"/>
    <w:rsid w:val="00A24D8D"/>
    <w:rsid w:val="00A265FA"/>
    <w:rsid w:val="00A35AC9"/>
    <w:rsid w:val="00A3655A"/>
    <w:rsid w:val="00A369D3"/>
    <w:rsid w:val="00A40783"/>
    <w:rsid w:val="00A410AA"/>
    <w:rsid w:val="00A416CD"/>
    <w:rsid w:val="00A42E17"/>
    <w:rsid w:val="00A4457B"/>
    <w:rsid w:val="00A457E5"/>
    <w:rsid w:val="00A47E09"/>
    <w:rsid w:val="00A47F17"/>
    <w:rsid w:val="00A53953"/>
    <w:rsid w:val="00A53D13"/>
    <w:rsid w:val="00A53E5A"/>
    <w:rsid w:val="00A54656"/>
    <w:rsid w:val="00A56171"/>
    <w:rsid w:val="00A6037B"/>
    <w:rsid w:val="00A6118B"/>
    <w:rsid w:val="00A621E0"/>
    <w:rsid w:val="00A63284"/>
    <w:rsid w:val="00A643AE"/>
    <w:rsid w:val="00A6446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90C86"/>
    <w:rsid w:val="00A94098"/>
    <w:rsid w:val="00AA2B12"/>
    <w:rsid w:val="00AA305C"/>
    <w:rsid w:val="00AA38D4"/>
    <w:rsid w:val="00AA5CCF"/>
    <w:rsid w:val="00AA7625"/>
    <w:rsid w:val="00AA7BDA"/>
    <w:rsid w:val="00AB021D"/>
    <w:rsid w:val="00AB2B1C"/>
    <w:rsid w:val="00AB678F"/>
    <w:rsid w:val="00AC0256"/>
    <w:rsid w:val="00AC11D6"/>
    <w:rsid w:val="00AC2F18"/>
    <w:rsid w:val="00AC4A9A"/>
    <w:rsid w:val="00AC4EE1"/>
    <w:rsid w:val="00AC7233"/>
    <w:rsid w:val="00AC759D"/>
    <w:rsid w:val="00AD1A07"/>
    <w:rsid w:val="00AD490A"/>
    <w:rsid w:val="00AD5172"/>
    <w:rsid w:val="00AD683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497E"/>
    <w:rsid w:val="00AF5DAE"/>
    <w:rsid w:val="00AF5FF1"/>
    <w:rsid w:val="00AF724C"/>
    <w:rsid w:val="00B0001E"/>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5F89"/>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8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17E5"/>
    <w:rsid w:val="00BF2296"/>
    <w:rsid w:val="00BF2F77"/>
    <w:rsid w:val="00BF4287"/>
    <w:rsid w:val="00BF5F47"/>
    <w:rsid w:val="00BF64F0"/>
    <w:rsid w:val="00BF6AAA"/>
    <w:rsid w:val="00BF7B76"/>
    <w:rsid w:val="00C023EC"/>
    <w:rsid w:val="00C02FFD"/>
    <w:rsid w:val="00C03F24"/>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17CD"/>
    <w:rsid w:val="00C34C24"/>
    <w:rsid w:val="00C350FE"/>
    <w:rsid w:val="00C35AEC"/>
    <w:rsid w:val="00C36E14"/>
    <w:rsid w:val="00C37CF7"/>
    <w:rsid w:val="00C4163F"/>
    <w:rsid w:val="00C42490"/>
    <w:rsid w:val="00C431A3"/>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B74D6"/>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30E7"/>
    <w:rsid w:val="00D247F7"/>
    <w:rsid w:val="00D24D2D"/>
    <w:rsid w:val="00D24FBB"/>
    <w:rsid w:val="00D2532D"/>
    <w:rsid w:val="00D265C2"/>
    <w:rsid w:val="00D27FED"/>
    <w:rsid w:val="00D316A6"/>
    <w:rsid w:val="00D32523"/>
    <w:rsid w:val="00D32BDF"/>
    <w:rsid w:val="00D33584"/>
    <w:rsid w:val="00D34F67"/>
    <w:rsid w:val="00D413D6"/>
    <w:rsid w:val="00D41E1B"/>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0AC4"/>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2C82"/>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379A"/>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7372"/>
    <w:rsid w:val="00F27575"/>
    <w:rsid w:val="00F30472"/>
    <w:rsid w:val="00F30F32"/>
    <w:rsid w:val="00F328BF"/>
    <w:rsid w:val="00F33E15"/>
    <w:rsid w:val="00F35358"/>
    <w:rsid w:val="00F35C21"/>
    <w:rsid w:val="00F36033"/>
    <w:rsid w:val="00F37A3D"/>
    <w:rsid w:val="00F4121A"/>
    <w:rsid w:val="00F42F06"/>
    <w:rsid w:val="00F43388"/>
    <w:rsid w:val="00F43CC6"/>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76646"/>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896"/>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EC966"/>
  <w15:docId w15:val="{87FFDB7E-E3D5-4434-8B56-5E1FC21E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91121F-8CD6-411F-9E7B-CBBDCCCBF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16</Pages>
  <Words>3208</Words>
  <Characters>17646</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39</cp:revision>
  <cp:lastPrinted>2018-07-13T15:28:00Z</cp:lastPrinted>
  <dcterms:created xsi:type="dcterms:W3CDTF">2018-09-12T19:05:00Z</dcterms:created>
  <dcterms:modified xsi:type="dcterms:W3CDTF">2018-09-18T16:32:00Z</dcterms:modified>
</cp:coreProperties>
</file>