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643" w:rsidRDefault="001F6643" w:rsidP="001F6643">
      <w:pPr>
        <w:jc w:val="both"/>
      </w:pPr>
      <w:r>
        <w:t xml:space="preserve">ARTICULO 61. Son funciones al encargado responsable de Enlace Técnico: </w:t>
      </w:r>
    </w:p>
    <w:p w:rsidR="001F6643" w:rsidRDefault="001F6643" w:rsidP="001F6643">
      <w:pPr>
        <w:jc w:val="both"/>
      </w:pPr>
      <w:r>
        <w:t xml:space="preserve">I. Canalizar y verificar su respectivo seguimiento de casos sobre maltrato, abandono, y omisión de cuidados a través de diversas técnicas, canalizando en caso de ser necesario. </w:t>
      </w:r>
    </w:p>
    <w:p w:rsidR="001F6643" w:rsidRDefault="001F6643" w:rsidP="001F6643">
      <w:pPr>
        <w:jc w:val="both"/>
      </w:pPr>
      <w:r>
        <w:t xml:space="preserve">II. Canalizar y verificar su respectivo seguimiento por medio de estudios socioeconómicos, reportes de entrevista y tarjetas informativas a los casos de trabajo social de las direcciones del DIF Estatal y otras Instituciones, a fin de detectar necesidades de extrema vulnerabilidad y elaborar el expediente respectivo; </w:t>
      </w:r>
    </w:p>
    <w:p w:rsidR="001F6643" w:rsidRDefault="001F6643" w:rsidP="001F6643">
      <w:pPr>
        <w:jc w:val="both"/>
      </w:pPr>
      <w:r>
        <w:t xml:space="preserve">III. Canalizar y verificar su respectivo seguimiento a casos de discapacidad para la dotación de credenciales, ayudas funcionales, atención integral, canalización y empleo; </w:t>
      </w:r>
    </w:p>
    <w:p w:rsidR="001F6643" w:rsidRDefault="001F6643" w:rsidP="001F6643">
      <w:pPr>
        <w:jc w:val="both"/>
      </w:pPr>
      <w:r>
        <w:t>IV. Ser el enlace con la Dirección de Gestión y Participación Social de DIF Estatal con el Registro y actualización de datos de las Instituciones de asistencia social y asociaciones civiles, así como actualizar datos cada tres años correspondientes a las administraciones de nuevo ingreso.</w:t>
      </w:r>
    </w:p>
    <w:p w:rsidR="001F6643" w:rsidRDefault="001F6643" w:rsidP="001F6643">
      <w:pPr>
        <w:jc w:val="both"/>
      </w:pPr>
      <w:r>
        <w:t xml:space="preserve">V. Verificar y coordinar acciones y canalizaciones con Instituciones de Asistencia Social a beneficio de personas vulnerables; </w:t>
      </w:r>
    </w:p>
    <w:p w:rsidR="001F6643" w:rsidRDefault="001F6643" w:rsidP="001F6643">
      <w:pPr>
        <w:jc w:val="both"/>
      </w:pPr>
      <w:r>
        <w:t xml:space="preserve">VI. Apoyar el seguimiento de la comisión Municipal de Integración Social de personas con discapacidad, en coordinación con el Coordinador Técnico, Coordinador y Presidente General del Sistema Municipal para el Desarrollo Integral de la Familia; </w:t>
      </w:r>
    </w:p>
    <w:p w:rsidR="001F6643" w:rsidRDefault="001F6643" w:rsidP="001F6643">
      <w:pPr>
        <w:jc w:val="both"/>
      </w:pPr>
      <w:r>
        <w:t xml:space="preserve">VII. Dar seguimiento a la instalación y ejecución de los albergues temporales y refugios para casos de contingencia o situaciones de desastre; </w:t>
      </w:r>
    </w:p>
    <w:p w:rsidR="001F6643" w:rsidRDefault="001F6643" w:rsidP="001F6643">
      <w:pPr>
        <w:jc w:val="both"/>
      </w:pPr>
      <w:r>
        <w:lastRenderedPageBreak/>
        <w:t xml:space="preserve">VIII. Apoyar a la Dirección General en el seguimiento de las sesiones y capacitaciones del Subcomité APCE en coordinación con el Presidente del SMDIF. </w:t>
      </w:r>
    </w:p>
    <w:p w:rsidR="001F6643" w:rsidRDefault="001F6643" w:rsidP="001F6643">
      <w:pPr>
        <w:jc w:val="both"/>
      </w:pPr>
      <w:r>
        <w:t xml:space="preserve">IX. Canalizar a las diferentes áreas y departamentos las acciones y casos que lo ameriten. </w:t>
      </w:r>
    </w:p>
    <w:p w:rsidR="001F6643" w:rsidRDefault="001F6643" w:rsidP="001F6643">
      <w:pPr>
        <w:jc w:val="both"/>
      </w:pPr>
      <w:r>
        <w:t xml:space="preserve">X. Recibir y revisar los informes mensuales de los diferentes programas y servicios correctivos para una adecuada atención en el Sistema municipal DIF con entrega oportuna a la Coordinación Regional del Sistema Estatal DIF; </w:t>
      </w:r>
    </w:p>
    <w:p w:rsidR="001F6643" w:rsidRDefault="001F6643" w:rsidP="001F6643">
      <w:pPr>
        <w:jc w:val="both"/>
      </w:pPr>
      <w:r>
        <w:t xml:space="preserve">XI. Coordinar las campañas de cirugías extramuros, de lentes y auditivas en coordinación y colaboración con el Sistema Estatal DIF; </w:t>
      </w:r>
    </w:p>
    <w:p w:rsidR="001F6643" w:rsidRDefault="001F6643" w:rsidP="001F6643">
      <w:pPr>
        <w:jc w:val="both"/>
      </w:pPr>
      <w:r>
        <w:t xml:space="preserve">XII. Revisar en coordinación con la Unidad de Transparencia constantemente los expedientes de todos los apartados de Enlace, por clave, programa y servicio; </w:t>
      </w:r>
    </w:p>
    <w:p w:rsidR="001F6643" w:rsidRDefault="001F6643" w:rsidP="001F6643">
      <w:pPr>
        <w:jc w:val="both"/>
      </w:pPr>
      <w:r>
        <w:t>XIII. Asistir a capacitación y actualización en Coordinación regional en forma mensual.</w:t>
      </w:r>
    </w:p>
    <w:p w:rsidR="0073799C" w:rsidRDefault="0073799C"/>
    <w:sectPr w:rsidR="0073799C" w:rsidSect="001F6643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hyphenationZone w:val="425"/>
  <w:characterSpacingControl w:val="doNotCompress"/>
  <w:compat/>
  <w:rsids>
    <w:rsidRoot w:val="001F6643"/>
    <w:rsid w:val="001F6643"/>
    <w:rsid w:val="00737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43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369</Words>
  <Characters>2032</Characters>
  <Application>Microsoft Office Word</Application>
  <DocSecurity>0</DocSecurity>
  <Lines>16</Lines>
  <Paragraphs>4</Paragraphs>
  <ScaleCrop>false</ScaleCrop>
  <Company>Microsoft</Company>
  <LinksUpToDate>false</LinksUpToDate>
  <CharactersWithSpaces>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1</cp:revision>
  <dcterms:created xsi:type="dcterms:W3CDTF">2018-08-10T17:14:00Z</dcterms:created>
  <dcterms:modified xsi:type="dcterms:W3CDTF">2018-08-10T17:16:00Z</dcterms:modified>
</cp:coreProperties>
</file>