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4466EB">
        <w:rPr>
          <w:rFonts w:ascii="Arial" w:hAnsi="Arial" w:cs="Arial"/>
          <w:color w:val="4BACC6" w:themeColor="accent5"/>
          <w:sz w:val="24"/>
          <w:szCs w:val="24"/>
        </w:rPr>
        <w:t>cinco</w:t>
      </w:r>
      <w:r w:rsidR="00DC62AD">
        <w:rPr>
          <w:rFonts w:ascii="Arial" w:hAnsi="Arial" w:cs="Arial"/>
          <w:color w:val="4BACC6" w:themeColor="accent5"/>
          <w:sz w:val="24"/>
          <w:szCs w:val="24"/>
        </w:rPr>
        <w:t xml:space="preserve"> de junio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621AC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621AC6" w:rsidRDefault="00621AC6" w:rsidP="00621AC6">
      <w:pPr>
        <w:spacing w:after="0" w:line="360" w:lineRule="auto"/>
        <w:ind w:firstLine="708"/>
        <w:jc w:val="both"/>
        <w:rPr>
          <w:rFonts w:ascii="Arial" w:hAnsi="Arial" w:cs="Arial"/>
          <w:color w:val="4BACC6" w:themeColor="accent5"/>
          <w:sz w:val="24"/>
          <w:szCs w:val="24"/>
        </w:rPr>
      </w:pPr>
    </w:p>
    <w:p w:rsidR="00D11CA5" w:rsidRDefault="00A00E0A" w:rsidP="00621AC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Primeramente</w:t>
      </w:r>
      <w:r w:rsidR="002D371A" w:rsidRPr="00976F0C">
        <w:rPr>
          <w:rFonts w:ascii="Arial" w:hAnsi="Arial" w:cs="Arial"/>
          <w:color w:val="4BACC6" w:themeColor="accent5"/>
          <w:sz w:val="24"/>
          <w:szCs w:val="24"/>
        </w:rPr>
        <w:t xml:space="preserve">, </w:t>
      </w:r>
      <w:r w:rsidR="007A68AD" w:rsidRPr="00976F0C">
        <w:rPr>
          <w:rFonts w:ascii="Arial" w:hAnsi="Arial" w:cs="Arial"/>
          <w:color w:val="4BACC6" w:themeColor="accent5"/>
          <w:sz w:val="24"/>
          <w:szCs w:val="24"/>
        </w:rPr>
        <w:t>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83FB1">
        <w:rPr>
          <w:rFonts w:ascii="Arial" w:hAnsi="Arial" w:cs="Arial"/>
          <w:color w:val="4BACC6" w:themeColor="accent5"/>
          <w:sz w:val="24"/>
          <w:szCs w:val="24"/>
        </w:rPr>
        <w:t>oficio UT-13</w:t>
      </w:r>
      <w:r w:rsidR="00DC62AD">
        <w:rPr>
          <w:rFonts w:ascii="Arial" w:hAnsi="Arial" w:cs="Arial"/>
          <w:color w:val="4BACC6" w:themeColor="accent5"/>
          <w:sz w:val="24"/>
          <w:szCs w:val="24"/>
        </w:rPr>
        <w:t>83</w:t>
      </w:r>
      <w:r w:rsidR="00E83FB1">
        <w:rPr>
          <w:rFonts w:ascii="Arial" w:hAnsi="Arial" w:cs="Arial"/>
          <w:color w:val="4BACC6" w:themeColor="accent5"/>
          <w:sz w:val="24"/>
          <w:szCs w:val="24"/>
        </w:rPr>
        <w:t>/2018</w:t>
      </w:r>
      <w:r w:rsidR="008E68F1">
        <w:rPr>
          <w:rFonts w:ascii="Arial" w:hAnsi="Arial" w:cs="Arial"/>
          <w:color w:val="4BACC6" w:themeColor="accent5"/>
          <w:sz w:val="24"/>
          <w:szCs w:val="24"/>
        </w:rPr>
        <w:t xml:space="preserve"> signado por el </w:t>
      </w:r>
      <w:r w:rsidR="00E83FB1">
        <w:rPr>
          <w:rFonts w:ascii="Arial" w:hAnsi="Arial" w:cs="Arial"/>
          <w:color w:val="4BACC6" w:themeColor="accent5"/>
          <w:sz w:val="24"/>
          <w:szCs w:val="24"/>
        </w:rPr>
        <w:t xml:space="preserve">Director de la Unidad de </w:t>
      </w:r>
      <w:r w:rsidR="008E68F1">
        <w:rPr>
          <w:rFonts w:ascii="Arial" w:hAnsi="Arial" w:cs="Arial"/>
          <w:color w:val="4BACC6" w:themeColor="accent5"/>
          <w:sz w:val="24"/>
          <w:szCs w:val="24"/>
        </w:rPr>
        <w:t xml:space="preserve">Transparencia del </w:t>
      </w:r>
      <w:r w:rsidR="00E83FB1">
        <w:rPr>
          <w:rFonts w:ascii="Arial" w:hAnsi="Arial" w:cs="Arial"/>
          <w:color w:val="4BACC6" w:themeColor="accent5"/>
          <w:sz w:val="24"/>
          <w:szCs w:val="24"/>
        </w:rPr>
        <w:t>Ayuntamiento de Matehuala, San Luis Potosí</w:t>
      </w:r>
      <w:r w:rsidR="00ED382A" w:rsidRPr="00976F0C">
        <w:rPr>
          <w:rFonts w:ascii="Arial" w:hAnsi="Arial" w:cs="Arial"/>
          <w:color w:val="4BACC6" w:themeColor="accent5"/>
          <w:sz w:val="24"/>
          <w:szCs w:val="24"/>
        </w:rPr>
        <w:t xml:space="preserve">, </w:t>
      </w:r>
      <w:r w:rsidR="00BF1949">
        <w:rPr>
          <w:rFonts w:ascii="Arial" w:hAnsi="Arial" w:cs="Arial"/>
          <w:color w:val="4BACC6" w:themeColor="accent5"/>
          <w:sz w:val="24"/>
          <w:szCs w:val="24"/>
        </w:rPr>
        <w:t xml:space="preserve">recibido en este órgano colegiado el </w:t>
      </w:r>
      <w:r w:rsidR="00DC62AD">
        <w:rPr>
          <w:rFonts w:ascii="Arial" w:hAnsi="Arial" w:cs="Arial"/>
          <w:color w:val="4BACC6" w:themeColor="accent5"/>
          <w:sz w:val="24"/>
          <w:szCs w:val="24"/>
        </w:rPr>
        <w:t xml:space="preserve">veintiuno de marzo </w:t>
      </w:r>
      <w:r w:rsidR="00BF1949">
        <w:rPr>
          <w:rFonts w:ascii="Arial" w:hAnsi="Arial" w:cs="Arial"/>
          <w:color w:val="4BACC6" w:themeColor="accent5"/>
          <w:sz w:val="24"/>
          <w:szCs w:val="24"/>
        </w:rPr>
        <w:t>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E83FB1">
        <w:rPr>
          <w:rFonts w:ascii="Arial" w:hAnsi="Arial" w:cs="Arial"/>
          <w:color w:val="4BACC6" w:themeColor="accent5"/>
          <w:sz w:val="24"/>
          <w:szCs w:val="24"/>
        </w:rPr>
        <w:t>dos</w:t>
      </w:r>
      <w:r w:rsidR="006A4610" w:rsidRPr="00976F0C">
        <w:rPr>
          <w:rFonts w:ascii="Arial" w:hAnsi="Arial" w:cs="Arial"/>
          <w:color w:val="4BACC6" w:themeColor="accent5"/>
          <w:sz w:val="24"/>
          <w:szCs w:val="24"/>
        </w:rPr>
        <w:t xml:space="preserve"> anexo</w:t>
      </w:r>
      <w:r w:rsidR="00E83FB1">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w:t>
      </w:r>
      <w:r w:rsidR="00E83FB1">
        <w:rPr>
          <w:rFonts w:ascii="Arial" w:hAnsi="Arial" w:cs="Arial"/>
          <w:color w:val="4BACC6" w:themeColor="accent5"/>
          <w:sz w:val="24"/>
          <w:szCs w:val="24"/>
        </w:rPr>
        <w:t xml:space="preserve"> </w:t>
      </w:r>
      <w:r w:rsidR="00E94C22" w:rsidRPr="00976F0C">
        <w:rPr>
          <w:rFonts w:ascii="Arial" w:hAnsi="Arial" w:cs="Arial"/>
          <w:color w:val="4BACC6" w:themeColor="accent5"/>
          <w:sz w:val="24"/>
          <w:szCs w:val="24"/>
        </w:rPr>
        <w:t>l</w:t>
      </w:r>
      <w:r w:rsidR="00E83FB1">
        <w:rPr>
          <w:rFonts w:ascii="Arial" w:hAnsi="Arial" w:cs="Arial"/>
          <w:color w:val="4BACC6" w:themeColor="accent5"/>
          <w:sz w:val="24"/>
          <w:szCs w:val="24"/>
        </w:rPr>
        <w:t>a</w:t>
      </w:r>
      <w:r w:rsidR="00E94C22" w:rsidRPr="00976F0C">
        <w:rPr>
          <w:rFonts w:ascii="Arial" w:hAnsi="Arial" w:cs="Arial"/>
          <w:color w:val="4BACC6" w:themeColor="accent5"/>
          <w:sz w:val="24"/>
          <w:szCs w:val="24"/>
        </w:rPr>
        <w:t xml:space="preserve"> </w:t>
      </w:r>
      <w:r w:rsidR="00E83FB1">
        <w:rPr>
          <w:rFonts w:ascii="Arial" w:hAnsi="Arial" w:cs="Arial"/>
          <w:color w:val="4BACC6" w:themeColor="accent5"/>
          <w:sz w:val="24"/>
          <w:szCs w:val="24"/>
        </w:rPr>
        <w:t xml:space="preserve">resolución de diecinueve de junio de dos mil diecisiete </w:t>
      </w:r>
      <w:r w:rsidR="00352A7B" w:rsidRPr="00976F0C">
        <w:rPr>
          <w:rFonts w:ascii="Arial" w:hAnsi="Arial" w:cs="Arial"/>
          <w:color w:val="4BACC6" w:themeColor="accent5"/>
          <w:sz w:val="24"/>
          <w:szCs w:val="24"/>
        </w:rPr>
        <w:t>y señala medularmente lo siguiente:</w:t>
      </w:r>
    </w:p>
    <w:p w:rsidR="00621AC6" w:rsidRPr="00976F0C" w:rsidRDefault="00621AC6" w:rsidP="00621AC6">
      <w:pPr>
        <w:spacing w:after="0" w:line="360" w:lineRule="auto"/>
        <w:ind w:firstLine="708"/>
        <w:jc w:val="both"/>
        <w:rPr>
          <w:rFonts w:ascii="Arial" w:hAnsi="Arial" w:cs="Arial"/>
          <w:color w:val="4BACC6" w:themeColor="accent5"/>
          <w:sz w:val="24"/>
          <w:szCs w:val="24"/>
        </w:rPr>
      </w:pPr>
    </w:p>
    <w:p w:rsidR="00D11CA5" w:rsidRPr="00BA0F5C" w:rsidRDefault="00E12808" w:rsidP="00942A7C">
      <w:pPr>
        <w:spacing w:after="0" w:line="240" w:lineRule="auto"/>
        <w:ind w:firstLine="708"/>
        <w:jc w:val="both"/>
        <w:rPr>
          <w:rFonts w:ascii="Arial" w:hAnsi="Arial" w:cs="Arial"/>
          <w:i/>
          <w:color w:val="4BACC6" w:themeColor="accent5"/>
        </w:rPr>
      </w:pPr>
      <w:bookmarkStart w:id="1" w:name="_Hlk506205158"/>
      <w:r w:rsidRPr="00BA0F5C">
        <w:rPr>
          <w:rFonts w:ascii="Arial" w:hAnsi="Arial" w:cs="Arial"/>
          <w:i/>
          <w:color w:val="4BACC6" w:themeColor="accent5"/>
          <w:sz w:val="20"/>
          <w:szCs w:val="20"/>
        </w:rPr>
        <w:t xml:space="preserve"> </w:t>
      </w:r>
      <w:r w:rsidR="00D11CA5" w:rsidRPr="00BA0F5C">
        <w:rPr>
          <w:rFonts w:ascii="Arial" w:hAnsi="Arial" w:cs="Arial"/>
          <w:i/>
          <w:color w:val="4BACC6" w:themeColor="accent5"/>
        </w:rPr>
        <w:t>[…]</w:t>
      </w:r>
      <w:r w:rsidR="00810456" w:rsidRPr="00BA0F5C">
        <w:rPr>
          <w:rFonts w:ascii="Arial" w:hAnsi="Arial" w:cs="Arial"/>
          <w:i/>
          <w:color w:val="4BACC6" w:themeColor="accent5"/>
        </w:rPr>
        <w:t xml:space="preserve"> </w:t>
      </w:r>
      <w:bookmarkEnd w:id="1"/>
      <w:r w:rsidR="00E91BBA" w:rsidRPr="00BA0F5C">
        <w:rPr>
          <w:rFonts w:ascii="Arial" w:hAnsi="Arial" w:cs="Arial"/>
          <w:i/>
          <w:color w:val="4BACC6" w:themeColor="accent5"/>
        </w:rPr>
        <w:t>S</w:t>
      </w:r>
      <w:r w:rsidR="00E135A8" w:rsidRPr="00BA0F5C">
        <w:rPr>
          <w:rFonts w:ascii="Arial" w:hAnsi="Arial" w:cs="Arial"/>
          <w:i/>
          <w:color w:val="4BACC6" w:themeColor="accent5"/>
        </w:rPr>
        <w:t xml:space="preserve">e </w:t>
      </w:r>
      <w:r w:rsidR="008E68F1">
        <w:rPr>
          <w:rFonts w:ascii="Arial" w:hAnsi="Arial" w:cs="Arial"/>
          <w:i/>
          <w:color w:val="4BACC6" w:themeColor="accent5"/>
        </w:rPr>
        <w:t>me tenga p</w:t>
      </w:r>
      <w:r w:rsidR="00DC62AD">
        <w:rPr>
          <w:rFonts w:ascii="Arial" w:hAnsi="Arial" w:cs="Arial"/>
          <w:i/>
          <w:color w:val="4BACC6" w:themeColor="accent5"/>
        </w:rPr>
        <w:t>or acompañando</w:t>
      </w:r>
      <w:r w:rsidR="00E83FB1">
        <w:rPr>
          <w:rFonts w:ascii="Arial" w:hAnsi="Arial" w:cs="Arial"/>
          <w:i/>
          <w:color w:val="4BACC6" w:themeColor="accent5"/>
        </w:rPr>
        <w:t xml:space="preserve"> los documentos que se acompañan </w:t>
      </w:r>
      <w:r w:rsidR="00DC62AD">
        <w:rPr>
          <w:rFonts w:ascii="Arial" w:hAnsi="Arial" w:cs="Arial"/>
          <w:i/>
          <w:color w:val="4BACC6" w:themeColor="accent5"/>
        </w:rPr>
        <w:t>y por dando cumplimiento al auto de fecha 28 de febrero de 2018</w:t>
      </w:r>
      <w:r w:rsidR="00224121" w:rsidRPr="00BA0F5C">
        <w:rPr>
          <w:rFonts w:ascii="Arial" w:hAnsi="Arial" w:cs="Arial"/>
          <w:i/>
          <w:color w:val="4BACC6" w:themeColor="accent5"/>
        </w:rPr>
        <w:t>.</w:t>
      </w:r>
      <w:r w:rsidR="00E621C8" w:rsidRPr="00BA0F5C">
        <w:rPr>
          <w:rFonts w:ascii="Arial" w:hAnsi="Arial" w:cs="Arial"/>
          <w:i/>
          <w:color w:val="4BACC6" w:themeColor="accent5"/>
        </w:rPr>
        <w:t>”</w:t>
      </w:r>
      <w:r w:rsidR="001C77AA" w:rsidRPr="00BA0F5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DC62AD">
        <w:rPr>
          <w:rFonts w:cs="Arial"/>
          <w:color w:val="4BACC6" w:themeColor="accent5"/>
          <w:sz w:val="24"/>
          <w:szCs w:val="24"/>
        </w:rPr>
        <w:t>98</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DC62AD">
        <w:rPr>
          <w:rFonts w:cs="Arial"/>
          <w:color w:val="4BACC6" w:themeColor="accent5"/>
          <w:sz w:val="24"/>
          <w:szCs w:val="24"/>
        </w:rPr>
        <w:t>103</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9F05C4" w:rsidRDefault="00AF0D89" w:rsidP="00356C5A">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B52017">
        <w:rPr>
          <w:rFonts w:cs="Arial"/>
          <w:color w:val="4BACC6" w:themeColor="accent5"/>
          <w:sz w:val="24"/>
          <w:szCs w:val="24"/>
        </w:rPr>
        <w:t xml:space="preserve">se advierte de las constancias que </w:t>
      </w:r>
      <w:r w:rsidR="00D11CA5" w:rsidRPr="00976F0C">
        <w:rPr>
          <w:rFonts w:cs="Arial"/>
          <w:color w:val="4BACC6" w:themeColor="accent5"/>
          <w:sz w:val="24"/>
          <w:szCs w:val="24"/>
        </w:rPr>
        <w:t xml:space="preserve">el sujeto obligado </w:t>
      </w:r>
      <w:r w:rsidR="00942A7C">
        <w:rPr>
          <w:rFonts w:cs="Arial"/>
          <w:color w:val="4BACC6" w:themeColor="accent5"/>
          <w:sz w:val="24"/>
          <w:szCs w:val="24"/>
        </w:rPr>
        <w:t>remitió al recurrente</w:t>
      </w:r>
      <w:r w:rsidR="00942A7C" w:rsidRPr="00976F0C">
        <w:rPr>
          <w:rFonts w:cs="Arial"/>
          <w:color w:val="4BACC6" w:themeColor="accent5"/>
          <w:sz w:val="24"/>
          <w:szCs w:val="24"/>
        </w:rPr>
        <w:t xml:space="preserve"> </w:t>
      </w:r>
      <w:r w:rsidR="00B52017">
        <w:rPr>
          <w:rFonts w:cs="Arial"/>
          <w:color w:val="4BACC6" w:themeColor="accent5"/>
          <w:sz w:val="24"/>
          <w:szCs w:val="24"/>
        </w:rPr>
        <w:t>un</w:t>
      </w:r>
      <w:r w:rsidR="00356C5A">
        <w:rPr>
          <w:rFonts w:cs="Arial"/>
          <w:color w:val="4BACC6" w:themeColor="accent5"/>
          <w:sz w:val="24"/>
          <w:szCs w:val="24"/>
        </w:rPr>
        <w:t xml:space="preserve"> documento vía correo electrónico del cual obra captura de pantalla</w:t>
      </w:r>
      <w:r w:rsidR="009F05C4">
        <w:rPr>
          <w:rFonts w:cs="Arial"/>
          <w:color w:val="4BACC6" w:themeColor="accent5"/>
          <w:sz w:val="24"/>
          <w:szCs w:val="24"/>
        </w:rPr>
        <w:t xml:space="preserve"> como se aprecia a continuación:</w:t>
      </w:r>
    </w:p>
    <w:p w:rsidR="009F05C4" w:rsidRDefault="004A35F9" w:rsidP="00356C5A">
      <w:pPr>
        <w:pStyle w:val="corte4fondo"/>
        <w:tabs>
          <w:tab w:val="left" w:pos="567"/>
        </w:tabs>
        <w:rPr>
          <w:rFonts w:cs="Arial"/>
          <w:color w:val="4BACC6" w:themeColor="accent5"/>
          <w:sz w:val="24"/>
          <w:szCs w:val="24"/>
        </w:rPr>
      </w:pPr>
      <w:r>
        <w:rPr>
          <w:rFonts w:cs="Arial"/>
          <w:noProof/>
          <w:color w:val="4BACC6" w:themeColor="accent5"/>
          <w:sz w:val="24"/>
          <w:szCs w:val="24"/>
        </w:rPr>
        <w:lastRenderedPageBreak/>
        <w:drawing>
          <wp:inline distT="0" distB="0" distL="0" distR="0">
            <wp:extent cx="5142496" cy="33432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53321" cy="3350312"/>
                    </a:xfrm>
                    <a:prstGeom prst="rect">
                      <a:avLst/>
                    </a:prstGeom>
                  </pic:spPr>
                </pic:pic>
              </a:graphicData>
            </a:graphic>
          </wp:inline>
        </w:drawing>
      </w:r>
    </w:p>
    <w:p w:rsidR="009F05C4" w:rsidRDefault="009F05C4" w:rsidP="00356C5A">
      <w:pPr>
        <w:pStyle w:val="corte4fondo"/>
        <w:tabs>
          <w:tab w:val="left" w:pos="567"/>
        </w:tabs>
        <w:rPr>
          <w:rFonts w:cs="Arial"/>
          <w:color w:val="4BACC6" w:themeColor="accent5"/>
          <w:sz w:val="24"/>
          <w:szCs w:val="24"/>
        </w:rPr>
      </w:pPr>
    </w:p>
    <w:p w:rsidR="009F05C4" w:rsidRDefault="009F05C4" w:rsidP="00356C5A">
      <w:pPr>
        <w:pStyle w:val="corte4fondo"/>
        <w:tabs>
          <w:tab w:val="left" w:pos="567"/>
        </w:tabs>
        <w:rPr>
          <w:rFonts w:cs="Arial"/>
          <w:color w:val="4BACC6" w:themeColor="accent5"/>
          <w:sz w:val="24"/>
          <w:szCs w:val="24"/>
        </w:rPr>
      </w:pPr>
    </w:p>
    <w:p w:rsidR="009F05C4" w:rsidRDefault="009F05C4" w:rsidP="00356C5A">
      <w:pPr>
        <w:pStyle w:val="corte4fondo"/>
        <w:tabs>
          <w:tab w:val="left" w:pos="567"/>
        </w:tabs>
        <w:rPr>
          <w:rFonts w:cs="Arial"/>
          <w:color w:val="4BACC6" w:themeColor="accent5"/>
          <w:sz w:val="24"/>
          <w:szCs w:val="24"/>
        </w:rPr>
      </w:pPr>
    </w:p>
    <w:p w:rsidR="0036214E" w:rsidRDefault="009F05C4" w:rsidP="00356C5A">
      <w:pPr>
        <w:pStyle w:val="corte4fondo"/>
        <w:tabs>
          <w:tab w:val="left" w:pos="567"/>
        </w:tabs>
        <w:rPr>
          <w:rFonts w:cs="Arial"/>
          <w:color w:val="4BACC6" w:themeColor="accent5"/>
          <w:sz w:val="24"/>
          <w:szCs w:val="24"/>
        </w:rPr>
      </w:pPr>
      <w:r>
        <w:rPr>
          <w:rFonts w:cs="Arial"/>
          <w:color w:val="4BACC6" w:themeColor="accent5"/>
          <w:sz w:val="24"/>
          <w:szCs w:val="24"/>
        </w:rPr>
        <w:t>Asimismo</w:t>
      </w:r>
      <w:r w:rsidR="001D46E8">
        <w:rPr>
          <w:rFonts w:cs="Arial"/>
          <w:color w:val="4BACC6" w:themeColor="accent5"/>
          <w:sz w:val="24"/>
          <w:szCs w:val="24"/>
        </w:rPr>
        <w:t xml:space="preserve">, </w:t>
      </w:r>
      <w:r w:rsidR="00DC62AD">
        <w:rPr>
          <w:rFonts w:cs="Arial"/>
          <w:color w:val="4BACC6" w:themeColor="accent5"/>
          <w:sz w:val="24"/>
          <w:szCs w:val="24"/>
        </w:rPr>
        <w:t xml:space="preserve">es dable aclarar que en auto de veintiocho de febrero del año en curso, se le solicitó al sujeto obligado que </w:t>
      </w:r>
      <w:r w:rsidR="001D46E8" w:rsidRPr="0036214E">
        <w:rPr>
          <w:rFonts w:cs="Arial"/>
          <w:b/>
          <w:color w:val="4BACC6" w:themeColor="accent5"/>
          <w:sz w:val="24"/>
          <w:szCs w:val="24"/>
        </w:rPr>
        <w:t>acompaña</w:t>
      </w:r>
      <w:r w:rsidR="00DC62AD">
        <w:rPr>
          <w:rFonts w:cs="Arial"/>
          <w:b/>
          <w:color w:val="4BACC6" w:themeColor="accent5"/>
          <w:sz w:val="24"/>
          <w:szCs w:val="24"/>
        </w:rPr>
        <w:t xml:space="preserve">rá </w:t>
      </w:r>
      <w:r>
        <w:rPr>
          <w:rFonts w:cs="Arial"/>
          <w:b/>
          <w:color w:val="4BACC6" w:themeColor="accent5"/>
          <w:sz w:val="24"/>
          <w:szCs w:val="24"/>
        </w:rPr>
        <w:t xml:space="preserve">el </w:t>
      </w:r>
      <w:r w:rsidR="001D46E8" w:rsidRPr="0036214E">
        <w:rPr>
          <w:rFonts w:cs="Arial"/>
          <w:b/>
          <w:color w:val="4BACC6" w:themeColor="accent5"/>
          <w:sz w:val="24"/>
          <w:szCs w:val="24"/>
        </w:rPr>
        <w:t xml:space="preserve">documento </w:t>
      </w:r>
      <w:r w:rsidR="001D46E8">
        <w:rPr>
          <w:rFonts w:cs="Arial"/>
          <w:color w:val="4BACC6" w:themeColor="accent5"/>
          <w:sz w:val="24"/>
          <w:szCs w:val="24"/>
        </w:rPr>
        <w:t xml:space="preserve">en </w:t>
      </w:r>
      <w:r>
        <w:rPr>
          <w:rFonts w:cs="Arial"/>
          <w:color w:val="4BACC6" w:themeColor="accent5"/>
          <w:sz w:val="24"/>
          <w:szCs w:val="24"/>
        </w:rPr>
        <w:t>e</w:t>
      </w:r>
      <w:r w:rsidR="001D46E8">
        <w:rPr>
          <w:rFonts w:cs="Arial"/>
          <w:color w:val="4BACC6" w:themeColor="accent5"/>
          <w:sz w:val="24"/>
          <w:szCs w:val="24"/>
        </w:rPr>
        <w:t>l que base su respuesta</w:t>
      </w:r>
      <w:r w:rsidR="0036214E">
        <w:rPr>
          <w:rFonts w:cs="Arial"/>
          <w:color w:val="4BACC6" w:themeColor="accent5"/>
          <w:sz w:val="24"/>
          <w:szCs w:val="24"/>
        </w:rPr>
        <w:t xml:space="preserve">; es decir, </w:t>
      </w:r>
      <w:r w:rsidR="00DC62AD" w:rsidRPr="000F4AAE">
        <w:rPr>
          <w:rFonts w:cs="Arial"/>
          <w:b/>
          <w:color w:val="4BACC6" w:themeColor="accent5"/>
          <w:sz w:val="24"/>
          <w:szCs w:val="24"/>
        </w:rPr>
        <w:t xml:space="preserve">que </w:t>
      </w:r>
      <w:r w:rsidR="0036214E" w:rsidRPr="000F4AAE">
        <w:rPr>
          <w:rFonts w:cs="Arial"/>
          <w:b/>
          <w:color w:val="4BACC6" w:themeColor="accent5"/>
          <w:sz w:val="24"/>
          <w:szCs w:val="24"/>
        </w:rPr>
        <w:t>remit</w:t>
      </w:r>
      <w:r w:rsidR="00DC62AD" w:rsidRPr="000F4AAE">
        <w:rPr>
          <w:rFonts w:cs="Arial"/>
          <w:b/>
          <w:color w:val="4BACC6" w:themeColor="accent5"/>
          <w:sz w:val="24"/>
          <w:szCs w:val="24"/>
        </w:rPr>
        <w:t xml:space="preserve">iera </w:t>
      </w:r>
      <w:r w:rsidR="00621AC6" w:rsidRPr="000F4AAE">
        <w:rPr>
          <w:rFonts w:cs="Arial"/>
          <w:b/>
          <w:color w:val="4BACC6" w:themeColor="accent5"/>
          <w:sz w:val="24"/>
          <w:szCs w:val="24"/>
        </w:rPr>
        <w:t xml:space="preserve">a esta Comisión </w:t>
      </w:r>
      <w:r w:rsidRPr="000F4AAE">
        <w:rPr>
          <w:rFonts w:cs="Arial"/>
          <w:b/>
          <w:color w:val="4BACC6" w:themeColor="accent5"/>
          <w:sz w:val="24"/>
          <w:szCs w:val="24"/>
        </w:rPr>
        <w:t xml:space="preserve">el documento señalado como respuesta en el correo electrónico </w:t>
      </w:r>
      <w:r w:rsidR="00621AC6" w:rsidRPr="000F4AAE">
        <w:rPr>
          <w:rFonts w:cs="Arial"/>
          <w:b/>
          <w:color w:val="4BACC6" w:themeColor="accent5"/>
          <w:sz w:val="24"/>
          <w:szCs w:val="24"/>
        </w:rPr>
        <w:t>dirigido</w:t>
      </w:r>
      <w:r w:rsidRPr="000F4AAE">
        <w:rPr>
          <w:rFonts w:cs="Arial"/>
          <w:b/>
          <w:color w:val="4BACC6" w:themeColor="accent5"/>
          <w:sz w:val="24"/>
          <w:szCs w:val="24"/>
        </w:rPr>
        <w:t xml:space="preserve"> al recurrente</w:t>
      </w:r>
      <w:r w:rsidR="004466EB">
        <w:rPr>
          <w:rFonts w:cs="Arial"/>
          <w:b/>
          <w:color w:val="4BACC6" w:themeColor="accent5"/>
          <w:sz w:val="24"/>
          <w:szCs w:val="24"/>
        </w:rPr>
        <w:t>,</w:t>
      </w:r>
      <w:r w:rsidRPr="000F4AAE">
        <w:rPr>
          <w:rFonts w:cs="Arial"/>
          <w:b/>
          <w:color w:val="4BACC6" w:themeColor="accent5"/>
          <w:sz w:val="24"/>
          <w:szCs w:val="24"/>
        </w:rPr>
        <w:t xml:space="preserve"> el cual es </w:t>
      </w:r>
      <w:r w:rsidRPr="000F4AAE">
        <w:rPr>
          <w:rFonts w:cs="Arial"/>
          <w:b/>
          <w:color w:val="4BACC6" w:themeColor="accent5"/>
          <w:sz w:val="24"/>
          <w:szCs w:val="24"/>
          <w:u w:val="single"/>
        </w:rPr>
        <w:t>el oficio SGA-01909-18</w:t>
      </w:r>
      <w:r w:rsidRPr="000F4AAE">
        <w:rPr>
          <w:rFonts w:cs="Arial"/>
          <w:b/>
          <w:color w:val="4BACC6" w:themeColor="accent5"/>
          <w:sz w:val="24"/>
          <w:szCs w:val="24"/>
        </w:rPr>
        <w:t xml:space="preserve">, el cual </w:t>
      </w:r>
      <w:r w:rsidR="00A00E0A" w:rsidRPr="000F4AAE">
        <w:rPr>
          <w:rFonts w:cs="Arial"/>
          <w:b/>
          <w:color w:val="4BACC6" w:themeColor="accent5"/>
          <w:sz w:val="24"/>
          <w:szCs w:val="24"/>
        </w:rPr>
        <w:t>envió</w:t>
      </w:r>
      <w:r w:rsidRPr="000F4AAE">
        <w:rPr>
          <w:rFonts w:cs="Arial"/>
          <w:b/>
          <w:color w:val="4BACC6" w:themeColor="accent5"/>
          <w:sz w:val="24"/>
          <w:szCs w:val="24"/>
        </w:rPr>
        <w:t xml:space="preserve"> en “PDF”, esto </w:t>
      </w:r>
      <w:r w:rsidRPr="000F4AAE">
        <w:rPr>
          <w:rFonts w:cs="Arial"/>
          <w:b/>
          <w:color w:val="4BACC6" w:themeColor="accent5"/>
          <w:sz w:val="24"/>
          <w:szCs w:val="24"/>
          <w:u w:val="single"/>
        </w:rPr>
        <w:t xml:space="preserve">a fin de dar </w:t>
      </w:r>
      <w:r w:rsidR="0036214E" w:rsidRPr="000F4AAE">
        <w:rPr>
          <w:rFonts w:cs="Arial"/>
          <w:b/>
          <w:color w:val="4BACC6" w:themeColor="accent5"/>
          <w:sz w:val="24"/>
          <w:szCs w:val="24"/>
          <w:u w:val="single"/>
        </w:rPr>
        <w:t>cumplimiento a la resolución de mérito</w:t>
      </w:r>
      <w:r w:rsidR="00356C5A">
        <w:rPr>
          <w:rFonts w:cs="Arial"/>
          <w:color w:val="4BACC6" w:themeColor="accent5"/>
          <w:sz w:val="24"/>
          <w:szCs w:val="24"/>
        </w:rPr>
        <w:t xml:space="preserve">, </w:t>
      </w:r>
      <w:r w:rsidR="0036214E">
        <w:rPr>
          <w:rFonts w:cs="Arial"/>
          <w:color w:val="4BACC6" w:themeColor="accent5"/>
          <w:sz w:val="24"/>
          <w:szCs w:val="24"/>
        </w:rPr>
        <w:t>como lo establece el artículo 3° fracción XIII de la Ley de Transparencia y Acceso a la Información Pública del Estado, que dice:</w:t>
      </w:r>
    </w:p>
    <w:p w:rsidR="0036214E" w:rsidRDefault="0036214E" w:rsidP="0036214E">
      <w:pPr>
        <w:pStyle w:val="corte4fondo"/>
        <w:tabs>
          <w:tab w:val="left" w:pos="567"/>
        </w:tabs>
        <w:rPr>
          <w:rFonts w:cs="Arial"/>
          <w:color w:val="4BACC6" w:themeColor="accent5"/>
          <w:sz w:val="24"/>
          <w:szCs w:val="24"/>
        </w:rPr>
      </w:pPr>
    </w:p>
    <w:p w:rsidR="0036214E" w:rsidRPr="000813AB" w:rsidRDefault="0036214E" w:rsidP="0036214E">
      <w:pPr>
        <w:spacing w:after="230" w:line="360" w:lineRule="auto"/>
        <w:ind w:left="-5" w:firstLine="713"/>
        <w:jc w:val="both"/>
        <w:rPr>
          <w:rFonts w:ascii="Arial" w:hAnsi="Arial" w:cs="Arial"/>
          <w:i/>
          <w:color w:val="4BACC6" w:themeColor="accent5"/>
        </w:rPr>
      </w:pPr>
      <w:r w:rsidRPr="000813AB">
        <w:rPr>
          <w:rFonts w:ascii="Arial" w:hAnsi="Arial" w:cs="Arial"/>
          <w:b/>
          <w:i/>
          <w:color w:val="4BACC6" w:themeColor="accent5"/>
        </w:rPr>
        <w:t>“ARTÍCULO 3°.</w:t>
      </w:r>
      <w:r w:rsidRPr="000813AB">
        <w:rPr>
          <w:rFonts w:ascii="Arial" w:hAnsi="Arial" w:cs="Arial"/>
          <w:i/>
          <w:color w:val="4BACC6" w:themeColor="accent5"/>
        </w:rPr>
        <w:t xml:space="preserve"> Para los efectos de la presente Ley se entenderá por: […]</w:t>
      </w:r>
    </w:p>
    <w:p w:rsidR="0036214E" w:rsidRPr="000813AB" w:rsidRDefault="0036214E" w:rsidP="0036214E">
      <w:pPr>
        <w:spacing w:after="216" w:line="360" w:lineRule="auto"/>
        <w:ind w:left="10" w:firstLine="698"/>
        <w:jc w:val="both"/>
        <w:rPr>
          <w:rFonts w:ascii="Arial" w:hAnsi="Arial" w:cs="Arial"/>
          <w:i/>
          <w:color w:val="4BACC6" w:themeColor="accent5"/>
        </w:rPr>
      </w:pPr>
      <w:r w:rsidRPr="000813AB">
        <w:rPr>
          <w:rFonts w:ascii="Arial" w:hAnsi="Arial" w:cs="Arial"/>
          <w:b/>
          <w:i/>
          <w:color w:val="4BACC6" w:themeColor="accent5"/>
        </w:rPr>
        <w:t>XIII. Documento:</w:t>
      </w:r>
      <w:r w:rsidRPr="000813AB">
        <w:rPr>
          <w:rFonts w:ascii="Arial" w:hAnsi="Arial" w:cs="Arial"/>
          <w:i/>
          <w:color w:val="4BACC6" w:themeColor="accent5"/>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 […]</w:t>
      </w:r>
    </w:p>
    <w:p w:rsidR="00BA0F5C" w:rsidRDefault="00BA0F5C" w:rsidP="00523D76">
      <w:pPr>
        <w:pStyle w:val="corte4fondo"/>
        <w:tabs>
          <w:tab w:val="left" w:pos="567"/>
        </w:tabs>
        <w:rPr>
          <w:rFonts w:cs="Arial"/>
          <w:color w:val="4BACC6" w:themeColor="accent5"/>
          <w:sz w:val="24"/>
          <w:szCs w:val="24"/>
        </w:rPr>
      </w:pPr>
    </w:p>
    <w:p w:rsidR="00DC62AD" w:rsidRDefault="00DC62AD" w:rsidP="00523D76">
      <w:pPr>
        <w:pStyle w:val="corte4fondo"/>
        <w:tabs>
          <w:tab w:val="left" w:pos="567"/>
        </w:tabs>
        <w:rPr>
          <w:rFonts w:cs="Arial"/>
          <w:color w:val="4BACC6" w:themeColor="accent5"/>
          <w:sz w:val="24"/>
          <w:szCs w:val="24"/>
        </w:rPr>
      </w:pPr>
      <w:r w:rsidRPr="004466EB">
        <w:rPr>
          <w:rFonts w:cs="Arial"/>
          <w:color w:val="4BACC6" w:themeColor="accent5"/>
          <w:sz w:val="24"/>
          <w:szCs w:val="24"/>
          <w:u w:val="single"/>
        </w:rPr>
        <w:lastRenderedPageBreak/>
        <w:t>Ahora bien</w:t>
      </w:r>
      <w:r w:rsidR="0036214E" w:rsidRPr="004466EB">
        <w:rPr>
          <w:rFonts w:cs="Arial"/>
          <w:color w:val="4BACC6" w:themeColor="accent5"/>
          <w:sz w:val="24"/>
          <w:szCs w:val="24"/>
          <w:u w:val="single"/>
        </w:rPr>
        <w:t xml:space="preserve">, </w:t>
      </w:r>
      <w:r w:rsidR="00C11D53" w:rsidRPr="004466EB">
        <w:rPr>
          <w:rFonts w:cs="Arial"/>
          <w:color w:val="4BACC6" w:themeColor="accent5"/>
          <w:sz w:val="24"/>
          <w:szCs w:val="24"/>
          <w:u w:val="single"/>
        </w:rPr>
        <w:t xml:space="preserve">este órgano colegiado </w:t>
      </w:r>
      <w:r w:rsidRPr="004466EB">
        <w:rPr>
          <w:rFonts w:cs="Arial"/>
          <w:color w:val="4BACC6" w:themeColor="accent5"/>
          <w:sz w:val="24"/>
          <w:szCs w:val="24"/>
          <w:u w:val="single"/>
        </w:rPr>
        <w:t>una vez revisadas las constancias se observa que ese documento no lo anexa a su respuesta</w:t>
      </w:r>
      <w:r w:rsidR="000F4AAE">
        <w:rPr>
          <w:rFonts w:cs="Arial"/>
          <w:color w:val="4BACC6" w:themeColor="accent5"/>
          <w:sz w:val="24"/>
          <w:szCs w:val="24"/>
        </w:rPr>
        <w:t xml:space="preserve">, asimismo, el sujeto obligado </w:t>
      </w:r>
      <w:r w:rsidR="000F4AAE" w:rsidRPr="004466EB">
        <w:rPr>
          <w:rFonts w:cs="Arial"/>
          <w:color w:val="4BACC6" w:themeColor="accent5"/>
          <w:sz w:val="24"/>
          <w:szCs w:val="24"/>
          <w:u w:val="single"/>
        </w:rPr>
        <w:t>no realiz</w:t>
      </w:r>
      <w:r w:rsidR="004466EB">
        <w:rPr>
          <w:rFonts w:cs="Arial"/>
          <w:color w:val="4BACC6" w:themeColor="accent5"/>
          <w:sz w:val="24"/>
          <w:szCs w:val="24"/>
          <w:u w:val="single"/>
        </w:rPr>
        <w:t>ó</w:t>
      </w:r>
      <w:r w:rsidR="000F4AAE" w:rsidRPr="004466EB">
        <w:rPr>
          <w:rFonts w:cs="Arial"/>
          <w:color w:val="4BACC6" w:themeColor="accent5"/>
          <w:sz w:val="24"/>
          <w:szCs w:val="24"/>
          <w:u w:val="single"/>
        </w:rPr>
        <w:t xml:space="preserve"> ninguna manifestación sobre dicho oficio,</w:t>
      </w:r>
      <w:r w:rsidRPr="004466EB">
        <w:rPr>
          <w:rFonts w:cs="Arial"/>
          <w:color w:val="4BACC6" w:themeColor="accent5"/>
          <w:sz w:val="24"/>
          <w:szCs w:val="24"/>
          <w:u w:val="single"/>
        </w:rPr>
        <w:t xml:space="preserve"> o h</w:t>
      </w:r>
      <w:r w:rsidR="000F4AAE" w:rsidRPr="004466EB">
        <w:rPr>
          <w:rFonts w:cs="Arial"/>
          <w:color w:val="4BACC6" w:themeColor="accent5"/>
          <w:sz w:val="24"/>
          <w:szCs w:val="24"/>
          <w:u w:val="single"/>
        </w:rPr>
        <w:t xml:space="preserve">iciera alguna </w:t>
      </w:r>
      <w:r w:rsidRPr="004466EB">
        <w:rPr>
          <w:rFonts w:cs="Arial"/>
          <w:color w:val="4BACC6" w:themeColor="accent5"/>
          <w:sz w:val="24"/>
          <w:szCs w:val="24"/>
          <w:u w:val="single"/>
        </w:rPr>
        <w:t xml:space="preserve">aclaración </w:t>
      </w:r>
      <w:r w:rsidR="000F4AAE" w:rsidRPr="004466EB">
        <w:rPr>
          <w:rFonts w:cs="Arial"/>
          <w:color w:val="4BACC6" w:themeColor="accent5"/>
          <w:sz w:val="24"/>
          <w:szCs w:val="24"/>
          <w:u w:val="single"/>
        </w:rPr>
        <w:t xml:space="preserve">de esté. </w:t>
      </w:r>
    </w:p>
    <w:p w:rsidR="00DC62AD" w:rsidRDefault="00DC62AD" w:rsidP="00523D76">
      <w:pPr>
        <w:pStyle w:val="corte4fondo"/>
        <w:tabs>
          <w:tab w:val="left" w:pos="567"/>
        </w:tabs>
        <w:rPr>
          <w:rFonts w:cs="Arial"/>
          <w:color w:val="4BACC6" w:themeColor="accent5"/>
          <w:sz w:val="24"/>
          <w:szCs w:val="24"/>
        </w:rPr>
      </w:pPr>
    </w:p>
    <w:p w:rsidR="00523D76" w:rsidRPr="00976F0C" w:rsidRDefault="00DC62AD" w:rsidP="00523D76">
      <w:pPr>
        <w:pStyle w:val="corte4fondo"/>
        <w:tabs>
          <w:tab w:val="left" w:pos="567"/>
        </w:tabs>
        <w:rPr>
          <w:rFonts w:cs="Arial"/>
          <w:color w:val="4BACC6" w:themeColor="accent5"/>
          <w:sz w:val="24"/>
          <w:szCs w:val="24"/>
        </w:rPr>
      </w:pPr>
      <w:r>
        <w:rPr>
          <w:rFonts w:cs="Arial"/>
          <w:color w:val="4BACC6" w:themeColor="accent5"/>
          <w:sz w:val="24"/>
          <w:szCs w:val="24"/>
        </w:rPr>
        <w:t xml:space="preserve">En consecuencia, </w:t>
      </w:r>
      <w:r w:rsidRPr="000F4AAE">
        <w:rPr>
          <w:rFonts w:cs="Arial"/>
          <w:b/>
          <w:color w:val="4BACC6" w:themeColor="accent5"/>
          <w:sz w:val="24"/>
          <w:szCs w:val="24"/>
        </w:rPr>
        <w:t>este órgano colegiado est</w:t>
      </w:r>
      <w:r w:rsidR="000F4AAE" w:rsidRPr="000F4AAE">
        <w:rPr>
          <w:rFonts w:cs="Arial"/>
          <w:b/>
          <w:color w:val="4BACC6" w:themeColor="accent5"/>
          <w:sz w:val="24"/>
          <w:szCs w:val="24"/>
        </w:rPr>
        <w:t>á</w:t>
      </w:r>
      <w:r w:rsidRPr="000F4AAE">
        <w:rPr>
          <w:rFonts w:cs="Arial"/>
          <w:b/>
          <w:color w:val="4BACC6" w:themeColor="accent5"/>
          <w:sz w:val="24"/>
          <w:szCs w:val="24"/>
        </w:rPr>
        <w:t xml:space="preserve"> </w:t>
      </w:r>
      <w:r w:rsidR="000F4AAE" w:rsidRPr="000F4AAE">
        <w:rPr>
          <w:rFonts w:cs="Arial"/>
          <w:b/>
          <w:color w:val="4BACC6" w:themeColor="accent5"/>
          <w:sz w:val="24"/>
          <w:szCs w:val="24"/>
        </w:rPr>
        <w:t xml:space="preserve">imposibilitado para </w:t>
      </w:r>
      <w:r w:rsidR="00C11D53" w:rsidRPr="009F05C4">
        <w:rPr>
          <w:rFonts w:cs="Arial"/>
          <w:b/>
          <w:color w:val="4BACC6" w:themeColor="accent5"/>
          <w:sz w:val="24"/>
          <w:szCs w:val="24"/>
        </w:rPr>
        <w:t>realizar la verificación de la información y así emitir el acuerdo respectivo</w:t>
      </w:r>
      <w:r w:rsidR="00A00E0A">
        <w:rPr>
          <w:rFonts w:cs="Arial"/>
          <w:b/>
          <w:color w:val="4BACC6" w:themeColor="accent5"/>
          <w:sz w:val="24"/>
          <w:szCs w:val="24"/>
        </w:rPr>
        <w:t>,</w:t>
      </w:r>
      <w:r w:rsidR="00C11D53">
        <w:rPr>
          <w:rFonts w:cs="Arial"/>
          <w:color w:val="4BACC6" w:themeColor="accent5"/>
          <w:sz w:val="24"/>
          <w:szCs w:val="24"/>
        </w:rPr>
        <w:t xml:space="preserve"> </w:t>
      </w:r>
      <w:r w:rsidR="00523D76" w:rsidRPr="00976F0C">
        <w:rPr>
          <w:rFonts w:cs="Arial"/>
          <w:color w:val="4BACC6" w:themeColor="accent5"/>
          <w:sz w:val="24"/>
          <w:szCs w:val="24"/>
        </w:rPr>
        <w:t xml:space="preserve">de </w:t>
      </w:r>
      <w:r w:rsidR="009F05C4">
        <w:rPr>
          <w:rFonts w:cs="Arial"/>
          <w:color w:val="4BACC6" w:themeColor="accent5"/>
          <w:sz w:val="24"/>
          <w:szCs w:val="24"/>
        </w:rPr>
        <w:t xml:space="preserve">conformidad con </w:t>
      </w:r>
      <w:r w:rsidR="00523D76" w:rsidRPr="00976F0C">
        <w:rPr>
          <w:rFonts w:cs="Arial"/>
          <w:color w:val="4BACC6" w:themeColor="accent5"/>
          <w:sz w:val="24"/>
          <w:szCs w:val="24"/>
        </w:rPr>
        <w:t>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0813AB" w:rsidRDefault="00523D76" w:rsidP="00E84556">
      <w:pPr>
        <w:spacing w:line="360" w:lineRule="auto"/>
        <w:ind w:firstLine="713"/>
        <w:jc w:val="both"/>
        <w:rPr>
          <w:rFonts w:ascii="Arial" w:eastAsia="Arial" w:hAnsi="Arial" w:cs="Arial"/>
          <w:i/>
          <w:color w:val="4BACC6" w:themeColor="accent5"/>
        </w:rPr>
      </w:pPr>
      <w:r w:rsidRPr="000813AB">
        <w:rPr>
          <w:rFonts w:ascii="Arial" w:hAnsi="Arial" w:cs="Arial"/>
          <w:i/>
          <w:color w:val="4BACC6" w:themeColor="accent5"/>
        </w:rPr>
        <w:t>“</w:t>
      </w:r>
      <w:r w:rsidR="00E621C8" w:rsidRPr="000813AB">
        <w:rPr>
          <w:rFonts w:ascii="Arial" w:hAnsi="Arial" w:cs="Arial"/>
          <w:i/>
          <w:color w:val="4BACC6" w:themeColor="accent5"/>
        </w:rPr>
        <w:t>ARTÍCULO 184. Transcurrido el plazo señalado en el artículo anterior, el sujeto obligado deberá informar a la CEGAIP sobre el cumplimento de la resolución.</w:t>
      </w:r>
    </w:p>
    <w:p w:rsidR="0039642A" w:rsidRPr="000813AB" w:rsidRDefault="00E621C8" w:rsidP="00E84556">
      <w:pPr>
        <w:spacing w:after="0" w:line="360" w:lineRule="auto"/>
        <w:ind w:firstLine="713"/>
        <w:jc w:val="both"/>
        <w:rPr>
          <w:rFonts w:ascii="Arial" w:hAnsi="Arial" w:cs="Arial"/>
          <w:i/>
          <w:color w:val="4BACC6" w:themeColor="accent5"/>
        </w:rPr>
      </w:pPr>
      <w:r w:rsidRPr="000813AB">
        <w:rPr>
          <w:rFonts w:ascii="Arial" w:hAnsi="Arial" w:cs="Arial"/>
          <w:i/>
          <w:color w:val="4BACC6" w:themeColor="accent5"/>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sidRPr="000813AB">
        <w:rPr>
          <w:rFonts w:ascii="Arial" w:hAnsi="Arial" w:cs="Arial"/>
          <w:i/>
          <w:color w:val="4BACC6" w:themeColor="accent5"/>
        </w:rPr>
        <w:t>”</w:t>
      </w:r>
    </w:p>
    <w:p w:rsidR="00427953" w:rsidRDefault="00427953" w:rsidP="000813AB">
      <w:pPr>
        <w:spacing w:after="0"/>
        <w:ind w:left="-5" w:firstLine="713"/>
        <w:jc w:val="both"/>
        <w:rPr>
          <w:rFonts w:ascii="Arial" w:hAnsi="Arial" w:cs="Arial"/>
          <w:i/>
          <w:color w:val="4BACC6" w:themeColor="accent5"/>
          <w:sz w:val="20"/>
          <w:szCs w:val="20"/>
        </w:rPr>
      </w:pPr>
    </w:p>
    <w:p w:rsidR="000813AB" w:rsidRPr="00427953" w:rsidRDefault="000813AB" w:rsidP="000813AB">
      <w:pPr>
        <w:spacing w:after="0"/>
        <w:ind w:left="-5" w:firstLine="713"/>
        <w:jc w:val="both"/>
        <w:rPr>
          <w:rFonts w:ascii="Arial" w:hAnsi="Arial" w:cs="Arial"/>
          <w:i/>
          <w:color w:val="4BACC6" w:themeColor="accent5"/>
          <w:sz w:val="20"/>
          <w:szCs w:val="20"/>
        </w:rPr>
      </w:pPr>
    </w:p>
    <w:p w:rsidR="006569DD" w:rsidRPr="00976F0C" w:rsidRDefault="00523D76" w:rsidP="000813AB">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w:t>
      </w:r>
      <w:r w:rsidRPr="000F4AAE">
        <w:rPr>
          <w:rFonts w:cs="Arial"/>
          <w:b/>
          <w:color w:val="4BACC6" w:themeColor="accent5"/>
          <w:sz w:val="24"/>
          <w:szCs w:val="24"/>
        </w:rPr>
        <w:t xml:space="preserve">obligado </w:t>
      </w:r>
      <w:r w:rsidR="00571B19" w:rsidRPr="000F4AAE">
        <w:rPr>
          <w:rFonts w:cs="Arial"/>
          <w:b/>
          <w:color w:val="4BACC6" w:themeColor="accent5"/>
          <w:sz w:val="24"/>
          <w:szCs w:val="24"/>
        </w:rPr>
        <w:t>no s</w:t>
      </w:r>
      <w:r w:rsidR="00BA0F5C" w:rsidRPr="000F4AAE">
        <w:rPr>
          <w:rFonts w:cs="Arial"/>
          <w:b/>
          <w:color w:val="4BACC6" w:themeColor="accent5"/>
          <w:sz w:val="24"/>
          <w:szCs w:val="24"/>
        </w:rPr>
        <w:t>on</w:t>
      </w:r>
      <w:r w:rsidR="00571B19" w:rsidRPr="000F4AAE">
        <w:rPr>
          <w:rFonts w:cs="Arial"/>
          <w:b/>
          <w:color w:val="4BACC6" w:themeColor="accent5"/>
          <w:sz w:val="24"/>
          <w:szCs w:val="24"/>
        </w:rPr>
        <w:t xml:space="preserve"> </w:t>
      </w:r>
      <w:r w:rsidR="001E317B" w:rsidRPr="000F4AAE">
        <w:rPr>
          <w:rFonts w:cs="Arial"/>
          <w:b/>
          <w:color w:val="4BACC6" w:themeColor="accent5"/>
          <w:sz w:val="24"/>
          <w:szCs w:val="24"/>
        </w:rPr>
        <w:t>suficiente</w:t>
      </w:r>
      <w:r w:rsidR="00BA0F5C" w:rsidRPr="000F4AAE">
        <w:rPr>
          <w:rFonts w:cs="Arial"/>
          <w:b/>
          <w:color w:val="4BACC6" w:themeColor="accent5"/>
          <w:sz w:val="24"/>
          <w:szCs w:val="24"/>
        </w:rPr>
        <w:t>s</w:t>
      </w:r>
      <w:r w:rsidR="001E317B" w:rsidRPr="000F4AAE">
        <w:rPr>
          <w:rFonts w:cs="Arial"/>
          <w:b/>
          <w:color w:val="4BACC6" w:themeColor="accent5"/>
          <w:sz w:val="24"/>
          <w:szCs w:val="24"/>
        </w:rPr>
        <w:t xml:space="preserve"> para colmar los extremos fijados en la resolución de mérito</w:t>
      </w:r>
      <w:r w:rsidR="00D21862" w:rsidRPr="000F4AAE">
        <w:rPr>
          <w:rFonts w:cs="Arial"/>
          <w:b/>
          <w:color w:val="4BACC6" w:themeColor="accent5"/>
          <w:sz w:val="24"/>
          <w:szCs w:val="24"/>
        </w:rPr>
        <w:t xml:space="preserve"> </w:t>
      </w:r>
      <w:r w:rsidR="001E317B" w:rsidRPr="000F4AAE">
        <w:rPr>
          <w:rFonts w:cs="Arial"/>
          <w:b/>
          <w:color w:val="4BACC6" w:themeColor="accent5"/>
          <w:sz w:val="24"/>
          <w:szCs w:val="24"/>
        </w:rPr>
        <w:t xml:space="preserve">y </w:t>
      </w:r>
      <w:r w:rsidR="00695310" w:rsidRPr="000F4AAE">
        <w:rPr>
          <w:rFonts w:cs="Arial"/>
          <w:b/>
          <w:color w:val="4BACC6" w:themeColor="accent5"/>
          <w:sz w:val="24"/>
          <w:szCs w:val="24"/>
        </w:rPr>
        <w:t>p</w:t>
      </w:r>
      <w:r w:rsidR="00426890" w:rsidRPr="000F4AAE">
        <w:rPr>
          <w:rFonts w:cs="Arial"/>
          <w:b/>
          <w:color w:val="4BACC6" w:themeColor="accent5"/>
          <w:sz w:val="24"/>
          <w:szCs w:val="24"/>
        </w:rPr>
        <w:t>or tanto</w:t>
      </w:r>
      <w:r w:rsidR="00426890" w:rsidRPr="00976F0C">
        <w:rPr>
          <w:rFonts w:cs="Arial"/>
          <w:color w:val="4BACC6" w:themeColor="accent5"/>
          <w:sz w:val="24"/>
          <w:szCs w:val="24"/>
        </w:rPr>
        <w:t xml:space="preserve"> </w:t>
      </w:r>
      <w:r w:rsidR="00426890" w:rsidRPr="009F05C4">
        <w:rPr>
          <w:rFonts w:cs="Arial"/>
          <w:b/>
          <w:color w:val="4BACC6" w:themeColor="accent5"/>
          <w:sz w:val="24"/>
          <w:szCs w:val="24"/>
        </w:rPr>
        <w:t xml:space="preserve">se encuentra </w:t>
      </w:r>
      <w:r w:rsidR="00571B19" w:rsidRPr="009F05C4">
        <w:rPr>
          <w:rFonts w:cs="Arial"/>
          <w:b/>
          <w:color w:val="4BACC6" w:themeColor="accent5"/>
          <w:sz w:val="24"/>
          <w:szCs w:val="24"/>
        </w:rPr>
        <w:t>incumplida</w:t>
      </w:r>
      <w:r w:rsidR="006569DD" w:rsidRPr="009F05C4">
        <w:rPr>
          <w:rFonts w:cs="Arial"/>
          <w:b/>
          <w:color w:val="4BACC6" w:themeColor="accent5"/>
          <w:sz w:val="24"/>
          <w:szCs w:val="24"/>
        </w:rPr>
        <w:t>.</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0F4AAE">
        <w:rPr>
          <w:rFonts w:ascii="Arial" w:hAnsi="Arial" w:cs="Arial"/>
          <w:b/>
          <w:color w:val="4BACC6" w:themeColor="accent5"/>
          <w:sz w:val="24"/>
          <w:szCs w:val="24"/>
          <w:u w:val="single"/>
        </w:rPr>
        <w:t>se encuentra incumplida y conmina al sujeto obligado a que dé cumplimiento en los precisos términos asentados en la misma, debiendo considerar las causas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0813AB" w:rsidRDefault="005C7BA1" w:rsidP="000813AB">
      <w:pPr>
        <w:spacing w:after="0" w:line="360" w:lineRule="auto"/>
        <w:ind w:firstLine="709"/>
        <w:jc w:val="both"/>
        <w:rPr>
          <w:rFonts w:ascii="Arial" w:hAnsi="Arial" w:cs="Arial"/>
          <w:i/>
          <w:color w:val="4BACC6" w:themeColor="accent5"/>
        </w:rPr>
      </w:pPr>
      <w:r w:rsidRPr="000813AB">
        <w:rPr>
          <w:rFonts w:ascii="Arial" w:hAnsi="Arial" w:cs="Arial"/>
          <w:i/>
          <w:color w:val="4BACC6" w:themeColor="accent5"/>
        </w:rPr>
        <w:lastRenderedPageBreak/>
        <w:t>“ARTÍCULO 58. Las unidades de transparencia acatarán las resoluciones,</w:t>
      </w:r>
      <w:r w:rsidR="000813AB" w:rsidRPr="000813AB">
        <w:rPr>
          <w:rFonts w:ascii="Arial" w:hAnsi="Arial" w:cs="Arial"/>
          <w:i/>
          <w:color w:val="4BACC6" w:themeColor="accent5"/>
        </w:rPr>
        <w:t xml:space="preserve"> </w:t>
      </w:r>
      <w:r w:rsidRPr="000813AB">
        <w:rPr>
          <w:rFonts w:ascii="Arial" w:hAnsi="Arial" w:cs="Arial"/>
          <w:i/>
          <w:color w:val="4BACC6" w:themeColor="accent5"/>
        </w:rPr>
        <w:t>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9F05C4">
        <w:rPr>
          <w:rFonts w:ascii="Arial" w:hAnsi="Arial" w:cs="Arial"/>
          <w:b/>
          <w:color w:val="4BACC6" w:themeColor="accent5"/>
          <w:sz w:val="24"/>
          <w:szCs w:val="24"/>
        </w:rPr>
        <w:t xml:space="preserve">Presidente Municipal de Matehuala, </w:t>
      </w:r>
      <w:r w:rsidR="00356C5A">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471E37">
        <w:rPr>
          <w:rFonts w:ascii="Arial" w:hAnsi="Arial" w:cs="Arial"/>
          <w:b/>
          <w:color w:val="4BACC6" w:themeColor="accent5"/>
          <w:sz w:val="24"/>
          <w:szCs w:val="24"/>
        </w:rPr>
        <w:t>de</w:t>
      </w:r>
      <w:r w:rsidR="00A00E0A">
        <w:rPr>
          <w:rFonts w:ascii="Arial" w:hAnsi="Arial" w:cs="Arial"/>
          <w:b/>
          <w:color w:val="4BACC6" w:themeColor="accent5"/>
          <w:sz w:val="24"/>
          <w:szCs w:val="24"/>
        </w:rPr>
        <w:t xml:space="preserve">l H. Ayuntamiento de Matehuala, </w:t>
      </w:r>
      <w:r w:rsidR="00471E37">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a efecto de que en el </w:t>
      </w:r>
      <w:r w:rsidRPr="00A00E0A">
        <w:rPr>
          <w:rFonts w:ascii="Arial" w:hAnsi="Arial" w:cs="Arial"/>
          <w:b/>
          <w:color w:val="4BACC6" w:themeColor="accent5"/>
          <w:sz w:val="24"/>
          <w:szCs w:val="24"/>
        </w:rPr>
        <w:t>término de 05 cinco días hábiles</w:t>
      </w:r>
      <w:r w:rsidRPr="00976F0C">
        <w:rPr>
          <w:rFonts w:ascii="Arial" w:hAnsi="Arial" w:cs="Arial"/>
          <w:color w:val="4BACC6" w:themeColor="accent5"/>
          <w:sz w:val="24"/>
          <w:szCs w:val="24"/>
        </w:rPr>
        <w:t>,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A00E0A">
        <w:rPr>
          <w:rFonts w:ascii="Arial" w:hAnsi="Arial" w:cs="Arial"/>
          <w:b/>
          <w:color w:val="4BACC6" w:themeColor="accent5"/>
          <w:sz w:val="24"/>
          <w:szCs w:val="24"/>
        </w:rPr>
        <w:t>175</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w:t>
      </w:r>
      <w:r w:rsidR="000813AB">
        <w:rPr>
          <w:rFonts w:ascii="Arial" w:hAnsi="Arial" w:cs="Arial"/>
          <w:b/>
          <w:color w:val="4BACC6" w:themeColor="accent5"/>
          <w:sz w:val="24"/>
          <w:szCs w:val="24"/>
        </w:rPr>
        <w:t>PLATAFORMA</w:t>
      </w:r>
      <w:r w:rsidRPr="00976F0C">
        <w:rPr>
          <w:rFonts w:ascii="Arial" w:hAnsi="Arial" w:cs="Arial"/>
          <w:color w:val="4BACC6" w:themeColor="accent5"/>
          <w:sz w:val="24"/>
          <w:szCs w:val="24"/>
        </w:rPr>
        <w:t>, tomando en cuenta las consideraciones vertidas en el presente proveído,</w:t>
      </w:r>
      <w:r w:rsidRPr="00A00E0A">
        <w:rPr>
          <w:rFonts w:ascii="Arial" w:hAnsi="Arial" w:cs="Arial"/>
          <w:b/>
          <w:color w:val="4BACC6" w:themeColor="accent5"/>
          <w:sz w:val="24"/>
          <w:szCs w:val="24"/>
        </w:rPr>
        <w:t xml:space="preserve"> </w:t>
      </w:r>
      <w:r w:rsidRPr="00A00E0A">
        <w:rPr>
          <w:rFonts w:ascii="Arial" w:hAnsi="Arial" w:cs="Arial"/>
          <w:b/>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A00E0A">
        <w:rPr>
          <w:rFonts w:ascii="Arial" w:hAnsi="Arial" w:cs="Arial"/>
          <w:b/>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621AC6" w:rsidRDefault="00621AC6" w:rsidP="00845E58">
      <w:pPr>
        <w:spacing w:after="0" w:line="240" w:lineRule="auto"/>
        <w:ind w:firstLine="709"/>
        <w:jc w:val="both"/>
        <w:rPr>
          <w:rFonts w:ascii="Arial" w:hAnsi="Arial" w:cs="Arial"/>
          <w:color w:val="4BACC6" w:themeColor="accent5"/>
          <w:sz w:val="14"/>
          <w:szCs w:val="14"/>
        </w:rPr>
      </w:pPr>
    </w:p>
    <w:p w:rsidR="00976F0C" w:rsidRPr="00621AC6" w:rsidRDefault="00D72000" w:rsidP="00845E58">
      <w:pPr>
        <w:spacing w:after="0" w:line="240" w:lineRule="auto"/>
        <w:ind w:firstLine="709"/>
        <w:jc w:val="both"/>
        <w:rPr>
          <w:rFonts w:ascii="Arial" w:hAnsi="Arial" w:cs="Arial"/>
          <w:color w:val="4BACC6" w:themeColor="accent5"/>
          <w:sz w:val="14"/>
          <w:szCs w:val="14"/>
        </w:rPr>
      </w:pPr>
      <w:r w:rsidRPr="00621AC6">
        <w:rPr>
          <w:rFonts w:ascii="Arial" w:hAnsi="Arial" w:cs="Arial"/>
          <w:color w:val="4BACC6" w:themeColor="accent5"/>
          <w:sz w:val="14"/>
          <w:szCs w:val="14"/>
        </w:rPr>
        <w:t>O</w:t>
      </w:r>
      <w:r w:rsidR="00E32AE9" w:rsidRPr="00621AC6">
        <w:rPr>
          <w:rFonts w:ascii="Arial" w:hAnsi="Arial" w:cs="Arial"/>
          <w:color w:val="4BACC6" w:themeColor="accent5"/>
          <w:sz w:val="14"/>
          <w:szCs w:val="14"/>
        </w:rPr>
        <w:t>.</w:t>
      </w:r>
      <w:r w:rsidRPr="00621AC6">
        <w:rPr>
          <w:rFonts w:ascii="Arial" w:hAnsi="Arial" w:cs="Arial"/>
          <w:color w:val="4BACC6" w:themeColor="accent5"/>
          <w:sz w:val="14"/>
          <w:szCs w:val="14"/>
        </w:rPr>
        <w:t>R.E</w:t>
      </w:r>
      <w:r w:rsidR="00E32AE9" w:rsidRPr="00621AC6">
        <w:rPr>
          <w:rFonts w:ascii="Arial" w:hAnsi="Arial" w:cs="Arial"/>
          <w:color w:val="4BACC6" w:themeColor="accent5"/>
          <w:sz w:val="14"/>
          <w:szCs w:val="14"/>
        </w:rPr>
        <w:t>.</w:t>
      </w:r>
      <w:r w:rsidRPr="00621AC6">
        <w:rPr>
          <w:rFonts w:ascii="Arial" w:hAnsi="Arial" w:cs="Arial"/>
          <w:color w:val="4BACC6" w:themeColor="accent5"/>
          <w:sz w:val="14"/>
          <w:szCs w:val="14"/>
        </w:rPr>
        <w:t>J</w:t>
      </w:r>
      <w:r w:rsidR="00E32AE9" w:rsidRPr="00621AC6">
        <w:rPr>
          <w:rFonts w:ascii="Arial" w:hAnsi="Arial" w:cs="Arial"/>
          <w:color w:val="4BACC6" w:themeColor="accent5"/>
          <w:sz w:val="14"/>
          <w:szCs w:val="14"/>
        </w:rPr>
        <w:t>.</w:t>
      </w:r>
    </w:p>
    <w:p w:rsidR="00976F0C" w:rsidRPr="00621AC6" w:rsidRDefault="00976F0C" w:rsidP="00976F0C">
      <w:pPr>
        <w:rPr>
          <w:rFonts w:ascii="Arial" w:hAnsi="Arial" w:cs="Arial"/>
          <w:color w:val="4BACC6" w:themeColor="accent5"/>
          <w:sz w:val="14"/>
          <w:szCs w:val="14"/>
        </w:rPr>
      </w:pPr>
    </w:p>
    <w:p w:rsidR="00976F0C" w:rsidRPr="00621AC6" w:rsidRDefault="00976F0C" w:rsidP="00976F0C">
      <w:pPr>
        <w:tabs>
          <w:tab w:val="left" w:pos="900"/>
        </w:tabs>
        <w:jc w:val="both"/>
        <w:rPr>
          <w:rFonts w:ascii="Arial" w:hAnsi="Arial" w:cs="Arial"/>
          <w:color w:val="4BACC6" w:themeColor="accent5"/>
          <w:sz w:val="14"/>
          <w:szCs w:val="14"/>
        </w:rPr>
      </w:pPr>
      <w:r w:rsidRPr="00621AC6">
        <w:rPr>
          <w:rFonts w:ascii="Arial" w:hAnsi="Arial" w:cs="Arial"/>
          <w:color w:val="4BACC6" w:themeColor="accent5"/>
          <w:sz w:val="14"/>
          <w:szCs w:val="14"/>
        </w:rPr>
        <w:t xml:space="preserve">(Esta foja pertenece a la parte final del proveído de </w:t>
      </w:r>
      <w:r w:rsidR="004466EB">
        <w:rPr>
          <w:rFonts w:ascii="Arial" w:hAnsi="Arial" w:cs="Arial"/>
          <w:color w:val="4BACC6" w:themeColor="accent5"/>
          <w:sz w:val="14"/>
          <w:szCs w:val="14"/>
        </w:rPr>
        <w:t>cinco</w:t>
      </w:r>
      <w:r w:rsidR="000F4AAE">
        <w:rPr>
          <w:rFonts w:ascii="Arial" w:hAnsi="Arial" w:cs="Arial"/>
          <w:color w:val="4BACC6" w:themeColor="accent5"/>
          <w:sz w:val="14"/>
          <w:szCs w:val="14"/>
        </w:rPr>
        <w:t xml:space="preserve"> de junio de </w:t>
      </w:r>
      <w:r w:rsidRPr="00621AC6">
        <w:rPr>
          <w:rFonts w:ascii="Arial" w:hAnsi="Arial" w:cs="Arial"/>
          <w:color w:val="4BACC6" w:themeColor="accent5"/>
          <w:sz w:val="14"/>
          <w:szCs w:val="14"/>
        </w:rPr>
        <w:t xml:space="preserve">dos mil dieciocho, dentro del recurso de revisión </w:t>
      </w:r>
      <w:r w:rsidR="00A00E0A" w:rsidRPr="00621AC6">
        <w:rPr>
          <w:rFonts w:ascii="Arial" w:hAnsi="Arial" w:cs="Arial"/>
          <w:color w:val="4BACC6" w:themeColor="accent5"/>
          <w:sz w:val="14"/>
          <w:szCs w:val="14"/>
        </w:rPr>
        <w:t>1</w:t>
      </w:r>
      <w:r w:rsidR="004466EB">
        <w:rPr>
          <w:rFonts w:ascii="Arial" w:hAnsi="Arial" w:cs="Arial"/>
          <w:color w:val="4BACC6" w:themeColor="accent5"/>
          <w:sz w:val="14"/>
          <w:szCs w:val="14"/>
        </w:rPr>
        <w:t>75</w:t>
      </w:r>
      <w:r w:rsidRPr="00621AC6">
        <w:rPr>
          <w:rFonts w:ascii="Arial" w:hAnsi="Arial" w:cs="Arial"/>
          <w:color w:val="4BACC6" w:themeColor="accent5"/>
          <w:sz w:val="14"/>
          <w:szCs w:val="14"/>
        </w:rPr>
        <w:t>/201</w:t>
      </w:r>
      <w:r w:rsidR="008478C1" w:rsidRPr="00621AC6">
        <w:rPr>
          <w:rFonts w:ascii="Arial" w:hAnsi="Arial" w:cs="Arial"/>
          <w:color w:val="4BACC6" w:themeColor="accent5"/>
          <w:sz w:val="14"/>
          <w:szCs w:val="14"/>
        </w:rPr>
        <w:t>7</w:t>
      </w:r>
      <w:r w:rsidRPr="00621AC6">
        <w:rPr>
          <w:rFonts w:ascii="Arial" w:hAnsi="Arial" w:cs="Arial"/>
          <w:color w:val="4BACC6" w:themeColor="accent5"/>
          <w:sz w:val="14"/>
          <w:szCs w:val="14"/>
        </w:rPr>
        <w:t xml:space="preserve">-1 </w:t>
      </w:r>
      <w:bookmarkStart w:id="2" w:name="_GoBack"/>
      <w:bookmarkEnd w:id="2"/>
      <w:r w:rsidR="000813AB" w:rsidRPr="00621AC6">
        <w:rPr>
          <w:rFonts w:ascii="Arial" w:hAnsi="Arial" w:cs="Arial"/>
          <w:color w:val="4BACC6" w:themeColor="accent5"/>
          <w:sz w:val="14"/>
          <w:szCs w:val="14"/>
        </w:rPr>
        <w:t>PLATAFORMA</w:t>
      </w:r>
      <w:r w:rsidRPr="00621AC6">
        <w:rPr>
          <w:rFonts w:ascii="Arial" w:hAnsi="Arial" w:cs="Arial"/>
          <w:color w:val="4BACC6" w:themeColor="accent5"/>
          <w:sz w:val="14"/>
          <w:szCs w:val="14"/>
        </w:rPr>
        <w:t>).</w:t>
      </w:r>
    </w:p>
    <w:sectPr w:rsidR="00976F0C" w:rsidRPr="00621AC6" w:rsidSect="00FF56CF">
      <w:head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CC6" w:rsidRDefault="00723CC6" w:rsidP="00A04BCB">
      <w:pPr>
        <w:spacing w:after="0" w:line="240" w:lineRule="auto"/>
      </w:pPr>
      <w:r>
        <w:separator/>
      </w:r>
    </w:p>
  </w:endnote>
  <w:endnote w:type="continuationSeparator" w:id="0">
    <w:p w:rsidR="00723CC6" w:rsidRDefault="00723CC6"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CC6" w:rsidRDefault="00723CC6" w:rsidP="00A04BCB">
      <w:pPr>
        <w:spacing w:after="0" w:line="240" w:lineRule="auto"/>
      </w:pPr>
      <w:r>
        <w:separator/>
      </w:r>
    </w:p>
  </w:footnote>
  <w:footnote w:type="continuationSeparator" w:id="0">
    <w:p w:rsidR="00723CC6" w:rsidRDefault="00723CC6"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0B4B81">
      <w:rPr>
        <w:rFonts w:ascii="Arial" w:hAnsi="Arial" w:cs="Arial"/>
        <w:b/>
      </w:rPr>
      <w:t>175</w:t>
    </w:r>
    <w:r>
      <w:rPr>
        <w:rFonts w:ascii="Arial" w:hAnsi="Arial" w:cs="Arial"/>
        <w:b/>
      </w:rPr>
      <w:t>/201</w:t>
    </w:r>
    <w:r w:rsidR="00C0225E">
      <w:rPr>
        <w:rFonts w:ascii="Arial" w:hAnsi="Arial" w:cs="Arial"/>
        <w:b/>
      </w:rPr>
      <w:t>7</w:t>
    </w:r>
    <w:r>
      <w:rPr>
        <w:rFonts w:ascii="Arial" w:hAnsi="Arial" w:cs="Arial"/>
        <w:b/>
      </w:rPr>
      <w:t xml:space="preserve">-1 </w:t>
    </w:r>
    <w:r w:rsidR="008E68F1">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813AB"/>
    <w:rsid w:val="00090736"/>
    <w:rsid w:val="00090FF9"/>
    <w:rsid w:val="000A4472"/>
    <w:rsid w:val="000A4C73"/>
    <w:rsid w:val="000A4F5D"/>
    <w:rsid w:val="000B4B81"/>
    <w:rsid w:val="000B62C2"/>
    <w:rsid w:val="000B7F7D"/>
    <w:rsid w:val="000D6BBE"/>
    <w:rsid w:val="000D71A1"/>
    <w:rsid w:val="000F05B6"/>
    <w:rsid w:val="000F3254"/>
    <w:rsid w:val="000F3F6E"/>
    <w:rsid w:val="000F4AA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46E8"/>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56C5A"/>
    <w:rsid w:val="00360ABE"/>
    <w:rsid w:val="0036214E"/>
    <w:rsid w:val="0037061E"/>
    <w:rsid w:val="00372881"/>
    <w:rsid w:val="0038176B"/>
    <w:rsid w:val="00381A32"/>
    <w:rsid w:val="00383735"/>
    <w:rsid w:val="0038592D"/>
    <w:rsid w:val="0039642A"/>
    <w:rsid w:val="003A0A70"/>
    <w:rsid w:val="003E3238"/>
    <w:rsid w:val="00400461"/>
    <w:rsid w:val="00402BE9"/>
    <w:rsid w:val="00404705"/>
    <w:rsid w:val="0041021C"/>
    <w:rsid w:val="00420313"/>
    <w:rsid w:val="00426890"/>
    <w:rsid w:val="00427953"/>
    <w:rsid w:val="004302FC"/>
    <w:rsid w:val="0044226A"/>
    <w:rsid w:val="004466EB"/>
    <w:rsid w:val="004528ED"/>
    <w:rsid w:val="00453A8D"/>
    <w:rsid w:val="004659BD"/>
    <w:rsid w:val="004676F8"/>
    <w:rsid w:val="00467AA8"/>
    <w:rsid w:val="004711AB"/>
    <w:rsid w:val="00471E37"/>
    <w:rsid w:val="00472502"/>
    <w:rsid w:val="0047371E"/>
    <w:rsid w:val="004739C4"/>
    <w:rsid w:val="00485806"/>
    <w:rsid w:val="00491923"/>
    <w:rsid w:val="004935E2"/>
    <w:rsid w:val="0049533B"/>
    <w:rsid w:val="004A35F9"/>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6284E"/>
    <w:rsid w:val="00570D95"/>
    <w:rsid w:val="00571B19"/>
    <w:rsid w:val="00580B07"/>
    <w:rsid w:val="005A2395"/>
    <w:rsid w:val="005C7BA1"/>
    <w:rsid w:val="005D2986"/>
    <w:rsid w:val="005D32BF"/>
    <w:rsid w:val="005D7E54"/>
    <w:rsid w:val="005E15B2"/>
    <w:rsid w:val="005E4368"/>
    <w:rsid w:val="00605A77"/>
    <w:rsid w:val="00606D6E"/>
    <w:rsid w:val="00615017"/>
    <w:rsid w:val="00616C0D"/>
    <w:rsid w:val="00621AC6"/>
    <w:rsid w:val="00624699"/>
    <w:rsid w:val="00624ED9"/>
    <w:rsid w:val="00625D1B"/>
    <w:rsid w:val="006569DD"/>
    <w:rsid w:val="00661411"/>
    <w:rsid w:val="006653FC"/>
    <w:rsid w:val="00672BEE"/>
    <w:rsid w:val="00695310"/>
    <w:rsid w:val="006A4610"/>
    <w:rsid w:val="006B6741"/>
    <w:rsid w:val="006C77A4"/>
    <w:rsid w:val="006C78BB"/>
    <w:rsid w:val="006D050F"/>
    <w:rsid w:val="006D3BF1"/>
    <w:rsid w:val="006D4FCA"/>
    <w:rsid w:val="006E2236"/>
    <w:rsid w:val="006E478E"/>
    <w:rsid w:val="006E6735"/>
    <w:rsid w:val="006F5A3A"/>
    <w:rsid w:val="00702152"/>
    <w:rsid w:val="007121D0"/>
    <w:rsid w:val="00721663"/>
    <w:rsid w:val="00723CC6"/>
    <w:rsid w:val="00734EE5"/>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343ED"/>
    <w:rsid w:val="00845E58"/>
    <w:rsid w:val="008478C1"/>
    <w:rsid w:val="00850170"/>
    <w:rsid w:val="00852028"/>
    <w:rsid w:val="0085470E"/>
    <w:rsid w:val="00874C83"/>
    <w:rsid w:val="0088125B"/>
    <w:rsid w:val="00891B6D"/>
    <w:rsid w:val="00896E43"/>
    <w:rsid w:val="00897B0C"/>
    <w:rsid w:val="008A6B41"/>
    <w:rsid w:val="008B15BA"/>
    <w:rsid w:val="008C22E2"/>
    <w:rsid w:val="008C649D"/>
    <w:rsid w:val="008D0A3C"/>
    <w:rsid w:val="008E68F1"/>
    <w:rsid w:val="008F388A"/>
    <w:rsid w:val="008F6149"/>
    <w:rsid w:val="009039C8"/>
    <w:rsid w:val="00906B75"/>
    <w:rsid w:val="009124C4"/>
    <w:rsid w:val="00922275"/>
    <w:rsid w:val="0092572B"/>
    <w:rsid w:val="00941158"/>
    <w:rsid w:val="00942A7C"/>
    <w:rsid w:val="0094536F"/>
    <w:rsid w:val="00976F0C"/>
    <w:rsid w:val="0098511D"/>
    <w:rsid w:val="009B23C6"/>
    <w:rsid w:val="009B7254"/>
    <w:rsid w:val="009C2B81"/>
    <w:rsid w:val="009C4466"/>
    <w:rsid w:val="009D0019"/>
    <w:rsid w:val="009D2BB8"/>
    <w:rsid w:val="009D3602"/>
    <w:rsid w:val="009E456E"/>
    <w:rsid w:val="009F00AF"/>
    <w:rsid w:val="009F05C4"/>
    <w:rsid w:val="00A00E0A"/>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2017"/>
    <w:rsid w:val="00B54825"/>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225E"/>
    <w:rsid w:val="00C07D4B"/>
    <w:rsid w:val="00C11D53"/>
    <w:rsid w:val="00C16EC4"/>
    <w:rsid w:val="00C23535"/>
    <w:rsid w:val="00C257BC"/>
    <w:rsid w:val="00C37176"/>
    <w:rsid w:val="00C42933"/>
    <w:rsid w:val="00C66E3D"/>
    <w:rsid w:val="00C70A3F"/>
    <w:rsid w:val="00C73D19"/>
    <w:rsid w:val="00C7664A"/>
    <w:rsid w:val="00C86357"/>
    <w:rsid w:val="00C96DC3"/>
    <w:rsid w:val="00CC57CD"/>
    <w:rsid w:val="00CD1802"/>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C62AD"/>
    <w:rsid w:val="00DD1315"/>
    <w:rsid w:val="00DE25E6"/>
    <w:rsid w:val="00DE6AB5"/>
    <w:rsid w:val="00DF5E66"/>
    <w:rsid w:val="00DF74E7"/>
    <w:rsid w:val="00E0126B"/>
    <w:rsid w:val="00E0173D"/>
    <w:rsid w:val="00E12808"/>
    <w:rsid w:val="00E135A8"/>
    <w:rsid w:val="00E135D9"/>
    <w:rsid w:val="00E15E88"/>
    <w:rsid w:val="00E30ECB"/>
    <w:rsid w:val="00E32AE9"/>
    <w:rsid w:val="00E43715"/>
    <w:rsid w:val="00E4433C"/>
    <w:rsid w:val="00E4590E"/>
    <w:rsid w:val="00E51C51"/>
    <w:rsid w:val="00E621C8"/>
    <w:rsid w:val="00E66DB6"/>
    <w:rsid w:val="00E7656F"/>
    <w:rsid w:val="00E8006D"/>
    <w:rsid w:val="00E828C8"/>
    <w:rsid w:val="00E83FB1"/>
    <w:rsid w:val="00E84556"/>
    <w:rsid w:val="00E91BBA"/>
    <w:rsid w:val="00E94C22"/>
    <w:rsid w:val="00E95910"/>
    <w:rsid w:val="00EA3D66"/>
    <w:rsid w:val="00EB06E0"/>
    <w:rsid w:val="00EC4BDD"/>
    <w:rsid w:val="00ED382A"/>
    <w:rsid w:val="00ED7190"/>
    <w:rsid w:val="00ED79E9"/>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CEC55"/>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B559D-2ABE-4D79-8AE2-E7ED66534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1060</Words>
  <Characters>5830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2017-12-21T17:11:00Z</cp:lastPrinted>
  <dcterms:created xsi:type="dcterms:W3CDTF">2018-06-01T19:32:00Z</dcterms:created>
  <dcterms:modified xsi:type="dcterms:W3CDTF">2018-06-05T13:47:00Z</dcterms:modified>
</cp:coreProperties>
</file>