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DC31CC">
        <w:rPr>
          <w:rFonts w:ascii="Arial" w:hAnsi="Arial" w:cs="Arial"/>
          <w:color w:val="4BACC6" w:themeColor="accent5"/>
          <w:sz w:val="24"/>
          <w:szCs w:val="24"/>
        </w:rPr>
        <w:t>veinte de junio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B14A6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B14A6D" w:rsidRDefault="00B14A6D" w:rsidP="00B14A6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B14A6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B14A6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B14A6D" w:rsidRDefault="00B14A6D" w:rsidP="00B14A6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bookmarkStart w:id="0" w:name="_GoBack"/>
      <w:bookmarkEnd w:id="0"/>
    </w:p>
    <w:p w:rsidR="00DC31CC" w:rsidRPr="00941158" w:rsidRDefault="00DC31CC" w:rsidP="00B14A6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941158">
        <w:rPr>
          <w:rFonts w:cs="Arial"/>
          <w:i/>
          <w:color w:val="4BACC6" w:themeColor="accent5"/>
          <w:sz w:val="20"/>
        </w:rPr>
        <w:t>“…6.</w:t>
      </w:r>
      <w:r>
        <w:rPr>
          <w:rFonts w:cs="Arial"/>
          <w:i/>
          <w:color w:val="4BACC6" w:themeColor="accent5"/>
          <w:sz w:val="20"/>
        </w:rPr>
        <w:t>2</w:t>
      </w:r>
      <w:r w:rsidRPr="00941158">
        <w:rPr>
          <w:rFonts w:cs="Arial"/>
          <w:i/>
          <w:color w:val="4BACC6" w:themeColor="accent5"/>
          <w:sz w:val="20"/>
        </w:rPr>
        <w:t xml:space="preserve">. </w:t>
      </w:r>
      <w:r>
        <w:rPr>
          <w:rFonts w:cs="Arial"/>
          <w:i/>
          <w:color w:val="4BACC6" w:themeColor="accent5"/>
          <w:sz w:val="20"/>
        </w:rPr>
        <w:t>Sentido y e</w:t>
      </w:r>
      <w:r w:rsidRPr="00941158">
        <w:rPr>
          <w:rFonts w:cs="Arial"/>
          <w:i/>
          <w:color w:val="4BACC6" w:themeColor="accent5"/>
          <w:sz w:val="20"/>
        </w:rPr>
        <w:t>fectos de esta resolución.</w:t>
      </w: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941158">
        <w:rPr>
          <w:rFonts w:cs="Arial"/>
          <w:i/>
          <w:color w:val="4BACC6" w:themeColor="accent5"/>
          <w:sz w:val="20"/>
        </w:rPr>
        <w:t xml:space="preserve"> </w:t>
      </w:r>
      <w:r>
        <w:rPr>
          <w:rFonts w:cs="Arial"/>
          <w:i/>
          <w:color w:val="4BACC6" w:themeColor="accent5"/>
          <w:sz w:val="20"/>
        </w:rPr>
        <w:t xml:space="preserve">Por las consideraciones expuestas, esta Comisión Estatal de Garantía de Acceso a la Información Pública de conformidad con el artículo 175, fracción III de la Ley de Transparencia y Acceso a la Información Pública del Estado </w:t>
      </w:r>
      <w:r w:rsidRPr="00E8006D">
        <w:rPr>
          <w:rFonts w:cs="Arial"/>
          <w:b/>
          <w:i/>
          <w:color w:val="4BACC6" w:themeColor="accent5"/>
          <w:sz w:val="20"/>
        </w:rPr>
        <w:t>REVOCA</w:t>
      </w:r>
      <w:r>
        <w:rPr>
          <w:rFonts w:cs="Arial"/>
          <w:i/>
          <w:color w:val="4BACC6" w:themeColor="accent5"/>
          <w:sz w:val="20"/>
        </w:rPr>
        <w:t xml:space="preserve"> la respuesta otorgada por el ente obligado y lo conmina para que:</w:t>
      </w: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6.2.1. proporcione al particular los documentos de los que se desprenda la información consistente en:</w:t>
      </w: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1. Que explique e informe las razones técnicas o presupuestales que se consideran para que una calle sea pavimentada SIN CARGO a los gobernados que cuentan con su domicilio en la misma.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2. Que informe y explique </w:t>
      </w:r>
      <w:proofErr w:type="spellStart"/>
      <w:r>
        <w:rPr>
          <w:rFonts w:cs="Arial"/>
          <w:i/>
          <w:color w:val="4BACC6" w:themeColor="accent5"/>
          <w:sz w:val="20"/>
        </w:rPr>
        <w:t>porqué</w:t>
      </w:r>
      <w:proofErr w:type="spellEnd"/>
      <w:r>
        <w:rPr>
          <w:rFonts w:cs="Arial"/>
          <w:i/>
          <w:color w:val="4BACC6" w:themeColor="accent5"/>
          <w:sz w:val="20"/>
        </w:rPr>
        <w:t xml:space="preserve"> algunas calles de la ciudad son beneficiadas con la pavimentación, SIN CARGO a los gobernados que cuentan con su domicilio ubicado en las calles que reciben ese beneficio.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3. Que informe y explique los criterios que se utilizan para dictaminar que una calle será beneficiada con la pavimentación por parte del ayuntamiento.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4. Que informe cuales son las calles que en la colonia garita de jalisco, en la ciudad de san luis potosí, serán pavimentadas por esta administración pública.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5. Que informe si la calle remolino de la colonia garita de jalisco, en la ciudad de san luis potosí será pavimentada, SIN CARGO a los gobernados que en esta tienen ubicado su domicilio.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6. En caso de que la calle remolino de la colonia garita de jalisco, en la ciudad de san luis potosí, no vaya a ser beneficiada con la pavimentación, que explique porque no será beneficiada con este servicio.</w:t>
      </w:r>
    </w:p>
    <w:p w:rsidR="00B14A6D" w:rsidRDefault="00B14A6D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DC31CC" w:rsidRDefault="00DC31CC" w:rsidP="00DC31CC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7. Que informe cuales calles serán pavimentadas en la colonia garita de jalisco de la ciudad de san luis potosí, SIN CARGO los gobernados que en estas tienen ubicado su domicilio.”</w:t>
      </w:r>
    </w:p>
    <w:p w:rsidR="00B76884" w:rsidRDefault="00B76884" w:rsidP="00B76884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C31C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Por </w:t>
      </w:r>
      <w:r w:rsidR="00DC31CC">
        <w:rPr>
          <w:rFonts w:ascii="Arial" w:hAnsi="Arial" w:cs="Arial"/>
          <w:color w:val="4BACC6" w:themeColor="accent5"/>
          <w:sz w:val="24"/>
          <w:szCs w:val="24"/>
        </w:rPr>
        <w:t>otra parte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el sujeto obligado </w:t>
      </w:r>
      <w:r w:rsidR="00DC31CC">
        <w:rPr>
          <w:rFonts w:ascii="Arial" w:hAnsi="Arial" w:cs="Arial"/>
          <w:color w:val="4BACC6" w:themeColor="accent5"/>
          <w:sz w:val="24"/>
          <w:szCs w:val="24"/>
        </w:rPr>
        <w:t>fue requerido por este órgano colegiado en auto de trece de febrero del dos mil dieciocho, mediante el cual se le solicito que acompañara los documentos base de su contestación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 xml:space="preserve"> para su verificación y así acordar lo respectivo</w:t>
      </w:r>
      <w:r w:rsidR="00DC31CC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DC31CC" w:rsidRDefault="00DC31CC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DC31CC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 Asimismo, mediante 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>oficio U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>.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>T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>.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0343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>/1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8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a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 xml:space="preserve">Encargada del Despacho de 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 xml:space="preserve">la 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>Unidad de Transparencia de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l Municipio de San Luis Potosí, San Luis Potosí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veinti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 xml:space="preserve">uno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febrero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 del año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en curso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seis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>s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 xml:space="preserve">querimiento 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>señala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do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y el cual manifiesta</w:t>
      </w:r>
      <w:r w:rsidR="00490BC0" w:rsidRPr="00976F0C">
        <w:rPr>
          <w:rFonts w:ascii="Arial" w:hAnsi="Arial" w:cs="Arial"/>
          <w:color w:val="4BACC6" w:themeColor="accent5"/>
          <w:sz w:val="24"/>
          <w:szCs w:val="24"/>
        </w:rPr>
        <w:t xml:space="preserve">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FA0290" w:rsidRDefault="00490BC0" w:rsidP="00B76884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FA0290">
        <w:rPr>
          <w:rFonts w:ascii="Arial" w:hAnsi="Arial" w:cs="Arial"/>
          <w:i/>
          <w:color w:val="4BACC6" w:themeColor="accent5"/>
        </w:rPr>
        <w:t xml:space="preserve"> […] </w:t>
      </w:r>
      <w:r w:rsidR="00BF633B" w:rsidRPr="00FA0290">
        <w:rPr>
          <w:rFonts w:ascii="Arial" w:hAnsi="Arial" w:cs="Arial"/>
          <w:i/>
          <w:color w:val="4BACC6" w:themeColor="accent5"/>
        </w:rPr>
        <w:t>Se</w:t>
      </w:r>
      <w:r w:rsidR="008F08E3">
        <w:rPr>
          <w:rFonts w:ascii="Arial" w:hAnsi="Arial" w:cs="Arial"/>
          <w:i/>
          <w:color w:val="4BACC6" w:themeColor="accent5"/>
        </w:rPr>
        <w:t xml:space="preserve"> </w:t>
      </w:r>
      <w:r w:rsidR="00BF633B" w:rsidRPr="00FA0290">
        <w:rPr>
          <w:rFonts w:ascii="Arial" w:hAnsi="Arial" w:cs="Arial"/>
          <w:i/>
          <w:color w:val="4BACC6" w:themeColor="accent5"/>
        </w:rPr>
        <w:t xml:space="preserve">tenga </w:t>
      </w:r>
      <w:r w:rsidR="00A55F71">
        <w:rPr>
          <w:rFonts w:ascii="Arial" w:hAnsi="Arial" w:cs="Arial"/>
          <w:i/>
          <w:color w:val="4BACC6" w:themeColor="accent5"/>
        </w:rPr>
        <w:t xml:space="preserve">a este sujeto obligado por dando cumplimiento al requerimiento de fecha 14 (catorce) del mes y año en curso, adjuntando </w:t>
      </w:r>
      <w:r w:rsidR="00C95821">
        <w:rPr>
          <w:rFonts w:ascii="Arial" w:hAnsi="Arial" w:cs="Arial"/>
          <w:i/>
          <w:color w:val="4BACC6" w:themeColor="accent5"/>
        </w:rPr>
        <w:t xml:space="preserve">constancias con las que se acredita el cumplimiento dado a la resolución de fecha </w:t>
      </w:r>
      <w:r w:rsidR="00A55F71">
        <w:rPr>
          <w:rFonts w:ascii="Arial" w:hAnsi="Arial" w:cs="Arial"/>
          <w:i/>
          <w:color w:val="4BACC6" w:themeColor="accent5"/>
        </w:rPr>
        <w:t>07</w:t>
      </w:r>
      <w:r w:rsidR="00C95821">
        <w:rPr>
          <w:rFonts w:ascii="Arial" w:hAnsi="Arial" w:cs="Arial"/>
          <w:i/>
          <w:color w:val="4BACC6" w:themeColor="accent5"/>
        </w:rPr>
        <w:t xml:space="preserve"> (</w:t>
      </w:r>
      <w:r w:rsidR="00A55F71">
        <w:rPr>
          <w:rFonts w:ascii="Arial" w:hAnsi="Arial" w:cs="Arial"/>
          <w:i/>
          <w:color w:val="4BACC6" w:themeColor="accent5"/>
        </w:rPr>
        <w:t>siete</w:t>
      </w:r>
      <w:r w:rsidR="00C95821">
        <w:rPr>
          <w:rFonts w:ascii="Arial" w:hAnsi="Arial" w:cs="Arial"/>
          <w:i/>
          <w:color w:val="4BACC6" w:themeColor="accent5"/>
        </w:rPr>
        <w:t xml:space="preserve">) de </w:t>
      </w:r>
      <w:r w:rsidR="00A55F71">
        <w:rPr>
          <w:rFonts w:ascii="Arial" w:hAnsi="Arial" w:cs="Arial"/>
          <w:i/>
          <w:color w:val="4BACC6" w:themeColor="accent5"/>
        </w:rPr>
        <w:t xml:space="preserve">noviembre </w:t>
      </w:r>
      <w:r w:rsidR="00C95821">
        <w:rPr>
          <w:rFonts w:ascii="Arial" w:hAnsi="Arial" w:cs="Arial"/>
          <w:i/>
          <w:color w:val="4BACC6" w:themeColor="accent5"/>
        </w:rPr>
        <w:t xml:space="preserve">del 2017 (dos mil diecisiete), dictada por esta Comisión. </w:t>
      </w:r>
      <w:r w:rsidRPr="00FA0290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A55F71">
        <w:rPr>
          <w:rFonts w:cs="Arial"/>
          <w:color w:val="4BACC6" w:themeColor="accent5"/>
          <w:sz w:val="24"/>
          <w:szCs w:val="24"/>
        </w:rPr>
        <w:t>72</w:t>
      </w:r>
      <w:r w:rsidR="00B23C59" w:rsidRPr="00C95821">
        <w:rPr>
          <w:rFonts w:cs="Arial"/>
          <w:color w:val="4BACC6" w:themeColor="accent5"/>
          <w:sz w:val="24"/>
          <w:szCs w:val="24"/>
        </w:rPr>
        <w:t xml:space="preserve"> a </w:t>
      </w:r>
      <w:r w:rsidR="00A55F71">
        <w:rPr>
          <w:rFonts w:cs="Arial"/>
          <w:color w:val="4BACC6" w:themeColor="accent5"/>
          <w:sz w:val="24"/>
          <w:szCs w:val="24"/>
        </w:rPr>
        <w:t>85</w:t>
      </w:r>
      <w:r w:rsidR="001D0AE1" w:rsidRPr="00B76884">
        <w:rPr>
          <w:rFonts w:cs="Arial"/>
          <w:color w:val="FF0000"/>
          <w:sz w:val="24"/>
          <w:szCs w:val="24"/>
        </w:rPr>
        <w:t xml:space="preserve"> </w:t>
      </w:r>
      <w:r w:rsidR="001D0AE1">
        <w:rPr>
          <w:rFonts w:cs="Arial"/>
          <w:color w:val="4BACC6" w:themeColor="accent5"/>
          <w:sz w:val="24"/>
          <w:szCs w:val="24"/>
        </w:rPr>
        <w:t>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A55F71" w:rsidRDefault="00D21862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a oír y recibir notificaciones.</w:t>
      </w:r>
    </w:p>
    <w:p w:rsidR="001E317B" w:rsidRPr="00D7336A" w:rsidRDefault="000B7F7D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A55F71" w:rsidRPr="00976F0C" w:rsidRDefault="000B7F7D" w:rsidP="00A55F71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</w:t>
      </w:r>
      <w:r w:rsidR="00A55F71">
        <w:rPr>
          <w:rFonts w:cs="Arial"/>
          <w:color w:val="4BACC6" w:themeColor="accent5"/>
          <w:sz w:val="24"/>
          <w:szCs w:val="24"/>
        </w:rPr>
        <w:t xml:space="preserve">verificada por este órgano colegiado conforme lo establecido por </w:t>
      </w:r>
      <w:r w:rsidR="00A55F71" w:rsidRPr="00976F0C">
        <w:rPr>
          <w:rFonts w:cs="Arial"/>
          <w:color w:val="4BACC6" w:themeColor="accent5"/>
          <w:sz w:val="24"/>
          <w:szCs w:val="24"/>
        </w:rPr>
        <w:t>artículo 18</w:t>
      </w:r>
      <w:r w:rsidR="00A55F71">
        <w:rPr>
          <w:rFonts w:cs="Arial"/>
          <w:color w:val="4BACC6" w:themeColor="accent5"/>
          <w:sz w:val="24"/>
          <w:szCs w:val="24"/>
        </w:rPr>
        <w:t>4</w:t>
      </w:r>
      <w:r w:rsidR="00A55F71" w:rsidRPr="00976F0C">
        <w:rPr>
          <w:rFonts w:cs="Arial"/>
          <w:color w:val="4BACC6" w:themeColor="accent5"/>
          <w:sz w:val="24"/>
          <w:szCs w:val="24"/>
        </w:rPr>
        <w:t xml:space="preserve"> de la Ley de Transparencia y Acceso a la Información Pública del Estado, que a la letra dice: </w:t>
      </w:r>
    </w:p>
    <w:p w:rsidR="00A55F71" w:rsidRPr="00976F0C" w:rsidRDefault="00A55F71" w:rsidP="00A55F71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A55F71" w:rsidRPr="00E621C8" w:rsidRDefault="00A55F71" w:rsidP="00A55F71">
      <w:pPr>
        <w:spacing w:line="360" w:lineRule="auto"/>
        <w:ind w:left="-5" w:firstLine="713"/>
        <w:jc w:val="both"/>
        <w:rPr>
          <w:rFonts w:ascii="Arial" w:eastAsia="Arial" w:hAnsi="Arial" w:cs="Arial"/>
          <w:i/>
          <w:color w:val="4BACC6" w:themeColor="accent5"/>
          <w:sz w:val="20"/>
          <w:szCs w:val="20"/>
        </w:rPr>
      </w:pPr>
      <w:r w:rsidRPr="00864994">
        <w:rPr>
          <w:rFonts w:ascii="Arial" w:hAnsi="Arial" w:cs="Arial"/>
          <w:i/>
          <w:color w:val="4BACC6" w:themeColor="accent5"/>
          <w:sz w:val="20"/>
          <w:szCs w:val="20"/>
        </w:rPr>
        <w:t>“ARTÍCULO 184.</w:t>
      </w:r>
      <w:r w:rsidRPr="00E621C8">
        <w:rPr>
          <w:rFonts w:ascii="Arial" w:hAnsi="Arial" w:cs="Arial"/>
          <w:i/>
          <w:color w:val="4BACC6" w:themeColor="accent5"/>
          <w:sz w:val="20"/>
          <w:szCs w:val="20"/>
        </w:rPr>
        <w:t xml:space="preserve"> Transcurrido el plazo señalado en el artículo anterior, el sujeto obligado deberá informar a la CEGAIP sobre el cumplimento de la resolución.</w:t>
      </w:r>
    </w:p>
    <w:p w:rsidR="007C2127" w:rsidRDefault="00A55F71" w:rsidP="00A55F71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E621C8">
        <w:rPr>
          <w:rFonts w:cs="Arial"/>
          <w:i/>
          <w:color w:val="4BACC6" w:themeColor="accent5"/>
          <w:sz w:val="20"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</w:t>
      </w:r>
      <w:r>
        <w:rPr>
          <w:rFonts w:cs="Arial"/>
          <w:i/>
          <w:color w:val="4BACC6" w:themeColor="accent5"/>
          <w:sz w:val="20"/>
        </w:rPr>
        <w:t>”</w:t>
      </w:r>
    </w:p>
    <w:p w:rsidR="00B23C59" w:rsidRPr="00156C9D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156C9D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56C9D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56C9D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>veinti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 xml:space="preserve">ocho de febrero 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, dio vista a la parte recurrente con las constancias remitidas por el sujeto obligado, para el efecto de que realizara las manifestaciones que a sus intereses conviniera, sin que hubiera realizado 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lastRenderedPageBreak/>
        <w:t>manifestación alguna al respecto, aun cuando fue notificado por el medio que designó</w:t>
      </w:r>
      <w:r w:rsidR="00B0797C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56C9D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87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a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55F71">
        <w:rPr>
          <w:rFonts w:ascii="Arial" w:hAnsi="Arial" w:cs="Arial"/>
          <w:color w:val="4BACC6" w:themeColor="accent5"/>
          <w:sz w:val="24"/>
          <w:szCs w:val="24"/>
        </w:rPr>
        <w:t>89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A55F71">
        <w:rPr>
          <w:rFonts w:ascii="Arial" w:hAnsi="Arial" w:cs="Arial"/>
          <w:b/>
          <w:color w:val="4BACC6" w:themeColor="accent5"/>
          <w:sz w:val="24"/>
          <w:szCs w:val="24"/>
        </w:rPr>
        <w:t>394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A55F71">
        <w:rPr>
          <w:rFonts w:ascii="Arial" w:hAnsi="Arial" w:cs="Arial"/>
          <w:b/>
          <w:color w:val="4BACC6" w:themeColor="accent5"/>
          <w:sz w:val="24"/>
          <w:szCs w:val="24"/>
        </w:rPr>
        <w:t>SIGEMI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A55F71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A55F71" w:rsidRDefault="00A55F71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B14A6D" w:rsidRPr="005A774A" w:rsidRDefault="00B14A6D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Comisionado Presidente            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 xml:space="preserve">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B14A6D" w:rsidRDefault="00B14A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839E5" w:rsidRDefault="002477AF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7C2127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Default="00A55F71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A55F71" w:rsidRPr="00156C9D" w:rsidRDefault="00A55F71" w:rsidP="00B14A6D">
      <w:pPr>
        <w:spacing w:after="0" w:line="240" w:lineRule="auto"/>
        <w:ind w:left="708" w:firstLine="1"/>
        <w:jc w:val="both"/>
        <w:rPr>
          <w:rFonts w:ascii="Arial" w:hAnsi="Arial" w:cs="Arial"/>
          <w:color w:val="4BACC6" w:themeColor="accent5"/>
          <w:sz w:val="16"/>
          <w:szCs w:val="16"/>
        </w:rPr>
      </w:pPr>
      <w:r>
        <w:rPr>
          <w:rFonts w:ascii="Arial" w:hAnsi="Arial" w:cs="Arial"/>
          <w:color w:val="4BACC6" w:themeColor="accent5"/>
          <w:sz w:val="16"/>
          <w:szCs w:val="16"/>
        </w:rPr>
        <w:t xml:space="preserve">(ESTA FOJA PERTENECE A LA PARTE FINAL DEL PROVEÍDO DE VEINTE DE JUNIO DE DOS MIL DIECIOCHO, DICTADO DENTRO DEL RECURSO DE REVISIÓN </w:t>
      </w:r>
      <w:r w:rsidR="00B14A6D">
        <w:rPr>
          <w:rFonts w:ascii="Arial" w:hAnsi="Arial" w:cs="Arial"/>
          <w:color w:val="4BACC6" w:themeColor="accent5"/>
          <w:sz w:val="16"/>
          <w:szCs w:val="16"/>
        </w:rPr>
        <w:t>394/2017-1</w:t>
      </w:r>
      <w:r>
        <w:rPr>
          <w:rFonts w:ascii="Arial" w:hAnsi="Arial" w:cs="Arial"/>
          <w:color w:val="4BACC6" w:themeColor="accent5"/>
          <w:sz w:val="16"/>
          <w:szCs w:val="16"/>
        </w:rPr>
        <w:t>)</w:t>
      </w:r>
      <w:r w:rsidR="00B14A6D">
        <w:rPr>
          <w:rFonts w:ascii="Arial" w:hAnsi="Arial" w:cs="Arial"/>
          <w:color w:val="4BACC6" w:themeColor="accent5"/>
          <w:sz w:val="16"/>
          <w:szCs w:val="16"/>
        </w:rPr>
        <w:t>.</w:t>
      </w:r>
    </w:p>
    <w:p w:rsidR="002477AF" w:rsidRPr="00CC65CD" w:rsidRDefault="002477AF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sectPr w:rsidR="002477AF" w:rsidRPr="00CC65CD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B86" w:rsidRDefault="00282B86" w:rsidP="00A04BCB">
      <w:pPr>
        <w:spacing w:after="0" w:line="240" w:lineRule="auto"/>
      </w:pPr>
      <w:r>
        <w:separator/>
      </w:r>
    </w:p>
  </w:endnote>
  <w:endnote w:type="continuationSeparator" w:id="0">
    <w:p w:rsidR="00282B86" w:rsidRDefault="00282B86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B86" w:rsidRDefault="00282B86" w:rsidP="00A04BCB">
      <w:pPr>
        <w:spacing w:after="0" w:line="240" w:lineRule="auto"/>
      </w:pPr>
      <w:r>
        <w:separator/>
      </w:r>
    </w:p>
  </w:footnote>
  <w:footnote w:type="continuationSeparator" w:id="0">
    <w:p w:rsidR="00282B86" w:rsidRDefault="00282B86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DC31CC">
      <w:rPr>
        <w:rFonts w:ascii="Arial" w:hAnsi="Arial" w:cs="Arial"/>
        <w:b/>
      </w:rPr>
      <w:t>394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DC31CC">
      <w:rPr>
        <w:rFonts w:ascii="Arial" w:hAnsi="Arial" w:cs="Arial"/>
        <w:b/>
      </w:rPr>
      <w:t>SIGEMI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7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6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E7945"/>
    <w:rsid w:val="000F05B6"/>
    <w:rsid w:val="000F3254"/>
    <w:rsid w:val="000F3F6E"/>
    <w:rsid w:val="00107646"/>
    <w:rsid w:val="00107F8A"/>
    <w:rsid w:val="00131EBD"/>
    <w:rsid w:val="00141665"/>
    <w:rsid w:val="00156C9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2B86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17720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3BBB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C6657"/>
    <w:rsid w:val="008D0A3C"/>
    <w:rsid w:val="008F08E3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2BA9"/>
    <w:rsid w:val="00A03CE0"/>
    <w:rsid w:val="00A04BCB"/>
    <w:rsid w:val="00A050F1"/>
    <w:rsid w:val="00A06A4A"/>
    <w:rsid w:val="00A24594"/>
    <w:rsid w:val="00A24906"/>
    <w:rsid w:val="00A45785"/>
    <w:rsid w:val="00A55F71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14A6D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76884"/>
    <w:rsid w:val="00B84B92"/>
    <w:rsid w:val="00B941DB"/>
    <w:rsid w:val="00B977AB"/>
    <w:rsid w:val="00B97928"/>
    <w:rsid w:val="00BA2344"/>
    <w:rsid w:val="00BA55C4"/>
    <w:rsid w:val="00BB031B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5821"/>
    <w:rsid w:val="00C96DC3"/>
    <w:rsid w:val="00CA0440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31CC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C2F02"/>
    <w:rsid w:val="00FC417C"/>
    <w:rsid w:val="00FE0483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B17B6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CFB70-C753-4A75-9376-C76473195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2017-11-27T18:27:00Z</cp:lastPrinted>
  <dcterms:created xsi:type="dcterms:W3CDTF">2018-06-20T14:56:00Z</dcterms:created>
  <dcterms:modified xsi:type="dcterms:W3CDTF">2018-06-20T14:56:00Z</dcterms:modified>
</cp:coreProperties>
</file>