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4274F" w:rsidRPr="007C5605" w:rsidRDefault="0026483E" w:rsidP="00B74885">
      <w:pPr>
        <w:pStyle w:val="corte4fondo"/>
        <w:tabs>
          <w:tab w:val="left" w:pos="567"/>
        </w:tabs>
        <w:spacing w:line="240" w:lineRule="auto"/>
        <w:ind w:firstLine="0"/>
        <w:jc w:val="right"/>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 xml:space="preserve">RECURSO DE REVISIÓN </w:t>
      </w:r>
      <w:r w:rsidR="00372D34">
        <w:rPr>
          <w:rFonts w:ascii="AvantGarde Bk BT" w:hAnsi="AvantGarde Bk BT" w:cs="Arial"/>
          <w:b/>
          <w:color w:val="000000" w:themeColor="text1"/>
          <w:sz w:val="24"/>
          <w:szCs w:val="24"/>
        </w:rPr>
        <w:t>3</w:t>
      </w:r>
      <w:r w:rsidR="00BA11FC">
        <w:rPr>
          <w:rFonts w:ascii="AvantGarde Bk BT" w:hAnsi="AvantGarde Bk BT" w:cs="Arial"/>
          <w:b/>
          <w:color w:val="000000" w:themeColor="text1"/>
          <w:sz w:val="24"/>
          <w:szCs w:val="24"/>
        </w:rPr>
        <w:t>64</w:t>
      </w:r>
      <w:r w:rsidR="000E2026">
        <w:rPr>
          <w:rFonts w:ascii="AvantGarde Bk BT" w:hAnsi="AvantGarde Bk BT" w:cs="Arial"/>
          <w:b/>
          <w:color w:val="000000" w:themeColor="text1"/>
          <w:sz w:val="24"/>
          <w:szCs w:val="24"/>
        </w:rPr>
        <w:t>/201</w:t>
      </w:r>
      <w:r w:rsidR="00023148">
        <w:rPr>
          <w:rFonts w:ascii="AvantGarde Bk BT" w:hAnsi="AvantGarde Bk BT" w:cs="Arial"/>
          <w:b/>
          <w:color w:val="000000" w:themeColor="text1"/>
          <w:sz w:val="24"/>
          <w:szCs w:val="24"/>
        </w:rPr>
        <w:t>8</w:t>
      </w:r>
      <w:r w:rsidR="00A2443F" w:rsidRPr="007C5605">
        <w:rPr>
          <w:rFonts w:ascii="AvantGarde Bk BT" w:hAnsi="AvantGarde Bk BT" w:cs="Arial"/>
          <w:b/>
          <w:color w:val="000000" w:themeColor="text1"/>
          <w:sz w:val="24"/>
          <w:szCs w:val="24"/>
        </w:rPr>
        <w:t>-1</w:t>
      </w:r>
      <w:r w:rsidR="0010246E">
        <w:rPr>
          <w:rFonts w:ascii="AvantGarde Bk BT" w:hAnsi="AvantGarde Bk BT" w:cs="Arial"/>
          <w:b/>
          <w:color w:val="000000" w:themeColor="text1"/>
          <w:sz w:val="24"/>
          <w:szCs w:val="24"/>
        </w:rPr>
        <w:t xml:space="preserve"> </w:t>
      </w:r>
      <w:r w:rsidR="00BA11FC">
        <w:rPr>
          <w:rFonts w:ascii="AvantGarde Bk BT" w:hAnsi="AvantGarde Bk BT" w:cs="Arial"/>
          <w:b/>
          <w:color w:val="000000" w:themeColor="text1"/>
          <w:sz w:val="24"/>
          <w:szCs w:val="24"/>
        </w:rPr>
        <w:t>SIGEMI</w:t>
      </w:r>
    </w:p>
    <w:p w:rsidR="0004274F" w:rsidRPr="007C5605" w:rsidRDefault="0004274F" w:rsidP="00B74885">
      <w:pPr>
        <w:pStyle w:val="corte4fondo"/>
        <w:tabs>
          <w:tab w:val="left" w:pos="567"/>
        </w:tabs>
        <w:spacing w:line="240" w:lineRule="auto"/>
        <w:ind w:firstLine="0"/>
        <w:jc w:val="right"/>
        <w:rPr>
          <w:rFonts w:ascii="AvantGarde Bk BT" w:hAnsi="AvantGarde Bk BT" w:cs="Arial"/>
          <w:color w:val="000000" w:themeColor="text1"/>
          <w:sz w:val="24"/>
          <w:szCs w:val="24"/>
        </w:rPr>
      </w:pPr>
    </w:p>
    <w:p w:rsidR="0004274F" w:rsidRPr="007C5605" w:rsidRDefault="0004274F" w:rsidP="00B74885">
      <w:pPr>
        <w:pStyle w:val="corte4fondo"/>
        <w:tabs>
          <w:tab w:val="left" w:pos="567"/>
        </w:tabs>
        <w:spacing w:line="240" w:lineRule="auto"/>
        <w:jc w:val="right"/>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 xml:space="preserve">COMISIONADO PONENTE: </w:t>
      </w:r>
    </w:p>
    <w:p w:rsidR="0004274F" w:rsidRPr="007C5605" w:rsidRDefault="0004274F" w:rsidP="00B74885">
      <w:pPr>
        <w:pStyle w:val="corte4fondo"/>
        <w:tabs>
          <w:tab w:val="left" w:pos="567"/>
        </w:tabs>
        <w:spacing w:line="240" w:lineRule="auto"/>
        <w:jc w:val="right"/>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MAESTRO ALEJANDRO LAFUENTE TORRES</w:t>
      </w:r>
    </w:p>
    <w:p w:rsidR="00B06540" w:rsidRPr="007C5605" w:rsidRDefault="00B06540" w:rsidP="00B74885">
      <w:pPr>
        <w:pStyle w:val="corte4fondo"/>
        <w:tabs>
          <w:tab w:val="left" w:pos="567"/>
        </w:tabs>
        <w:spacing w:line="240" w:lineRule="auto"/>
        <w:ind w:firstLine="0"/>
        <w:jc w:val="right"/>
        <w:rPr>
          <w:rFonts w:ascii="AvantGarde Bk BT" w:hAnsi="AvantGarde Bk BT" w:cs="Arial"/>
          <w:b/>
          <w:color w:val="000000" w:themeColor="text1"/>
          <w:sz w:val="24"/>
          <w:szCs w:val="24"/>
        </w:rPr>
      </w:pPr>
    </w:p>
    <w:p w:rsidR="0004274F" w:rsidRPr="007C5605" w:rsidRDefault="0004274F" w:rsidP="00B74885">
      <w:pPr>
        <w:pStyle w:val="corte4fondo"/>
        <w:tabs>
          <w:tab w:val="left" w:pos="567"/>
        </w:tabs>
        <w:spacing w:line="240" w:lineRule="auto"/>
        <w:jc w:val="right"/>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MATERIA:</w:t>
      </w:r>
    </w:p>
    <w:p w:rsidR="0004274F" w:rsidRPr="007C5605" w:rsidRDefault="0004274F" w:rsidP="00B74885">
      <w:pPr>
        <w:pStyle w:val="corte4fondo"/>
        <w:tabs>
          <w:tab w:val="left" w:pos="567"/>
        </w:tabs>
        <w:spacing w:line="240" w:lineRule="auto"/>
        <w:jc w:val="right"/>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ACCESO A LA INFORMACIÓN PÚBLICA</w:t>
      </w:r>
      <w:r w:rsidR="00F35358">
        <w:rPr>
          <w:rFonts w:ascii="AvantGarde Bk BT" w:hAnsi="AvantGarde Bk BT" w:cs="Arial"/>
          <w:b/>
          <w:color w:val="000000" w:themeColor="text1"/>
          <w:sz w:val="24"/>
          <w:szCs w:val="24"/>
        </w:rPr>
        <w:t>.</w:t>
      </w:r>
    </w:p>
    <w:p w:rsidR="00B06540" w:rsidRPr="007C5605" w:rsidRDefault="00B06540" w:rsidP="00B74885">
      <w:pPr>
        <w:pStyle w:val="corte4fondo"/>
        <w:tabs>
          <w:tab w:val="left" w:pos="567"/>
        </w:tabs>
        <w:spacing w:line="240" w:lineRule="auto"/>
        <w:jc w:val="right"/>
        <w:rPr>
          <w:rFonts w:ascii="AvantGarde Bk BT" w:hAnsi="AvantGarde Bk BT" w:cs="Arial"/>
          <w:b/>
          <w:color w:val="000000" w:themeColor="text1"/>
          <w:sz w:val="24"/>
          <w:szCs w:val="24"/>
        </w:rPr>
      </w:pPr>
    </w:p>
    <w:p w:rsidR="0004274F" w:rsidRPr="007C5605" w:rsidRDefault="00A35AC9" w:rsidP="00B74885">
      <w:pPr>
        <w:pStyle w:val="corte4fondo"/>
        <w:tabs>
          <w:tab w:val="left" w:pos="567"/>
        </w:tabs>
        <w:spacing w:line="240" w:lineRule="auto"/>
        <w:jc w:val="right"/>
        <w:rPr>
          <w:rFonts w:ascii="AvantGarde Bk BT" w:hAnsi="AvantGarde Bk BT" w:cs="Arial"/>
          <w:b/>
          <w:color w:val="000000" w:themeColor="text1"/>
          <w:sz w:val="24"/>
          <w:szCs w:val="24"/>
        </w:rPr>
      </w:pPr>
      <w:r>
        <w:rPr>
          <w:rFonts w:ascii="AvantGarde Bk BT" w:hAnsi="AvantGarde Bk BT" w:cs="Arial"/>
          <w:b/>
          <w:color w:val="000000" w:themeColor="text1"/>
          <w:sz w:val="24"/>
          <w:szCs w:val="24"/>
        </w:rPr>
        <w:t>SUJETO</w:t>
      </w:r>
      <w:r w:rsidR="0004274F" w:rsidRPr="007C5605">
        <w:rPr>
          <w:rFonts w:ascii="AvantGarde Bk BT" w:hAnsi="AvantGarde Bk BT" w:cs="Arial"/>
          <w:b/>
          <w:color w:val="000000" w:themeColor="text1"/>
          <w:sz w:val="24"/>
          <w:szCs w:val="24"/>
        </w:rPr>
        <w:t xml:space="preserve"> OBLIGADO:</w:t>
      </w:r>
    </w:p>
    <w:p w:rsidR="0004274F" w:rsidRPr="007C5605" w:rsidRDefault="00327536" w:rsidP="00B74885">
      <w:pPr>
        <w:pStyle w:val="corte4fondo"/>
        <w:tabs>
          <w:tab w:val="left" w:pos="567"/>
        </w:tabs>
        <w:spacing w:line="240" w:lineRule="auto"/>
        <w:jc w:val="right"/>
        <w:rPr>
          <w:rFonts w:ascii="AvantGarde Bk BT" w:hAnsi="AvantGarde Bk BT" w:cs="Arial"/>
          <w:b/>
          <w:color w:val="000000" w:themeColor="text1"/>
          <w:sz w:val="24"/>
          <w:szCs w:val="24"/>
        </w:rPr>
      </w:pPr>
      <w:r>
        <w:rPr>
          <w:rFonts w:ascii="AvantGarde Bk BT" w:hAnsi="AvantGarde Bk BT" w:cs="Arial"/>
          <w:b/>
          <w:color w:val="000000" w:themeColor="text1"/>
          <w:sz w:val="24"/>
          <w:szCs w:val="24"/>
        </w:rPr>
        <w:t>SISTEMA</w:t>
      </w:r>
      <w:r w:rsidR="00BA11FC">
        <w:rPr>
          <w:rFonts w:ascii="AvantGarde Bk BT" w:hAnsi="AvantGarde Bk BT" w:cs="Arial"/>
          <w:b/>
          <w:color w:val="000000" w:themeColor="text1"/>
          <w:sz w:val="24"/>
          <w:szCs w:val="24"/>
        </w:rPr>
        <w:t xml:space="preserve"> ESTATAL</w:t>
      </w:r>
      <w:r>
        <w:rPr>
          <w:rFonts w:ascii="AvantGarde Bk BT" w:hAnsi="AvantGarde Bk BT" w:cs="Arial"/>
          <w:b/>
          <w:color w:val="000000" w:themeColor="text1"/>
          <w:sz w:val="24"/>
          <w:szCs w:val="24"/>
        </w:rPr>
        <w:t xml:space="preserve"> PARA EL DESARROLLO INTEGRAL DE LA FAMILIA (DIF)</w:t>
      </w:r>
      <w:r w:rsidR="002B06B1">
        <w:rPr>
          <w:rFonts w:ascii="AvantGarde Bk BT" w:hAnsi="AvantGarde Bk BT" w:cs="Arial"/>
          <w:b/>
          <w:color w:val="000000" w:themeColor="text1"/>
          <w:sz w:val="24"/>
          <w:szCs w:val="24"/>
        </w:rPr>
        <w:t>.</w:t>
      </w:r>
    </w:p>
    <w:p w:rsidR="008A7FF4" w:rsidRDefault="008A7FF4" w:rsidP="00B74885">
      <w:pPr>
        <w:pStyle w:val="corte4fondo"/>
        <w:tabs>
          <w:tab w:val="left" w:pos="567"/>
        </w:tabs>
        <w:spacing w:line="240" w:lineRule="auto"/>
        <w:ind w:firstLine="0"/>
        <w:jc w:val="right"/>
        <w:rPr>
          <w:rFonts w:ascii="AvantGarde Bk BT" w:hAnsi="AvantGarde Bk BT" w:cs="Arial"/>
          <w:color w:val="000000" w:themeColor="text1"/>
          <w:sz w:val="24"/>
          <w:szCs w:val="24"/>
        </w:rPr>
      </w:pPr>
    </w:p>
    <w:p w:rsidR="008A7FF4" w:rsidRPr="007C5605" w:rsidRDefault="008A7FF4" w:rsidP="00E02BC0">
      <w:pPr>
        <w:pStyle w:val="corte4fondo"/>
        <w:tabs>
          <w:tab w:val="left" w:pos="567"/>
        </w:tabs>
        <w:ind w:firstLine="0"/>
        <w:rPr>
          <w:rFonts w:ascii="AvantGarde Bk BT" w:hAnsi="AvantGarde Bk BT" w:cs="Arial"/>
          <w:color w:val="000000" w:themeColor="text1"/>
          <w:sz w:val="24"/>
          <w:szCs w:val="24"/>
        </w:rPr>
      </w:pPr>
    </w:p>
    <w:p w:rsidR="0004274F" w:rsidRPr="007C5605" w:rsidRDefault="00CA0F2E" w:rsidP="00E02BC0">
      <w:pPr>
        <w:pStyle w:val="corte4fondo"/>
        <w:tabs>
          <w:tab w:val="left" w:pos="567"/>
        </w:tabs>
        <w:ind w:left="113"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           </w:t>
      </w:r>
      <w:r w:rsidR="0004274F" w:rsidRPr="007C5605">
        <w:rPr>
          <w:rFonts w:ascii="AvantGarde Bk BT" w:hAnsi="AvantGarde Bk BT" w:cs="Arial"/>
          <w:color w:val="000000" w:themeColor="text1"/>
          <w:sz w:val="24"/>
          <w:szCs w:val="24"/>
        </w:rPr>
        <w:t xml:space="preserve">San Luis Potosí, San Luis Potosí. Acuerdo del Pleno de la Comisión Estatal de Garantía de Acceso a la Información Pública, correspondiente a la sesión del </w:t>
      </w:r>
      <w:r w:rsidR="005C4C3F" w:rsidRPr="005C4C3F">
        <w:rPr>
          <w:rFonts w:ascii="AvantGarde Bk BT" w:hAnsi="AvantGarde Bk BT" w:cs="Arial"/>
          <w:color w:val="000000" w:themeColor="text1"/>
          <w:sz w:val="24"/>
          <w:szCs w:val="24"/>
        </w:rPr>
        <w:t xml:space="preserve">10 diez </w:t>
      </w:r>
      <w:r w:rsidR="00BA11FC">
        <w:rPr>
          <w:rFonts w:ascii="AvantGarde Bk BT" w:hAnsi="AvantGarde Bk BT" w:cs="Arial"/>
          <w:color w:val="000000" w:themeColor="text1"/>
          <w:sz w:val="24"/>
          <w:szCs w:val="24"/>
        </w:rPr>
        <w:t>de agosto</w:t>
      </w:r>
      <w:r w:rsidR="00023148">
        <w:rPr>
          <w:rFonts w:ascii="AvantGarde Bk BT" w:hAnsi="AvantGarde Bk BT" w:cs="Arial"/>
          <w:color w:val="000000" w:themeColor="text1"/>
          <w:sz w:val="24"/>
          <w:szCs w:val="24"/>
        </w:rPr>
        <w:t xml:space="preserve"> de 2018 dos mil dieciocho</w:t>
      </w:r>
      <w:r w:rsidR="0004274F" w:rsidRPr="007C5605">
        <w:rPr>
          <w:rFonts w:ascii="AvantGarde Bk BT" w:hAnsi="AvantGarde Bk BT" w:cs="Arial"/>
          <w:color w:val="000000" w:themeColor="text1"/>
          <w:sz w:val="24"/>
          <w:szCs w:val="24"/>
        </w:rPr>
        <w:t xml:space="preserve">. </w:t>
      </w:r>
    </w:p>
    <w:p w:rsidR="0004274F" w:rsidRPr="007C5605" w:rsidRDefault="0004274F" w:rsidP="00E02BC0">
      <w:pPr>
        <w:pStyle w:val="corte4fondo"/>
        <w:tabs>
          <w:tab w:val="left" w:pos="567"/>
        </w:tabs>
        <w:ind w:left="454"/>
        <w:rPr>
          <w:rFonts w:ascii="AvantGarde Bk BT" w:hAnsi="AvantGarde Bk BT" w:cs="Arial"/>
          <w:color w:val="000000" w:themeColor="text1"/>
          <w:sz w:val="24"/>
          <w:szCs w:val="24"/>
        </w:rPr>
      </w:pPr>
    </w:p>
    <w:p w:rsidR="007B7C25" w:rsidRPr="007C5605" w:rsidRDefault="0026483E" w:rsidP="008A7FF4">
      <w:pPr>
        <w:pStyle w:val="corte4fondo"/>
        <w:tabs>
          <w:tab w:val="left" w:pos="567"/>
        </w:tabs>
        <w:ind w:left="113" w:firstLine="0"/>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 xml:space="preserve">        </w:t>
      </w:r>
      <w:r w:rsidR="00CA0F2E" w:rsidRPr="007C5605">
        <w:rPr>
          <w:rFonts w:ascii="AvantGarde Bk BT" w:hAnsi="AvantGarde Bk BT" w:cs="Arial"/>
          <w:b/>
          <w:color w:val="000000" w:themeColor="text1"/>
          <w:sz w:val="24"/>
          <w:szCs w:val="24"/>
        </w:rPr>
        <w:t xml:space="preserve">   </w:t>
      </w:r>
      <w:r w:rsidR="0004274F" w:rsidRPr="007C5605">
        <w:rPr>
          <w:rFonts w:ascii="AvantGarde Bk BT" w:hAnsi="AvantGarde Bk BT" w:cs="Arial"/>
          <w:b/>
          <w:color w:val="000000" w:themeColor="text1"/>
          <w:sz w:val="24"/>
          <w:szCs w:val="24"/>
        </w:rPr>
        <w:t>VISTOS</w:t>
      </w:r>
      <w:r w:rsidR="0004274F" w:rsidRPr="007C5605">
        <w:rPr>
          <w:rFonts w:ascii="AvantGarde Bk BT" w:hAnsi="AvantGarde Bk BT" w:cs="Arial"/>
          <w:color w:val="000000" w:themeColor="text1"/>
          <w:sz w:val="24"/>
          <w:szCs w:val="24"/>
        </w:rPr>
        <w:t>, para resolver, los autos del recurso de revisión identificado al rubro; y</w:t>
      </w:r>
    </w:p>
    <w:p w:rsidR="0004274F" w:rsidRPr="007C5605" w:rsidRDefault="0004274F" w:rsidP="00E02BC0">
      <w:pPr>
        <w:pStyle w:val="corte4fondo"/>
        <w:tabs>
          <w:tab w:val="left" w:pos="567"/>
        </w:tabs>
        <w:spacing w:line="240" w:lineRule="auto"/>
        <w:ind w:left="454" w:firstLine="0"/>
        <w:rPr>
          <w:rFonts w:ascii="AvantGarde Bk BT" w:hAnsi="AvantGarde Bk BT" w:cs="Arial"/>
          <w:color w:val="000000" w:themeColor="text1"/>
          <w:sz w:val="24"/>
          <w:szCs w:val="24"/>
        </w:rPr>
      </w:pPr>
    </w:p>
    <w:p w:rsidR="0004274F" w:rsidRPr="007C5605" w:rsidRDefault="0004274F" w:rsidP="000901C0">
      <w:pPr>
        <w:pStyle w:val="corte4fondo"/>
        <w:tabs>
          <w:tab w:val="left" w:pos="567"/>
        </w:tabs>
        <w:ind w:left="454"/>
        <w:jc w:val="center"/>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RESULTANDO:</w:t>
      </w:r>
    </w:p>
    <w:p w:rsidR="0004274F" w:rsidRPr="007C5605" w:rsidRDefault="0004274F" w:rsidP="00E02BC0">
      <w:pPr>
        <w:pStyle w:val="corte4fondo"/>
        <w:tabs>
          <w:tab w:val="left" w:pos="567"/>
        </w:tabs>
        <w:ind w:left="454"/>
        <w:rPr>
          <w:rFonts w:ascii="AvantGarde Bk BT" w:hAnsi="AvantGarde Bk BT" w:cs="Arial"/>
          <w:color w:val="000000" w:themeColor="text1"/>
          <w:sz w:val="24"/>
          <w:szCs w:val="24"/>
        </w:rPr>
      </w:pPr>
    </w:p>
    <w:p w:rsidR="0004274F" w:rsidRDefault="0004274F" w:rsidP="006F714A">
      <w:pPr>
        <w:pStyle w:val="corte4fondo"/>
        <w:tabs>
          <w:tab w:val="left" w:pos="567"/>
        </w:tabs>
        <w:ind w:left="113"/>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PRIMERO.</w:t>
      </w:r>
      <w:r w:rsidRPr="007C5605">
        <w:rPr>
          <w:rFonts w:ascii="AvantGarde Bk BT" w:hAnsi="AvantGarde Bk BT" w:cs="Arial"/>
          <w:color w:val="000000" w:themeColor="text1"/>
          <w:sz w:val="24"/>
          <w:szCs w:val="24"/>
        </w:rPr>
        <w:t xml:space="preserve"> </w:t>
      </w:r>
      <w:r w:rsidRPr="007C5605">
        <w:rPr>
          <w:rFonts w:ascii="AvantGarde Bk BT" w:hAnsi="AvantGarde Bk BT" w:cs="Arial"/>
          <w:b/>
          <w:color w:val="000000" w:themeColor="text1"/>
          <w:sz w:val="24"/>
          <w:szCs w:val="24"/>
        </w:rPr>
        <w:t>Solicitud de acceso a la información pública.</w:t>
      </w:r>
      <w:r w:rsidRPr="007C5605">
        <w:rPr>
          <w:rFonts w:ascii="AvantGarde Bk BT" w:hAnsi="AvantGarde Bk BT" w:cs="Arial"/>
          <w:color w:val="000000" w:themeColor="text1"/>
          <w:sz w:val="24"/>
          <w:szCs w:val="24"/>
        </w:rPr>
        <w:t xml:space="preserve"> </w:t>
      </w:r>
      <w:r w:rsidR="00E32F0A" w:rsidRPr="007C5605">
        <w:rPr>
          <w:rFonts w:ascii="AvantGarde Bk BT" w:hAnsi="AvantGarde Bk BT" w:cs="Arial"/>
          <w:color w:val="000000" w:themeColor="text1"/>
          <w:sz w:val="24"/>
          <w:szCs w:val="24"/>
        </w:rPr>
        <w:t>E</w:t>
      </w:r>
      <w:r w:rsidRPr="007C5605">
        <w:rPr>
          <w:rFonts w:ascii="AvantGarde Bk BT" w:hAnsi="AvantGarde Bk BT" w:cs="Arial"/>
          <w:color w:val="000000" w:themeColor="text1"/>
          <w:sz w:val="24"/>
          <w:szCs w:val="24"/>
        </w:rPr>
        <w:t xml:space="preserve">l </w:t>
      </w:r>
      <w:r w:rsidR="00C520C6">
        <w:rPr>
          <w:rFonts w:ascii="AvantGarde Bk BT" w:hAnsi="AvantGarde Bk BT" w:cs="Arial"/>
          <w:color w:val="000000" w:themeColor="text1"/>
          <w:sz w:val="24"/>
          <w:szCs w:val="24"/>
        </w:rPr>
        <w:t>26 veintiséis de</w:t>
      </w:r>
      <w:r w:rsidR="000B3669">
        <w:rPr>
          <w:rFonts w:ascii="AvantGarde Bk BT" w:hAnsi="AvantGarde Bk BT" w:cs="Arial"/>
          <w:color w:val="000000" w:themeColor="text1"/>
          <w:sz w:val="24"/>
          <w:szCs w:val="24"/>
        </w:rPr>
        <w:t xml:space="preserve"> </w:t>
      </w:r>
      <w:r w:rsidR="00C520C6">
        <w:rPr>
          <w:rFonts w:ascii="AvantGarde Bk BT" w:hAnsi="AvantGarde Bk BT" w:cs="Arial"/>
          <w:color w:val="000000" w:themeColor="text1"/>
          <w:sz w:val="24"/>
          <w:szCs w:val="24"/>
        </w:rPr>
        <w:t xml:space="preserve">abril </w:t>
      </w:r>
      <w:r w:rsidR="0091068B">
        <w:rPr>
          <w:rFonts w:ascii="AvantGarde Bk BT" w:hAnsi="AvantGarde Bk BT" w:cs="Arial"/>
          <w:color w:val="000000" w:themeColor="text1"/>
          <w:sz w:val="24"/>
          <w:szCs w:val="24"/>
        </w:rPr>
        <w:t>de 2018 dos mil dieciocho</w:t>
      </w:r>
      <w:r w:rsidR="00735D8C">
        <w:rPr>
          <w:rFonts w:ascii="AvantGarde Bk BT" w:hAnsi="AvantGarde Bk BT" w:cs="Arial"/>
          <w:color w:val="000000" w:themeColor="text1"/>
          <w:sz w:val="24"/>
          <w:szCs w:val="24"/>
        </w:rPr>
        <w:t xml:space="preserve"> </w:t>
      </w:r>
      <w:r w:rsidR="009D162C">
        <w:rPr>
          <w:rFonts w:ascii="AvantGarde Bk BT" w:hAnsi="AvantGarde Bk BT" w:cs="Arial"/>
          <w:color w:val="000000" w:themeColor="text1"/>
          <w:sz w:val="24"/>
          <w:szCs w:val="24"/>
        </w:rPr>
        <w:t>el</w:t>
      </w:r>
      <w:r w:rsidRPr="007C5605">
        <w:rPr>
          <w:rFonts w:ascii="AvantGarde Bk BT" w:hAnsi="AvantGarde Bk BT" w:cs="Arial"/>
          <w:color w:val="000000" w:themeColor="text1"/>
          <w:sz w:val="24"/>
          <w:szCs w:val="24"/>
        </w:rPr>
        <w:t xml:space="preserve"> </w:t>
      </w:r>
      <w:r w:rsidR="009D162C">
        <w:rPr>
          <w:rFonts w:ascii="AvantGarde Bk BT" w:hAnsi="AvantGarde Bk BT" w:cs="Arial"/>
          <w:b/>
          <w:color w:val="000000" w:themeColor="text1"/>
          <w:sz w:val="24"/>
          <w:szCs w:val="24"/>
        </w:rPr>
        <w:t>DIF</w:t>
      </w:r>
      <w:r w:rsidR="00CA749B" w:rsidRPr="00CA749B">
        <w:rPr>
          <w:rFonts w:ascii="AvantGarde Bk BT" w:hAnsi="AvantGarde Bk BT" w:cs="Arial"/>
          <w:b/>
          <w:color w:val="000000" w:themeColor="text1"/>
          <w:sz w:val="24"/>
          <w:szCs w:val="24"/>
        </w:rPr>
        <w:t xml:space="preserve"> </w:t>
      </w:r>
      <w:r w:rsidR="00581774">
        <w:rPr>
          <w:rFonts w:ascii="AvantGarde Bk BT" w:hAnsi="AvantGarde Bk BT" w:cs="Arial"/>
          <w:color w:val="000000" w:themeColor="text1"/>
          <w:sz w:val="24"/>
          <w:szCs w:val="24"/>
        </w:rPr>
        <w:t>recibió</w:t>
      </w:r>
      <w:r w:rsidR="00EE6185">
        <w:rPr>
          <w:rFonts w:ascii="AvantGarde Bk BT" w:hAnsi="AvantGarde Bk BT" w:cs="Arial"/>
          <w:color w:val="000000" w:themeColor="text1"/>
          <w:sz w:val="24"/>
          <w:szCs w:val="24"/>
        </w:rPr>
        <w:t xml:space="preserve"> una solicitud de información </w:t>
      </w:r>
      <w:r w:rsidR="000B3669">
        <w:rPr>
          <w:rFonts w:ascii="AvantGarde Bk BT" w:hAnsi="AvantGarde Bk BT" w:cs="Arial"/>
          <w:color w:val="000000" w:themeColor="text1"/>
          <w:sz w:val="24"/>
          <w:szCs w:val="24"/>
        </w:rPr>
        <w:t xml:space="preserve">a través </w:t>
      </w:r>
      <w:r w:rsidR="009D162C">
        <w:rPr>
          <w:rFonts w:ascii="AvantGarde Bk BT" w:hAnsi="AvantGarde Bk BT" w:cs="Arial"/>
          <w:color w:val="000000" w:themeColor="text1"/>
          <w:sz w:val="24"/>
          <w:szCs w:val="24"/>
        </w:rPr>
        <w:t>del Sistema de Gestión de Medios de Impugnación</w:t>
      </w:r>
      <w:r w:rsidR="000B3669">
        <w:rPr>
          <w:rFonts w:ascii="AvantGarde Bk BT" w:hAnsi="AvantGarde Bk BT" w:cs="Arial"/>
          <w:color w:val="000000" w:themeColor="text1"/>
          <w:sz w:val="24"/>
          <w:szCs w:val="24"/>
        </w:rPr>
        <w:t>, misma que quedó registrada con número de folio 00</w:t>
      </w:r>
      <w:r w:rsidR="009D162C">
        <w:rPr>
          <w:rFonts w:ascii="AvantGarde Bk BT" w:hAnsi="AvantGarde Bk BT" w:cs="Arial"/>
          <w:color w:val="000000" w:themeColor="text1"/>
          <w:sz w:val="24"/>
          <w:szCs w:val="24"/>
        </w:rPr>
        <w:t>2963</w:t>
      </w:r>
      <w:r w:rsidR="000B3669">
        <w:rPr>
          <w:rFonts w:ascii="AvantGarde Bk BT" w:hAnsi="AvantGarde Bk BT" w:cs="Arial"/>
          <w:color w:val="000000" w:themeColor="text1"/>
          <w:sz w:val="24"/>
          <w:szCs w:val="24"/>
        </w:rPr>
        <w:t xml:space="preserve">18 </w:t>
      </w:r>
      <w:r w:rsidRPr="007C5605">
        <w:rPr>
          <w:rFonts w:ascii="AvantGarde Bk BT" w:hAnsi="AvantGarde Bk BT" w:cs="Arial"/>
          <w:color w:val="000000" w:themeColor="text1"/>
          <w:sz w:val="24"/>
          <w:szCs w:val="24"/>
        </w:rPr>
        <w:t>en la que se solicitó:</w:t>
      </w:r>
    </w:p>
    <w:p w:rsidR="000B3669" w:rsidRDefault="000B3669" w:rsidP="000B3669">
      <w:pPr>
        <w:pStyle w:val="corte4fondo"/>
        <w:tabs>
          <w:tab w:val="left" w:pos="567"/>
        </w:tabs>
        <w:ind w:firstLine="0"/>
        <w:rPr>
          <w:rFonts w:ascii="AvantGarde Bk BT" w:hAnsi="AvantGarde Bk BT" w:cs="Arial"/>
          <w:color w:val="000000" w:themeColor="text1"/>
          <w:sz w:val="24"/>
          <w:szCs w:val="24"/>
        </w:rPr>
      </w:pPr>
    </w:p>
    <w:p w:rsidR="00FD7EBC" w:rsidRDefault="00020321" w:rsidP="000B3669">
      <w:pPr>
        <w:pStyle w:val="corte4fondo"/>
        <w:tabs>
          <w:tab w:val="left" w:pos="567"/>
        </w:tabs>
        <w:ind w:left="680" w:firstLine="0"/>
        <w:rPr>
          <w:rFonts w:ascii="AvantGarde Bk BT" w:hAnsi="AvantGarde Bk BT" w:cs="Arial"/>
          <w:color w:val="000000" w:themeColor="text1"/>
          <w:sz w:val="24"/>
          <w:szCs w:val="24"/>
        </w:rPr>
      </w:pPr>
      <w:r>
        <w:rPr>
          <w:rFonts w:ascii="AvantGarde Bk BT" w:hAnsi="AvantGarde Bk BT" w:cs="Arial"/>
          <w:i/>
          <w:color w:val="000000" w:themeColor="text1"/>
          <w:sz w:val="22"/>
          <w:szCs w:val="22"/>
        </w:rPr>
        <w:t>“</w:t>
      </w:r>
      <w:r w:rsidR="009D162C" w:rsidRPr="009D162C">
        <w:rPr>
          <w:rFonts w:ascii="AvantGarde Bk BT" w:hAnsi="AvantGarde Bk BT" w:cs="Arial"/>
          <w:i/>
          <w:color w:val="000000" w:themeColor="text1"/>
          <w:sz w:val="22"/>
          <w:szCs w:val="22"/>
        </w:rPr>
        <w:t>Qué acciones ha emprendido la dependencia para dar cumplimiento al programa de actividades del Decenio Internacional para los Afrodescendientes 2015-2024, proclamado por las Naciones Unidas, el cual de observancia para el Estado mexicano. Se anexa programa de actividades del decenio.</w:t>
      </w:r>
      <w:r w:rsidRPr="00020321">
        <w:rPr>
          <w:rFonts w:ascii="AvantGarde Bk BT" w:hAnsi="AvantGarde Bk BT" w:cs="Arial"/>
          <w:i/>
          <w:color w:val="000000" w:themeColor="text1"/>
          <w:sz w:val="22"/>
          <w:szCs w:val="22"/>
        </w:rPr>
        <w:t>.</w:t>
      </w:r>
      <w:r>
        <w:rPr>
          <w:rFonts w:ascii="AvantGarde Bk BT" w:hAnsi="AvantGarde Bk BT" w:cs="Arial"/>
          <w:color w:val="000000" w:themeColor="text1"/>
          <w:sz w:val="24"/>
          <w:szCs w:val="24"/>
        </w:rPr>
        <w:t>”</w:t>
      </w:r>
      <w:r w:rsidR="000B3669">
        <w:rPr>
          <w:rFonts w:ascii="AvantGarde Bk BT" w:hAnsi="AvantGarde Bk BT" w:cs="Arial"/>
          <w:color w:val="000000" w:themeColor="text1"/>
          <w:sz w:val="24"/>
          <w:szCs w:val="24"/>
        </w:rPr>
        <w:t xml:space="preserve"> </w:t>
      </w:r>
      <w:r w:rsidR="000B3669" w:rsidRPr="000B3669">
        <w:rPr>
          <w:rFonts w:ascii="AvantGarde Bk BT" w:hAnsi="AvantGarde Bk BT" w:cs="Arial"/>
          <w:b/>
          <w:color w:val="000000" w:themeColor="text1"/>
          <w:sz w:val="24"/>
          <w:szCs w:val="24"/>
        </w:rPr>
        <w:t>SIC.</w:t>
      </w:r>
      <w:r w:rsidR="000B3669">
        <w:rPr>
          <w:rFonts w:ascii="AvantGarde Bk BT" w:hAnsi="AvantGarde Bk BT" w:cs="Arial"/>
          <w:color w:val="000000" w:themeColor="text1"/>
          <w:sz w:val="24"/>
          <w:szCs w:val="24"/>
        </w:rPr>
        <w:t xml:space="preserve"> (Visible a foja </w:t>
      </w:r>
      <w:r w:rsidR="00C520C6">
        <w:rPr>
          <w:rFonts w:ascii="AvantGarde Bk BT" w:hAnsi="AvantGarde Bk BT" w:cs="Arial"/>
          <w:color w:val="000000" w:themeColor="text1"/>
          <w:sz w:val="24"/>
          <w:szCs w:val="24"/>
        </w:rPr>
        <w:t>03 tres</w:t>
      </w:r>
      <w:r w:rsidR="000B3669">
        <w:rPr>
          <w:rFonts w:ascii="AvantGarde Bk BT" w:hAnsi="AvantGarde Bk BT" w:cs="Arial"/>
          <w:color w:val="000000" w:themeColor="text1"/>
          <w:sz w:val="24"/>
          <w:szCs w:val="24"/>
        </w:rPr>
        <w:t xml:space="preserve"> de autos).</w:t>
      </w:r>
      <w:r w:rsidR="000B3669" w:rsidRPr="000B3669">
        <w:rPr>
          <w:rFonts w:ascii="AvantGarde Bk BT" w:hAnsi="AvantGarde Bk BT" w:cs="Arial"/>
          <w:color w:val="000000" w:themeColor="text1"/>
          <w:sz w:val="24"/>
          <w:szCs w:val="24"/>
        </w:rPr>
        <w:t xml:space="preserve">  </w:t>
      </w:r>
    </w:p>
    <w:p w:rsidR="00EC45B0" w:rsidRDefault="00EC45B0" w:rsidP="008A38D0">
      <w:pPr>
        <w:pStyle w:val="corte4fondo"/>
        <w:tabs>
          <w:tab w:val="left" w:pos="567"/>
        </w:tabs>
        <w:ind w:firstLine="0"/>
        <w:rPr>
          <w:rFonts w:ascii="AvantGarde Bk BT" w:hAnsi="AvantGarde Bk BT" w:cs="Arial"/>
          <w:color w:val="000000" w:themeColor="text1"/>
          <w:sz w:val="24"/>
          <w:szCs w:val="24"/>
        </w:rPr>
      </w:pPr>
    </w:p>
    <w:p w:rsidR="00E71CBE" w:rsidRDefault="0004274F" w:rsidP="00751034">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SEGUNDO.</w:t>
      </w:r>
      <w:r w:rsidR="00715CEA" w:rsidRPr="007C5605">
        <w:rPr>
          <w:rFonts w:ascii="AvantGarde Bk BT" w:hAnsi="AvantGarde Bk BT" w:cs="Arial"/>
          <w:b/>
          <w:color w:val="000000" w:themeColor="text1"/>
          <w:sz w:val="24"/>
          <w:szCs w:val="24"/>
        </w:rPr>
        <w:t xml:space="preserve"> </w:t>
      </w:r>
      <w:r w:rsidRPr="007C5605">
        <w:rPr>
          <w:rFonts w:ascii="AvantGarde Bk BT" w:hAnsi="AvantGarde Bk BT" w:cs="Arial"/>
          <w:b/>
          <w:color w:val="000000" w:themeColor="text1"/>
          <w:sz w:val="24"/>
          <w:szCs w:val="24"/>
        </w:rPr>
        <w:t xml:space="preserve">Respuesta a la solicitud de acceso a la información pública. </w:t>
      </w:r>
      <w:r w:rsidRPr="007C5605">
        <w:rPr>
          <w:rFonts w:ascii="AvantGarde Bk BT" w:hAnsi="AvantGarde Bk BT" w:cs="Arial"/>
          <w:color w:val="000000" w:themeColor="text1"/>
          <w:sz w:val="24"/>
          <w:szCs w:val="24"/>
        </w:rPr>
        <w:t xml:space="preserve">El </w:t>
      </w:r>
      <w:r w:rsidR="00F613F4">
        <w:rPr>
          <w:rFonts w:ascii="AvantGarde Bk BT" w:hAnsi="AvantGarde Bk BT" w:cs="Arial"/>
          <w:color w:val="000000" w:themeColor="text1"/>
          <w:sz w:val="24"/>
          <w:szCs w:val="24"/>
        </w:rPr>
        <w:t>14 catorce de mayo</w:t>
      </w:r>
      <w:r w:rsidR="00402426">
        <w:rPr>
          <w:rFonts w:ascii="AvantGarde Bk BT" w:hAnsi="AvantGarde Bk BT" w:cs="Arial"/>
          <w:color w:val="000000" w:themeColor="text1"/>
          <w:sz w:val="24"/>
          <w:szCs w:val="24"/>
        </w:rPr>
        <w:t xml:space="preserve"> de 2018 dos mil dieciocho</w:t>
      </w:r>
      <w:r w:rsidR="002C3608">
        <w:rPr>
          <w:rFonts w:ascii="AvantGarde Bk BT" w:hAnsi="AvantGarde Bk BT" w:cs="Arial"/>
          <w:color w:val="000000" w:themeColor="text1"/>
          <w:sz w:val="24"/>
          <w:szCs w:val="24"/>
        </w:rPr>
        <w:t xml:space="preserve"> </w:t>
      </w:r>
      <w:r w:rsidR="00F613F4">
        <w:rPr>
          <w:rFonts w:ascii="AvantGarde Bk BT" w:hAnsi="AvantGarde Bk BT" w:cs="Arial"/>
          <w:color w:val="000000" w:themeColor="text1"/>
          <w:sz w:val="24"/>
          <w:szCs w:val="24"/>
        </w:rPr>
        <w:t>el</w:t>
      </w:r>
      <w:r w:rsidRPr="007C5605">
        <w:rPr>
          <w:rFonts w:ascii="AvantGarde Bk BT" w:hAnsi="AvantGarde Bk BT" w:cs="Arial"/>
          <w:color w:val="000000" w:themeColor="text1"/>
          <w:sz w:val="24"/>
          <w:szCs w:val="24"/>
        </w:rPr>
        <w:t xml:space="preserve"> </w:t>
      </w:r>
      <w:r w:rsidR="00F613F4">
        <w:rPr>
          <w:rFonts w:ascii="AvantGarde Bk BT" w:hAnsi="AvantGarde Bk BT" w:cs="Arial"/>
          <w:b/>
          <w:color w:val="000000" w:themeColor="text1"/>
          <w:sz w:val="24"/>
          <w:szCs w:val="24"/>
        </w:rPr>
        <w:t>DIF</w:t>
      </w:r>
      <w:r w:rsidR="00B81424" w:rsidRPr="00CA749B">
        <w:rPr>
          <w:rFonts w:ascii="AvantGarde Bk BT" w:hAnsi="AvantGarde Bk BT" w:cs="Arial"/>
          <w:b/>
          <w:color w:val="000000" w:themeColor="text1"/>
          <w:sz w:val="24"/>
          <w:szCs w:val="24"/>
        </w:rPr>
        <w:t xml:space="preserve"> </w:t>
      </w:r>
      <w:r w:rsidRPr="007C5605">
        <w:rPr>
          <w:rFonts w:ascii="AvantGarde Bk BT" w:hAnsi="AvantGarde Bk BT" w:cs="Arial"/>
          <w:color w:val="000000" w:themeColor="text1"/>
          <w:sz w:val="24"/>
          <w:szCs w:val="24"/>
        </w:rPr>
        <w:t xml:space="preserve">otorgó </w:t>
      </w:r>
      <w:r w:rsidR="00BC108C">
        <w:rPr>
          <w:rFonts w:ascii="AvantGarde Bk BT" w:hAnsi="AvantGarde Bk BT" w:cs="Arial"/>
          <w:color w:val="000000" w:themeColor="text1"/>
          <w:sz w:val="24"/>
          <w:szCs w:val="24"/>
        </w:rPr>
        <w:t xml:space="preserve">la siguiente </w:t>
      </w:r>
      <w:r w:rsidRPr="007C5605">
        <w:rPr>
          <w:rFonts w:ascii="AvantGarde Bk BT" w:hAnsi="AvantGarde Bk BT" w:cs="Arial"/>
          <w:color w:val="000000" w:themeColor="text1"/>
          <w:sz w:val="24"/>
          <w:szCs w:val="24"/>
        </w:rPr>
        <w:t>contestación</w:t>
      </w:r>
      <w:r w:rsidR="00D531CC" w:rsidRPr="007C5605">
        <w:rPr>
          <w:rFonts w:ascii="AvantGarde Bk BT" w:hAnsi="AvantGarde Bk BT" w:cs="Arial"/>
          <w:color w:val="000000" w:themeColor="text1"/>
          <w:sz w:val="24"/>
          <w:szCs w:val="24"/>
        </w:rPr>
        <w:t xml:space="preserve"> a la solicitud de información</w:t>
      </w:r>
      <w:r w:rsidR="00BC108C">
        <w:rPr>
          <w:rFonts w:ascii="AvantGarde Bk BT" w:hAnsi="AvantGarde Bk BT" w:cs="Arial"/>
          <w:color w:val="000000" w:themeColor="text1"/>
          <w:sz w:val="24"/>
          <w:szCs w:val="24"/>
        </w:rPr>
        <w:t>:</w:t>
      </w:r>
    </w:p>
    <w:p w:rsidR="00BC108C" w:rsidRDefault="00BC108C" w:rsidP="00751034">
      <w:pPr>
        <w:pStyle w:val="corte4fondo"/>
        <w:tabs>
          <w:tab w:val="left" w:pos="567"/>
        </w:tabs>
        <w:rPr>
          <w:rFonts w:ascii="AvantGarde Bk BT" w:hAnsi="AvantGarde Bk BT" w:cs="Arial"/>
          <w:color w:val="000000" w:themeColor="text1"/>
          <w:sz w:val="24"/>
          <w:szCs w:val="24"/>
        </w:rPr>
      </w:pPr>
    </w:p>
    <w:p w:rsidR="009D2F04" w:rsidRPr="00E534AD" w:rsidRDefault="009D2F04" w:rsidP="00C520C6">
      <w:pPr>
        <w:pStyle w:val="corte4fondo"/>
        <w:tabs>
          <w:tab w:val="left" w:pos="567"/>
        </w:tabs>
        <w:ind w:left="680" w:firstLine="0"/>
        <w:rPr>
          <w:rFonts w:ascii="AvantGarde Bk BT" w:hAnsi="AvantGarde Bk BT" w:cs="Arial"/>
          <w:i/>
          <w:color w:val="000000" w:themeColor="text1"/>
          <w:sz w:val="22"/>
          <w:szCs w:val="22"/>
        </w:rPr>
      </w:pPr>
      <w:r>
        <w:rPr>
          <w:rFonts w:ascii="AvantGarde Bk BT" w:hAnsi="AvantGarde Bk BT" w:cs="Arial"/>
          <w:color w:val="000000" w:themeColor="text1"/>
          <w:sz w:val="24"/>
          <w:szCs w:val="24"/>
        </w:rPr>
        <w:lastRenderedPageBreak/>
        <w:t>“</w:t>
      </w:r>
      <w:r w:rsidR="00E534AD" w:rsidRPr="00E534AD">
        <w:rPr>
          <w:rFonts w:ascii="AvantGarde Bk BT" w:hAnsi="AvantGarde Bk BT" w:cs="Arial"/>
          <w:i/>
          <w:color w:val="000000" w:themeColor="text1"/>
          <w:sz w:val="22"/>
          <w:szCs w:val="22"/>
        </w:rPr>
        <w:t xml:space="preserve">Le informo que se le da puntual respuesta, este Sistema para el Desarrollo Integral de la Familia del Estado de San Luis </w:t>
      </w:r>
      <w:proofErr w:type="spellStart"/>
      <w:r w:rsidR="00E534AD" w:rsidRPr="00E534AD">
        <w:rPr>
          <w:rFonts w:ascii="AvantGarde Bk BT" w:hAnsi="AvantGarde Bk BT" w:cs="Arial"/>
          <w:i/>
          <w:color w:val="000000" w:themeColor="text1"/>
          <w:sz w:val="22"/>
          <w:szCs w:val="22"/>
        </w:rPr>
        <w:t>Potosi</w:t>
      </w:r>
      <w:proofErr w:type="spellEnd"/>
      <w:r w:rsidR="00E534AD" w:rsidRPr="00E534AD">
        <w:rPr>
          <w:rFonts w:ascii="AvantGarde Bk BT" w:hAnsi="AvantGarde Bk BT" w:cs="Arial"/>
          <w:i/>
          <w:color w:val="000000" w:themeColor="text1"/>
          <w:sz w:val="22"/>
          <w:szCs w:val="22"/>
        </w:rPr>
        <w:t xml:space="preserve"> no forma parte de este programa de actividades del Decenio Internacional para los Afrodescendientes 2015-2024, dando así contestación a lo requerido y cumplimiento al principio de Máxima Publicidad, para que surta los efectos legales, administrativos y de notificación de acuerdo a los artículos 7, 8 fracción VI, 148 y 154 de la Ley de Transparencia y Acceso a la Información Pública del Estado de San Luis Potosí.</w:t>
      </w:r>
      <w:r>
        <w:rPr>
          <w:rFonts w:ascii="AvantGarde Bk BT" w:hAnsi="AvantGarde Bk BT" w:cs="Arial"/>
          <w:color w:val="000000" w:themeColor="text1"/>
          <w:sz w:val="24"/>
          <w:szCs w:val="24"/>
        </w:rPr>
        <w:t xml:space="preserve">” </w:t>
      </w:r>
      <w:r w:rsidRPr="009D2F04">
        <w:rPr>
          <w:rFonts w:ascii="AvantGarde Bk BT" w:hAnsi="AvantGarde Bk BT" w:cs="Arial"/>
          <w:b/>
          <w:color w:val="000000" w:themeColor="text1"/>
          <w:sz w:val="24"/>
          <w:szCs w:val="24"/>
        </w:rPr>
        <w:t>SIC.</w:t>
      </w:r>
      <w:r>
        <w:rPr>
          <w:rFonts w:ascii="AvantGarde Bk BT" w:hAnsi="AvantGarde Bk BT" w:cs="Arial"/>
          <w:color w:val="000000" w:themeColor="text1"/>
          <w:sz w:val="24"/>
          <w:szCs w:val="24"/>
        </w:rPr>
        <w:t xml:space="preserve"> (Visible a foja </w:t>
      </w:r>
      <w:r w:rsidR="00C646BE">
        <w:rPr>
          <w:rFonts w:ascii="AvantGarde Bk BT" w:hAnsi="AvantGarde Bk BT" w:cs="Arial"/>
          <w:color w:val="000000" w:themeColor="text1"/>
          <w:sz w:val="24"/>
          <w:szCs w:val="24"/>
        </w:rPr>
        <w:t>04 cuatro</w:t>
      </w:r>
      <w:r>
        <w:rPr>
          <w:rFonts w:ascii="AvantGarde Bk BT" w:hAnsi="AvantGarde Bk BT" w:cs="Arial"/>
          <w:color w:val="000000" w:themeColor="text1"/>
          <w:sz w:val="24"/>
          <w:szCs w:val="24"/>
        </w:rPr>
        <w:t xml:space="preserve"> de autos).</w:t>
      </w:r>
    </w:p>
    <w:p w:rsidR="0092495A" w:rsidRDefault="0092495A" w:rsidP="0035003F">
      <w:pPr>
        <w:pStyle w:val="corte4fondo"/>
        <w:tabs>
          <w:tab w:val="left" w:pos="567"/>
        </w:tabs>
        <w:ind w:firstLine="0"/>
        <w:rPr>
          <w:rFonts w:ascii="AvantGarde Bk BT" w:hAnsi="AvantGarde Bk BT" w:cs="Arial"/>
          <w:color w:val="000000" w:themeColor="text1"/>
          <w:sz w:val="24"/>
          <w:szCs w:val="24"/>
        </w:rPr>
      </w:pPr>
    </w:p>
    <w:p w:rsidR="00CC35B6" w:rsidRDefault="00CC35B6" w:rsidP="00CC35B6">
      <w:pPr>
        <w:pStyle w:val="corte4fondo"/>
        <w:tabs>
          <w:tab w:val="left" w:pos="567"/>
        </w:tabs>
        <w:ind w:left="113" w:firstLine="680"/>
        <w:rPr>
          <w:rFonts w:ascii="AvantGarde Bk BT" w:hAnsi="AvantGarde Bk BT" w:cs="Arial"/>
          <w:color w:val="000000" w:themeColor="text1"/>
          <w:sz w:val="24"/>
          <w:szCs w:val="24"/>
        </w:rPr>
      </w:pPr>
      <w:r>
        <w:rPr>
          <w:rFonts w:ascii="AvantGarde Bk BT" w:hAnsi="AvantGarde Bk BT" w:cs="Arial"/>
          <w:b/>
          <w:color w:val="000000" w:themeColor="text1"/>
          <w:sz w:val="24"/>
          <w:szCs w:val="24"/>
        </w:rPr>
        <w:t>TERCERO</w:t>
      </w:r>
      <w:r w:rsidRPr="007C5605">
        <w:rPr>
          <w:rFonts w:ascii="AvantGarde Bk BT" w:hAnsi="AvantGarde Bk BT" w:cs="Arial"/>
          <w:b/>
          <w:color w:val="000000" w:themeColor="text1"/>
          <w:sz w:val="24"/>
          <w:szCs w:val="24"/>
        </w:rPr>
        <w:t>. Interposición del recurso.</w:t>
      </w:r>
      <w:r w:rsidRPr="007C5605">
        <w:rPr>
          <w:rFonts w:ascii="AvantGarde Bk BT" w:hAnsi="AvantGarde Bk BT" w:cs="Arial"/>
          <w:color w:val="000000" w:themeColor="text1"/>
          <w:sz w:val="24"/>
          <w:szCs w:val="24"/>
        </w:rPr>
        <w:t xml:space="preserve"> El </w:t>
      </w:r>
      <w:r w:rsidR="00C646BE">
        <w:rPr>
          <w:rFonts w:ascii="AvantGarde Bk BT" w:hAnsi="AvantGarde Bk BT" w:cs="Arial"/>
          <w:color w:val="000000" w:themeColor="text1"/>
          <w:sz w:val="24"/>
          <w:szCs w:val="24"/>
        </w:rPr>
        <w:t>04 catorce de mayo</w:t>
      </w:r>
      <w:r w:rsidR="00366C8D">
        <w:rPr>
          <w:rFonts w:ascii="AvantGarde Bk BT" w:hAnsi="AvantGarde Bk BT" w:cs="Arial"/>
          <w:color w:val="000000" w:themeColor="text1"/>
          <w:sz w:val="24"/>
          <w:szCs w:val="24"/>
        </w:rPr>
        <w:t xml:space="preserve"> </w:t>
      </w:r>
      <w:r>
        <w:rPr>
          <w:rFonts w:ascii="AvantGarde Bk BT" w:hAnsi="AvantGarde Bk BT" w:cs="Arial"/>
          <w:color w:val="000000" w:themeColor="text1"/>
          <w:sz w:val="24"/>
          <w:szCs w:val="24"/>
        </w:rPr>
        <w:t xml:space="preserve">de </w:t>
      </w:r>
      <w:r w:rsidR="00D230E7">
        <w:rPr>
          <w:rFonts w:ascii="AvantGarde Bk BT" w:hAnsi="AvantGarde Bk BT" w:cs="Arial"/>
          <w:color w:val="000000" w:themeColor="text1"/>
          <w:sz w:val="24"/>
          <w:szCs w:val="24"/>
        </w:rPr>
        <w:t>2018 dos mil dieciocho</w:t>
      </w:r>
      <w:r w:rsidRPr="007C5605">
        <w:rPr>
          <w:rFonts w:ascii="AvantGarde Bk BT" w:hAnsi="AvantGarde Bk BT" w:cs="Arial"/>
          <w:color w:val="000000" w:themeColor="text1"/>
          <w:sz w:val="24"/>
          <w:szCs w:val="24"/>
        </w:rPr>
        <w:t xml:space="preserve"> </w:t>
      </w:r>
      <w:r w:rsidR="00653626">
        <w:rPr>
          <w:rFonts w:ascii="AvantGarde Bk BT" w:hAnsi="AvantGarde Bk BT" w:cs="Arial"/>
          <w:color w:val="000000" w:themeColor="text1"/>
          <w:sz w:val="24"/>
          <w:szCs w:val="24"/>
        </w:rPr>
        <w:t>la</w:t>
      </w:r>
      <w:r w:rsidRPr="007C5605">
        <w:rPr>
          <w:rFonts w:ascii="AvantGarde Bk BT" w:hAnsi="AvantGarde Bk BT" w:cs="Arial"/>
          <w:color w:val="000000" w:themeColor="text1"/>
          <w:sz w:val="24"/>
          <w:szCs w:val="24"/>
        </w:rPr>
        <w:t xml:space="preserve"> solicitante de la información interpuso el recurso de revisión en contra de la </w:t>
      </w:r>
      <w:r w:rsidR="00653626">
        <w:rPr>
          <w:rFonts w:ascii="AvantGarde Bk BT" w:hAnsi="AvantGarde Bk BT" w:cs="Arial"/>
          <w:color w:val="000000" w:themeColor="text1"/>
          <w:sz w:val="24"/>
          <w:szCs w:val="24"/>
        </w:rPr>
        <w:t xml:space="preserve">de </w:t>
      </w:r>
      <w:r w:rsidRPr="007C5605">
        <w:rPr>
          <w:rFonts w:ascii="AvantGarde Bk BT" w:hAnsi="AvantGarde Bk BT" w:cs="Arial"/>
          <w:color w:val="000000" w:themeColor="text1"/>
          <w:sz w:val="24"/>
          <w:szCs w:val="24"/>
        </w:rPr>
        <w:t xml:space="preserve">respuesta </w:t>
      </w:r>
      <w:r w:rsidR="00653626">
        <w:rPr>
          <w:rFonts w:ascii="AvantGarde Bk BT" w:hAnsi="AvantGarde Bk BT" w:cs="Arial"/>
          <w:color w:val="000000" w:themeColor="text1"/>
          <w:sz w:val="24"/>
          <w:szCs w:val="24"/>
        </w:rPr>
        <w:t>a la solicitud</w:t>
      </w:r>
      <w:r w:rsidR="005A648D">
        <w:rPr>
          <w:rFonts w:ascii="AvantGarde Bk BT" w:hAnsi="AvantGarde Bk BT" w:cs="Arial"/>
          <w:color w:val="000000" w:themeColor="text1"/>
          <w:sz w:val="24"/>
          <w:szCs w:val="24"/>
        </w:rPr>
        <w:t>, en el que manifestó como inconformidad:</w:t>
      </w:r>
    </w:p>
    <w:p w:rsidR="005A648D" w:rsidRDefault="005A648D" w:rsidP="00CC35B6">
      <w:pPr>
        <w:pStyle w:val="corte4fondo"/>
        <w:tabs>
          <w:tab w:val="left" w:pos="567"/>
        </w:tabs>
        <w:ind w:left="113" w:firstLine="680"/>
        <w:rPr>
          <w:rFonts w:ascii="AvantGarde Bk BT" w:hAnsi="AvantGarde Bk BT" w:cs="Arial"/>
          <w:color w:val="000000" w:themeColor="text1"/>
          <w:sz w:val="24"/>
          <w:szCs w:val="24"/>
        </w:rPr>
      </w:pPr>
    </w:p>
    <w:p w:rsidR="005A648D" w:rsidRDefault="005A648D" w:rsidP="005A648D">
      <w:pPr>
        <w:pStyle w:val="corte4fondo"/>
        <w:tabs>
          <w:tab w:val="left" w:pos="567"/>
        </w:tabs>
        <w:ind w:left="680" w:firstLine="0"/>
        <w:rPr>
          <w:rFonts w:ascii="AvantGarde Bk BT" w:hAnsi="AvantGarde Bk BT" w:cs="Arial"/>
          <w:color w:val="000000" w:themeColor="text1"/>
          <w:sz w:val="24"/>
          <w:szCs w:val="24"/>
        </w:rPr>
      </w:pPr>
      <w:r>
        <w:rPr>
          <w:rFonts w:ascii="AvantGarde Bk BT" w:hAnsi="AvantGarde Bk BT" w:cs="Arial"/>
          <w:color w:val="000000" w:themeColor="text1"/>
          <w:sz w:val="24"/>
          <w:szCs w:val="24"/>
        </w:rPr>
        <w:t>“</w:t>
      </w:r>
      <w:r w:rsidR="00C646BE">
        <w:rPr>
          <w:rFonts w:ascii="AvantGarde Bk BT" w:hAnsi="AvantGarde Bk BT" w:cs="Arial"/>
          <w:i/>
          <w:color w:val="000000" w:themeColor="text1"/>
          <w:sz w:val="22"/>
          <w:szCs w:val="22"/>
        </w:rPr>
        <w:t xml:space="preserve">Impugno la </w:t>
      </w:r>
      <w:r w:rsidR="00B34B1F">
        <w:rPr>
          <w:rFonts w:ascii="AvantGarde Bk BT" w:hAnsi="AvantGarde Bk BT" w:cs="Arial"/>
          <w:i/>
          <w:color w:val="000000" w:themeColor="text1"/>
          <w:sz w:val="22"/>
          <w:szCs w:val="22"/>
        </w:rPr>
        <w:t>incompetencia aludida por el sujeto obligado..</w:t>
      </w:r>
      <w:r w:rsidRPr="005A648D">
        <w:rPr>
          <w:rFonts w:ascii="AvantGarde Bk BT" w:hAnsi="AvantGarde Bk BT" w:cs="Arial"/>
          <w:i/>
          <w:color w:val="000000" w:themeColor="text1"/>
          <w:sz w:val="22"/>
          <w:szCs w:val="22"/>
        </w:rPr>
        <w:t>.</w:t>
      </w:r>
      <w:r>
        <w:rPr>
          <w:rFonts w:ascii="AvantGarde Bk BT" w:hAnsi="AvantGarde Bk BT" w:cs="Arial"/>
          <w:color w:val="000000" w:themeColor="text1"/>
          <w:sz w:val="24"/>
          <w:szCs w:val="24"/>
        </w:rPr>
        <w:t xml:space="preserve">” </w:t>
      </w:r>
      <w:r w:rsidRPr="00C646BE">
        <w:rPr>
          <w:rFonts w:ascii="AvantGarde Bk BT" w:hAnsi="AvantGarde Bk BT" w:cs="Arial"/>
          <w:b/>
          <w:color w:val="000000" w:themeColor="text1"/>
          <w:sz w:val="24"/>
          <w:szCs w:val="24"/>
        </w:rPr>
        <w:t>SIC.</w:t>
      </w:r>
      <w:r>
        <w:rPr>
          <w:rFonts w:ascii="AvantGarde Bk BT" w:hAnsi="AvantGarde Bk BT" w:cs="Arial"/>
          <w:color w:val="000000" w:themeColor="text1"/>
          <w:sz w:val="24"/>
          <w:szCs w:val="24"/>
        </w:rPr>
        <w:t xml:space="preserve"> (Visible a foja 01 uno de autos).</w:t>
      </w:r>
    </w:p>
    <w:p w:rsidR="00CC35B6" w:rsidRPr="0092495A" w:rsidRDefault="00CC35B6" w:rsidP="00CC35B6">
      <w:pPr>
        <w:pStyle w:val="corte4fondo"/>
        <w:tabs>
          <w:tab w:val="left" w:pos="567"/>
        </w:tabs>
        <w:ind w:firstLine="0"/>
        <w:rPr>
          <w:rFonts w:ascii="AvantGarde Bk BT" w:hAnsi="AvantGarde Bk BT" w:cs="Arial"/>
          <w:color w:val="000000" w:themeColor="text1"/>
          <w:sz w:val="24"/>
          <w:szCs w:val="24"/>
        </w:rPr>
      </w:pPr>
    </w:p>
    <w:p w:rsidR="00CC35B6" w:rsidRPr="007C5605" w:rsidRDefault="00CC35B6" w:rsidP="00CC35B6">
      <w:pPr>
        <w:pStyle w:val="corte4fondo"/>
        <w:tabs>
          <w:tab w:val="left" w:pos="567"/>
        </w:tabs>
        <w:ind w:left="113" w:firstLine="680"/>
        <w:rPr>
          <w:rFonts w:ascii="AvantGarde Bk BT" w:hAnsi="AvantGarde Bk BT" w:cs="Arial"/>
          <w:color w:val="000000" w:themeColor="text1"/>
          <w:sz w:val="24"/>
          <w:szCs w:val="24"/>
        </w:rPr>
      </w:pPr>
      <w:r>
        <w:rPr>
          <w:rFonts w:ascii="AvantGarde Bk BT" w:hAnsi="AvantGarde Bk BT" w:cs="Arial"/>
          <w:b/>
          <w:color w:val="000000" w:themeColor="text1"/>
          <w:sz w:val="24"/>
          <w:szCs w:val="24"/>
        </w:rPr>
        <w:t>CUARTO</w:t>
      </w:r>
      <w:r w:rsidRPr="007C5605">
        <w:rPr>
          <w:rFonts w:ascii="AvantGarde Bk BT" w:hAnsi="AvantGarde Bk BT" w:cs="Arial"/>
          <w:b/>
          <w:color w:val="000000" w:themeColor="text1"/>
          <w:sz w:val="24"/>
          <w:szCs w:val="24"/>
        </w:rPr>
        <w:t>.</w:t>
      </w:r>
      <w:r w:rsidRPr="007C5605">
        <w:rPr>
          <w:rFonts w:ascii="AvantGarde Bk BT" w:hAnsi="AvantGarde Bk BT" w:cs="Arial"/>
          <w:color w:val="000000" w:themeColor="text1"/>
          <w:sz w:val="24"/>
          <w:szCs w:val="24"/>
        </w:rPr>
        <w:t xml:space="preserve"> </w:t>
      </w:r>
      <w:r w:rsidRPr="007C5605">
        <w:rPr>
          <w:rFonts w:ascii="AvantGarde Bk BT" w:hAnsi="AvantGarde Bk BT" w:cs="Arial"/>
          <w:b/>
          <w:color w:val="000000" w:themeColor="text1"/>
          <w:sz w:val="24"/>
          <w:szCs w:val="24"/>
        </w:rPr>
        <w:t>Trámite del recurso de revisión ante esta Comisión Estatal de Garantía de Acceso a la Información Pública.</w:t>
      </w:r>
      <w:r w:rsidRPr="007C5605">
        <w:rPr>
          <w:rFonts w:ascii="AvantGarde Bk BT" w:hAnsi="AvantGarde Bk BT" w:cs="Arial"/>
          <w:color w:val="000000" w:themeColor="text1"/>
          <w:sz w:val="24"/>
          <w:szCs w:val="24"/>
        </w:rPr>
        <w:t xml:space="preserve"> Mediante auto del </w:t>
      </w:r>
      <w:r w:rsidR="00F82B31">
        <w:rPr>
          <w:rFonts w:ascii="AvantGarde Bk BT" w:hAnsi="AvantGarde Bk BT" w:cs="Arial"/>
          <w:color w:val="000000" w:themeColor="text1"/>
          <w:sz w:val="24"/>
          <w:szCs w:val="24"/>
        </w:rPr>
        <w:t>18 dieciocho de mayo</w:t>
      </w:r>
      <w:r w:rsidR="00D230E7">
        <w:rPr>
          <w:rFonts w:ascii="AvantGarde Bk BT" w:hAnsi="AvantGarde Bk BT" w:cs="Arial"/>
          <w:color w:val="000000" w:themeColor="text1"/>
          <w:sz w:val="24"/>
          <w:szCs w:val="24"/>
        </w:rPr>
        <w:t xml:space="preserve"> de 2018 dos mil dieciocho</w:t>
      </w:r>
      <w:r w:rsidRPr="007C5605">
        <w:rPr>
          <w:rFonts w:ascii="AvantGarde Bk BT" w:hAnsi="AvantGarde Bk BT" w:cs="Arial"/>
          <w:color w:val="000000" w:themeColor="text1"/>
          <w:sz w:val="24"/>
          <w:szCs w:val="24"/>
        </w:rPr>
        <w:t xml:space="preserve"> la presidencia de esta Comisión de Transparencia tuvo por recibido el recurso de revisión, que por razón de turno, tocó conocer a la ponencia del Maestro Alejandro Lafuente Torres para que procediera, previo su análisis, a su admisión o desechamiento según fuera el caso.</w:t>
      </w:r>
    </w:p>
    <w:p w:rsidR="00CC35B6" w:rsidRPr="007C5605" w:rsidRDefault="00CC35B6" w:rsidP="00CC35B6">
      <w:pPr>
        <w:pStyle w:val="corte4fondo"/>
        <w:tabs>
          <w:tab w:val="left" w:pos="567"/>
        </w:tabs>
        <w:ind w:left="113"/>
        <w:rPr>
          <w:rFonts w:ascii="AvantGarde Bk BT" w:hAnsi="AvantGarde Bk BT" w:cs="Arial"/>
          <w:color w:val="000000" w:themeColor="text1"/>
          <w:sz w:val="24"/>
          <w:szCs w:val="24"/>
        </w:rPr>
      </w:pPr>
    </w:p>
    <w:p w:rsidR="00CC35B6" w:rsidRPr="007C5605" w:rsidRDefault="00CC35B6" w:rsidP="00CC35B6">
      <w:pPr>
        <w:pStyle w:val="corte4fondo"/>
        <w:tabs>
          <w:tab w:val="left" w:pos="567"/>
        </w:tabs>
        <w:ind w:left="113" w:firstLine="680"/>
        <w:rPr>
          <w:rFonts w:ascii="AvantGarde Bk BT" w:hAnsi="AvantGarde Bk BT" w:cs="Arial"/>
          <w:color w:val="000000" w:themeColor="text1"/>
          <w:sz w:val="24"/>
          <w:szCs w:val="24"/>
        </w:rPr>
      </w:pPr>
      <w:r>
        <w:rPr>
          <w:rFonts w:ascii="AvantGarde Bk BT" w:hAnsi="AvantGarde Bk BT" w:cs="Arial"/>
          <w:b/>
          <w:color w:val="000000" w:themeColor="text1"/>
          <w:sz w:val="24"/>
          <w:szCs w:val="24"/>
        </w:rPr>
        <w:t>QUINTO</w:t>
      </w:r>
      <w:r w:rsidRPr="007C5605">
        <w:rPr>
          <w:rFonts w:ascii="AvantGarde Bk BT" w:hAnsi="AvantGarde Bk BT" w:cs="Arial"/>
          <w:b/>
          <w:color w:val="000000" w:themeColor="text1"/>
          <w:sz w:val="24"/>
          <w:szCs w:val="24"/>
        </w:rPr>
        <w:t xml:space="preserve">. Auto de </w:t>
      </w:r>
      <w:r>
        <w:rPr>
          <w:rFonts w:ascii="AvantGarde Bk BT" w:hAnsi="AvantGarde Bk BT" w:cs="Arial"/>
          <w:b/>
          <w:color w:val="000000" w:themeColor="text1"/>
          <w:sz w:val="24"/>
          <w:szCs w:val="24"/>
        </w:rPr>
        <w:t>admisión</w:t>
      </w:r>
      <w:r w:rsidRPr="007C5605">
        <w:rPr>
          <w:rFonts w:ascii="AvantGarde Bk BT" w:hAnsi="AvantGarde Bk BT" w:cs="Arial"/>
          <w:b/>
          <w:color w:val="000000" w:themeColor="text1"/>
          <w:sz w:val="24"/>
          <w:szCs w:val="24"/>
        </w:rPr>
        <w:t>.</w:t>
      </w:r>
      <w:r w:rsidRPr="007C5605">
        <w:rPr>
          <w:rFonts w:ascii="AvantGarde Bk BT" w:hAnsi="AvantGarde Bk BT" w:cs="Arial"/>
          <w:color w:val="000000" w:themeColor="text1"/>
          <w:sz w:val="24"/>
          <w:szCs w:val="24"/>
        </w:rPr>
        <w:t xml:space="preserve"> Por proveído del </w:t>
      </w:r>
      <w:r w:rsidR="00B724E5">
        <w:rPr>
          <w:rFonts w:ascii="AvantGarde Bk BT" w:hAnsi="AvantGarde Bk BT" w:cs="Arial"/>
          <w:color w:val="000000" w:themeColor="text1"/>
          <w:sz w:val="24"/>
          <w:szCs w:val="24"/>
        </w:rPr>
        <w:t>22 veintidós</w:t>
      </w:r>
      <w:r w:rsidR="00717216">
        <w:rPr>
          <w:rFonts w:ascii="AvantGarde Bk BT" w:hAnsi="AvantGarde Bk BT" w:cs="Arial"/>
          <w:color w:val="000000" w:themeColor="text1"/>
          <w:sz w:val="24"/>
          <w:szCs w:val="24"/>
        </w:rPr>
        <w:t xml:space="preserve"> de mayo</w:t>
      </w:r>
      <w:r w:rsidR="00D230E7">
        <w:rPr>
          <w:rFonts w:ascii="AvantGarde Bk BT" w:hAnsi="AvantGarde Bk BT" w:cs="Arial"/>
          <w:color w:val="000000" w:themeColor="text1"/>
          <w:sz w:val="24"/>
          <w:szCs w:val="24"/>
        </w:rPr>
        <w:t xml:space="preserve"> de 2018 dos mil dieciocho</w:t>
      </w:r>
      <w:r w:rsidRPr="007C5605">
        <w:rPr>
          <w:rFonts w:ascii="AvantGarde Bk BT" w:hAnsi="AvantGarde Bk BT" w:cs="Arial"/>
          <w:color w:val="000000" w:themeColor="text1"/>
          <w:sz w:val="24"/>
          <w:szCs w:val="24"/>
        </w:rPr>
        <w:t xml:space="preserve"> el Comisionado Ponente:</w:t>
      </w:r>
    </w:p>
    <w:p w:rsidR="00CC35B6" w:rsidRPr="007C5605" w:rsidRDefault="00CC35B6" w:rsidP="00CC35B6">
      <w:pPr>
        <w:pStyle w:val="corte4fondo"/>
        <w:tabs>
          <w:tab w:val="left" w:pos="567"/>
        </w:tabs>
        <w:ind w:left="113"/>
        <w:rPr>
          <w:rFonts w:ascii="AvantGarde Bk BT" w:hAnsi="AvantGarde Bk BT" w:cs="Arial"/>
          <w:color w:val="000000" w:themeColor="text1"/>
          <w:sz w:val="24"/>
          <w:szCs w:val="24"/>
        </w:rPr>
      </w:pPr>
    </w:p>
    <w:p w:rsidR="00CC35B6" w:rsidRPr="007C5605" w:rsidRDefault="00CC35B6" w:rsidP="00CC35B6">
      <w:pPr>
        <w:pStyle w:val="corte4fondo"/>
        <w:tabs>
          <w:tab w:val="left" w:pos="567"/>
        </w:tabs>
        <w:ind w:left="680"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 Admitió en tiempo </w:t>
      </w:r>
      <w:r w:rsidR="00FF46AB">
        <w:rPr>
          <w:rFonts w:ascii="AvantGarde Bk BT" w:hAnsi="AvantGarde Bk BT" w:cs="Arial"/>
          <w:color w:val="000000" w:themeColor="text1"/>
          <w:sz w:val="24"/>
          <w:szCs w:val="24"/>
        </w:rPr>
        <w:t>y forma el medio de impugnación en atención a la hipótesis estable</w:t>
      </w:r>
      <w:r w:rsidR="00717599">
        <w:rPr>
          <w:rFonts w:ascii="AvantGarde Bk BT" w:hAnsi="AvantGarde Bk BT" w:cs="Arial"/>
          <w:color w:val="000000" w:themeColor="text1"/>
          <w:sz w:val="24"/>
          <w:szCs w:val="24"/>
        </w:rPr>
        <w:t>cida en la fracci</w:t>
      </w:r>
      <w:r w:rsidR="00FC1B8C">
        <w:rPr>
          <w:rFonts w:ascii="AvantGarde Bk BT" w:hAnsi="AvantGarde Bk BT" w:cs="Arial"/>
          <w:color w:val="000000" w:themeColor="text1"/>
          <w:sz w:val="24"/>
          <w:szCs w:val="24"/>
        </w:rPr>
        <w:t>ón</w:t>
      </w:r>
      <w:r w:rsidR="00717599">
        <w:rPr>
          <w:rFonts w:ascii="AvantGarde Bk BT" w:hAnsi="AvantGarde Bk BT" w:cs="Arial"/>
          <w:color w:val="000000" w:themeColor="text1"/>
          <w:sz w:val="24"/>
          <w:szCs w:val="24"/>
        </w:rPr>
        <w:t xml:space="preserve"> </w:t>
      </w:r>
      <w:r w:rsidR="0057063B">
        <w:rPr>
          <w:rFonts w:ascii="AvantGarde Bk BT" w:hAnsi="AvantGarde Bk BT" w:cs="Arial"/>
          <w:color w:val="000000" w:themeColor="text1"/>
          <w:sz w:val="24"/>
          <w:szCs w:val="24"/>
        </w:rPr>
        <w:t>I</w:t>
      </w:r>
      <w:r w:rsidR="00DC2F1E">
        <w:rPr>
          <w:rFonts w:ascii="AvantGarde Bk BT" w:hAnsi="AvantGarde Bk BT" w:cs="Arial"/>
          <w:color w:val="000000" w:themeColor="text1"/>
          <w:sz w:val="24"/>
          <w:szCs w:val="24"/>
        </w:rPr>
        <w:t>II</w:t>
      </w:r>
      <w:r w:rsidR="00FF46AB">
        <w:rPr>
          <w:rFonts w:ascii="AvantGarde Bk BT" w:hAnsi="AvantGarde Bk BT" w:cs="Arial"/>
          <w:color w:val="000000" w:themeColor="text1"/>
          <w:sz w:val="24"/>
          <w:szCs w:val="24"/>
        </w:rPr>
        <w:t xml:space="preserve"> del artículo 167 de la Ley de la materia.</w:t>
      </w:r>
    </w:p>
    <w:p w:rsidR="00CC35B6" w:rsidRPr="00BF7B76" w:rsidRDefault="00CC35B6" w:rsidP="00CC35B6">
      <w:pPr>
        <w:pStyle w:val="corte4fondo"/>
        <w:tabs>
          <w:tab w:val="left" w:pos="567"/>
        </w:tabs>
        <w:ind w:left="680" w:firstLine="0"/>
        <w:rPr>
          <w:rFonts w:ascii="AvantGarde Bk BT" w:hAnsi="AvantGarde Bk BT" w:cs="Arial"/>
          <w:b/>
          <w:color w:val="000000" w:themeColor="text1"/>
          <w:sz w:val="24"/>
          <w:szCs w:val="24"/>
        </w:rPr>
      </w:pPr>
      <w:r w:rsidRPr="007C5605">
        <w:rPr>
          <w:rFonts w:ascii="AvantGarde Bk BT" w:hAnsi="AvantGarde Bk BT" w:cs="Arial"/>
          <w:color w:val="000000" w:themeColor="text1"/>
          <w:sz w:val="24"/>
          <w:szCs w:val="24"/>
        </w:rPr>
        <w:t>•</w:t>
      </w:r>
      <w:r w:rsidR="000F133E">
        <w:rPr>
          <w:rFonts w:ascii="AvantGarde Bk BT" w:hAnsi="AvantGarde Bk BT" w:cs="Arial"/>
          <w:color w:val="000000" w:themeColor="text1"/>
          <w:sz w:val="24"/>
          <w:szCs w:val="24"/>
        </w:rPr>
        <w:t xml:space="preserve"> </w:t>
      </w:r>
      <w:r w:rsidRPr="007C5605">
        <w:rPr>
          <w:rFonts w:ascii="AvantGarde Bk BT" w:hAnsi="AvantGarde Bk BT" w:cs="Arial"/>
          <w:color w:val="000000" w:themeColor="text1"/>
          <w:sz w:val="24"/>
          <w:szCs w:val="24"/>
        </w:rPr>
        <w:t xml:space="preserve">El ponente registró en el Libro de Gobierno el presente expediente como </w:t>
      </w:r>
      <w:r>
        <w:rPr>
          <w:rFonts w:ascii="AvantGarde Bk BT" w:hAnsi="AvantGarde Bk BT" w:cs="Arial"/>
          <w:color w:val="000000" w:themeColor="text1"/>
          <w:sz w:val="24"/>
          <w:szCs w:val="24"/>
        </w:rPr>
        <w:t xml:space="preserve">recurso de revisión </w:t>
      </w:r>
      <w:r w:rsidRPr="00BF7B76">
        <w:rPr>
          <w:rFonts w:ascii="AvantGarde Bk BT" w:hAnsi="AvantGarde Bk BT" w:cs="Arial"/>
          <w:b/>
          <w:color w:val="000000" w:themeColor="text1"/>
          <w:sz w:val="24"/>
          <w:szCs w:val="24"/>
        </w:rPr>
        <w:t>RR-</w:t>
      </w:r>
      <w:r w:rsidR="00FC1B8C">
        <w:rPr>
          <w:rFonts w:ascii="AvantGarde Bk BT" w:hAnsi="AvantGarde Bk BT" w:cs="Arial"/>
          <w:b/>
          <w:color w:val="000000" w:themeColor="text1"/>
          <w:sz w:val="24"/>
          <w:szCs w:val="24"/>
        </w:rPr>
        <w:t>3</w:t>
      </w:r>
      <w:r w:rsidR="00426280">
        <w:rPr>
          <w:rFonts w:ascii="AvantGarde Bk BT" w:hAnsi="AvantGarde Bk BT" w:cs="Arial"/>
          <w:b/>
          <w:color w:val="000000" w:themeColor="text1"/>
          <w:sz w:val="24"/>
          <w:szCs w:val="24"/>
        </w:rPr>
        <w:t>64</w:t>
      </w:r>
      <w:r w:rsidR="0060124B">
        <w:rPr>
          <w:rFonts w:ascii="AvantGarde Bk BT" w:hAnsi="AvantGarde Bk BT" w:cs="Arial"/>
          <w:b/>
          <w:color w:val="000000" w:themeColor="text1"/>
          <w:sz w:val="24"/>
          <w:szCs w:val="24"/>
        </w:rPr>
        <w:t>/</w:t>
      </w:r>
      <w:r w:rsidR="00CD570B">
        <w:rPr>
          <w:rFonts w:ascii="AvantGarde Bk BT" w:hAnsi="AvantGarde Bk BT" w:cs="Arial"/>
          <w:b/>
          <w:color w:val="000000" w:themeColor="text1"/>
          <w:sz w:val="24"/>
          <w:szCs w:val="24"/>
        </w:rPr>
        <w:t>201</w:t>
      </w:r>
      <w:r w:rsidR="00D230E7">
        <w:rPr>
          <w:rFonts w:ascii="AvantGarde Bk BT" w:hAnsi="AvantGarde Bk BT" w:cs="Arial"/>
          <w:b/>
          <w:color w:val="000000" w:themeColor="text1"/>
          <w:sz w:val="24"/>
          <w:szCs w:val="24"/>
        </w:rPr>
        <w:t>8</w:t>
      </w:r>
      <w:r w:rsidR="00CD570B">
        <w:rPr>
          <w:rFonts w:ascii="AvantGarde Bk BT" w:hAnsi="AvantGarde Bk BT" w:cs="Arial"/>
          <w:b/>
          <w:color w:val="000000" w:themeColor="text1"/>
          <w:sz w:val="24"/>
          <w:szCs w:val="24"/>
        </w:rPr>
        <w:t>-1</w:t>
      </w:r>
      <w:r w:rsidR="00FC1B8C">
        <w:rPr>
          <w:rFonts w:ascii="AvantGarde Bk BT" w:hAnsi="AvantGarde Bk BT" w:cs="Arial"/>
          <w:b/>
          <w:color w:val="000000" w:themeColor="text1"/>
          <w:sz w:val="24"/>
          <w:szCs w:val="24"/>
        </w:rPr>
        <w:t xml:space="preserve"> </w:t>
      </w:r>
      <w:r w:rsidR="00426280">
        <w:rPr>
          <w:rFonts w:ascii="AvantGarde Bk BT" w:hAnsi="AvantGarde Bk BT" w:cs="Arial"/>
          <w:b/>
          <w:color w:val="000000" w:themeColor="text1"/>
          <w:sz w:val="24"/>
          <w:szCs w:val="24"/>
        </w:rPr>
        <w:t>SIGEMI</w:t>
      </w:r>
      <w:r w:rsidRPr="00BF7B76">
        <w:rPr>
          <w:rFonts w:ascii="AvantGarde Bk BT" w:hAnsi="AvantGarde Bk BT" w:cs="Arial"/>
          <w:b/>
          <w:color w:val="000000" w:themeColor="text1"/>
          <w:sz w:val="24"/>
          <w:szCs w:val="24"/>
        </w:rPr>
        <w:t>.</w:t>
      </w:r>
    </w:p>
    <w:p w:rsidR="00CC35B6" w:rsidRPr="007C5605" w:rsidRDefault="00CC35B6" w:rsidP="00CC35B6">
      <w:pPr>
        <w:pStyle w:val="corte4fondo"/>
        <w:tabs>
          <w:tab w:val="left" w:pos="567"/>
        </w:tabs>
        <w:ind w:left="680"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lastRenderedPageBreak/>
        <w:t>•</w:t>
      </w:r>
      <w:r w:rsidR="000F133E">
        <w:rPr>
          <w:rFonts w:ascii="AvantGarde Bk BT" w:hAnsi="AvantGarde Bk BT" w:cs="Arial"/>
          <w:color w:val="000000" w:themeColor="text1"/>
          <w:sz w:val="24"/>
          <w:szCs w:val="24"/>
        </w:rPr>
        <w:t xml:space="preserve"> </w:t>
      </w:r>
      <w:r>
        <w:rPr>
          <w:rFonts w:ascii="AvantGarde Bk BT" w:hAnsi="AvantGarde Bk BT" w:cs="Arial"/>
          <w:color w:val="000000" w:themeColor="text1"/>
          <w:sz w:val="24"/>
          <w:szCs w:val="24"/>
        </w:rPr>
        <w:t>Tuvo como ente obligado</w:t>
      </w:r>
      <w:r w:rsidRPr="007C5605">
        <w:rPr>
          <w:rFonts w:ascii="AvantGarde Bk BT" w:hAnsi="AvantGarde Bk BT" w:cs="Arial"/>
          <w:color w:val="000000" w:themeColor="text1"/>
          <w:sz w:val="24"/>
          <w:szCs w:val="24"/>
        </w:rPr>
        <w:t xml:space="preserve"> a</w:t>
      </w:r>
      <w:r w:rsidR="00717216">
        <w:rPr>
          <w:rFonts w:ascii="AvantGarde Bk BT" w:hAnsi="AvantGarde Bk BT" w:cs="Arial"/>
          <w:color w:val="000000" w:themeColor="text1"/>
          <w:sz w:val="24"/>
          <w:szCs w:val="24"/>
        </w:rPr>
        <w:t xml:space="preserve"> la</w:t>
      </w:r>
      <w:r w:rsidRPr="007C5605">
        <w:rPr>
          <w:rFonts w:ascii="AvantGarde Bk BT" w:hAnsi="AvantGarde Bk BT" w:cs="Arial"/>
          <w:color w:val="000000" w:themeColor="text1"/>
          <w:sz w:val="24"/>
          <w:szCs w:val="24"/>
        </w:rPr>
        <w:t xml:space="preserve"> </w:t>
      </w:r>
      <w:r w:rsidR="006118AE">
        <w:rPr>
          <w:rFonts w:ascii="AvantGarde Bk BT" w:hAnsi="AvantGarde Bk BT" w:cs="Arial"/>
          <w:b/>
          <w:color w:val="000000" w:themeColor="text1"/>
          <w:sz w:val="24"/>
          <w:szCs w:val="24"/>
        </w:rPr>
        <w:t>SISTEMA ESTATAL</w:t>
      </w:r>
      <w:r w:rsidR="00A21034">
        <w:rPr>
          <w:rFonts w:ascii="AvantGarde Bk BT" w:hAnsi="AvantGarde Bk BT" w:cs="Arial"/>
          <w:b/>
          <w:color w:val="000000" w:themeColor="text1"/>
          <w:sz w:val="24"/>
          <w:szCs w:val="24"/>
        </w:rPr>
        <w:t xml:space="preserve"> PARA EL DESARROLLO INTEGRAL DE LA FAMILIA</w:t>
      </w:r>
      <w:r w:rsidR="00D230E7" w:rsidRPr="00D230E7">
        <w:rPr>
          <w:rFonts w:ascii="AvantGarde Bk BT" w:hAnsi="AvantGarde Bk BT" w:cs="Arial"/>
          <w:b/>
          <w:color w:val="000000" w:themeColor="text1"/>
          <w:sz w:val="24"/>
          <w:szCs w:val="24"/>
        </w:rPr>
        <w:t xml:space="preserve">, </w:t>
      </w:r>
      <w:r w:rsidR="002C7FD6" w:rsidRPr="00D230E7">
        <w:rPr>
          <w:rFonts w:ascii="AvantGarde Bk BT" w:hAnsi="AvantGarde Bk BT" w:cs="Arial"/>
          <w:b/>
          <w:color w:val="000000" w:themeColor="text1"/>
          <w:sz w:val="24"/>
          <w:szCs w:val="24"/>
        </w:rPr>
        <w:t xml:space="preserve">por conducto de </w:t>
      </w:r>
      <w:r w:rsidR="00FC1B8C">
        <w:rPr>
          <w:rFonts w:ascii="AvantGarde Bk BT" w:hAnsi="AvantGarde Bk BT" w:cs="Arial"/>
          <w:b/>
          <w:color w:val="000000" w:themeColor="text1"/>
          <w:sz w:val="24"/>
          <w:szCs w:val="24"/>
        </w:rPr>
        <w:t>su TITULAR</w:t>
      </w:r>
      <w:r w:rsidR="00717216">
        <w:rPr>
          <w:rFonts w:ascii="AvantGarde Bk BT" w:hAnsi="AvantGarde Bk BT" w:cs="Arial"/>
          <w:b/>
          <w:color w:val="000000" w:themeColor="text1"/>
          <w:sz w:val="24"/>
          <w:szCs w:val="24"/>
        </w:rPr>
        <w:t xml:space="preserve"> y</w:t>
      </w:r>
      <w:r w:rsidR="00717216">
        <w:rPr>
          <w:rFonts w:ascii="AvantGarde Bk BT" w:hAnsi="AvantGarde Bk BT" w:cs="Arial"/>
          <w:color w:val="000000" w:themeColor="text1"/>
          <w:sz w:val="24"/>
          <w:szCs w:val="24"/>
        </w:rPr>
        <w:t xml:space="preserve"> </w:t>
      </w:r>
      <w:r w:rsidR="00FC1B8C">
        <w:rPr>
          <w:rFonts w:ascii="AvantGarde Bk BT" w:hAnsi="AvantGarde Bk BT" w:cs="Arial"/>
          <w:b/>
          <w:color w:val="000000" w:themeColor="text1"/>
          <w:sz w:val="24"/>
          <w:szCs w:val="24"/>
        </w:rPr>
        <w:t>del</w:t>
      </w:r>
      <w:r w:rsidR="004407B8">
        <w:rPr>
          <w:rFonts w:ascii="AvantGarde Bk BT" w:hAnsi="AvantGarde Bk BT" w:cs="Arial"/>
          <w:b/>
          <w:color w:val="000000" w:themeColor="text1"/>
          <w:sz w:val="24"/>
          <w:szCs w:val="24"/>
        </w:rPr>
        <w:t xml:space="preserve"> </w:t>
      </w:r>
      <w:r>
        <w:rPr>
          <w:rFonts w:ascii="AvantGarde Bk BT" w:hAnsi="AvantGarde Bk BT" w:cs="Arial"/>
          <w:b/>
          <w:color w:val="000000" w:themeColor="text1"/>
          <w:sz w:val="24"/>
          <w:szCs w:val="24"/>
        </w:rPr>
        <w:t xml:space="preserve">TITULAR </w:t>
      </w:r>
      <w:r w:rsidRPr="007C5605">
        <w:rPr>
          <w:rFonts w:ascii="AvantGarde Bk BT" w:hAnsi="AvantGarde Bk BT" w:cs="Arial"/>
          <w:b/>
          <w:color w:val="000000" w:themeColor="text1"/>
          <w:sz w:val="24"/>
          <w:szCs w:val="24"/>
        </w:rPr>
        <w:t>DE LA UNIDAD DE TRANSPARENCI</w:t>
      </w:r>
      <w:r w:rsidR="002C7FD6">
        <w:rPr>
          <w:rFonts w:ascii="AvantGarde Bk BT" w:hAnsi="AvantGarde Bk BT" w:cs="Arial"/>
          <w:b/>
          <w:color w:val="000000" w:themeColor="text1"/>
          <w:sz w:val="24"/>
          <w:szCs w:val="24"/>
        </w:rPr>
        <w:t>A.</w:t>
      </w:r>
      <w:r w:rsidR="00D230E7">
        <w:rPr>
          <w:rFonts w:ascii="AvantGarde Bk BT" w:hAnsi="AvantGarde Bk BT" w:cs="Arial"/>
          <w:b/>
          <w:color w:val="000000" w:themeColor="text1"/>
          <w:sz w:val="24"/>
          <w:szCs w:val="24"/>
        </w:rPr>
        <w:t xml:space="preserve"> </w:t>
      </w:r>
    </w:p>
    <w:p w:rsidR="005A2679" w:rsidRDefault="00CC35B6" w:rsidP="005A2679">
      <w:pPr>
        <w:pStyle w:val="corte4fondo"/>
        <w:tabs>
          <w:tab w:val="left" w:pos="567"/>
        </w:tabs>
        <w:ind w:left="680"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w:t>
      </w:r>
      <w:r w:rsidR="000F133E">
        <w:rPr>
          <w:rFonts w:ascii="AvantGarde Bk BT" w:hAnsi="AvantGarde Bk BT" w:cs="Arial"/>
          <w:color w:val="000000" w:themeColor="text1"/>
          <w:sz w:val="24"/>
          <w:szCs w:val="24"/>
        </w:rPr>
        <w:t xml:space="preserve"> </w:t>
      </w:r>
      <w:r w:rsidRPr="007C5605">
        <w:rPr>
          <w:rFonts w:ascii="AvantGarde Bk BT" w:hAnsi="AvantGarde Bk BT" w:cs="Arial"/>
          <w:color w:val="000000" w:themeColor="text1"/>
          <w:sz w:val="24"/>
          <w:szCs w:val="24"/>
        </w:rPr>
        <w:t>Se puso a disposición de las partes el expediente para que en un plazo máximo de 7 siete días manifestaran lo que a su derecho convinie</w:t>
      </w:r>
      <w:r w:rsidR="00774B90">
        <w:rPr>
          <w:rFonts w:ascii="AvantGarde Bk BT" w:hAnsi="AvantGarde Bk BT" w:cs="Arial"/>
          <w:color w:val="000000" w:themeColor="text1"/>
          <w:sz w:val="24"/>
          <w:szCs w:val="24"/>
        </w:rPr>
        <w:t xml:space="preserve">ra –ofrecer pruebas, </w:t>
      </w:r>
      <w:r>
        <w:rPr>
          <w:rFonts w:ascii="AvantGarde Bk BT" w:hAnsi="AvantGarde Bk BT" w:cs="Arial"/>
          <w:color w:val="000000" w:themeColor="text1"/>
          <w:sz w:val="24"/>
          <w:szCs w:val="24"/>
        </w:rPr>
        <w:t>alegar</w:t>
      </w:r>
      <w:r w:rsidR="005A2679">
        <w:rPr>
          <w:rFonts w:ascii="AvantGarde Bk BT" w:hAnsi="AvantGarde Bk BT" w:cs="Arial"/>
          <w:color w:val="000000" w:themeColor="text1"/>
          <w:sz w:val="24"/>
          <w:szCs w:val="24"/>
        </w:rPr>
        <w:t xml:space="preserve"> y para que rindiera un informe acerca de la información solicitada en cuanto a:</w:t>
      </w:r>
    </w:p>
    <w:p w:rsidR="005A2679" w:rsidRDefault="005A2679" w:rsidP="005A2679">
      <w:pPr>
        <w:pStyle w:val="corte4fondo"/>
        <w:numPr>
          <w:ilvl w:val="0"/>
          <w:numId w:val="21"/>
        </w:numPr>
        <w:tabs>
          <w:tab w:val="left" w:pos="567"/>
        </w:tabs>
        <w:ind w:left="1551"/>
        <w:rPr>
          <w:rFonts w:ascii="AvantGarde Bk BT" w:hAnsi="AvantGarde Bk BT" w:cs="Arial"/>
          <w:color w:val="000000" w:themeColor="text1"/>
          <w:sz w:val="24"/>
          <w:szCs w:val="24"/>
        </w:rPr>
      </w:pPr>
      <w:r>
        <w:rPr>
          <w:rFonts w:ascii="AvantGarde Bk BT" w:hAnsi="AvantGarde Bk BT" w:cs="Arial"/>
          <w:color w:val="000000" w:themeColor="text1"/>
          <w:sz w:val="24"/>
          <w:szCs w:val="24"/>
        </w:rPr>
        <w:t>Su contenido, calidad y si se cuenta en la modalidad solicitada.</w:t>
      </w:r>
    </w:p>
    <w:p w:rsidR="005A2679" w:rsidRDefault="005A2679" w:rsidP="005A2679">
      <w:pPr>
        <w:pStyle w:val="corte4fondo"/>
        <w:numPr>
          <w:ilvl w:val="0"/>
          <w:numId w:val="21"/>
        </w:numPr>
        <w:tabs>
          <w:tab w:val="left" w:pos="567"/>
        </w:tabs>
        <w:ind w:left="1551"/>
        <w:rPr>
          <w:rFonts w:ascii="AvantGarde Bk BT" w:hAnsi="AvantGarde Bk BT" w:cs="Arial"/>
          <w:color w:val="000000" w:themeColor="text1"/>
          <w:sz w:val="24"/>
          <w:szCs w:val="24"/>
        </w:rPr>
      </w:pPr>
      <w:r>
        <w:rPr>
          <w:rFonts w:ascii="AvantGarde Bk BT" w:hAnsi="AvantGarde Bk BT" w:cs="Arial"/>
          <w:color w:val="000000" w:themeColor="text1"/>
          <w:sz w:val="24"/>
          <w:szCs w:val="24"/>
        </w:rPr>
        <w:t>Si se encuentra en sus archivos.</w:t>
      </w:r>
    </w:p>
    <w:p w:rsidR="005A2679" w:rsidRDefault="005A2679" w:rsidP="005A2679">
      <w:pPr>
        <w:pStyle w:val="corte4fondo"/>
        <w:numPr>
          <w:ilvl w:val="0"/>
          <w:numId w:val="21"/>
        </w:numPr>
        <w:tabs>
          <w:tab w:val="left" w:pos="567"/>
        </w:tabs>
        <w:ind w:left="1551"/>
        <w:rPr>
          <w:rFonts w:ascii="AvantGarde Bk BT" w:hAnsi="AvantGarde Bk BT" w:cs="Arial"/>
          <w:color w:val="000000" w:themeColor="text1"/>
          <w:sz w:val="24"/>
          <w:szCs w:val="24"/>
        </w:rPr>
      </w:pPr>
      <w:r>
        <w:rPr>
          <w:rFonts w:ascii="AvantGarde Bk BT" w:hAnsi="AvantGarde Bk BT" w:cs="Arial"/>
          <w:color w:val="000000" w:themeColor="text1"/>
          <w:sz w:val="24"/>
          <w:szCs w:val="24"/>
        </w:rPr>
        <w:t>Si tiene la obligación de generar, o si la obtuvo; y para el caso que manifieste no contar con la obligación de generarla o poseerla, fundar y motivar las circunstancias que lo acrediten.</w:t>
      </w:r>
    </w:p>
    <w:p w:rsidR="005A2679" w:rsidRDefault="005A2679" w:rsidP="005A2679">
      <w:pPr>
        <w:pStyle w:val="corte4fondo"/>
        <w:numPr>
          <w:ilvl w:val="0"/>
          <w:numId w:val="21"/>
        </w:numPr>
        <w:tabs>
          <w:tab w:val="left" w:pos="567"/>
        </w:tabs>
        <w:ind w:left="1551"/>
        <w:rPr>
          <w:rFonts w:ascii="AvantGarde Bk BT" w:hAnsi="AvantGarde Bk BT" w:cs="Arial"/>
          <w:color w:val="000000" w:themeColor="text1"/>
          <w:sz w:val="24"/>
          <w:szCs w:val="24"/>
        </w:rPr>
      </w:pPr>
      <w:r>
        <w:rPr>
          <w:rFonts w:ascii="AvantGarde Bk BT" w:hAnsi="AvantGarde Bk BT" w:cs="Arial"/>
          <w:color w:val="000000" w:themeColor="text1"/>
          <w:sz w:val="24"/>
          <w:szCs w:val="24"/>
        </w:rPr>
        <w:t>Las características físicas de los documentos en los que conta la información.</w:t>
      </w:r>
    </w:p>
    <w:p w:rsidR="00CC35B6" w:rsidRPr="00774B90" w:rsidRDefault="005A2679" w:rsidP="00774B90">
      <w:pPr>
        <w:pStyle w:val="corte4fondo"/>
        <w:numPr>
          <w:ilvl w:val="0"/>
          <w:numId w:val="21"/>
        </w:numPr>
        <w:tabs>
          <w:tab w:val="left" w:pos="567"/>
        </w:tabs>
        <w:ind w:left="1551"/>
        <w:rPr>
          <w:rFonts w:ascii="AvantGarde Bk BT" w:hAnsi="AvantGarde Bk BT" w:cs="Arial"/>
          <w:color w:val="000000" w:themeColor="text1"/>
          <w:sz w:val="24"/>
          <w:szCs w:val="24"/>
        </w:rPr>
      </w:pPr>
      <w:r>
        <w:rPr>
          <w:rFonts w:ascii="AvantGarde Bk BT" w:hAnsi="AvantGarde Bk BT" w:cs="Arial"/>
          <w:color w:val="000000" w:themeColor="text1"/>
          <w:sz w:val="24"/>
          <w:szCs w:val="24"/>
        </w:rPr>
        <w:t>Si se actualiza algún supuesto de excepción de derecho de acceso a la información.</w:t>
      </w:r>
    </w:p>
    <w:p w:rsidR="00CC35B6" w:rsidRDefault="00CC35B6" w:rsidP="00CC35B6">
      <w:pPr>
        <w:pStyle w:val="corte4fondo"/>
        <w:tabs>
          <w:tab w:val="left" w:pos="567"/>
        </w:tabs>
        <w:ind w:left="680"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w:t>
      </w:r>
      <w:r w:rsidR="000F133E">
        <w:rPr>
          <w:rFonts w:ascii="AvantGarde Bk BT" w:hAnsi="AvantGarde Bk BT" w:cs="Arial"/>
          <w:color w:val="000000" w:themeColor="text1"/>
          <w:sz w:val="24"/>
          <w:szCs w:val="24"/>
        </w:rPr>
        <w:t xml:space="preserve"> </w:t>
      </w:r>
      <w:r>
        <w:rPr>
          <w:rFonts w:ascii="AvantGarde Bk BT" w:hAnsi="AvantGarde Bk BT" w:cs="Arial"/>
          <w:color w:val="000000" w:themeColor="text1"/>
          <w:sz w:val="24"/>
          <w:szCs w:val="24"/>
        </w:rPr>
        <w:t>A</w:t>
      </w:r>
      <w:r w:rsidRPr="007C5605">
        <w:rPr>
          <w:rFonts w:ascii="AvantGarde Bk BT" w:hAnsi="AvantGarde Bk BT" w:cs="Arial"/>
          <w:color w:val="000000" w:themeColor="text1"/>
          <w:sz w:val="24"/>
          <w:szCs w:val="24"/>
        </w:rPr>
        <w:t>percibió a las autoridades de que en caso de ser omisas para manifestar lo que a su derecho conviniera respecto del presente recurso se aplicarían en su contra las medidas de apremio previstas en el artículo 190, fracción I, de la Ley de Transparencia y Acceso a la Información Pública del Estado.</w:t>
      </w:r>
    </w:p>
    <w:p w:rsidR="00CC35B6" w:rsidRDefault="00CC35B6" w:rsidP="00CC35B6">
      <w:pPr>
        <w:pStyle w:val="corte4fondo"/>
        <w:tabs>
          <w:tab w:val="left" w:pos="567"/>
        </w:tabs>
        <w:ind w:left="680"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w:t>
      </w:r>
      <w:r w:rsidR="000F133E">
        <w:rPr>
          <w:rFonts w:ascii="AvantGarde Bk BT" w:hAnsi="AvantGarde Bk BT" w:cs="Arial"/>
          <w:color w:val="000000" w:themeColor="text1"/>
          <w:sz w:val="24"/>
          <w:szCs w:val="24"/>
        </w:rPr>
        <w:t xml:space="preserve"> </w:t>
      </w:r>
      <w:r>
        <w:rPr>
          <w:rFonts w:ascii="AvantGarde Bk BT" w:hAnsi="AvantGarde Bk BT" w:cs="Arial"/>
          <w:color w:val="000000" w:themeColor="text1"/>
          <w:sz w:val="24"/>
          <w:szCs w:val="24"/>
        </w:rPr>
        <w:t>O</w:t>
      </w:r>
      <w:r w:rsidRPr="007C5605">
        <w:rPr>
          <w:rFonts w:ascii="AvantGarde Bk BT" w:hAnsi="AvantGarde Bk BT" w:cs="Arial"/>
          <w:color w:val="000000" w:themeColor="text1"/>
          <w:sz w:val="24"/>
          <w:szCs w:val="24"/>
        </w:rPr>
        <w:t>rdenó el traslado a las autoridades con la copia simple del recurso de re</w:t>
      </w:r>
      <w:r>
        <w:rPr>
          <w:rFonts w:ascii="AvantGarde Bk BT" w:hAnsi="AvantGarde Bk BT" w:cs="Arial"/>
          <w:color w:val="000000" w:themeColor="text1"/>
          <w:sz w:val="24"/>
          <w:szCs w:val="24"/>
        </w:rPr>
        <w:t xml:space="preserve">visión; las requirió </w:t>
      </w:r>
      <w:r w:rsidRPr="007C5605">
        <w:rPr>
          <w:rFonts w:ascii="AvantGarde Bk BT" w:hAnsi="AvantGarde Bk BT" w:cs="Arial"/>
          <w:color w:val="000000" w:themeColor="text1"/>
          <w:sz w:val="24"/>
          <w:szCs w:val="24"/>
        </w:rPr>
        <w:t xml:space="preserve">para </w:t>
      </w:r>
      <w:r>
        <w:rPr>
          <w:rFonts w:ascii="AvantGarde Bk BT" w:hAnsi="AvantGarde Bk BT" w:cs="Arial"/>
          <w:color w:val="000000" w:themeColor="text1"/>
          <w:sz w:val="24"/>
          <w:szCs w:val="24"/>
        </w:rPr>
        <w:t xml:space="preserve">que </w:t>
      </w:r>
      <w:r w:rsidRPr="007C5605">
        <w:rPr>
          <w:rFonts w:ascii="AvantGarde Bk BT" w:hAnsi="AvantGarde Bk BT" w:cs="Arial"/>
          <w:color w:val="000000" w:themeColor="text1"/>
          <w:sz w:val="24"/>
          <w:szCs w:val="24"/>
        </w:rPr>
        <w:t>remitieran copia certificada del nombramiento que los acreditara como tales; para que señalaran personas y domicilio para oír y recibir notificaciones en esta ciudad y se les informó que una vez que fuera decretado el cierre de instrucción no se atendería la información que fuese enviada.</w:t>
      </w:r>
    </w:p>
    <w:p w:rsidR="00CC35B6" w:rsidRPr="007C5605" w:rsidRDefault="00CC0E73" w:rsidP="00CC35B6">
      <w:pPr>
        <w:pStyle w:val="corte4fondo"/>
        <w:tabs>
          <w:tab w:val="left" w:pos="567"/>
        </w:tabs>
        <w:ind w:firstLine="0"/>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 </w:t>
      </w:r>
    </w:p>
    <w:p w:rsidR="00CC0E73" w:rsidRDefault="00CC35B6" w:rsidP="00CC35B6">
      <w:pPr>
        <w:pStyle w:val="corte4fondo"/>
        <w:tabs>
          <w:tab w:val="left" w:pos="567"/>
        </w:tabs>
        <w:rPr>
          <w:rFonts w:ascii="AvantGarde Bk BT" w:hAnsi="AvantGarde Bk BT" w:cs="Arial"/>
          <w:color w:val="000000" w:themeColor="text1"/>
          <w:sz w:val="24"/>
          <w:szCs w:val="24"/>
        </w:rPr>
      </w:pPr>
      <w:r>
        <w:rPr>
          <w:rFonts w:ascii="AvantGarde Bk BT" w:hAnsi="AvantGarde Bk BT" w:cs="Arial"/>
          <w:b/>
          <w:color w:val="000000" w:themeColor="text1"/>
          <w:sz w:val="24"/>
          <w:szCs w:val="24"/>
        </w:rPr>
        <w:t>SEXTO</w:t>
      </w:r>
      <w:r w:rsidRPr="007C5605">
        <w:rPr>
          <w:rFonts w:ascii="AvantGarde Bk BT" w:hAnsi="AvantGarde Bk BT" w:cs="Arial"/>
          <w:b/>
          <w:color w:val="000000" w:themeColor="text1"/>
          <w:sz w:val="24"/>
          <w:szCs w:val="24"/>
        </w:rPr>
        <w:t>.</w:t>
      </w:r>
      <w:r w:rsidRPr="007C5605">
        <w:rPr>
          <w:rFonts w:ascii="AvantGarde Bk BT" w:hAnsi="AvantGarde Bk BT" w:cs="Arial"/>
          <w:color w:val="000000" w:themeColor="text1"/>
          <w:sz w:val="24"/>
          <w:szCs w:val="24"/>
        </w:rPr>
        <w:t xml:space="preserve"> </w:t>
      </w:r>
      <w:r w:rsidRPr="007C5605">
        <w:rPr>
          <w:rFonts w:ascii="AvantGarde Bk BT" w:hAnsi="AvantGarde Bk BT" w:cs="Arial"/>
          <w:b/>
          <w:color w:val="000000" w:themeColor="text1"/>
          <w:sz w:val="24"/>
          <w:szCs w:val="24"/>
        </w:rPr>
        <w:t>Rendición del informe de</w:t>
      </w:r>
      <w:r>
        <w:rPr>
          <w:rFonts w:ascii="AvantGarde Bk BT" w:hAnsi="AvantGarde Bk BT" w:cs="Arial"/>
          <w:b/>
          <w:color w:val="000000" w:themeColor="text1"/>
          <w:sz w:val="24"/>
          <w:szCs w:val="24"/>
        </w:rPr>
        <w:t>l sujeto obligado</w:t>
      </w:r>
      <w:r w:rsidRPr="007C5605">
        <w:rPr>
          <w:rFonts w:ascii="AvantGarde Bk BT" w:hAnsi="AvantGarde Bk BT" w:cs="Arial"/>
          <w:b/>
          <w:color w:val="000000" w:themeColor="text1"/>
          <w:sz w:val="24"/>
          <w:szCs w:val="24"/>
        </w:rPr>
        <w:t>.</w:t>
      </w:r>
      <w:r w:rsidRPr="007C5605">
        <w:rPr>
          <w:rFonts w:ascii="AvantGarde Bk BT" w:hAnsi="AvantGarde Bk BT" w:cs="Arial"/>
          <w:color w:val="000000" w:themeColor="text1"/>
          <w:sz w:val="24"/>
          <w:szCs w:val="24"/>
        </w:rPr>
        <w:t xml:space="preserve"> </w:t>
      </w:r>
      <w:r>
        <w:rPr>
          <w:rFonts w:ascii="AvantGarde Bk BT" w:hAnsi="AvantGarde Bk BT" w:cs="Arial"/>
          <w:color w:val="000000" w:themeColor="text1"/>
          <w:sz w:val="24"/>
          <w:szCs w:val="24"/>
        </w:rPr>
        <w:t>Mediante el auto de</w:t>
      </w:r>
      <w:r w:rsidR="00CC0E73">
        <w:rPr>
          <w:rFonts w:ascii="AvantGarde Bk BT" w:hAnsi="AvantGarde Bk BT" w:cs="Arial"/>
          <w:color w:val="000000" w:themeColor="text1"/>
          <w:sz w:val="24"/>
          <w:szCs w:val="24"/>
        </w:rPr>
        <w:t xml:space="preserve">l </w:t>
      </w:r>
      <w:r w:rsidR="00411B7B">
        <w:rPr>
          <w:rFonts w:ascii="AvantGarde Bk BT" w:hAnsi="AvantGarde Bk BT" w:cs="Arial"/>
          <w:color w:val="000000" w:themeColor="text1"/>
          <w:sz w:val="24"/>
          <w:szCs w:val="24"/>
        </w:rPr>
        <w:t xml:space="preserve">18 </w:t>
      </w:r>
      <w:r w:rsidR="00E63C11">
        <w:rPr>
          <w:rFonts w:ascii="AvantGarde Bk BT" w:hAnsi="AvantGarde Bk BT" w:cs="Arial"/>
          <w:color w:val="000000" w:themeColor="text1"/>
          <w:sz w:val="24"/>
          <w:szCs w:val="24"/>
        </w:rPr>
        <w:t>dieciocho</w:t>
      </w:r>
      <w:r w:rsidR="00CA795F">
        <w:rPr>
          <w:rFonts w:ascii="AvantGarde Bk BT" w:hAnsi="AvantGarde Bk BT" w:cs="Arial"/>
          <w:color w:val="000000" w:themeColor="text1"/>
          <w:sz w:val="24"/>
          <w:szCs w:val="24"/>
        </w:rPr>
        <w:t xml:space="preserve"> de junio</w:t>
      </w:r>
      <w:r w:rsidR="005D675B">
        <w:rPr>
          <w:rFonts w:ascii="AvantGarde Bk BT" w:hAnsi="AvantGarde Bk BT" w:cs="Arial"/>
          <w:color w:val="000000" w:themeColor="text1"/>
          <w:sz w:val="24"/>
          <w:szCs w:val="24"/>
        </w:rPr>
        <w:t xml:space="preserve"> de 2018 dos mil dieciocho</w:t>
      </w:r>
      <w:r w:rsidR="00CC0E73">
        <w:rPr>
          <w:rFonts w:ascii="AvantGarde Bk BT" w:hAnsi="AvantGarde Bk BT" w:cs="Arial"/>
          <w:color w:val="000000" w:themeColor="text1"/>
          <w:sz w:val="24"/>
          <w:szCs w:val="24"/>
        </w:rPr>
        <w:t xml:space="preserve"> el ponente:</w:t>
      </w:r>
    </w:p>
    <w:p w:rsidR="00CC0E73" w:rsidRDefault="00CC0E73" w:rsidP="00CC35B6">
      <w:pPr>
        <w:pStyle w:val="corte4fondo"/>
        <w:tabs>
          <w:tab w:val="left" w:pos="567"/>
        </w:tabs>
        <w:rPr>
          <w:rFonts w:ascii="AvantGarde Bk BT" w:hAnsi="AvantGarde Bk BT" w:cs="Arial"/>
          <w:color w:val="000000" w:themeColor="text1"/>
          <w:sz w:val="24"/>
          <w:szCs w:val="24"/>
        </w:rPr>
      </w:pPr>
    </w:p>
    <w:p w:rsidR="0060124B" w:rsidRPr="0008758B" w:rsidRDefault="00CC0E73" w:rsidP="0008758B">
      <w:pPr>
        <w:pStyle w:val="corte4fondo"/>
        <w:numPr>
          <w:ilvl w:val="0"/>
          <w:numId w:val="19"/>
        </w:numPr>
        <w:tabs>
          <w:tab w:val="left" w:pos="567"/>
        </w:tabs>
        <w:rPr>
          <w:rFonts w:ascii="AvantGarde Bk BT" w:hAnsi="AvantGarde Bk BT" w:cs="Arial"/>
          <w:color w:val="000000" w:themeColor="text1"/>
          <w:sz w:val="24"/>
          <w:szCs w:val="24"/>
        </w:rPr>
      </w:pPr>
      <w:r w:rsidRPr="0060124B">
        <w:rPr>
          <w:rFonts w:ascii="AvantGarde Bk BT" w:hAnsi="AvantGarde Bk BT" w:cs="Arial"/>
          <w:color w:val="000000" w:themeColor="text1"/>
          <w:sz w:val="24"/>
          <w:szCs w:val="24"/>
        </w:rPr>
        <w:lastRenderedPageBreak/>
        <w:t>Tuvo por recibido</w:t>
      </w:r>
      <w:r w:rsidR="00A63284">
        <w:rPr>
          <w:rFonts w:ascii="AvantGarde Bk BT" w:hAnsi="AvantGarde Bk BT" w:cs="Arial"/>
          <w:color w:val="000000" w:themeColor="text1"/>
          <w:sz w:val="24"/>
          <w:szCs w:val="24"/>
        </w:rPr>
        <w:t>s</w:t>
      </w:r>
      <w:r w:rsidRPr="0060124B">
        <w:rPr>
          <w:rFonts w:ascii="AvantGarde Bk BT" w:hAnsi="AvantGarde Bk BT" w:cs="Arial"/>
          <w:color w:val="000000" w:themeColor="text1"/>
          <w:sz w:val="24"/>
          <w:szCs w:val="24"/>
        </w:rPr>
        <w:t xml:space="preserve"> </w:t>
      </w:r>
      <w:r w:rsidR="00A63284">
        <w:rPr>
          <w:rFonts w:ascii="AvantGarde Bk BT" w:hAnsi="AvantGarde Bk BT" w:cs="Arial"/>
          <w:color w:val="000000" w:themeColor="text1"/>
          <w:sz w:val="24"/>
          <w:szCs w:val="24"/>
        </w:rPr>
        <w:t xml:space="preserve">dos oficios, el primero con número DIF/DG/DJ/1437/2018, signado por la Directora General del Sistema Estatal para el Desarrollo Integral de la Familia, y el segundo con número </w:t>
      </w:r>
      <w:r w:rsidR="005D675B">
        <w:rPr>
          <w:rFonts w:ascii="AvantGarde Bk BT" w:hAnsi="AvantGarde Bk BT" w:cs="Arial"/>
          <w:color w:val="000000" w:themeColor="text1"/>
          <w:sz w:val="24"/>
          <w:szCs w:val="24"/>
        </w:rPr>
        <w:t xml:space="preserve"> </w:t>
      </w:r>
      <w:r w:rsidR="00A63284">
        <w:rPr>
          <w:rFonts w:ascii="AvantGarde Bk BT" w:hAnsi="AvantGarde Bk BT" w:cs="Arial"/>
          <w:color w:val="000000" w:themeColor="text1"/>
          <w:sz w:val="24"/>
          <w:szCs w:val="24"/>
        </w:rPr>
        <w:t>DIF/UT/033/2018</w:t>
      </w:r>
      <w:r w:rsidR="004D1715">
        <w:rPr>
          <w:rFonts w:ascii="AvantGarde Bk BT" w:hAnsi="AvantGarde Bk BT" w:cs="Arial"/>
          <w:color w:val="000000" w:themeColor="text1"/>
          <w:sz w:val="24"/>
          <w:szCs w:val="24"/>
        </w:rPr>
        <w:t xml:space="preserve">, </w:t>
      </w:r>
      <w:r w:rsidR="00927BD8" w:rsidRPr="009B1109">
        <w:rPr>
          <w:rFonts w:ascii="AvantGarde Bk BT" w:hAnsi="AvantGarde Bk BT" w:cs="Arial"/>
          <w:color w:val="000000" w:themeColor="text1"/>
          <w:sz w:val="24"/>
          <w:szCs w:val="24"/>
        </w:rPr>
        <w:t xml:space="preserve">signado por </w:t>
      </w:r>
      <w:r w:rsidR="00331AE5">
        <w:rPr>
          <w:rFonts w:ascii="AvantGarde Bk BT" w:hAnsi="AvantGarde Bk BT" w:cs="Arial"/>
          <w:color w:val="000000" w:themeColor="text1"/>
          <w:sz w:val="24"/>
          <w:szCs w:val="24"/>
        </w:rPr>
        <w:t xml:space="preserve">el </w:t>
      </w:r>
      <w:r w:rsidR="00A63284">
        <w:rPr>
          <w:rFonts w:ascii="AvantGarde Bk BT" w:hAnsi="AvantGarde Bk BT" w:cs="Arial"/>
          <w:color w:val="000000" w:themeColor="text1"/>
          <w:sz w:val="24"/>
          <w:szCs w:val="24"/>
        </w:rPr>
        <w:t>Titular</w:t>
      </w:r>
      <w:r w:rsidR="005D675B" w:rsidRPr="0008758B">
        <w:rPr>
          <w:rFonts w:ascii="AvantGarde Bk BT" w:hAnsi="AvantGarde Bk BT" w:cs="Arial"/>
          <w:color w:val="000000" w:themeColor="text1"/>
          <w:sz w:val="24"/>
          <w:szCs w:val="24"/>
        </w:rPr>
        <w:t xml:space="preserve"> de la Unidad de Transparencia </w:t>
      </w:r>
      <w:r w:rsidR="004D1715">
        <w:rPr>
          <w:rFonts w:ascii="AvantGarde Bk BT" w:hAnsi="AvantGarde Bk BT" w:cs="Arial"/>
          <w:color w:val="000000" w:themeColor="text1"/>
          <w:sz w:val="24"/>
          <w:szCs w:val="24"/>
        </w:rPr>
        <w:t>del sujeto obligado</w:t>
      </w:r>
      <w:r w:rsidR="00F07337">
        <w:rPr>
          <w:rFonts w:ascii="AvantGarde Bk BT" w:hAnsi="AvantGarde Bk BT" w:cs="Arial"/>
          <w:color w:val="000000" w:themeColor="text1"/>
          <w:sz w:val="24"/>
          <w:szCs w:val="24"/>
        </w:rPr>
        <w:t>.</w:t>
      </w:r>
    </w:p>
    <w:p w:rsidR="00927BD8" w:rsidRPr="0060124B" w:rsidRDefault="00927BD8" w:rsidP="00B52313">
      <w:pPr>
        <w:pStyle w:val="corte4fondo"/>
        <w:numPr>
          <w:ilvl w:val="0"/>
          <w:numId w:val="19"/>
        </w:numPr>
        <w:tabs>
          <w:tab w:val="left" w:pos="567"/>
        </w:tabs>
        <w:rPr>
          <w:rFonts w:ascii="AvantGarde Bk BT" w:hAnsi="AvantGarde Bk BT" w:cs="Arial"/>
          <w:color w:val="000000" w:themeColor="text1"/>
          <w:sz w:val="24"/>
          <w:szCs w:val="24"/>
        </w:rPr>
      </w:pPr>
      <w:r w:rsidRPr="0060124B">
        <w:rPr>
          <w:rFonts w:ascii="AvantGarde Bk BT" w:hAnsi="AvantGarde Bk BT" w:cs="Arial"/>
          <w:color w:val="000000" w:themeColor="text1"/>
          <w:sz w:val="24"/>
          <w:szCs w:val="24"/>
        </w:rPr>
        <w:t>Le</w:t>
      </w:r>
      <w:r w:rsidR="00225B18">
        <w:rPr>
          <w:rFonts w:ascii="AvantGarde Bk BT" w:hAnsi="AvantGarde Bk BT" w:cs="Arial"/>
          <w:color w:val="000000" w:themeColor="text1"/>
          <w:sz w:val="24"/>
          <w:szCs w:val="24"/>
        </w:rPr>
        <w:t>s</w:t>
      </w:r>
      <w:r w:rsidRPr="0060124B">
        <w:rPr>
          <w:rFonts w:ascii="AvantGarde Bk BT" w:hAnsi="AvantGarde Bk BT" w:cs="Arial"/>
          <w:color w:val="000000" w:themeColor="text1"/>
          <w:sz w:val="24"/>
          <w:szCs w:val="24"/>
        </w:rPr>
        <w:t xml:space="preserve"> reconoció su personalidad para comparecer en este expediente.</w:t>
      </w:r>
    </w:p>
    <w:p w:rsidR="004D1715" w:rsidRDefault="004D1715" w:rsidP="00CC0E73">
      <w:pPr>
        <w:pStyle w:val="corte4fondo"/>
        <w:numPr>
          <w:ilvl w:val="0"/>
          <w:numId w:val="17"/>
        </w:numPr>
        <w:tabs>
          <w:tab w:val="left" w:pos="567"/>
        </w:tabs>
        <w:rPr>
          <w:rFonts w:ascii="AvantGarde Bk BT" w:hAnsi="AvantGarde Bk BT" w:cs="Arial"/>
          <w:color w:val="000000" w:themeColor="text1"/>
          <w:sz w:val="24"/>
          <w:szCs w:val="24"/>
        </w:rPr>
      </w:pPr>
      <w:r w:rsidRPr="004D1715">
        <w:rPr>
          <w:rFonts w:ascii="AvantGarde Bk BT" w:hAnsi="AvantGarde Bk BT" w:cs="Arial"/>
          <w:color w:val="000000" w:themeColor="text1"/>
          <w:sz w:val="24"/>
          <w:szCs w:val="24"/>
        </w:rPr>
        <w:t>Tuvo al sujeto obligado</w:t>
      </w:r>
      <w:r w:rsidR="002B4BF2" w:rsidRPr="004D1715">
        <w:rPr>
          <w:rFonts w:ascii="AvantGarde Bk BT" w:hAnsi="AvantGarde Bk BT" w:cs="Arial"/>
          <w:color w:val="000000" w:themeColor="text1"/>
          <w:sz w:val="24"/>
          <w:szCs w:val="24"/>
        </w:rPr>
        <w:t xml:space="preserve"> </w:t>
      </w:r>
      <w:r w:rsidR="00CC35B6" w:rsidRPr="004D1715">
        <w:rPr>
          <w:rFonts w:ascii="AvantGarde Bk BT" w:hAnsi="AvantGarde Bk BT" w:cs="Arial"/>
          <w:color w:val="000000" w:themeColor="text1"/>
          <w:sz w:val="24"/>
          <w:szCs w:val="24"/>
        </w:rPr>
        <w:t xml:space="preserve">por </w:t>
      </w:r>
      <w:r w:rsidR="00CA366F" w:rsidRPr="004D1715">
        <w:rPr>
          <w:rFonts w:ascii="AvantGarde Bk BT" w:hAnsi="AvantGarde Bk BT" w:cs="Arial"/>
          <w:color w:val="000000" w:themeColor="text1"/>
          <w:sz w:val="24"/>
          <w:szCs w:val="24"/>
        </w:rPr>
        <w:t xml:space="preserve">manifestado en tiempo y forma lo que a su </w:t>
      </w:r>
      <w:r>
        <w:rPr>
          <w:rFonts w:ascii="AvantGarde Bk BT" w:hAnsi="AvantGarde Bk BT" w:cs="Arial"/>
          <w:color w:val="000000" w:themeColor="text1"/>
          <w:sz w:val="24"/>
          <w:szCs w:val="24"/>
        </w:rPr>
        <w:t>derecho convino.</w:t>
      </w:r>
    </w:p>
    <w:p w:rsidR="00CA366F" w:rsidRPr="004D1715" w:rsidRDefault="00BE69B7" w:rsidP="00CC0E73">
      <w:pPr>
        <w:pStyle w:val="corte4fondo"/>
        <w:numPr>
          <w:ilvl w:val="0"/>
          <w:numId w:val="17"/>
        </w:numPr>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Tuvo al recurrente por no manifestado</w:t>
      </w:r>
      <w:r w:rsidR="00CA366F" w:rsidRPr="004D1715">
        <w:rPr>
          <w:rFonts w:ascii="AvantGarde Bk BT" w:hAnsi="AvantGarde Bk BT" w:cs="Arial"/>
          <w:color w:val="000000" w:themeColor="text1"/>
          <w:sz w:val="24"/>
          <w:szCs w:val="24"/>
        </w:rPr>
        <w:t xml:space="preserve"> lo que a su derecho convino </w:t>
      </w:r>
      <w:r>
        <w:rPr>
          <w:rFonts w:ascii="AvantGarde Bk BT" w:hAnsi="AvantGarde Bk BT" w:cs="Arial"/>
          <w:color w:val="000000" w:themeColor="text1"/>
          <w:sz w:val="24"/>
          <w:szCs w:val="24"/>
        </w:rPr>
        <w:t>y no</w:t>
      </w:r>
      <w:r w:rsidR="00CA366F" w:rsidRPr="004D1715">
        <w:rPr>
          <w:rFonts w:ascii="AvantGarde Bk BT" w:hAnsi="AvantGarde Bk BT" w:cs="Arial"/>
          <w:color w:val="000000" w:themeColor="text1"/>
          <w:sz w:val="24"/>
          <w:szCs w:val="24"/>
        </w:rPr>
        <w:t xml:space="preserve"> ofrec</w:t>
      </w:r>
      <w:r>
        <w:rPr>
          <w:rFonts w:ascii="AvantGarde Bk BT" w:hAnsi="AvantGarde Bk BT" w:cs="Arial"/>
          <w:color w:val="000000" w:themeColor="text1"/>
          <w:sz w:val="24"/>
          <w:szCs w:val="24"/>
        </w:rPr>
        <w:t>idas</w:t>
      </w:r>
      <w:r w:rsidR="00CA366F" w:rsidRPr="004D1715">
        <w:rPr>
          <w:rFonts w:ascii="AvantGarde Bk BT" w:hAnsi="AvantGarde Bk BT" w:cs="Arial"/>
          <w:color w:val="000000" w:themeColor="text1"/>
          <w:sz w:val="24"/>
          <w:szCs w:val="24"/>
        </w:rPr>
        <w:t xml:space="preserve"> pruebas y alegatos.</w:t>
      </w:r>
    </w:p>
    <w:p w:rsidR="00906E32" w:rsidRDefault="00906E32" w:rsidP="00906E32">
      <w:pPr>
        <w:pStyle w:val="corte4fondo"/>
        <w:numPr>
          <w:ilvl w:val="0"/>
          <w:numId w:val="17"/>
        </w:numPr>
        <w:tabs>
          <w:tab w:val="left" w:pos="567"/>
        </w:tabs>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Para concluir, </w:t>
      </w:r>
      <w:r>
        <w:rPr>
          <w:rFonts w:ascii="AvantGarde Bk BT" w:hAnsi="AvantGarde Bk BT" w:cs="Arial"/>
          <w:color w:val="000000" w:themeColor="text1"/>
          <w:sz w:val="24"/>
          <w:szCs w:val="24"/>
        </w:rPr>
        <w:t>el</w:t>
      </w:r>
      <w:r w:rsidRPr="007C5605">
        <w:rPr>
          <w:rFonts w:ascii="AvantGarde Bk BT" w:hAnsi="AvantGarde Bk BT" w:cs="Arial"/>
          <w:color w:val="000000" w:themeColor="text1"/>
          <w:sz w:val="24"/>
          <w:szCs w:val="24"/>
        </w:rPr>
        <w:t xml:space="preserve"> ponente declaró cerrado el periodo de instrucción y procedió a elaborar el proyecto de resolución respectivo.</w:t>
      </w:r>
    </w:p>
    <w:p w:rsidR="00C37CF7" w:rsidRDefault="00C37CF7" w:rsidP="00C37CF7">
      <w:pPr>
        <w:pStyle w:val="corte4fondo"/>
        <w:tabs>
          <w:tab w:val="left" w:pos="567"/>
        </w:tabs>
        <w:rPr>
          <w:rFonts w:ascii="AvantGarde Bk BT" w:hAnsi="AvantGarde Bk BT" w:cs="Arial"/>
          <w:color w:val="000000" w:themeColor="text1"/>
          <w:sz w:val="24"/>
          <w:szCs w:val="24"/>
        </w:rPr>
      </w:pPr>
    </w:p>
    <w:p w:rsidR="00E90399" w:rsidRDefault="00E90399" w:rsidP="00C37CF7">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Asimismo, mediante auto del </w:t>
      </w:r>
      <w:r w:rsidR="0034477F">
        <w:rPr>
          <w:rFonts w:ascii="AvantGarde Bk BT" w:hAnsi="AvantGarde Bk BT" w:cs="Arial"/>
          <w:color w:val="000000" w:themeColor="text1"/>
          <w:sz w:val="24"/>
          <w:szCs w:val="24"/>
        </w:rPr>
        <w:t>27 veintisiete</w:t>
      </w:r>
      <w:r>
        <w:rPr>
          <w:rFonts w:ascii="AvantGarde Bk BT" w:hAnsi="AvantGarde Bk BT" w:cs="Arial"/>
          <w:color w:val="000000" w:themeColor="text1"/>
          <w:sz w:val="24"/>
          <w:szCs w:val="24"/>
        </w:rPr>
        <w:t xml:space="preserve"> de junio de 2018 dos mil dieciocho el ponente decretó la ampliación del plazo para resolver este recurso.</w:t>
      </w:r>
    </w:p>
    <w:p w:rsidR="00906E32" w:rsidRDefault="00906E32" w:rsidP="00C37CF7">
      <w:pPr>
        <w:pStyle w:val="corte4fondo"/>
        <w:tabs>
          <w:tab w:val="left" w:pos="567"/>
        </w:tabs>
        <w:rPr>
          <w:rFonts w:ascii="AvantGarde Bk BT" w:hAnsi="AvantGarde Bk BT" w:cs="Arial"/>
          <w:color w:val="000000" w:themeColor="text1"/>
          <w:sz w:val="24"/>
          <w:szCs w:val="24"/>
        </w:rPr>
      </w:pPr>
    </w:p>
    <w:p w:rsidR="00CC35B6" w:rsidRDefault="00CC35B6" w:rsidP="00CC35B6">
      <w:pPr>
        <w:pStyle w:val="corte4fondo"/>
        <w:tabs>
          <w:tab w:val="left" w:pos="567"/>
        </w:tabs>
        <w:jc w:val="center"/>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CONSIDERANDO</w:t>
      </w:r>
    </w:p>
    <w:p w:rsidR="00E215D2" w:rsidRDefault="00E215D2" w:rsidP="00CC35B6">
      <w:pPr>
        <w:pStyle w:val="corte4fondo"/>
        <w:tabs>
          <w:tab w:val="left" w:pos="567"/>
        </w:tabs>
        <w:jc w:val="center"/>
        <w:rPr>
          <w:rFonts w:ascii="AvantGarde Bk BT" w:hAnsi="AvantGarde Bk BT" w:cs="Arial"/>
          <w:b/>
          <w:color w:val="000000" w:themeColor="text1"/>
          <w:sz w:val="24"/>
          <w:szCs w:val="24"/>
        </w:rPr>
      </w:pPr>
    </w:p>
    <w:p w:rsidR="00E215D2" w:rsidRDefault="00E215D2" w:rsidP="00E215D2">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PRIMERO. Competencia.</w:t>
      </w:r>
      <w:r w:rsidRPr="007C5605">
        <w:rPr>
          <w:rFonts w:ascii="AvantGarde Bk BT" w:hAnsi="AvantGarde Bk BT" w:cs="Arial"/>
          <w:color w:val="000000" w:themeColor="text1"/>
          <w:sz w:val="24"/>
          <w:szCs w:val="24"/>
        </w:rPr>
        <w:t xml:space="preserve"> Esta Comisión Estatal de Garantía de Acceso a la Información Pública es competente para conocer del presente asunto, de acuerdo con los artículos 6, párrafo cuarto, apartado A, fracción IV, de la Constitución Política de los Estados Unidos Mexicanos; 17, fracción III, párrafo tercero, de la Constitución Política del Estado Libre y Soberano de San Luis Potosí; 27, primer párrafo, 34, fracciones I y II, 35, fracción I, y 175 de la Ley de Transparencia y Acceso a la Información Pública de este Estado. </w:t>
      </w:r>
    </w:p>
    <w:p w:rsidR="00E215D2" w:rsidRPr="007C5605" w:rsidRDefault="00E215D2" w:rsidP="00E215D2">
      <w:pPr>
        <w:pStyle w:val="corte4fondo"/>
        <w:tabs>
          <w:tab w:val="left" w:pos="567"/>
        </w:tabs>
        <w:rPr>
          <w:rFonts w:ascii="AvantGarde Bk BT" w:hAnsi="AvantGarde Bk BT" w:cs="Arial"/>
          <w:color w:val="000000" w:themeColor="text1"/>
          <w:sz w:val="24"/>
          <w:szCs w:val="24"/>
        </w:rPr>
      </w:pPr>
    </w:p>
    <w:p w:rsidR="00D47B22" w:rsidRDefault="00E215D2" w:rsidP="00001770">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 xml:space="preserve">SEGUNDO. </w:t>
      </w:r>
      <w:r w:rsidR="00D47B22" w:rsidRPr="00D47B22">
        <w:rPr>
          <w:rFonts w:ascii="AvantGarde Bk BT" w:hAnsi="AvantGarde Bk BT" w:cs="Arial"/>
          <w:b/>
          <w:color w:val="000000" w:themeColor="text1"/>
          <w:sz w:val="24"/>
          <w:szCs w:val="24"/>
        </w:rPr>
        <w:t>Procedencia.</w:t>
      </w:r>
      <w:r w:rsidR="00D47B22" w:rsidRPr="00D47B22">
        <w:rPr>
          <w:rFonts w:ascii="AvantGarde Bk BT" w:hAnsi="AvantGarde Bk BT" w:cs="Arial"/>
          <w:color w:val="000000" w:themeColor="text1"/>
          <w:sz w:val="24"/>
          <w:szCs w:val="24"/>
        </w:rPr>
        <w:t xml:space="preserve"> El</w:t>
      </w:r>
      <w:r w:rsidR="00D47B22" w:rsidRPr="007C5605">
        <w:rPr>
          <w:rFonts w:ascii="AvantGarde Bk BT" w:hAnsi="AvantGarde Bk BT" w:cs="Arial"/>
          <w:color w:val="000000" w:themeColor="text1"/>
          <w:sz w:val="24"/>
          <w:szCs w:val="24"/>
        </w:rPr>
        <w:t xml:space="preserve"> presente recurso de revisión es procedente en términos del artículo 166 </w:t>
      </w:r>
      <w:r w:rsidR="007C31AD">
        <w:rPr>
          <w:rFonts w:ascii="AvantGarde Bk BT" w:hAnsi="AvantGarde Bk BT" w:cs="Arial"/>
          <w:color w:val="000000" w:themeColor="text1"/>
          <w:sz w:val="24"/>
          <w:szCs w:val="24"/>
        </w:rPr>
        <w:t xml:space="preserve"> y 167 fracción </w:t>
      </w:r>
      <w:r w:rsidR="00833AE5">
        <w:rPr>
          <w:rFonts w:ascii="AvantGarde Bk BT" w:hAnsi="AvantGarde Bk BT" w:cs="Arial"/>
          <w:color w:val="000000" w:themeColor="text1"/>
          <w:sz w:val="24"/>
          <w:szCs w:val="24"/>
        </w:rPr>
        <w:t>I</w:t>
      </w:r>
      <w:r w:rsidR="00E778DA">
        <w:rPr>
          <w:rFonts w:ascii="AvantGarde Bk BT" w:hAnsi="AvantGarde Bk BT" w:cs="Arial"/>
          <w:color w:val="000000" w:themeColor="text1"/>
          <w:sz w:val="24"/>
          <w:szCs w:val="24"/>
        </w:rPr>
        <w:t>II</w:t>
      </w:r>
      <w:r w:rsidR="007C31AD">
        <w:rPr>
          <w:rFonts w:ascii="AvantGarde Bk BT" w:hAnsi="AvantGarde Bk BT" w:cs="Arial"/>
          <w:color w:val="000000" w:themeColor="text1"/>
          <w:sz w:val="24"/>
          <w:szCs w:val="24"/>
        </w:rPr>
        <w:t xml:space="preserve"> </w:t>
      </w:r>
      <w:r w:rsidR="00D47B22" w:rsidRPr="007C5605">
        <w:rPr>
          <w:rFonts w:ascii="AvantGarde Bk BT" w:hAnsi="AvantGarde Bk BT" w:cs="Arial"/>
          <w:color w:val="000000" w:themeColor="text1"/>
          <w:sz w:val="24"/>
          <w:szCs w:val="24"/>
        </w:rPr>
        <w:t xml:space="preserve">de la Ley de Transparencia y Acceso a la Información Pública del Estado ya que </w:t>
      </w:r>
      <w:r w:rsidR="00D47B22">
        <w:rPr>
          <w:rFonts w:ascii="AvantGarde Bk BT" w:hAnsi="AvantGarde Bk BT" w:cs="Arial"/>
          <w:color w:val="000000" w:themeColor="text1"/>
          <w:sz w:val="24"/>
          <w:szCs w:val="24"/>
        </w:rPr>
        <w:t xml:space="preserve">la </w:t>
      </w:r>
      <w:r w:rsidR="00D47B22" w:rsidRPr="007C5605">
        <w:rPr>
          <w:rFonts w:ascii="AvantGarde Bk BT" w:hAnsi="AvantGarde Bk BT" w:cs="Arial"/>
          <w:color w:val="000000" w:themeColor="text1"/>
          <w:sz w:val="24"/>
          <w:szCs w:val="24"/>
        </w:rPr>
        <w:t>recurrente se inconforma por la</w:t>
      </w:r>
      <w:r w:rsidR="007C31AD">
        <w:rPr>
          <w:rFonts w:ascii="AvantGarde Bk BT" w:hAnsi="AvantGarde Bk BT" w:cs="Arial"/>
          <w:color w:val="000000" w:themeColor="text1"/>
          <w:sz w:val="24"/>
          <w:szCs w:val="24"/>
        </w:rPr>
        <w:t xml:space="preserve"> </w:t>
      </w:r>
      <w:r w:rsidR="00D47B22" w:rsidRPr="007C5605">
        <w:rPr>
          <w:rFonts w:ascii="AvantGarde Bk BT" w:hAnsi="AvantGarde Bk BT" w:cs="Arial"/>
          <w:color w:val="000000" w:themeColor="text1"/>
          <w:sz w:val="24"/>
          <w:szCs w:val="24"/>
        </w:rPr>
        <w:t xml:space="preserve">respuesta a su solicitud de acceso a la información pública. </w:t>
      </w:r>
    </w:p>
    <w:p w:rsidR="000F1794" w:rsidRPr="00001770" w:rsidRDefault="000F1794" w:rsidP="00001770">
      <w:pPr>
        <w:pStyle w:val="corte4fondo"/>
        <w:tabs>
          <w:tab w:val="left" w:pos="567"/>
        </w:tabs>
        <w:rPr>
          <w:rFonts w:ascii="AvantGarde Bk BT" w:hAnsi="AvantGarde Bk BT" w:cs="Arial"/>
          <w:color w:val="000000" w:themeColor="text1"/>
          <w:sz w:val="24"/>
          <w:szCs w:val="24"/>
        </w:rPr>
      </w:pPr>
    </w:p>
    <w:p w:rsidR="00E215D2" w:rsidRPr="007C5605" w:rsidRDefault="007B1265" w:rsidP="00E215D2">
      <w:pPr>
        <w:pStyle w:val="corte4fondo"/>
        <w:tabs>
          <w:tab w:val="left" w:pos="567"/>
        </w:tabs>
        <w:rPr>
          <w:rFonts w:ascii="AvantGarde Bk BT" w:hAnsi="AvantGarde Bk BT" w:cs="Arial"/>
          <w:color w:val="000000" w:themeColor="text1"/>
          <w:sz w:val="24"/>
          <w:szCs w:val="24"/>
        </w:rPr>
      </w:pPr>
      <w:r>
        <w:rPr>
          <w:rFonts w:ascii="AvantGarde Bk BT" w:hAnsi="AvantGarde Bk BT" w:cs="Arial"/>
          <w:b/>
          <w:color w:val="000000" w:themeColor="text1"/>
          <w:sz w:val="24"/>
          <w:szCs w:val="24"/>
        </w:rPr>
        <w:lastRenderedPageBreak/>
        <w:t>TERCERO</w:t>
      </w:r>
      <w:r w:rsidR="00E215D2" w:rsidRPr="007C5605">
        <w:rPr>
          <w:rFonts w:ascii="AvantGarde Bk BT" w:hAnsi="AvantGarde Bk BT" w:cs="Arial"/>
          <w:b/>
          <w:color w:val="000000" w:themeColor="text1"/>
          <w:sz w:val="24"/>
          <w:szCs w:val="24"/>
        </w:rPr>
        <w:t>. Legitimación.</w:t>
      </w:r>
      <w:r w:rsidR="00E215D2" w:rsidRPr="007C5605">
        <w:rPr>
          <w:rFonts w:ascii="AvantGarde Bk BT" w:hAnsi="AvantGarde Bk BT" w:cs="Arial"/>
          <w:color w:val="000000" w:themeColor="text1"/>
          <w:sz w:val="24"/>
          <w:szCs w:val="24"/>
        </w:rPr>
        <w:t xml:space="preserve"> </w:t>
      </w:r>
      <w:r w:rsidR="0060124B">
        <w:rPr>
          <w:rFonts w:ascii="AvantGarde Bk BT" w:hAnsi="AvantGarde Bk BT" w:cs="Arial"/>
          <w:color w:val="000000" w:themeColor="text1"/>
          <w:sz w:val="24"/>
          <w:szCs w:val="24"/>
        </w:rPr>
        <w:t>El</w:t>
      </w:r>
      <w:r w:rsidR="00E215D2" w:rsidRPr="007C5605">
        <w:rPr>
          <w:rFonts w:ascii="AvantGarde Bk BT" w:hAnsi="AvantGarde Bk BT" w:cs="Arial"/>
          <w:color w:val="000000" w:themeColor="text1"/>
          <w:sz w:val="24"/>
          <w:szCs w:val="24"/>
        </w:rPr>
        <w:t xml:space="preserve"> re</w:t>
      </w:r>
      <w:r w:rsidR="00B00056">
        <w:rPr>
          <w:rFonts w:ascii="AvantGarde Bk BT" w:hAnsi="AvantGarde Bk BT" w:cs="Arial"/>
          <w:color w:val="000000" w:themeColor="text1"/>
          <w:sz w:val="24"/>
          <w:szCs w:val="24"/>
        </w:rPr>
        <w:t>currente se encuentra legitimado</w:t>
      </w:r>
      <w:r w:rsidR="00E215D2" w:rsidRPr="007C5605">
        <w:rPr>
          <w:rFonts w:ascii="AvantGarde Bk BT" w:hAnsi="AvantGarde Bk BT" w:cs="Arial"/>
          <w:color w:val="000000" w:themeColor="text1"/>
          <w:sz w:val="24"/>
          <w:szCs w:val="24"/>
        </w:rPr>
        <w:t xml:space="preserve"> para interponer el recurso de revisión, ya que fue </w:t>
      </w:r>
      <w:r w:rsidR="0060124B">
        <w:rPr>
          <w:rFonts w:ascii="AvantGarde Bk BT" w:hAnsi="AvantGarde Bk BT" w:cs="Arial"/>
          <w:color w:val="000000" w:themeColor="text1"/>
          <w:sz w:val="24"/>
          <w:szCs w:val="24"/>
        </w:rPr>
        <w:t>éste</w:t>
      </w:r>
      <w:r w:rsidR="00E215D2" w:rsidRPr="007C5605">
        <w:rPr>
          <w:rFonts w:ascii="AvantGarde Bk BT" w:hAnsi="AvantGarde Bk BT" w:cs="Arial"/>
          <w:color w:val="000000" w:themeColor="text1"/>
          <w:sz w:val="24"/>
          <w:szCs w:val="24"/>
        </w:rPr>
        <w:t xml:space="preserve"> quien presentó la solicitud de acceso a la información pública y </w:t>
      </w:r>
      <w:r w:rsidR="00E215D2">
        <w:rPr>
          <w:rFonts w:ascii="AvantGarde Bk BT" w:hAnsi="AvantGarde Bk BT" w:cs="Arial"/>
          <w:color w:val="000000" w:themeColor="text1"/>
          <w:sz w:val="24"/>
          <w:szCs w:val="24"/>
        </w:rPr>
        <w:t>es precisamente</w:t>
      </w:r>
      <w:r w:rsidR="00E215D2" w:rsidRPr="007C5605">
        <w:rPr>
          <w:rFonts w:ascii="AvantGarde Bk BT" w:hAnsi="AvantGarde Bk BT" w:cs="Arial"/>
          <w:color w:val="000000" w:themeColor="text1"/>
          <w:sz w:val="24"/>
          <w:szCs w:val="24"/>
        </w:rPr>
        <w:t xml:space="preserve"> a quien le pudiera deparar perjuicio la respuesta.</w:t>
      </w:r>
    </w:p>
    <w:p w:rsidR="00E215D2" w:rsidRPr="007C5605" w:rsidRDefault="00E215D2" w:rsidP="00E215D2">
      <w:pPr>
        <w:pStyle w:val="corte4fondo"/>
        <w:tabs>
          <w:tab w:val="left" w:pos="567"/>
        </w:tabs>
        <w:rPr>
          <w:rFonts w:ascii="AvantGarde Bk BT" w:hAnsi="AvantGarde Bk BT" w:cs="Arial"/>
          <w:color w:val="000000" w:themeColor="text1"/>
          <w:sz w:val="24"/>
          <w:szCs w:val="24"/>
        </w:rPr>
      </w:pPr>
    </w:p>
    <w:p w:rsidR="00E215D2" w:rsidRPr="00EA2555" w:rsidRDefault="007B1265" w:rsidP="00E215D2">
      <w:pPr>
        <w:pStyle w:val="corte4fondo"/>
        <w:tabs>
          <w:tab w:val="left" w:pos="567"/>
        </w:tabs>
        <w:rPr>
          <w:rFonts w:ascii="AvantGarde Bk BT" w:hAnsi="AvantGarde Bk BT" w:cs="Arial"/>
          <w:color w:val="000000" w:themeColor="text1"/>
          <w:sz w:val="24"/>
          <w:szCs w:val="24"/>
        </w:rPr>
      </w:pPr>
      <w:r>
        <w:rPr>
          <w:rFonts w:ascii="AvantGarde Bk BT" w:hAnsi="AvantGarde Bk BT" w:cs="Arial"/>
          <w:b/>
          <w:color w:val="000000" w:themeColor="text1"/>
          <w:sz w:val="24"/>
          <w:szCs w:val="24"/>
        </w:rPr>
        <w:t>CUARTO</w:t>
      </w:r>
      <w:r w:rsidR="00E215D2" w:rsidRPr="00EA2555">
        <w:rPr>
          <w:rFonts w:ascii="AvantGarde Bk BT" w:hAnsi="AvantGarde Bk BT" w:cs="Arial"/>
          <w:b/>
          <w:color w:val="000000" w:themeColor="text1"/>
          <w:sz w:val="24"/>
          <w:szCs w:val="24"/>
        </w:rPr>
        <w:t>. Oportunidad del recurso.</w:t>
      </w:r>
      <w:r w:rsidR="00E215D2" w:rsidRPr="00EA2555">
        <w:rPr>
          <w:rFonts w:ascii="AvantGarde Bk BT" w:hAnsi="AvantGarde Bk BT" w:cs="Arial"/>
          <w:color w:val="000000" w:themeColor="text1"/>
          <w:sz w:val="24"/>
          <w:szCs w:val="24"/>
        </w:rPr>
        <w:t xml:space="preserve"> La interposición del escrito inicial del recurso de revisión fue oportuna al presentarse dentro del plazo de quince días a que se refiere el artículo 166 de la Ley de Transparencia y Acceso a la Información Pública del Estado, como se expone a continuación:</w:t>
      </w:r>
    </w:p>
    <w:p w:rsidR="00E215D2" w:rsidRPr="00EA2555" w:rsidRDefault="00E215D2" w:rsidP="00E215D2">
      <w:pPr>
        <w:pStyle w:val="corte4fondo"/>
        <w:tabs>
          <w:tab w:val="left" w:pos="567"/>
        </w:tabs>
        <w:rPr>
          <w:rFonts w:ascii="AvantGarde Bk BT" w:hAnsi="AvantGarde Bk BT" w:cs="Arial"/>
          <w:color w:val="000000" w:themeColor="text1"/>
          <w:sz w:val="24"/>
          <w:szCs w:val="24"/>
        </w:rPr>
      </w:pPr>
    </w:p>
    <w:p w:rsidR="00E215D2" w:rsidRPr="00EA2555" w:rsidRDefault="00E215D2" w:rsidP="00630546">
      <w:pPr>
        <w:pStyle w:val="corte4fondo"/>
        <w:tabs>
          <w:tab w:val="left" w:pos="567"/>
        </w:tabs>
        <w:ind w:left="680" w:firstLine="0"/>
        <w:rPr>
          <w:rFonts w:ascii="AvantGarde Bk BT" w:hAnsi="AvantGarde Bk BT" w:cs="Arial"/>
          <w:color w:val="000000" w:themeColor="text1"/>
          <w:sz w:val="24"/>
          <w:szCs w:val="24"/>
        </w:rPr>
      </w:pPr>
      <w:r w:rsidRPr="00EA2555">
        <w:rPr>
          <w:rFonts w:ascii="AvantGarde Bk BT" w:hAnsi="AvantGarde Bk BT" w:cs="Arial"/>
          <w:color w:val="000000" w:themeColor="text1"/>
          <w:sz w:val="24"/>
          <w:szCs w:val="24"/>
        </w:rPr>
        <w:t xml:space="preserve">• El </w:t>
      </w:r>
      <w:r w:rsidR="00F54EF3">
        <w:rPr>
          <w:rFonts w:ascii="AvantGarde Bk BT" w:hAnsi="AvantGarde Bk BT" w:cs="Arial"/>
          <w:color w:val="000000" w:themeColor="text1"/>
          <w:sz w:val="24"/>
          <w:szCs w:val="24"/>
        </w:rPr>
        <w:t>14 catorce de mayo</w:t>
      </w:r>
      <w:r w:rsidRPr="00EA2555">
        <w:rPr>
          <w:rFonts w:ascii="AvantGarde Bk BT" w:hAnsi="AvantGarde Bk BT" w:cs="Arial"/>
          <w:color w:val="000000" w:themeColor="text1"/>
          <w:sz w:val="24"/>
          <w:szCs w:val="24"/>
        </w:rPr>
        <w:t xml:space="preserve"> de </w:t>
      </w:r>
      <w:r w:rsidR="002B236F">
        <w:rPr>
          <w:rFonts w:ascii="AvantGarde Bk BT" w:hAnsi="AvantGarde Bk BT" w:cs="Arial"/>
          <w:color w:val="000000" w:themeColor="text1"/>
          <w:sz w:val="24"/>
          <w:szCs w:val="24"/>
        </w:rPr>
        <w:t>2018 dos mil dieciocho</w:t>
      </w:r>
      <w:r w:rsidRPr="00EA2555">
        <w:rPr>
          <w:rFonts w:ascii="AvantGarde Bk BT" w:hAnsi="AvantGarde Bk BT" w:cs="Arial"/>
          <w:color w:val="000000" w:themeColor="text1"/>
          <w:sz w:val="24"/>
          <w:szCs w:val="24"/>
        </w:rPr>
        <w:t xml:space="preserve"> </w:t>
      </w:r>
      <w:r w:rsidR="00630546">
        <w:rPr>
          <w:rFonts w:ascii="AvantGarde Bk BT" w:hAnsi="AvantGarde Bk BT" w:cs="Arial"/>
          <w:color w:val="000000" w:themeColor="text1"/>
          <w:sz w:val="24"/>
          <w:szCs w:val="24"/>
        </w:rPr>
        <w:t xml:space="preserve">la </w:t>
      </w:r>
      <w:r w:rsidRPr="00EA2555">
        <w:rPr>
          <w:rFonts w:ascii="AvantGarde Bk BT" w:hAnsi="AvantGarde Bk BT" w:cs="Arial"/>
          <w:color w:val="000000" w:themeColor="text1"/>
          <w:sz w:val="24"/>
          <w:szCs w:val="24"/>
        </w:rPr>
        <w:t>solicitante de la i</w:t>
      </w:r>
      <w:r w:rsidR="00630546">
        <w:rPr>
          <w:rFonts w:ascii="AvantGarde Bk BT" w:hAnsi="AvantGarde Bk BT" w:cs="Arial"/>
          <w:color w:val="000000" w:themeColor="text1"/>
          <w:sz w:val="24"/>
          <w:szCs w:val="24"/>
        </w:rPr>
        <w:t>nformación fue notificada</w:t>
      </w:r>
      <w:r w:rsidR="007E6130">
        <w:rPr>
          <w:rFonts w:ascii="AvantGarde Bk BT" w:hAnsi="AvantGarde Bk BT" w:cs="Arial"/>
          <w:color w:val="000000" w:themeColor="text1"/>
          <w:sz w:val="24"/>
          <w:szCs w:val="24"/>
        </w:rPr>
        <w:t xml:space="preserve"> de la </w:t>
      </w:r>
      <w:r w:rsidR="00A66405">
        <w:rPr>
          <w:rFonts w:ascii="AvantGarde Bk BT" w:hAnsi="AvantGarde Bk BT" w:cs="Arial"/>
          <w:color w:val="000000" w:themeColor="text1"/>
          <w:sz w:val="24"/>
          <w:szCs w:val="24"/>
        </w:rPr>
        <w:t xml:space="preserve">respuesta a su solicitud de información. </w:t>
      </w:r>
    </w:p>
    <w:p w:rsidR="00E215D2" w:rsidRPr="00EA2555" w:rsidRDefault="00E215D2" w:rsidP="00E215D2">
      <w:pPr>
        <w:pStyle w:val="corte4fondo"/>
        <w:tabs>
          <w:tab w:val="left" w:pos="567"/>
        </w:tabs>
        <w:ind w:left="680" w:firstLine="0"/>
        <w:rPr>
          <w:rFonts w:ascii="AvantGarde Bk BT" w:hAnsi="AvantGarde Bk BT" w:cs="Arial"/>
          <w:color w:val="000000" w:themeColor="text1"/>
          <w:sz w:val="24"/>
          <w:szCs w:val="24"/>
        </w:rPr>
      </w:pPr>
      <w:r w:rsidRPr="00EA2555">
        <w:rPr>
          <w:rFonts w:ascii="AvantGarde Bk BT" w:hAnsi="AvantGarde Bk BT" w:cs="Arial"/>
          <w:color w:val="000000" w:themeColor="text1"/>
          <w:sz w:val="24"/>
          <w:szCs w:val="24"/>
        </w:rPr>
        <w:t xml:space="preserve">• Por lo tanto, el plazo de los quince días hábiles para interponer el recurso de revisión transcurrió del </w:t>
      </w:r>
      <w:r w:rsidR="00001CA0">
        <w:rPr>
          <w:rFonts w:ascii="AvantGarde Bk BT" w:hAnsi="AvantGarde Bk BT" w:cs="Arial"/>
          <w:color w:val="000000" w:themeColor="text1"/>
          <w:sz w:val="24"/>
          <w:szCs w:val="24"/>
        </w:rPr>
        <w:t>15 quince de mayo</w:t>
      </w:r>
      <w:r w:rsidR="00630546">
        <w:rPr>
          <w:rFonts w:ascii="AvantGarde Bk BT" w:hAnsi="AvantGarde Bk BT" w:cs="Arial"/>
          <w:color w:val="000000" w:themeColor="text1"/>
          <w:sz w:val="24"/>
          <w:szCs w:val="24"/>
        </w:rPr>
        <w:t xml:space="preserve"> al </w:t>
      </w:r>
      <w:r w:rsidR="00001CA0">
        <w:rPr>
          <w:rFonts w:ascii="AvantGarde Bk BT" w:hAnsi="AvantGarde Bk BT" w:cs="Arial"/>
          <w:color w:val="000000" w:themeColor="text1"/>
          <w:sz w:val="24"/>
          <w:szCs w:val="24"/>
        </w:rPr>
        <w:t>04 cuatro de junio</w:t>
      </w:r>
      <w:r w:rsidR="002E7959">
        <w:rPr>
          <w:rFonts w:ascii="AvantGarde Bk BT" w:hAnsi="AvantGarde Bk BT" w:cs="Arial"/>
          <w:color w:val="000000" w:themeColor="text1"/>
          <w:sz w:val="24"/>
          <w:szCs w:val="24"/>
        </w:rPr>
        <w:t xml:space="preserve"> de 2018 dos mil dieciocho</w:t>
      </w:r>
      <w:r w:rsidRPr="00EA2555">
        <w:rPr>
          <w:rFonts w:ascii="AvantGarde Bk BT" w:hAnsi="AvantGarde Bk BT" w:cs="Arial"/>
          <w:color w:val="000000" w:themeColor="text1"/>
          <w:sz w:val="24"/>
          <w:szCs w:val="24"/>
        </w:rPr>
        <w:t>.</w:t>
      </w:r>
    </w:p>
    <w:p w:rsidR="00E215D2" w:rsidRPr="00EA2555" w:rsidRDefault="00E215D2" w:rsidP="00E215D2">
      <w:pPr>
        <w:pStyle w:val="corte4fondo"/>
        <w:tabs>
          <w:tab w:val="left" w:pos="567"/>
        </w:tabs>
        <w:ind w:left="680" w:firstLine="0"/>
        <w:rPr>
          <w:rFonts w:ascii="AvantGarde Bk BT" w:hAnsi="AvantGarde Bk BT" w:cs="Arial"/>
          <w:color w:val="000000" w:themeColor="text1"/>
          <w:sz w:val="24"/>
          <w:szCs w:val="24"/>
        </w:rPr>
      </w:pPr>
      <w:r w:rsidRPr="00EA2555">
        <w:rPr>
          <w:rFonts w:ascii="AvantGarde Bk BT" w:hAnsi="AvantGarde Bk BT" w:cs="Arial"/>
          <w:color w:val="000000" w:themeColor="text1"/>
          <w:sz w:val="24"/>
          <w:szCs w:val="24"/>
        </w:rPr>
        <w:t xml:space="preserve">• Sin tomar en cuenta los días </w:t>
      </w:r>
      <w:r w:rsidR="00001CA0">
        <w:rPr>
          <w:rFonts w:ascii="AvantGarde Bk BT" w:hAnsi="AvantGarde Bk BT" w:cs="Arial"/>
          <w:color w:val="000000" w:themeColor="text1"/>
          <w:sz w:val="24"/>
          <w:szCs w:val="24"/>
        </w:rPr>
        <w:t>19 diecinueve, 20 veinte, 26 veintiséis y 27 veintisiete</w:t>
      </w:r>
      <w:r w:rsidR="00630546">
        <w:rPr>
          <w:rFonts w:ascii="AvantGarde Bk BT" w:hAnsi="AvantGarde Bk BT" w:cs="Arial"/>
          <w:color w:val="000000" w:themeColor="text1"/>
          <w:sz w:val="24"/>
          <w:szCs w:val="24"/>
        </w:rPr>
        <w:t xml:space="preserve"> de mayo</w:t>
      </w:r>
      <w:r w:rsidR="00001CA0">
        <w:rPr>
          <w:rFonts w:ascii="AvantGarde Bk BT" w:hAnsi="AvantGarde Bk BT" w:cs="Arial"/>
          <w:color w:val="000000" w:themeColor="text1"/>
          <w:sz w:val="24"/>
          <w:szCs w:val="24"/>
        </w:rPr>
        <w:t>, 02 dos y 03 tres de junio</w:t>
      </w:r>
      <w:r w:rsidR="00630546">
        <w:rPr>
          <w:rFonts w:ascii="AvantGarde Bk BT" w:hAnsi="AvantGarde Bk BT" w:cs="Arial"/>
          <w:color w:val="000000" w:themeColor="text1"/>
          <w:sz w:val="24"/>
          <w:szCs w:val="24"/>
        </w:rPr>
        <w:t xml:space="preserve"> </w:t>
      </w:r>
      <w:r w:rsidR="002E7959">
        <w:rPr>
          <w:rFonts w:ascii="AvantGarde Bk BT" w:hAnsi="AvantGarde Bk BT" w:cs="Arial"/>
          <w:color w:val="000000" w:themeColor="text1"/>
          <w:sz w:val="24"/>
          <w:szCs w:val="24"/>
        </w:rPr>
        <w:t>de 2018 dos mil dieciocho</w:t>
      </w:r>
      <w:r w:rsidR="00EA2555">
        <w:rPr>
          <w:rFonts w:ascii="AvantGarde Bk BT" w:hAnsi="AvantGarde Bk BT" w:cs="Arial"/>
          <w:color w:val="000000" w:themeColor="text1"/>
          <w:sz w:val="24"/>
          <w:szCs w:val="24"/>
        </w:rPr>
        <w:t xml:space="preserve"> </w:t>
      </w:r>
      <w:r w:rsidRPr="00EA2555">
        <w:rPr>
          <w:rFonts w:ascii="AvantGarde Bk BT" w:hAnsi="AvantGarde Bk BT" w:cs="Arial"/>
          <w:color w:val="000000" w:themeColor="text1"/>
          <w:sz w:val="24"/>
          <w:szCs w:val="24"/>
        </w:rPr>
        <w:t>por ser inhábiles.</w:t>
      </w:r>
    </w:p>
    <w:p w:rsidR="00E215D2" w:rsidRDefault="00E215D2" w:rsidP="00E215D2">
      <w:pPr>
        <w:pStyle w:val="corte4fondo"/>
        <w:tabs>
          <w:tab w:val="left" w:pos="567"/>
        </w:tabs>
        <w:ind w:left="680" w:firstLine="0"/>
        <w:rPr>
          <w:rFonts w:ascii="AvantGarde Bk BT" w:hAnsi="AvantGarde Bk BT" w:cs="Arial"/>
          <w:color w:val="000000" w:themeColor="text1"/>
          <w:sz w:val="24"/>
          <w:szCs w:val="24"/>
        </w:rPr>
      </w:pPr>
      <w:r w:rsidRPr="00EA2555">
        <w:rPr>
          <w:rFonts w:ascii="AvantGarde Bk BT" w:hAnsi="AvantGarde Bk BT" w:cs="Arial"/>
          <w:color w:val="000000" w:themeColor="text1"/>
          <w:sz w:val="24"/>
          <w:szCs w:val="24"/>
        </w:rPr>
        <w:t xml:space="preserve">• Consecuentemente si el </w:t>
      </w:r>
      <w:r w:rsidR="00001CA0">
        <w:rPr>
          <w:rFonts w:ascii="AvantGarde Bk BT" w:hAnsi="AvantGarde Bk BT" w:cs="Arial"/>
          <w:color w:val="000000" w:themeColor="text1"/>
          <w:sz w:val="24"/>
          <w:szCs w:val="24"/>
        </w:rPr>
        <w:t>14 catorce</w:t>
      </w:r>
      <w:r w:rsidR="00630546">
        <w:rPr>
          <w:rFonts w:ascii="AvantGarde Bk BT" w:hAnsi="AvantGarde Bk BT" w:cs="Arial"/>
          <w:color w:val="000000" w:themeColor="text1"/>
          <w:sz w:val="24"/>
          <w:szCs w:val="24"/>
        </w:rPr>
        <w:t xml:space="preserve"> de mayo</w:t>
      </w:r>
      <w:r w:rsidR="006D5323">
        <w:rPr>
          <w:rFonts w:ascii="AvantGarde Bk BT" w:hAnsi="AvantGarde Bk BT" w:cs="Arial"/>
          <w:color w:val="000000" w:themeColor="text1"/>
          <w:sz w:val="24"/>
          <w:szCs w:val="24"/>
        </w:rPr>
        <w:t xml:space="preserve"> de 2018 dos mil dieciocho</w:t>
      </w:r>
      <w:r w:rsidRPr="00EA2555">
        <w:rPr>
          <w:rFonts w:ascii="AvantGarde Bk BT" w:hAnsi="AvantGarde Bk BT" w:cs="Arial"/>
          <w:color w:val="000000" w:themeColor="text1"/>
          <w:sz w:val="24"/>
          <w:szCs w:val="24"/>
        </w:rPr>
        <w:t xml:space="preserve"> el recurrente interpuso el citado medio de impugnación ante esta Comisión de Transparencia, resulta claro que es oportuna su presentación.</w:t>
      </w:r>
    </w:p>
    <w:p w:rsidR="00E215D2" w:rsidRPr="007C5605" w:rsidRDefault="00E215D2" w:rsidP="00E215D2">
      <w:pPr>
        <w:pStyle w:val="corte4fondo"/>
        <w:tabs>
          <w:tab w:val="left" w:pos="567"/>
        </w:tabs>
        <w:ind w:firstLine="0"/>
        <w:rPr>
          <w:rFonts w:ascii="AvantGarde Bk BT" w:hAnsi="AvantGarde Bk BT" w:cs="Arial"/>
          <w:color w:val="000000" w:themeColor="text1"/>
          <w:sz w:val="24"/>
          <w:szCs w:val="24"/>
        </w:rPr>
      </w:pPr>
    </w:p>
    <w:p w:rsidR="00852B70" w:rsidRDefault="00E215D2" w:rsidP="00852B70">
      <w:pPr>
        <w:pStyle w:val="corte4fondo"/>
        <w:tabs>
          <w:tab w:val="left" w:pos="567"/>
        </w:tabs>
        <w:ind w:firstLine="680"/>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 xml:space="preserve"> </w:t>
      </w:r>
      <w:r w:rsidR="00404C55">
        <w:rPr>
          <w:rFonts w:ascii="AvantGarde Bk BT" w:hAnsi="AvantGarde Bk BT" w:cs="Arial"/>
          <w:b/>
          <w:color w:val="000000" w:themeColor="text1"/>
          <w:sz w:val="24"/>
          <w:szCs w:val="24"/>
        </w:rPr>
        <w:t>QUINTO</w:t>
      </w:r>
      <w:r w:rsidRPr="007C5605">
        <w:rPr>
          <w:rFonts w:ascii="AvantGarde Bk BT" w:hAnsi="AvantGarde Bk BT" w:cs="Arial"/>
          <w:b/>
          <w:color w:val="000000" w:themeColor="text1"/>
          <w:sz w:val="24"/>
          <w:szCs w:val="24"/>
        </w:rPr>
        <w:t xml:space="preserve">. </w:t>
      </w:r>
      <w:r w:rsidR="00852B70" w:rsidRPr="007C5605">
        <w:rPr>
          <w:rFonts w:ascii="AvantGarde Bk BT" w:hAnsi="AvantGarde Bk BT" w:cs="Arial"/>
          <w:b/>
          <w:color w:val="000000" w:themeColor="text1"/>
          <w:sz w:val="24"/>
          <w:szCs w:val="24"/>
        </w:rPr>
        <w:t>Causales de improcedencia.</w:t>
      </w:r>
      <w:r w:rsidR="00852B70" w:rsidRPr="007C5605">
        <w:rPr>
          <w:rFonts w:ascii="AvantGarde Bk BT" w:hAnsi="AvantGarde Bk BT" w:cs="Arial"/>
          <w:color w:val="000000" w:themeColor="text1"/>
          <w:sz w:val="24"/>
          <w:szCs w:val="24"/>
        </w:rPr>
        <w:t xml:space="preserve"> Las causales de improcedencia previstas en el artículo 179 de la Ley de Transparencia son de estudio oficioso y preferente a cualquier otra cuestión planteada. En el caso al no existir causas de improcedencia advertida</w:t>
      </w:r>
      <w:r w:rsidR="00852B70">
        <w:rPr>
          <w:rFonts w:ascii="AvantGarde Bk BT" w:hAnsi="AvantGarde Bk BT" w:cs="Arial"/>
          <w:color w:val="000000" w:themeColor="text1"/>
          <w:sz w:val="24"/>
          <w:szCs w:val="24"/>
        </w:rPr>
        <w:t>s</w:t>
      </w:r>
      <w:r w:rsidR="00852B70" w:rsidRPr="007C5605">
        <w:rPr>
          <w:rFonts w:ascii="AvantGarde Bk BT" w:hAnsi="AvantGarde Bk BT" w:cs="Arial"/>
          <w:color w:val="000000" w:themeColor="text1"/>
          <w:sz w:val="24"/>
          <w:szCs w:val="24"/>
        </w:rPr>
        <w:t xml:space="preserve"> por este órgano colegiado se analiza el fondo de la cuestión planteada.</w:t>
      </w:r>
    </w:p>
    <w:p w:rsidR="00852B70" w:rsidRDefault="00852B70" w:rsidP="00852B70">
      <w:pPr>
        <w:pStyle w:val="corte4fondo"/>
        <w:tabs>
          <w:tab w:val="left" w:pos="567"/>
        </w:tabs>
        <w:ind w:firstLine="680"/>
        <w:rPr>
          <w:rFonts w:ascii="AvantGarde Bk BT" w:hAnsi="AvantGarde Bk BT" w:cs="Arial"/>
          <w:b/>
          <w:color w:val="000000" w:themeColor="text1"/>
          <w:sz w:val="24"/>
          <w:szCs w:val="24"/>
        </w:rPr>
      </w:pPr>
    </w:p>
    <w:p w:rsidR="00D5587F" w:rsidRPr="00D5587F" w:rsidRDefault="00852B70" w:rsidP="00852B70">
      <w:pPr>
        <w:pStyle w:val="corte4fondo"/>
        <w:tabs>
          <w:tab w:val="left" w:pos="567"/>
        </w:tabs>
        <w:ind w:firstLine="680"/>
        <w:rPr>
          <w:rFonts w:ascii="AvantGarde Bk BT" w:hAnsi="AvantGarde Bk BT" w:cs="Arial"/>
          <w:b/>
          <w:color w:val="000000" w:themeColor="text1"/>
          <w:sz w:val="24"/>
          <w:szCs w:val="24"/>
        </w:rPr>
      </w:pPr>
      <w:r>
        <w:rPr>
          <w:rFonts w:ascii="AvantGarde Bk BT" w:hAnsi="AvantGarde Bk BT" w:cs="Arial"/>
          <w:b/>
          <w:color w:val="000000" w:themeColor="text1"/>
          <w:sz w:val="24"/>
          <w:szCs w:val="24"/>
        </w:rPr>
        <w:t xml:space="preserve">SEXTO. </w:t>
      </w:r>
      <w:r w:rsidR="008540CA">
        <w:rPr>
          <w:rFonts w:ascii="AvantGarde Bk BT" w:hAnsi="AvantGarde Bk BT" w:cs="Arial"/>
          <w:b/>
          <w:color w:val="000000" w:themeColor="text1"/>
          <w:sz w:val="24"/>
          <w:szCs w:val="24"/>
        </w:rPr>
        <w:t xml:space="preserve">Sobreseimiento. </w:t>
      </w:r>
      <w:r w:rsidR="00D5587F" w:rsidRPr="00D5587F">
        <w:rPr>
          <w:rFonts w:ascii="AvantGarde Bk BT" w:hAnsi="AvantGarde Bk BT" w:cs="Arial"/>
          <w:color w:val="000000" w:themeColor="text1"/>
          <w:sz w:val="24"/>
          <w:szCs w:val="24"/>
        </w:rPr>
        <w:t xml:space="preserve">Dicha figura del sobreseimiento es la resolución por parte de esta Comisión Estatal de Garantía de Acceso a la Información Pública de carácter definitivo ya que pone fin al procedimiento sin resolver las cuestiones de </w:t>
      </w:r>
      <w:r w:rsidR="00D5587F" w:rsidRPr="00D5587F">
        <w:rPr>
          <w:rFonts w:ascii="AvantGarde Bk BT" w:hAnsi="AvantGarde Bk BT" w:cs="Arial"/>
          <w:color w:val="000000" w:themeColor="text1"/>
          <w:sz w:val="24"/>
          <w:szCs w:val="24"/>
        </w:rPr>
        <w:lastRenderedPageBreak/>
        <w:t xml:space="preserve">fondo, al actualizarse alguno de los supuestos que establece el artículo 180 de la Ley de Transparencia y Acceso a la Información Pública del Estado, el cual dispone: </w:t>
      </w:r>
    </w:p>
    <w:p w:rsidR="00D5587F" w:rsidRPr="00D5587F" w:rsidRDefault="00D5587F" w:rsidP="00D5587F">
      <w:pPr>
        <w:pStyle w:val="corte4fondo"/>
        <w:tabs>
          <w:tab w:val="left" w:pos="567"/>
        </w:tabs>
        <w:rPr>
          <w:rFonts w:ascii="AvantGarde Bk BT" w:hAnsi="AvantGarde Bk BT" w:cs="Arial"/>
          <w:b/>
          <w:color w:val="000000" w:themeColor="text1"/>
          <w:sz w:val="24"/>
          <w:szCs w:val="24"/>
        </w:rPr>
      </w:pPr>
      <w:r w:rsidRPr="00D5587F">
        <w:rPr>
          <w:rFonts w:ascii="AvantGarde Bk BT" w:hAnsi="AvantGarde Bk BT" w:cs="Arial"/>
          <w:b/>
          <w:color w:val="000000" w:themeColor="text1"/>
          <w:sz w:val="24"/>
          <w:szCs w:val="24"/>
        </w:rPr>
        <w:t xml:space="preserve"> </w:t>
      </w:r>
    </w:p>
    <w:p w:rsidR="00D5587F" w:rsidRPr="00D5587F" w:rsidRDefault="00D5587F" w:rsidP="00D5587F">
      <w:pPr>
        <w:pStyle w:val="corte4fondo"/>
        <w:tabs>
          <w:tab w:val="left" w:pos="567"/>
        </w:tabs>
        <w:ind w:left="680" w:firstLine="0"/>
        <w:rPr>
          <w:rFonts w:ascii="AvantGarde Bk BT" w:hAnsi="AvantGarde Bk BT" w:cs="Arial"/>
          <w:i/>
          <w:color w:val="000000" w:themeColor="text1"/>
          <w:sz w:val="24"/>
          <w:szCs w:val="24"/>
        </w:rPr>
      </w:pPr>
      <w:r w:rsidRPr="00D5587F">
        <w:rPr>
          <w:rFonts w:ascii="AvantGarde Bk BT" w:hAnsi="AvantGarde Bk BT" w:cs="Arial"/>
          <w:i/>
          <w:color w:val="000000" w:themeColor="text1"/>
          <w:sz w:val="24"/>
          <w:szCs w:val="24"/>
        </w:rPr>
        <w:t>“</w:t>
      </w:r>
      <w:r w:rsidRPr="00D5587F">
        <w:rPr>
          <w:rFonts w:ascii="AvantGarde Bk BT" w:hAnsi="AvantGarde Bk BT" w:cs="Arial"/>
          <w:b/>
          <w:i/>
          <w:color w:val="000000" w:themeColor="text1"/>
          <w:sz w:val="24"/>
          <w:szCs w:val="24"/>
        </w:rPr>
        <w:t xml:space="preserve">ARTÍCULO 180. </w:t>
      </w:r>
      <w:r w:rsidRPr="00D5587F">
        <w:rPr>
          <w:rFonts w:ascii="AvantGarde Bk BT" w:hAnsi="AvantGarde Bk BT" w:cs="Arial"/>
          <w:i/>
          <w:color w:val="000000" w:themeColor="text1"/>
          <w:sz w:val="24"/>
          <w:szCs w:val="24"/>
        </w:rPr>
        <w:t xml:space="preserve">El recurso será sobreseído, en todo o en parte, cuando, una vez admitido, se actualicen alguno de los siguientes supuestos: </w:t>
      </w:r>
    </w:p>
    <w:p w:rsidR="00D5587F" w:rsidRPr="00D5587F" w:rsidRDefault="00D5587F" w:rsidP="00D5587F">
      <w:pPr>
        <w:pStyle w:val="corte4fondo"/>
        <w:tabs>
          <w:tab w:val="left" w:pos="567"/>
        </w:tabs>
        <w:ind w:left="680" w:firstLine="0"/>
        <w:rPr>
          <w:rFonts w:ascii="AvantGarde Bk BT" w:hAnsi="AvantGarde Bk BT" w:cs="Arial"/>
          <w:i/>
          <w:color w:val="000000" w:themeColor="text1"/>
          <w:sz w:val="24"/>
          <w:szCs w:val="24"/>
        </w:rPr>
      </w:pPr>
      <w:r w:rsidRPr="00D5587F">
        <w:rPr>
          <w:rFonts w:ascii="AvantGarde Bk BT" w:hAnsi="AvantGarde Bk BT" w:cs="Arial"/>
          <w:i/>
          <w:color w:val="000000" w:themeColor="text1"/>
          <w:sz w:val="24"/>
          <w:szCs w:val="24"/>
        </w:rPr>
        <w:t xml:space="preserve">I. El recurrente se desista; </w:t>
      </w:r>
    </w:p>
    <w:p w:rsidR="00D5587F" w:rsidRPr="00D5587F" w:rsidRDefault="00D5587F" w:rsidP="00D5587F">
      <w:pPr>
        <w:pStyle w:val="corte4fondo"/>
        <w:tabs>
          <w:tab w:val="left" w:pos="567"/>
        </w:tabs>
        <w:ind w:left="680" w:firstLine="0"/>
        <w:rPr>
          <w:rFonts w:ascii="AvantGarde Bk BT" w:hAnsi="AvantGarde Bk BT" w:cs="Arial"/>
          <w:i/>
          <w:color w:val="000000" w:themeColor="text1"/>
          <w:sz w:val="24"/>
          <w:szCs w:val="24"/>
        </w:rPr>
      </w:pPr>
      <w:r w:rsidRPr="00D5587F">
        <w:rPr>
          <w:rFonts w:ascii="AvantGarde Bk BT" w:hAnsi="AvantGarde Bk BT" w:cs="Arial"/>
          <w:i/>
          <w:color w:val="000000" w:themeColor="text1"/>
          <w:sz w:val="24"/>
          <w:szCs w:val="24"/>
        </w:rPr>
        <w:t>II. El recurrente fallezca;</w:t>
      </w:r>
    </w:p>
    <w:p w:rsidR="00D5587F" w:rsidRPr="00D5587F" w:rsidRDefault="00D5587F" w:rsidP="00D5587F">
      <w:pPr>
        <w:pStyle w:val="corte4fondo"/>
        <w:tabs>
          <w:tab w:val="left" w:pos="567"/>
        </w:tabs>
        <w:ind w:left="680" w:firstLine="0"/>
        <w:rPr>
          <w:rFonts w:ascii="AvantGarde Bk BT" w:hAnsi="AvantGarde Bk BT" w:cs="Arial"/>
          <w:i/>
          <w:color w:val="000000" w:themeColor="text1"/>
          <w:sz w:val="24"/>
          <w:szCs w:val="24"/>
        </w:rPr>
      </w:pPr>
      <w:r w:rsidRPr="00D5587F">
        <w:rPr>
          <w:rFonts w:ascii="AvantGarde Bk BT" w:hAnsi="AvantGarde Bk BT" w:cs="Arial"/>
          <w:i/>
          <w:color w:val="000000" w:themeColor="text1"/>
          <w:sz w:val="24"/>
          <w:szCs w:val="24"/>
        </w:rPr>
        <w:t xml:space="preserve"> III. El sujeto obligado responsable del acto lo modifique o revoque de tal manera que el recurso de revisión quede sin materia, o </w:t>
      </w:r>
    </w:p>
    <w:p w:rsidR="00D5587F" w:rsidRPr="00D5587F" w:rsidRDefault="00D5587F" w:rsidP="00D5587F">
      <w:pPr>
        <w:pStyle w:val="corte4fondo"/>
        <w:tabs>
          <w:tab w:val="left" w:pos="567"/>
        </w:tabs>
        <w:ind w:left="680" w:firstLine="0"/>
        <w:rPr>
          <w:rFonts w:ascii="AvantGarde Bk BT" w:hAnsi="AvantGarde Bk BT" w:cs="Arial"/>
          <w:i/>
          <w:color w:val="000000" w:themeColor="text1"/>
          <w:sz w:val="24"/>
          <w:szCs w:val="24"/>
        </w:rPr>
      </w:pPr>
      <w:r w:rsidRPr="00D5587F">
        <w:rPr>
          <w:rFonts w:ascii="AvantGarde Bk BT" w:hAnsi="AvantGarde Bk BT" w:cs="Arial"/>
          <w:i/>
          <w:color w:val="000000" w:themeColor="text1"/>
          <w:sz w:val="24"/>
          <w:szCs w:val="24"/>
        </w:rPr>
        <w:t xml:space="preserve">IV. Admitido el recurso de revisión, aparezca alguna causal de improcedencia en los términos del presente Capítulo.” </w:t>
      </w:r>
    </w:p>
    <w:p w:rsidR="00D5587F" w:rsidRPr="00D5587F" w:rsidRDefault="00D5587F" w:rsidP="00D5587F">
      <w:pPr>
        <w:pStyle w:val="corte4fondo"/>
        <w:tabs>
          <w:tab w:val="left" w:pos="567"/>
        </w:tabs>
        <w:rPr>
          <w:rFonts w:ascii="AvantGarde Bk BT" w:hAnsi="AvantGarde Bk BT" w:cs="Arial"/>
          <w:b/>
          <w:color w:val="000000" w:themeColor="text1"/>
          <w:sz w:val="24"/>
          <w:szCs w:val="24"/>
        </w:rPr>
      </w:pPr>
      <w:r w:rsidRPr="00D5587F">
        <w:rPr>
          <w:rFonts w:ascii="AvantGarde Bk BT" w:hAnsi="AvantGarde Bk BT" w:cs="Arial"/>
          <w:b/>
          <w:color w:val="000000" w:themeColor="text1"/>
          <w:sz w:val="24"/>
          <w:szCs w:val="24"/>
        </w:rPr>
        <w:t xml:space="preserve"> </w:t>
      </w:r>
    </w:p>
    <w:p w:rsidR="00D5587F" w:rsidRDefault="00D5587F" w:rsidP="0021187D">
      <w:pPr>
        <w:pStyle w:val="corte4fondo"/>
        <w:tabs>
          <w:tab w:val="left" w:pos="567"/>
        </w:tabs>
        <w:rPr>
          <w:rFonts w:ascii="AvantGarde Bk BT" w:hAnsi="AvantGarde Bk BT" w:cs="Arial"/>
          <w:color w:val="000000" w:themeColor="text1"/>
          <w:sz w:val="24"/>
          <w:szCs w:val="24"/>
        </w:rPr>
      </w:pPr>
      <w:r w:rsidRPr="00D5587F">
        <w:rPr>
          <w:rFonts w:ascii="AvantGarde Bk BT" w:hAnsi="AvantGarde Bk BT" w:cs="Arial"/>
          <w:color w:val="000000" w:themeColor="text1"/>
          <w:sz w:val="24"/>
          <w:szCs w:val="24"/>
        </w:rPr>
        <w:t>En este caso, en el informe rendido por parte del sujeto obligado ante este organismo, éste solicitó que el presente recurso fuera sobreseído, ya que de acuerdo a él</w:t>
      </w:r>
      <w:r w:rsidRPr="0021187D">
        <w:rPr>
          <w:rFonts w:ascii="AvantGarde Bk BT" w:hAnsi="AvantGarde Bk BT" w:cs="Arial"/>
          <w:color w:val="000000" w:themeColor="text1"/>
          <w:sz w:val="24"/>
          <w:szCs w:val="24"/>
        </w:rPr>
        <w:t xml:space="preserve">, </w:t>
      </w:r>
      <w:r w:rsidR="0021187D">
        <w:rPr>
          <w:rFonts w:ascii="AvantGarde Bk BT" w:hAnsi="AvantGarde Bk BT" w:cs="Arial"/>
          <w:color w:val="000000" w:themeColor="text1"/>
          <w:sz w:val="24"/>
          <w:szCs w:val="24"/>
        </w:rPr>
        <w:t>se modificó en su totalidad el acto que originó</w:t>
      </w:r>
      <w:r w:rsidR="00A232E3">
        <w:rPr>
          <w:rFonts w:ascii="AvantGarde Bk BT" w:hAnsi="AvantGarde Bk BT" w:cs="Arial"/>
          <w:color w:val="000000" w:themeColor="text1"/>
          <w:sz w:val="24"/>
          <w:szCs w:val="24"/>
        </w:rPr>
        <w:t xml:space="preserve"> el presente recurso, quedando sin materia, por lo que se actualiza la fracción III del artículo citado a </w:t>
      </w:r>
      <w:proofErr w:type="spellStart"/>
      <w:r w:rsidR="00A232E3">
        <w:rPr>
          <w:rFonts w:ascii="AvantGarde Bk BT" w:hAnsi="AvantGarde Bk BT" w:cs="Arial"/>
          <w:color w:val="000000" w:themeColor="text1"/>
          <w:sz w:val="24"/>
          <w:szCs w:val="24"/>
        </w:rPr>
        <w:t>supralíneas</w:t>
      </w:r>
      <w:proofErr w:type="spellEnd"/>
      <w:r w:rsidR="00A232E3">
        <w:rPr>
          <w:rFonts w:ascii="AvantGarde Bk BT" w:hAnsi="AvantGarde Bk BT" w:cs="Arial"/>
          <w:color w:val="000000" w:themeColor="text1"/>
          <w:sz w:val="24"/>
          <w:szCs w:val="24"/>
        </w:rPr>
        <w:t>.</w:t>
      </w:r>
    </w:p>
    <w:p w:rsidR="00A232E3" w:rsidRPr="00D5587F" w:rsidRDefault="00A232E3" w:rsidP="00A232E3">
      <w:pPr>
        <w:pStyle w:val="corte4fondo"/>
        <w:tabs>
          <w:tab w:val="left" w:pos="567"/>
        </w:tabs>
        <w:ind w:firstLine="0"/>
        <w:rPr>
          <w:rFonts w:ascii="AvantGarde Bk BT" w:hAnsi="AvantGarde Bk BT" w:cs="Arial"/>
          <w:b/>
          <w:color w:val="000000" w:themeColor="text1"/>
          <w:sz w:val="24"/>
          <w:szCs w:val="24"/>
        </w:rPr>
      </w:pPr>
    </w:p>
    <w:p w:rsidR="00E215D2" w:rsidRDefault="00D5587F" w:rsidP="00A20BE4">
      <w:pPr>
        <w:pStyle w:val="corte4fondo"/>
        <w:tabs>
          <w:tab w:val="left" w:pos="567"/>
        </w:tabs>
        <w:ind w:firstLine="680"/>
        <w:rPr>
          <w:rFonts w:ascii="AvantGarde Bk BT" w:hAnsi="AvantGarde Bk BT" w:cs="Arial"/>
          <w:color w:val="000000" w:themeColor="text1"/>
          <w:sz w:val="24"/>
          <w:szCs w:val="24"/>
        </w:rPr>
      </w:pPr>
      <w:r w:rsidRPr="00D5587F">
        <w:rPr>
          <w:rFonts w:ascii="AvantGarde Bk BT" w:hAnsi="AvantGarde Bk BT" w:cs="Arial"/>
          <w:color w:val="000000" w:themeColor="text1"/>
          <w:sz w:val="24"/>
          <w:szCs w:val="24"/>
        </w:rPr>
        <w:t xml:space="preserve">Sin embargo, del estudio de la respuesta que otorgó el sujeto obligado, esta Comisión advierte que en la especie, no se actualiza la causal de sobreseimiento invocada por la autoridad, toda vez que </w:t>
      </w:r>
      <w:r w:rsidR="00482B04">
        <w:rPr>
          <w:rFonts w:ascii="AvantGarde Bk BT" w:hAnsi="AvantGarde Bk BT" w:cs="Arial"/>
          <w:color w:val="000000" w:themeColor="text1"/>
          <w:sz w:val="24"/>
          <w:szCs w:val="24"/>
        </w:rPr>
        <w:t>si bien acredita haber notificado una nueva en respuesta en la que sí proporciona la información peticionada</w:t>
      </w:r>
      <w:r w:rsidRPr="00D5587F">
        <w:rPr>
          <w:rFonts w:ascii="AvantGarde Bk BT" w:hAnsi="AvantGarde Bk BT" w:cs="Arial"/>
          <w:color w:val="000000" w:themeColor="text1"/>
          <w:sz w:val="24"/>
          <w:szCs w:val="24"/>
        </w:rPr>
        <w:t>, ésta es incompleta</w:t>
      </w:r>
      <w:r w:rsidR="005F35EB">
        <w:rPr>
          <w:rFonts w:ascii="AvantGarde Bk BT" w:hAnsi="AvantGarde Bk BT" w:cs="Arial"/>
          <w:color w:val="000000" w:themeColor="text1"/>
          <w:sz w:val="24"/>
          <w:szCs w:val="24"/>
        </w:rPr>
        <w:t xml:space="preserve">, </w:t>
      </w:r>
      <w:r w:rsidRPr="00D5587F">
        <w:rPr>
          <w:rFonts w:ascii="AvantGarde Bk BT" w:hAnsi="AvantGarde Bk BT" w:cs="Arial"/>
          <w:color w:val="000000" w:themeColor="text1"/>
          <w:sz w:val="24"/>
          <w:szCs w:val="24"/>
        </w:rPr>
        <w:t xml:space="preserve">como se desprende de los razonamientos que se exponen en el Considerando </w:t>
      </w:r>
      <w:r w:rsidR="00B8071A" w:rsidRPr="00D5587F">
        <w:rPr>
          <w:rFonts w:ascii="AvantGarde Bk BT" w:hAnsi="AvantGarde Bk BT" w:cs="Arial"/>
          <w:color w:val="000000" w:themeColor="text1"/>
          <w:sz w:val="24"/>
          <w:szCs w:val="24"/>
        </w:rPr>
        <w:t>S</w:t>
      </w:r>
      <w:r w:rsidR="00B8071A">
        <w:rPr>
          <w:rFonts w:ascii="AvantGarde Bk BT" w:hAnsi="AvantGarde Bk BT" w:cs="Arial"/>
          <w:color w:val="000000" w:themeColor="text1"/>
          <w:sz w:val="24"/>
          <w:szCs w:val="24"/>
        </w:rPr>
        <w:t>éptimo</w:t>
      </w:r>
      <w:r w:rsidRPr="00D5587F">
        <w:rPr>
          <w:rFonts w:ascii="AvantGarde Bk BT" w:hAnsi="AvantGarde Bk BT" w:cs="Arial"/>
          <w:color w:val="000000" w:themeColor="text1"/>
          <w:sz w:val="24"/>
          <w:szCs w:val="24"/>
        </w:rPr>
        <w:t xml:space="preserve"> de esta resolución.</w:t>
      </w:r>
    </w:p>
    <w:p w:rsidR="00A20BE4" w:rsidRPr="007C5605" w:rsidRDefault="00A20BE4" w:rsidP="00A20BE4">
      <w:pPr>
        <w:pStyle w:val="corte4fondo"/>
        <w:tabs>
          <w:tab w:val="left" w:pos="567"/>
        </w:tabs>
        <w:ind w:firstLine="680"/>
        <w:rPr>
          <w:rFonts w:ascii="AvantGarde Bk BT" w:hAnsi="AvantGarde Bk BT" w:cs="Arial"/>
          <w:color w:val="000000" w:themeColor="text1"/>
          <w:sz w:val="24"/>
          <w:szCs w:val="24"/>
        </w:rPr>
      </w:pPr>
    </w:p>
    <w:p w:rsidR="00E215D2" w:rsidRDefault="008540CA" w:rsidP="00E215D2">
      <w:pPr>
        <w:pStyle w:val="corte4fondo"/>
        <w:tabs>
          <w:tab w:val="left" w:pos="567"/>
        </w:tabs>
        <w:rPr>
          <w:rFonts w:ascii="AvantGarde Bk BT" w:hAnsi="AvantGarde Bk BT" w:cs="Arial"/>
          <w:color w:val="000000" w:themeColor="text1"/>
          <w:sz w:val="24"/>
          <w:szCs w:val="24"/>
        </w:rPr>
      </w:pPr>
      <w:r>
        <w:rPr>
          <w:rFonts w:ascii="AvantGarde Bk BT" w:hAnsi="AvantGarde Bk BT" w:cs="Arial"/>
          <w:b/>
          <w:color w:val="000000" w:themeColor="text1"/>
          <w:sz w:val="24"/>
          <w:szCs w:val="24"/>
        </w:rPr>
        <w:t>SÉPTIMO</w:t>
      </w:r>
      <w:r w:rsidR="00E215D2" w:rsidRPr="007C5605">
        <w:rPr>
          <w:rFonts w:ascii="AvantGarde Bk BT" w:hAnsi="AvantGarde Bk BT" w:cs="Arial"/>
          <w:b/>
          <w:color w:val="000000" w:themeColor="text1"/>
          <w:sz w:val="24"/>
          <w:szCs w:val="24"/>
        </w:rPr>
        <w:t>. Estudio de fondo.</w:t>
      </w:r>
      <w:r w:rsidR="00E215D2" w:rsidRPr="007C5605">
        <w:rPr>
          <w:rFonts w:ascii="AvantGarde Bk BT" w:hAnsi="AvantGarde Bk BT" w:cs="Arial"/>
          <w:color w:val="000000" w:themeColor="text1"/>
          <w:sz w:val="24"/>
          <w:szCs w:val="24"/>
        </w:rPr>
        <w:t xml:space="preserve">  Esta Comisión Estatal de Garantía de Acceso a la Información Pública entra al estudio de fondo del presente asunto de conformidad con lo siguiente:</w:t>
      </w:r>
    </w:p>
    <w:p w:rsidR="008540CA" w:rsidRDefault="008540CA" w:rsidP="00E215D2">
      <w:pPr>
        <w:pStyle w:val="corte4fondo"/>
        <w:tabs>
          <w:tab w:val="left" w:pos="567"/>
        </w:tabs>
        <w:rPr>
          <w:rFonts w:ascii="AvantGarde Bk BT" w:hAnsi="AvantGarde Bk BT" w:cs="Arial"/>
          <w:color w:val="000000" w:themeColor="text1"/>
          <w:sz w:val="24"/>
          <w:szCs w:val="24"/>
        </w:rPr>
      </w:pPr>
    </w:p>
    <w:p w:rsidR="003854F9" w:rsidRDefault="003854F9" w:rsidP="00E215D2">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Bien, el presente recurso fue interpuesto ya que el recurrente se inconformó ante la respuesta recaída a su solicitud de información, en el sentido de que el sujeto </w:t>
      </w:r>
      <w:r>
        <w:rPr>
          <w:rFonts w:ascii="AvantGarde Bk BT" w:hAnsi="AvantGarde Bk BT" w:cs="Arial"/>
          <w:color w:val="000000" w:themeColor="text1"/>
          <w:sz w:val="24"/>
          <w:szCs w:val="24"/>
        </w:rPr>
        <w:lastRenderedPageBreak/>
        <w:t xml:space="preserve">obligado manifestó que no forma parte del </w:t>
      </w:r>
      <w:r w:rsidRPr="003854F9">
        <w:rPr>
          <w:rFonts w:ascii="AvantGarde Bk BT" w:hAnsi="AvantGarde Bk BT" w:cs="Arial"/>
          <w:color w:val="000000" w:themeColor="text1"/>
          <w:sz w:val="24"/>
          <w:szCs w:val="24"/>
        </w:rPr>
        <w:t>Decenio Internacional para los Afrodescendientes 2015-2024</w:t>
      </w:r>
      <w:r w:rsidR="00956935">
        <w:rPr>
          <w:rFonts w:ascii="AvantGarde Bk BT" w:hAnsi="AvantGarde Bk BT" w:cs="Arial"/>
          <w:color w:val="000000" w:themeColor="text1"/>
          <w:sz w:val="24"/>
          <w:szCs w:val="24"/>
        </w:rPr>
        <w:t>, y por lo tanto, no entregó la información solicitada.</w:t>
      </w:r>
    </w:p>
    <w:p w:rsidR="003854F9" w:rsidRDefault="003854F9" w:rsidP="00E215D2">
      <w:pPr>
        <w:pStyle w:val="corte4fondo"/>
        <w:tabs>
          <w:tab w:val="left" w:pos="567"/>
        </w:tabs>
        <w:rPr>
          <w:rFonts w:ascii="AvantGarde Bk BT" w:hAnsi="AvantGarde Bk BT" w:cs="Arial"/>
          <w:color w:val="000000" w:themeColor="text1"/>
          <w:sz w:val="24"/>
          <w:szCs w:val="24"/>
        </w:rPr>
      </w:pPr>
    </w:p>
    <w:p w:rsidR="003854F9" w:rsidRDefault="00956935" w:rsidP="00E215D2">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Ahora, </w:t>
      </w:r>
      <w:r w:rsidR="00325459">
        <w:rPr>
          <w:rFonts w:ascii="AvantGarde Bk BT" w:hAnsi="AvantGarde Bk BT" w:cs="Arial"/>
          <w:color w:val="000000" w:themeColor="text1"/>
          <w:sz w:val="24"/>
          <w:szCs w:val="24"/>
        </w:rPr>
        <w:t>en el informe que rindió el sujeto obligado ante esta Comisión, remitió constancias con las que acreditó haber notificado una nueva respuesta al solicitante, en la que se le señaló que después de una búsqueda por parte de la Unidad de Transparencia, se encontró que esa entidad pública presentó un proyecto de iniciativa de Ley de los Derechos de Niñas, Niños y Adolescentes, en la que se incluyó a la población afrodescendiente como grupo sujeto a la protección de dicha Ley, misma que fue publicada en el periódico Oficial del Gobierno del Estado el viernes 24 veinticuatro de noviembre de 2017 dos mil diecisiete, y le proporcionó el enlace electrónico para que accediera a la Ley</w:t>
      </w:r>
      <w:r w:rsidR="00822482">
        <w:rPr>
          <w:rFonts w:ascii="AvantGarde Bk BT" w:hAnsi="AvantGarde Bk BT" w:cs="Arial"/>
          <w:color w:val="000000" w:themeColor="text1"/>
          <w:sz w:val="24"/>
          <w:szCs w:val="24"/>
        </w:rPr>
        <w:t>, respuesta que está visible a foja 32 treinta y dos y 33 treinta y tres de autos:</w:t>
      </w:r>
    </w:p>
    <w:p w:rsidR="00325459" w:rsidRDefault="00325459" w:rsidP="00E215D2">
      <w:pPr>
        <w:pStyle w:val="corte4fondo"/>
        <w:tabs>
          <w:tab w:val="left" w:pos="567"/>
        </w:tabs>
        <w:rPr>
          <w:rFonts w:ascii="AvantGarde Bk BT" w:hAnsi="AvantGarde Bk BT" w:cs="Arial"/>
          <w:color w:val="000000" w:themeColor="text1"/>
          <w:sz w:val="24"/>
          <w:szCs w:val="24"/>
        </w:rPr>
      </w:pPr>
    </w:p>
    <w:p w:rsidR="003854F9" w:rsidRDefault="00822482" w:rsidP="00E215D2">
      <w:pPr>
        <w:pStyle w:val="corte4fondo"/>
        <w:tabs>
          <w:tab w:val="left" w:pos="567"/>
        </w:tabs>
        <w:rPr>
          <w:rFonts w:ascii="AvantGarde Bk BT" w:hAnsi="AvantGarde Bk BT" w:cs="Arial"/>
          <w:color w:val="000000" w:themeColor="text1"/>
          <w:sz w:val="24"/>
          <w:szCs w:val="24"/>
        </w:rPr>
      </w:pPr>
      <w:r>
        <w:rPr>
          <w:noProof/>
        </w:rPr>
        <w:drawing>
          <wp:anchor distT="0" distB="0" distL="114300" distR="114300" simplePos="0" relativeHeight="251662336" behindDoc="0" locked="0" layoutInCell="1" allowOverlap="1">
            <wp:simplePos x="0" y="0"/>
            <wp:positionH relativeFrom="column">
              <wp:posOffset>1202690</wp:posOffset>
            </wp:positionH>
            <wp:positionV relativeFrom="paragraph">
              <wp:posOffset>15902</wp:posOffset>
            </wp:positionV>
            <wp:extent cx="3994150" cy="4919980"/>
            <wp:effectExtent l="0" t="0" r="6350" b="0"/>
            <wp:wrapSquare wrapText="bothSides"/>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6762" t="6767" r="11029" b="14992"/>
                    <a:stretch/>
                  </pic:blipFill>
                  <pic:spPr bwMode="auto">
                    <a:xfrm>
                      <a:off x="0" y="0"/>
                      <a:ext cx="3994150" cy="491998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3854F9" w:rsidRDefault="003854F9" w:rsidP="00E215D2">
      <w:pPr>
        <w:pStyle w:val="corte4fondo"/>
        <w:tabs>
          <w:tab w:val="left" w:pos="567"/>
        </w:tabs>
        <w:rPr>
          <w:rFonts w:ascii="AvantGarde Bk BT" w:hAnsi="AvantGarde Bk BT" w:cs="Arial"/>
          <w:color w:val="000000" w:themeColor="text1"/>
          <w:sz w:val="24"/>
          <w:szCs w:val="24"/>
        </w:rPr>
      </w:pPr>
    </w:p>
    <w:p w:rsidR="003854F9" w:rsidRDefault="003854F9" w:rsidP="00E215D2">
      <w:pPr>
        <w:pStyle w:val="corte4fondo"/>
        <w:tabs>
          <w:tab w:val="left" w:pos="567"/>
        </w:tabs>
        <w:rPr>
          <w:rFonts w:ascii="AvantGarde Bk BT" w:hAnsi="AvantGarde Bk BT" w:cs="Arial"/>
          <w:color w:val="000000" w:themeColor="text1"/>
          <w:sz w:val="24"/>
          <w:szCs w:val="24"/>
        </w:rPr>
      </w:pPr>
    </w:p>
    <w:p w:rsidR="00A73F45" w:rsidRDefault="00A73F45" w:rsidP="00E215D2">
      <w:pPr>
        <w:pStyle w:val="corte4fondo"/>
        <w:tabs>
          <w:tab w:val="left" w:pos="567"/>
        </w:tabs>
        <w:rPr>
          <w:rFonts w:ascii="AvantGarde Bk BT" w:hAnsi="AvantGarde Bk BT" w:cs="Arial"/>
          <w:color w:val="000000" w:themeColor="text1"/>
          <w:sz w:val="24"/>
          <w:szCs w:val="24"/>
        </w:rPr>
      </w:pPr>
    </w:p>
    <w:p w:rsidR="00A73F45" w:rsidRDefault="00A73F45" w:rsidP="00E215D2">
      <w:pPr>
        <w:pStyle w:val="corte4fondo"/>
        <w:tabs>
          <w:tab w:val="left" w:pos="567"/>
        </w:tabs>
        <w:rPr>
          <w:rFonts w:ascii="AvantGarde Bk BT" w:hAnsi="AvantGarde Bk BT" w:cs="Arial"/>
          <w:color w:val="000000" w:themeColor="text1"/>
          <w:sz w:val="24"/>
          <w:szCs w:val="24"/>
        </w:rPr>
      </w:pPr>
    </w:p>
    <w:p w:rsidR="003854F9" w:rsidRDefault="003854F9" w:rsidP="00E215D2">
      <w:pPr>
        <w:pStyle w:val="corte4fondo"/>
        <w:tabs>
          <w:tab w:val="left" w:pos="567"/>
        </w:tabs>
        <w:rPr>
          <w:rFonts w:ascii="AvantGarde Bk BT" w:hAnsi="AvantGarde Bk BT" w:cs="Arial"/>
          <w:color w:val="000000" w:themeColor="text1"/>
          <w:sz w:val="24"/>
          <w:szCs w:val="24"/>
        </w:rPr>
      </w:pPr>
    </w:p>
    <w:p w:rsidR="003854F9" w:rsidRDefault="003854F9" w:rsidP="00E215D2">
      <w:pPr>
        <w:pStyle w:val="corte4fondo"/>
        <w:tabs>
          <w:tab w:val="left" w:pos="567"/>
        </w:tabs>
        <w:rPr>
          <w:rFonts w:ascii="AvantGarde Bk BT" w:hAnsi="AvantGarde Bk BT" w:cs="Arial"/>
          <w:color w:val="000000" w:themeColor="text1"/>
          <w:sz w:val="24"/>
          <w:szCs w:val="24"/>
        </w:rPr>
      </w:pPr>
    </w:p>
    <w:p w:rsidR="005705DF" w:rsidRDefault="005705DF" w:rsidP="00E215D2">
      <w:pPr>
        <w:pStyle w:val="corte4fondo"/>
        <w:tabs>
          <w:tab w:val="left" w:pos="567"/>
        </w:tabs>
        <w:rPr>
          <w:rFonts w:ascii="AvantGarde Bk BT" w:hAnsi="AvantGarde Bk BT" w:cs="Arial"/>
          <w:color w:val="000000" w:themeColor="text1"/>
          <w:sz w:val="24"/>
          <w:szCs w:val="24"/>
        </w:rPr>
      </w:pPr>
    </w:p>
    <w:p w:rsidR="00B20D2E" w:rsidRDefault="00B20D2E" w:rsidP="00460DFB">
      <w:pPr>
        <w:pStyle w:val="corte4fondo"/>
        <w:tabs>
          <w:tab w:val="left" w:pos="567"/>
        </w:tabs>
        <w:ind w:firstLine="0"/>
        <w:rPr>
          <w:rFonts w:ascii="AvantGarde Bk BT" w:hAnsi="AvantGarde Bk BT" w:cs="Arial"/>
          <w:color w:val="000000" w:themeColor="text1"/>
          <w:sz w:val="24"/>
          <w:szCs w:val="24"/>
        </w:rPr>
      </w:pPr>
    </w:p>
    <w:p w:rsidR="00CC033A" w:rsidRDefault="00CC033A" w:rsidP="00460DFB">
      <w:pPr>
        <w:pStyle w:val="corte4fondo"/>
        <w:tabs>
          <w:tab w:val="left" w:pos="567"/>
        </w:tabs>
        <w:ind w:firstLine="0"/>
        <w:rPr>
          <w:rFonts w:ascii="AvantGarde Bk BT" w:hAnsi="AvantGarde Bk BT" w:cs="Arial"/>
          <w:color w:val="000000" w:themeColor="text1"/>
          <w:sz w:val="24"/>
          <w:szCs w:val="24"/>
        </w:rPr>
      </w:pPr>
    </w:p>
    <w:p w:rsidR="00CC033A" w:rsidRDefault="00CC033A" w:rsidP="00460DFB">
      <w:pPr>
        <w:pStyle w:val="corte4fondo"/>
        <w:tabs>
          <w:tab w:val="left" w:pos="567"/>
        </w:tabs>
        <w:ind w:firstLine="0"/>
        <w:rPr>
          <w:rFonts w:ascii="AvantGarde Bk BT" w:hAnsi="AvantGarde Bk BT" w:cs="Arial"/>
          <w:color w:val="000000" w:themeColor="text1"/>
          <w:sz w:val="24"/>
          <w:szCs w:val="24"/>
        </w:rPr>
      </w:pPr>
    </w:p>
    <w:p w:rsidR="00CC033A" w:rsidRDefault="00CC033A" w:rsidP="00460DFB">
      <w:pPr>
        <w:pStyle w:val="corte4fondo"/>
        <w:tabs>
          <w:tab w:val="left" w:pos="567"/>
        </w:tabs>
        <w:ind w:firstLine="0"/>
        <w:rPr>
          <w:rFonts w:ascii="AvantGarde Bk BT" w:hAnsi="AvantGarde Bk BT" w:cs="Arial"/>
          <w:color w:val="000000" w:themeColor="text1"/>
          <w:sz w:val="24"/>
          <w:szCs w:val="24"/>
        </w:rPr>
      </w:pPr>
    </w:p>
    <w:p w:rsidR="00CC033A" w:rsidRDefault="00CC033A" w:rsidP="00460DFB">
      <w:pPr>
        <w:pStyle w:val="corte4fondo"/>
        <w:tabs>
          <w:tab w:val="left" w:pos="567"/>
        </w:tabs>
        <w:ind w:firstLine="0"/>
        <w:rPr>
          <w:rFonts w:ascii="AvantGarde Bk BT" w:hAnsi="AvantGarde Bk BT" w:cs="Arial"/>
          <w:color w:val="000000" w:themeColor="text1"/>
          <w:sz w:val="24"/>
          <w:szCs w:val="24"/>
        </w:rPr>
      </w:pPr>
    </w:p>
    <w:p w:rsidR="00CC033A" w:rsidRDefault="00CC033A" w:rsidP="00460DFB">
      <w:pPr>
        <w:pStyle w:val="corte4fondo"/>
        <w:tabs>
          <w:tab w:val="left" w:pos="567"/>
        </w:tabs>
        <w:ind w:firstLine="0"/>
        <w:rPr>
          <w:rFonts w:ascii="AvantGarde Bk BT" w:hAnsi="AvantGarde Bk BT" w:cs="Arial"/>
          <w:color w:val="000000" w:themeColor="text1"/>
          <w:sz w:val="24"/>
          <w:szCs w:val="24"/>
        </w:rPr>
      </w:pPr>
    </w:p>
    <w:p w:rsidR="00CC033A" w:rsidRDefault="00CC033A" w:rsidP="00460DFB">
      <w:pPr>
        <w:pStyle w:val="corte4fondo"/>
        <w:tabs>
          <w:tab w:val="left" w:pos="567"/>
        </w:tabs>
        <w:ind w:firstLine="0"/>
        <w:rPr>
          <w:rFonts w:ascii="AvantGarde Bk BT" w:hAnsi="AvantGarde Bk BT" w:cs="Arial"/>
          <w:color w:val="000000" w:themeColor="text1"/>
          <w:sz w:val="24"/>
          <w:szCs w:val="24"/>
        </w:rPr>
      </w:pPr>
    </w:p>
    <w:p w:rsidR="00CC033A" w:rsidRDefault="00CC033A" w:rsidP="00460DFB">
      <w:pPr>
        <w:pStyle w:val="corte4fondo"/>
        <w:tabs>
          <w:tab w:val="left" w:pos="567"/>
        </w:tabs>
        <w:ind w:firstLine="0"/>
        <w:rPr>
          <w:rFonts w:ascii="AvantGarde Bk BT" w:hAnsi="AvantGarde Bk BT" w:cs="Arial"/>
          <w:color w:val="000000" w:themeColor="text1"/>
          <w:sz w:val="24"/>
          <w:szCs w:val="24"/>
        </w:rPr>
      </w:pPr>
    </w:p>
    <w:p w:rsidR="003A331B" w:rsidRDefault="00A73F45" w:rsidP="00460DFB">
      <w:pPr>
        <w:pStyle w:val="corte4fondo"/>
        <w:tabs>
          <w:tab w:val="left" w:pos="567"/>
        </w:tabs>
        <w:ind w:firstLine="0"/>
        <w:rPr>
          <w:rFonts w:ascii="AvantGarde Bk BT" w:hAnsi="AvantGarde Bk BT" w:cs="Arial"/>
          <w:color w:val="000000" w:themeColor="text1"/>
          <w:sz w:val="24"/>
          <w:szCs w:val="24"/>
        </w:rPr>
      </w:pPr>
      <w:r>
        <w:rPr>
          <w:noProof/>
        </w:rPr>
        <w:lastRenderedPageBreak/>
        <w:drawing>
          <wp:anchor distT="0" distB="0" distL="114300" distR="114300" simplePos="0" relativeHeight="251658240" behindDoc="0" locked="0" layoutInCell="1" allowOverlap="1">
            <wp:simplePos x="0" y="0"/>
            <wp:positionH relativeFrom="column">
              <wp:posOffset>786765</wp:posOffset>
            </wp:positionH>
            <wp:positionV relativeFrom="paragraph">
              <wp:posOffset>80645</wp:posOffset>
            </wp:positionV>
            <wp:extent cx="5116195" cy="4794250"/>
            <wp:effectExtent l="0" t="0" r="8255" b="6350"/>
            <wp:wrapSquare wrapText="bothSides"/>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9">
                      <a:extLst>
                        <a:ext uri="{28A0092B-C50C-407E-A947-70E740481C1C}">
                          <a14:useLocalDpi xmlns:a14="http://schemas.microsoft.com/office/drawing/2010/main" val="0"/>
                        </a:ext>
                      </a:extLst>
                    </a:blip>
                    <a:srcRect l="6300" t="7005" r="12862" b="34463"/>
                    <a:stretch/>
                  </pic:blipFill>
                  <pic:spPr bwMode="auto">
                    <a:xfrm>
                      <a:off x="0" y="0"/>
                      <a:ext cx="5116195" cy="4794250"/>
                    </a:xfrm>
                    <a:prstGeom prst="rect">
                      <a:avLst/>
                    </a:prstGeom>
                    <a:noFill/>
                    <a:ln>
                      <a:noFill/>
                    </a:ln>
                    <a:extLst>
                      <a:ext uri="{53640926-AAD7-44D8-BBD7-CCE9431645EC}">
                        <a14:shadowObscured xmlns:a14="http://schemas.microsoft.com/office/drawing/2010/main"/>
                      </a:ext>
                    </a:extLst>
                  </pic:spPr>
                </pic:pic>
              </a:graphicData>
            </a:graphic>
          </wp:anchor>
        </w:drawing>
      </w:r>
    </w:p>
    <w:p w:rsidR="003A331B" w:rsidRDefault="003A331B" w:rsidP="00460DFB">
      <w:pPr>
        <w:pStyle w:val="corte4fondo"/>
        <w:tabs>
          <w:tab w:val="left" w:pos="567"/>
        </w:tabs>
        <w:ind w:firstLine="0"/>
        <w:rPr>
          <w:rFonts w:ascii="AvantGarde Bk BT" w:hAnsi="AvantGarde Bk BT" w:cs="Arial"/>
          <w:color w:val="000000" w:themeColor="text1"/>
          <w:sz w:val="24"/>
          <w:szCs w:val="24"/>
        </w:rPr>
      </w:pPr>
    </w:p>
    <w:p w:rsidR="003A331B" w:rsidRDefault="003A331B" w:rsidP="00460DFB">
      <w:pPr>
        <w:pStyle w:val="corte4fondo"/>
        <w:tabs>
          <w:tab w:val="left" w:pos="567"/>
        </w:tabs>
        <w:ind w:firstLine="0"/>
        <w:rPr>
          <w:rFonts w:ascii="AvantGarde Bk BT" w:hAnsi="AvantGarde Bk BT" w:cs="Arial"/>
          <w:color w:val="000000" w:themeColor="text1"/>
          <w:sz w:val="24"/>
          <w:szCs w:val="24"/>
        </w:rPr>
      </w:pPr>
    </w:p>
    <w:p w:rsidR="003A331B" w:rsidRDefault="003A331B" w:rsidP="00460DFB">
      <w:pPr>
        <w:pStyle w:val="corte4fondo"/>
        <w:tabs>
          <w:tab w:val="left" w:pos="567"/>
        </w:tabs>
        <w:ind w:firstLine="0"/>
        <w:rPr>
          <w:rFonts w:ascii="AvantGarde Bk BT" w:hAnsi="AvantGarde Bk BT" w:cs="Arial"/>
          <w:color w:val="000000" w:themeColor="text1"/>
          <w:sz w:val="24"/>
          <w:szCs w:val="24"/>
        </w:rPr>
      </w:pPr>
    </w:p>
    <w:p w:rsidR="003A331B" w:rsidRDefault="003A331B" w:rsidP="00460DFB">
      <w:pPr>
        <w:pStyle w:val="corte4fondo"/>
        <w:tabs>
          <w:tab w:val="left" w:pos="567"/>
        </w:tabs>
        <w:ind w:firstLine="0"/>
        <w:rPr>
          <w:rFonts w:ascii="AvantGarde Bk BT" w:hAnsi="AvantGarde Bk BT" w:cs="Arial"/>
          <w:color w:val="000000" w:themeColor="text1"/>
          <w:sz w:val="24"/>
          <w:szCs w:val="24"/>
        </w:rPr>
      </w:pPr>
    </w:p>
    <w:p w:rsidR="003A331B" w:rsidRDefault="003A331B" w:rsidP="00460DFB">
      <w:pPr>
        <w:pStyle w:val="corte4fondo"/>
        <w:tabs>
          <w:tab w:val="left" w:pos="567"/>
        </w:tabs>
        <w:ind w:firstLine="0"/>
        <w:rPr>
          <w:rFonts w:ascii="AvantGarde Bk BT" w:hAnsi="AvantGarde Bk BT" w:cs="Arial"/>
          <w:color w:val="000000" w:themeColor="text1"/>
          <w:sz w:val="24"/>
          <w:szCs w:val="24"/>
        </w:rPr>
      </w:pPr>
    </w:p>
    <w:p w:rsidR="003A331B" w:rsidRDefault="003A331B" w:rsidP="00460DFB">
      <w:pPr>
        <w:pStyle w:val="corte4fondo"/>
        <w:tabs>
          <w:tab w:val="left" w:pos="567"/>
        </w:tabs>
        <w:ind w:firstLine="0"/>
        <w:rPr>
          <w:rFonts w:ascii="AvantGarde Bk BT" w:hAnsi="AvantGarde Bk BT" w:cs="Arial"/>
          <w:color w:val="000000" w:themeColor="text1"/>
          <w:sz w:val="24"/>
          <w:szCs w:val="24"/>
        </w:rPr>
      </w:pPr>
    </w:p>
    <w:p w:rsidR="00822482" w:rsidRDefault="00822482" w:rsidP="00460DFB">
      <w:pPr>
        <w:pStyle w:val="corte4fondo"/>
        <w:tabs>
          <w:tab w:val="left" w:pos="567"/>
        </w:tabs>
        <w:ind w:firstLine="0"/>
        <w:rPr>
          <w:rFonts w:ascii="AvantGarde Bk BT" w:hAnsi="AvantGarde Bk BT" w:cs="Arial"/>
          <w:color w:val="000000" w:themeColor="text1"/>
          <w:sz w:val="24"/>
          <w:szCs w:val="24"/>
        </w:rPr>
      </w:pPr>
    </w:p>
    <w:p w:rsidR="00822482" w:rsidRDefault="00822482" w:rsidP="00460DFB">
      <w:pPr>
        <w:pStyle w:val="corte4fondo"/>
        <w:tabs>
          <w:tab w:val="left" w:pos="567"/>
        </w:tabs>
        <w:ind w:firstLine="0"/>
        <w:rPr>
          <w:rFonts w:ascii="AvantGarde Bk BT" w:hAnsi="AvantGarde Bk BT" w:cs="Arial"/>
          <w:color w:val="000000" w:themeColor="text1"/>
          <w:sz w:val="24"/>
          <w:szCs w:val="24"/>
        </w:rPr>
      </w:pPr>
    </w:p>
    <w:p w:rsidR="00822482" w:rsidRDefault="00822482" w:rsidP="00460DFB">
      <w:pPr>
        <w:pStyle w:val="corte4fondo"/>
        <w:tabs>
          <w:tab w:val="left" w:pos="567"/>
        </w:tabs>
        <w:ind w:firstLine="0"/>
        <w:rPr>
          <w:rFonts w:ascii="AvantGarde Bk BT" w:hAnsi="AvantGarde Bk BT" w:cs="Arial"/>
          <w:color w:val="000000" w:themeColor="text1"/>
          <w:sz w:val="24"/>
          <w:szCs w:val="24"/>
        </w:rPr>
      </w:pPr>
    </w:p>
    <w:p w:rsidR="00822482" w:rsidRDefault="00822482" w:rsidP="00460DFB">
      <w:pPr>
        <w:pStyle w:val="corte4fondo"/>
        <w:tabs>
          <w:tab w:val="left" w:pos="567"/>
        </w:tabs>
        <w:ind w:firstLine="0"/>
        <w:rPr>
          <w:rFonts w:ascii="AvantGarde Bk BT" w:hAnsi="AvantGarde Bk BT" w:cs="Arial"/>
          <w:color w:val="000000" w:themeColor="text1"/>
          <w:sz w:val="24"/>
          <w:szCs w:val="24"/>
        </w:rPr>
      </w:pPr>
    </w:p>
    <w:p w:rsidR="00822482" w:rsidRDefault="00822482" w:rsidP="00460DFB">
      <w:pPr>
        <w:pStyle w:val="corte4fondo"/>
        <w:tabs>
          <w:tab w:val="left" w:pos="567"/>
        </w:tabs>
        <w:ind w:firstLine="0"/>
        <w:rPr>
          <w:rFonts w:ascii="AvantGarde Bk BT" w:hAnsi="AvantGarde Bk BT" w:cs="Arial"/>
          <w:color w:val="000000" w:themeColor="text1"/>
          <w:sz w:val="24"/>
          <w:szCs w:val="24"/>
        </w:rPr>
      </w:pPr>
    </w:p>
    <w:p w:rsidR="00822482" w:rsidRDefault="00822482" w:rsidP="00460DFB">
      <w:pPr>
        <w:pStyle w:val="corte4fondo"/>
        <w:tabs>
          <w:tab w:val="left" w:pos="567"/>
        </w:tabs>
        <w:ind w:firstLine="0"/>
        <w:rPr>
          <w:rFonts w:ascii="AvantGarde Bk BT" w:hAnsi="AvantGarde Bk BT" w:cs="Arial"/>
          <w:color w:val="000000" w:themeColor="text1"/>
          <w:sz w:val="24"/>
          <w:szCs w:val="24"/>
        </w:rPr>
      </w:pPr>
    </w:p>
    <w:p w:rsidR="00822482" w:rsidRDefault="00822482" w:rsidP="00460DFB">
      <w:pPr>
        <w:pStyle w:val="corte4fondo"/>
        <w:tabs>
          <w:tab w:val="left" w:pos="567"/>
        </w:tabs>
        <w:ind w:firstLine="0"/>
        <w:rPr>
          <w:rFonts w:ascii="AvantGarde Bk BT" w:hAnsi="AvantGarde Bk BT" w:cs="Arial"/>
          <w:color w:val="000000" w:themeColor="text1"/>
          <w:sz w:val="24"/>
          <w:szCs w:val="24"/>
        </w:rPr>
      </w:pPr>
    </w:p>
    <w:p w:rsidR="00822482" w:rsidRDefault="00822482" w:rsidP="00460DFB">
      <w:pPr>
        <w:pStyle w:val="corte4fondo"/>
        <w:tabs>
          <w:tab w:val="left" w:pos="567"/>
        </w:tabs>
        <w:ind w:firstLine="0"/>
        <w:rPr>
          <w:rFonts w:ascii="AvantGarde Bk BT" w:hAnsi="AvantGarde Bk BT" w:cs="Arial"/>
          <w:color w:val="000000" w:themeColor="text1"/>
          <w:sz w:val="24"/>
          <w:szCs w:val="24"/>
        </w:rPr>
      </w:pPr>
    </w:p>
    <w:p w:rsidR="00822482" w:rsidRDefault="00822482" w:rsidP="00460DFB">
      <w:pPr>
        <w:pStyle w:val="corte4fondo"/>
        <w:tabs>
          <w:tab w:val="left" w:pos="567"/>
        </w:tabs>
        <w:ind w:firstLine="0"/>
        <w:rPr>
          <w:rFonts w:ascii="AvantGarde Bk BT" w:hAnsi="AvantGarde Bk BT" w:cs="Arial"/>
          <w:color w:val="000000" w:themeColor="text1"/>
          <w:sz w:val="24"/>
          <w:szCs w:val="24"/>
        </w:rPr>
      </w:pPr>
    </w:p>
    <w:p w:rsidR="00822482" w:rsidRDefault="00822482" w:rsidP="00460DFB">
      <w:pPr>
        <w:pStyle w:val="corte4fondo"/>
        <w:tabs>
          <w:tab w:val="left" w:pos="567"/>
        </w:tabs>
        <w:ind w:firstLine="0"/>
        <w:rPr>
          <w:rFonts w:ascii="AvantGarde Bk BT" w:hAnsi="AvantGarde Bk BT" w:cs="Arial"/>
          <w:color w:val="000000" w:themeColor="text1"/>
          <w:sz w:val="24"/>
          <w:szCs w:val="24"/>
        </w:rPr>
      </w:pPr>
    </w:p>
    <w:p w:rsidR="00822482" w:rsidRDefault="00822482" w:rsidP="00460DFB">
      <w:pPr>
        <w:pStyle w:val="corte4fondo"/>
        <w:tabs>
          <w:tab w:val="left" w:pos="567"/>
        </w:tabs>
        <w:ind w:firstLine="0"/>
        <w:rPr>
          <w:rFonts w:ascii="AvantGarde Bk BT" w:hAnsi="AvantGarde Bk BT" w:cs="Arial"/>
          <w:color w:val="000000" w:themeColor="text1"/>
          <w:sz w:val="24"/>
          <w:szCs w:val="24"/>
        </w:rPr>
      </w:pPr>
    </w:p>
    <w:p w:rsidR="00822482" w:rsidRDefault="00822482" w:rsidP="00460DFB">
      <w:pPr>
        <w:pStyle w:val="corte4fondo"/>
        <w:tabs>
          <w:tab w:val="left" w:pos="567"/>
        </w:tabs>
        <w:ind w:firstLine="0"/>
        <w:rPr>
          <w:rFonts w:ascii="AvantGarde Bk BT" w:hAnsi="AvantGarde Bk BT" w:cs="Arial"/>
          <w:color w:val="000000" w:themeColor="text1"/>
          <w:sz w:val="24"/>
          <w:szCs w:val="24"/>
        </w:rPr>
      </w:pPr>
    </w:p>
    <w:p w:rsidR="00822482" w:rsidRDefault="00644F4F" w:rsidP="00644F4F">
      <w:pPr>
        <w:pStyle w:val="corte4fondo"/>
        <w:tabs>
          <w:tab w:val="left" w:pos="567"/>
        </w:tabs>
        <w:ind w:firstLine="680"/>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Sin embargo, no obstante el sujeto obligado haya notificado una respuesta en alcance </w:t>
      </w:r>
      <w:r w:rsidR="0054744E">
        <w:rPr>
          <w:rFonts w:ascii="AvantGarde Bk BT" w:hAnsi="AvantGarde Bk BT" w:cs="Arial"/>
          <w:color w:val="000000" w:themeColor="text1"/>
          <w:sz w:val="24"/>
          <w:szCs w:val="24"/>
        </w:rPr>
        <w:t xml:space="preserve">en la que modificara la otorgada en un primer momento </w:t>
      </w:r>
      <w:r w:rsidR="008250DA">
        <w:rPr>
          <w:rFonts w:ascii="AvantGarde Bk BT" w:hAnsi="AvantGarde Bk BT" w:cs="Arial"/>
          <w:color w:val="000000" w:themeColor="text1"/>
          <w:sz w:val="24"/>
          <w:szCs w:val="24"/>
        </w:rPr>
        <w:t>y después de haber realizado una búsqueda de la información se encontrara que el Sistema Estatal sí ha realizado acciones que involucran a los afrodescendientes, esta respuesta es incompleta, ya que para efecto de que la misma satisfaga a la solicitud de información, la autoridad debió haber acompañado los documentos de los que se desprendan dichas acciones</w:t>
      </w:r>
      <w:r w:rsidR="000338B4">
        <w:rPr>
          <w:rFonts w:ascii="AvantGarde Bk BT" w:hAnsi="AvantGarde Bk BT" w:cs="Arial"/>
          <w:color w:val="000000" w:themeColor="text1"/>
          <w:sz w:val="24"/>
          <w:szCs w:val="24"/>
        </w:rPr>
        <w:t xml:space="preserve">, ya que de acuerdo al artículo 18 de la Ley de la materia, </w:t>
      </w:r>
      <w:r w:rsidR="00504DB1">
        <w:rPr>
          <w:rFonts w:ascii="AvantGarde Bk BT" w:hAnsi="AvantGarde Bk BT" w:cs="Arial"/>
          <w:color w:val="000000" w:themeColor="text1"/>
          <w:sz w:val="24"/>
          <w:szCs w:val="24"/>
        </w:rPr>
        <w:t>los sujetos obligados deben documentar todo acto que derive de sus facultades, competencia so funciones:</w:t>
      </w:r>
    </w:p>
    <w:p w:rsidR="000338B4" w:rsidRDefault="000338B4" w:rsidP="00644F4F">
      <w:pPr>
        <w:pStyle w:val="corte4fondo"/>
        <w:tabs>
          <w:tab w:val="left" w:pos="567"/>
        </w:tabs>
        <w:ind w:firstLine="680"/>
        <w:rPr>
          <w:rFonts w:ascii="AvantGarde Bk BT" w:hAnsi="AvantGarde Bk BT" w:cs="Arial"/>
          <w:color w:val="000000" w:themeColor="text1"/>
          <w:sz w:val="24"/>
          <w:szCs w:val="24"/>
        </w:rPr>
      </w:pPr>
    </w:p>
    <w:p w:rsidR="003A331B" w:rsidRDefault="000338B4" w:rsidP="003D6ECF">
      <w:pPr>
        <w:pStyle w:val="corte4fondo"/>
        <w:tabs>
          <w:tab w:val="left" w:pos="567"/>
        </w:tabs>
        <w:ind w:left="680" w:firstLine="0"/>
        <w:rPr>
          <w:rFonts w:ascii="AvantGarde Bk BT" w:hAnsi="AvantGarde Bk BT" w:cs="Arial"/>
          <w:color w:val="000000" w:themeColor="text1"/>
          <w:sz w:val="24"/>
          <w:szCs w:val="24"/>
        </w:rPr>
      </w:pPr>
      <w:r>
        <w:rPr>
          <w:rFonts w:ascii="AvantGarde Bk BT" w:hAnsi="AvantGarde Bk BT" w:cs="Arial"/>
          <w:color w:val="000000" w:themeColor="text1"/>
          <w:sz w:val="24"/>
          <w:szCs w:val="24"/>
        </w:rPr>
        <w:t>“</w:t>
      </w:r>
      <w:r w:rsidRPr="000338B4">
        <w:rPr>
          <w:rFonts w:ascii="AvantGarde Bk BT" w:hAnsi="AvantGarde Bk BT" w:cs="Arial"/>
          <w:b/>
          <w:i/>
          <w:color w:val="000000" w:themeColor="text1"/>
          <w:sz w:val="22"/>
          <w:szCs w:val="22"/>
        </w:rPr>
        <w:t>ARTÍCULO 18.</w:t>
      </w:r>
      <w:r w:rsidRPr="000338B4">
        <w:rPr>
          <w:rFonts w:ascii="AvantGarde Bk BT" w:hAnsi="AvantGarde Bk BT" w:cs="Arial"/>
          <w:i/>
          <w:color w:val="000000" w:themeColor="text1"/>
          <w:sz w:val="22"/>
          <w:szCs w:val="22"/>
        </w:rPr>
        <w:t xml:space="preserve"> Los sujetos obligados deberán documentar todo acto que derive del ejercicio de sus facultades, competencias o funciones.</w:t>
      </w:r>
      <w:r>
        <w:rPr>
          <w:rFonts w:ascii="AvantGarde Bk BT" w:hAnsi="AvantGarde Bk BT" w:cs="Arial"/>
          <w:color w:val="000000" w:themeColor="text1"/>
          <w:sz w:val="24"/>
          <w:szCs w:val="24"/>
        </w:rPr>
        <w:t>”</w:t>
      </w:r>
    </w:p>
    <w:p w:rsidR="00250873" w:rsidRPr="007C5605" w:rsidRDefault="00250873" w:rsidP="00250873">
      <w:pPr>
        <w:pStyle w:val="corte4fondo"/>
        <w:tabs>
          <w:tab w:val="left" w:pos="567"/>
        </w:tabs>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lastRenderedPageBreak/>
        <w:t>6.1. Efectos de esta resolución.</w:t>
      </w:r>
    </w:p>
    <w:p w:rsidR="00250873" w:rsidRPr="007C5605" w:rsidRDefault="00250873" w:rsidP="00250873">
      <w:pPr>
        <w:pStyle w:val="corte4fondo"/>
        <w:tabs>
          <w:tab w:val="left" w:pos="567"/>
        </w:tabs>
        <w:rPr>
          <w:rFonts w:ascii="AvantGarde Bk BT" w:hAnsi="AvantGarde Bk BT" w:cs="Arial"/>
          <w:color w:val="000000" w:themeColor="text1"/>
          <w:sz w:val="24"/>
          <w:szCs w:val="24"/>
        </w:rPr>
      </w:pPr>
    </w:p>
    <w:p w:rsidR="00250873" w:rsidRPr="007C5605" w:rsidRDefault="00250873" w:rsidP="00250873">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Por las consideraciones expuestas, esta Comisión Estatal de Garantía de Acceso a la Información Pública de conformidad con el artículo 175, fracción III de la Ley de Transparencia y Acceso a la Información Pública del Estado </w:t>
      </w:r>
      <w:r>
        <w:rPr>
          <w:rFonts w:ascii="AvantGarde Bk BT" w:hAnsi="AvantGarde Bk BT" w:cs="Arial"/>
          <w:b/>
          <w:color w:val="000000" w:themeColor="text1"/>
          <w:sz w:val="24"/>
          <w:szCs w:val="24"/>
        </w:rPr>
        <w:t>MODIFICA</w:t>
      </w:r>
      <w:r w:rsidRPr="007C5605">
        <w:rPr>
          <w:rFonts w:ascii="AvantGarde Bk BT" w:hAnsi="AvantGarde Bk BT" w:cs="Arial"/>
          <w:color w:val="000000" w:themeColor="text1"/>
          <w:sz w:val="24"/>
          <w:szCs w:val="24"/>
        </w:rPr>
        <w:t xml:space="preserve"> la respuesta propor</w:t>
      </w:r>
      <w:r>
        <w:rPr>
          <w:rFonts w:ascii="AvantGarde Bk BT" w:hAnsi="AvantGarde Bk BT" w:cs="Arial"/>
          <w:color w:val="000000" w:themeColor="text1"/>
          <w:sz w:val="24"/>
          <w:szCs w:val="24"/>
        </w:rPr>
        <w:t>cionada por el ente obligado y lo conmina para que</w:t>
      </w:r>
      <w:r w:rsidRPr="007C5605">
        <w:rPr>
          <w:rFonts w:ascii="AvantGarde Bk BT" w:hAnsi="AvantGarde Bk BT" w:cs="Arial"/>
          <w:color w:val="000000" w:themeColor="text1"/>
          <w:sz w:val="24"/>
          <w:szCs w:val="24"/>
        </w:rPr>
        <w:t>:</w:t>
      </w:r>
    </w:p>
    <w:p w:rsidR="00250873" w:rsidRPr="007C5605" w:rsidRDefault="00250873" w:rsidP="00250873">
      <w:pPr>
        <w:pStyle w:val="corte4fondo"/>
        <w:tabs>
          <w:tab w:val="left" w:pos="567"/>
        </w:tabs>
        <w:rPr>
          <w:rFonts w:ascii="AvantGarde Bk BT" w:hAnsi="AvantGarde Bk BT" w:cs="Arial"/>
          <w:color w:val="000000" w:themeColor="text1"/>
          <w:sz w:val="24"/>
          <w:szCs w:val="24"/>
        </w:rPr>
      </w:pPr>
    </w:p>
    <w:p w:rsidR="00744552" w:rsidRDefault="00250873" w:rsidP="007F568D">
      <w:pPr>
        <w:pStyle w:val="corte4fondo"/>
        <w:tabs>
          <w:tab w:val="left" w:pos="567"/>
        </w:tabs>
        <w:ind w:left="720" w:firstLine="0"/>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6.1.1.</w:t>
      </w:r>
      <w:r w:rsidRPr="007C5605">
        <w:rPr>
          <w:rFonts w:ascii="AvantGarde Bk BT" w:hAnsi="AvantGarde Bk BT" w:cs="Arial"/>
          <w:color w:val="000000" w:themeColor="text1"/>
          <w:sz w:val="24"/>
          <w:szCs w:val="24"/>
        </w:rPr>
        <w:t xml:space="preserve"> </w:t>
      </w:r>
      <w:r w:rsidR="007F568D">
        <w:rPr>
          <w:rFonts w:ascii="AvantGarde Bk BT" w:hAnsi="AvantGarde Bk BT" w:cs="Arial"/>
          <w:color w:val="000000" w:themeColor="text1"/>
          <w:sz w:val="24"/>
          <w:szCs w:val="24"/>
        </w:rPr>
        <w:t>P</w:t>
      </w:r>
      <w:r w:rsidR="007F568D" w:rsidRPr="007F568D">
        <w:rPr>
          <w:rFonts w:ascii="AvantGarde Bk BT" w:hAnsi="AvantGarde Bk BT" w:cs="Arial"/>
          <w:color w:val="000000" w:themeColor="text1"/>
          <w:sz w:val="24"/>
          <w:szCs w:val="24"/>
        </w:rPr>
        <w:t>roporcione al particular</w:t>
      </w:r>
      <w:r w:rsidR="000338B4">
        <w:rPr>
          <w:rFonts w:ascii="AvantGarde Bk BT" w:hAnsi="AvantGarde Bk BT" w:cs="Arial"/>
          <w:color w:val="000000" w:themeColor="text1"/>
          <w:sz w:val="24"/>
          <w:szCs w:val="24"/>
        </w:rPr>
        <w:t xml:space="preserve"> los documentos de los que se despr</w:t>
      </w:r>
      <w:r w:rsidR="008772EC">
        <w:rPr>
          <w:rFonts w:ascii="AvantGarde Bk BT" w:hAnsi="AvantGarde Bk BT" w:cs="Arial"/>
          <w:color w:val="000000" w:themeColor="text1"/>
          <w:sz w:val="24"/>
          <w:szCs w:val="24"/>
        </w:rPr>
        <w:t>enda el proyecto de iniciativa de Ley de los Derechos de Niñas, Niños y Adolescentes, en la que se incluyó a la población afrodescendiente como grupo sujeto a la protección de la misma.</w:t>
      </w:r>
    </w:p>
    <w:p w:rsidR="00250873" w:rsidRPr="007C5605" w:rsidRDefault="00250873" w:rsidP="00250873">
      <w:pPr>
        <w:pStyle w:val="corte4fondo"/>
        <w:tabs>
          <w:tab w:val="left" w:pos="567"/>
        </w:tabs>
        <w:ind w:firstLine="0"/>
        <w:rPr>
          <w:rFonts w:ascii="AvantGarde Bk BT" w:hAnsi="AvantGarde Bk BT" w:cs="Arial"/>
          <w:color w:val="000000" w:themeColor="text1"/>
          <w:sz w:val="24"/>
          <w:szCs w:val="24"/>
        </w:rPr>
      </w:pPr>
    </w:p>
    <w:p w:rsidR="00250873" w:rsidRPr="007C5605" w:rsidRDefault="00250873" w:rsidP="00250873">
      <w:pPr>
        <w:pStyle w:val="corte4fondo"/>
        <w:tabs>
          <w:tab w:val="left" w:pos="567"/>
        </w:tabs>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6.2. Modalidad de la información.</w:t>
      </w:r>
    </w:p>
    <w:p w:rsidR="00250873" w:rsidRPr="007C5605" w:rsidRDefault="00250873" w:rsidP="00250873">
      <w:pPr>
        <w:pStyle w:val="corte4fondo"/>
        <w:tabs>
          <w:tab w:val="left" w:pos="567"/>
        </w:tabs>
        <w:rPr>
          <w:rFonts w:ascii="AvantGarde Bk BT" w:hAnsi="AvantGarde Bk BT" w:cs="Arial"/>
          <w:b/>
          <w:color w:val="000000" w:themeColor="text1"/>
          <w:sz w:val="24"/>
          <w:szCs w:val="24"/>
        </w:rPr>
      </w:pPr>
    </w:p>
    <w:p w:rsidR="00250873" w:rsidRDefault="00250873" w:rsidP="00250873">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E</w:t>
      </w:r>
      <w:r w:rsidRPr="007C5605">
        <w:rPr>
          <w:rFonts w:ascii="AvantGarde Bk BT" w:hAnsi="AvantGarde Bk BT" w:cs="Arial"/>
          <w:color w:val="000000" w:themeColor="text1"/>
          <w:sz w:val="24"/>
          <w:szCs w:val="24"/>
        </w:rPr>
        <w:t xml:space="preserve">n virtud de que </w:t>
      </w:r>
      <w:r>
        <w:rPr>
          <w:rFonts w:ascii="AvantGarde Bk BT" w:hAnsi="AvantGarde Bk BT" w:cs="Arial"/>
          <w:color w:val="000000" w:themeColor="text1"/>
          <w:sz w:val="24"/>
          <w:szCs w:val="24"/>
        </w:rPr>
        <w:t>la</w:t>
      </w:r>
      <w:r w:rsidRPr="007C5605">
        <w:rPr>
          <w:rFonts w:ascii="AvantGarde Bk BT" w:hAnsi="AvantGarde Bk BT" w:cs="Arial"/>
          <w:color w:val="000000" w:themeColor="text1"/>
          <w:sz w:val="24"/>
          <w:szCs w:val="24"/>
        </w:rPr>
        <w:t xml:space="preserve"> recurrente expresó que la modalidad de entrega de la información fuera la electrónica, y toda vez que ya no es posible que la autoridad proporcione la información solicitada mediante la Plataforma Nacional de Transparencia San Luis Potosí, ésta deberá hacerlo a través del correo electrónico señalado por </w:t>
      </w:r>
      <w:r>
        <w:rPr>
          <w:rFonts w:ascii="AvantGarde Bk BT" w:hAnsi="AvantGarde Bk BT" w:cs="Arial"/>
          <w:color w:val="000000" w:themeColor="text1"/>
          <w:sz w:val="24"/>
          <w:szCs w:val="24"/>
        </w:rPr>
        <w:t>la</w:t>
      </w:r>
      <w:r w:rsidRPr="007C5605">
        <w:rPr>
          <w:rFonts w:ascii="AvantGarde Bk BT" w:hAnsi="AvantGarde Bk BT" w:cs="Arial"/>
          <w:color w:val="000000" w:themeColor="text1"/>
          <w:sz w:val="24"/>
          <w:szCs w:val="24"/>
        </w:rPr>
        <w:t xml:space="preserve"> particular para oír y recibir notificaciones.</w:t>
      </w:r>
    </w:p>
    <w:p w:rsidR="00250873" w:rsidRPr="007C5605" w:rsidRDefault="00250873" w:rsidP="00250873">
      <w:pPr>
        <w:pStyle w:val="corte4fondo"/>
        <w:tabs>
          <w:tab w:val="left" w:pos="567"/>
        </w:tabs>
        <w:ind w:firstLine="0"/>
        <w:rPr>
          <w:rFonts w:ascii="AvantGarde Bk BT" w:hAnsi="AvantGarde Bk BT" w:cs="Arial"/>
          <w:color w:val="000000" w:themeColor="text1"/>
          <w:sz w:val="24"/>
          <w:szCs w:val="24"/>
        </w:rPr>
      </w:pPr>
    </w:p>
    <w:p w:rsidR="00250873" w:rsidRPr="00831D47" w:rsidRDefault="00250873" w:rsidP="00250873">
      <w:pPr>
        <w:pStyle w:val="corte4fondo"/>
        <w:tabs>
          <w:tab w:val="left" w:pos="567"/>
        </w:tabs>
        <w:rPr>
          <w:rFonts w:ascii="AvantGarde Bk BT" w:hAnsi="AvantGarde Bk BT" w:cs="Arial"/>
          <w:b/>
          <w:color w:val="000000" w:themeColor="text1"/>
          <w:sz w:val="24"/>
          <w:szCs w:val="24"/>
        </w:rPr>
      </w:pPr>
      <w:r>
        <w:rPr>
          <w:rFonts w:ascii="AvantGarde Bk BT" w:hAnsi="AvantGarde Bk BT" w:cs="Arial"/>
          <w:b/>
          <w:color w:val="000000" w:themeColor="text1"/>
          <w:sz w:val="24"/>
          <w:szCs w:val="24"/>
        </w:rPr>
        <w:t>6.3</w:t>
      </w:r>
      <w:r w:rsidRPr="00831D47">
        <w:rPr>
          <w:rFonts w:ascii="AvantGarde Bk BT" w:hAnsi="AvantGarde Bk BT" w:cs="Arial"/>
          <w:b/>
          <w:color w:val="000000" w:themeColor="text1"/>
          <w:sz w:val="24"/>
          <w:szCs w:val="24"/>
        </w:rPr>
        <w:t xml:space="preserve">. Plazo para el cumplimento de esta resolución e informe sobre el cumplimento a la misma. </w:t>
      </w:r>
    </w:p>
    <w:p w:rsidR="00250873" w:rsidRPr="00831D47" w:rsidRDefault="00250873" w:rsidP="00250873">
      <w:pPr>
        <w:pStyle w:val="corte4fondo"/>
        <w:tabs>
          <w:tab w:val="left" w:pos="567"/>
        </w:tabs>
        <w:rPr>
          <w:rFonts w:ascii="AvantGarde Bk BT" w:hAnsi="AvantGarde Bk BT" w:cs="Arial"/>
          <w:b/>
          <w:color w:val="000000" w:themeColor="text1"/>
          <w:sz w:val="24"/>
          <w:szCs w:val="24"/>
        </w:rPr>
      </w:pPr>
    </w:p>
    <w:p w:rsidR="00250873" w:rsidRDefault="00250873" w:rsidP="00250873">
      <w:pPr>
        <w:pStyle w:val="corte4fondo"/>
        <w:tabs>
          <w:tab w:val="left" w:pos="567"/>
        </w:tabs>
        <w:rPr>
          <w:rFonts w:ascii="AvantGarde Bk BT" w:hAnsi="AvantGarde Bk BT" w:cs="Arial"/>
          <w:color w:val="000000" w:themeColor="text1"/>
          <w:sz w:val="24"/>
          <w:szCs w:val="24"/>
        </w:rPr>
      </w:pPr>
      <w:r w:rsidRPr="00831D47">
        <w:rPr>
          <w:rFonts w:ascii="AvantGarde Bk BT" w:hAnsi="AvantGarde Bk BT" w:cs="Arial"/>
          <w:color w:val="000000" w:themeColor="text1"/>
          <w:sz w:val="24"/>
          <w:szCs w:val="24"/>
        </w:rPr>
        <w:t>Con fundamento en el artículo 175 de la Ley de Transparencia y Acceso a la Información Pública</w:t>
      </w:r>
      <w:r>
        <w:rPr>
          <w:rFonts w:ascii="AvantGarde Bk BT" w:hAnsi="AvantGarde Bk BT" w:cs="Arial"/>
          <w:color w:val="000000" w:themeColor="text1"/>
          <w:sz w:val="24"/>
          <w:szCs w:val="24"/>
        </w:rPr>
        <w:t xml:space="preserve"> </w:t>
      </w:r>
      <w:r w:rsidR="00EE213F">
        <w:rPr>
          <w:rFonts w:ascii="AvantGarde Bk BT" w:hAnsi="AvantGarde Bk BT" w:cs="Arial"/>
          <w:color w:val="000000" w:themeColor="text1"/>
          <w:sz w:val="24"/>
          <w:szCs w:val="24"/>
          <w:u w:val="single"/>
        </w:rPr>
        <w:t>10 diez</w:t>
      </w:r>
      <w:r w:rsidRPr="002767C3">
        <w:rPr>
          <w:rFonts w:ascii="AvantGarde Bk BT" w:hAnsi="AvantGarde Bk BT" w:cs="Arial"/>
          <w:color w:val="000000" w:themeColor="text1"/>
          <w:sz w:val="24"/>
          <w:szCs w:val="24"/>
          <w:u w:val="single"/>
        </w:rPr>
        <w:t xml:space="preserve"> días para la entrega de la información</w:t>
      </w:r>
      <w:r w:rsidRPr="00831D47">
        <w:rPr>
          <w:rFonts w:ascii="AvantGarde Bk BT" w:hAnsi="AvantGarde Bk BT" w:cs="Arial"/>
          <w:color w:val="000000" w:themeColor="text1"/>
          <w:sz w:val="24"/>
          <w:szCs w:val="24"/>
        </w:rPr>
        <w:t xml:space="preserve">, contados a partir de la fecha de notificación de esta resolución, plazo que esta Comisión de Transparencia considera que es suficiente para la entrega de la información por parte del ente obligado y vencido este término, de conformidad con el artículo 177, segundo párrafo de la Ley de la materia, el ente obligado deberá informar a esta Comisión de Transparencia el cumplimento al presente fallo en un plazo que no </w:t>
      </w:r>
      <w:r w:rsidRPr="00831D47">
        <w:rPr>
          <w:rFonts w:ascii="AvantGarde Bk BT" w:hAnsi="AvantGarde Bk BT" w:cs="Arial"/>
          <w:color w:val="000000" w:themeColor="text1"/>
          <w:sz w:val="24"/>
          <w:szCs w:val="24"/>
        </w:rPr>
        <w:lastRenderedPageBreak/>
        <w:t>deberá de exceder de tres días hábiles, en donde justificará con los documentos necesarios el cumplimento a lo aquí ordenado.</w:t>
      </w:r>
    </w:p>
    <w:p w:rsidR="00250873" w:rsidRDefault="00250873" w:rsidP="00250873">
      <w:pPr>
        <w:pStyle w:val="corte4fondo"/>
        <w:tabs>
          <w:tab w:val="left" w:pos="567"/>
        </w:tabs>
        <w:rPr>
          <w:rFonts w:ascii="AvantGarde Bk BT" w:hAnsi="AvantGarde Bk BT" w:cs="Arial"/>
          <w:color w:val="000000" w:themeColor="text1"/>
          <w:sz w:val="24"/>
          <w:szCs w:val="24"/>
        </w:rPr>
      </w:pPr>
    </w:p>
    <w:p w:rsidR="00250873" w:rsidRPr="00831D47" w:rsidRDefault="00250873" w:rsidP="00250873">
      <w:pPr>
        <w:pStyle w:val="corte4fondo"/>
        <w:tabs>
          <w:tab w:val="left" w:pos="567"/>
        </w:tabs>
        <w:rPr>
          <w:rFonts w:ascii="AvantGarde Bk BT" w:hAnsi="AvantGarde Bk BT" w:cs="Arial"/>
          <w:b/>
          <w:color w:val="000000" w:themeColor="text1"/>
          <w:sz w:val="24"/>
          <w:szCs w:val="24"/>
        </w:rPr>
      </w:pPr>
      <w:r w:rsidRPr="00831D47">
        <w:rPr>
          <w:rFonts w:ascii="AvantGarde Bk BT" w:hAnsi="AvantGarde Bk BT" w:cs="Arial"/>
          <w:b/>
          <w:color w:val="000000" w:themeColor="text1"/>
          <w:sz w:val="24"/>
          <w:szCs w:val="24"/>
        </w:rPr>
        <w:t>6.</w:t>
      </w:r>
      <w:r>
        <w:rPr>
          <w:rFonts w:ascii="AvantGarde Bk BT" w:hAnsi="AvantGarde Bk BT" w:cs="Arial"/>
          <w:b/>
          <w:color w:val="000000" w:themeColor="text1"/>
          <w:sz w:val="24"/>
          <w:szCs w:val="24"/>
        </w:rPr>
        <w:t>4</w:t>
      </w:r>
      <w:r w:rsidRPr="00831D47">
        <w:rPr>
          <w:rFonts w:ascii="AvantGarde Bk BT" w:hAnsi="AvantGarde Bk BT" w:cs="Arial"/>
          <w:b/>
          <w:color w:val="000000" w:themeColor="text1"/>
          <w:sz w:val="24"/>
          <w:szCs w:val="24"/>
        </w:rPr>
        <w:t>. Medida de apremio en caso de incumplimiento a la resolución.</w:t>
      </w:r>
    </w:p>
    <w:p w:rsidR="00250873" w:rsidRPr="004C15C0" w:rsidRDefault="00250873" w:rsidP="00250873">
      <w:pPr>
        <w:pStyle w:val="corte4fondo"/>
        <w:tabs>
          <w:tab w:val="left" w:pos="567"/>
        </w:tabs>
        <w:rPr>
          <w:rFonts w:ascii="AvantGarde Bk BT" w:hAnsi="AvantGarde Bk BT" w:cs="Arial"/>
          <w:b/>
          <w:color w:val="000000" w:themeColor="text1"/>
          <w:sz w:val="24"/>
          <w:szCs w:val="24"/>
        </w:rPr>
      </w:pPr>
    </w:p>
    <w:p w:rsidR="00250873" w:rsidRDefault="00250873" w:rsidP="00250873">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Esta Comisión Estatal de Garantía de Acceso a la Información Pública apercibe al ente obligado que en caso de no acatar </w:t>
      </w:r>
      <w:r>
        <w:rPr>
          <w:rFonts w:ascii="AvantGarde Bk BT" w:hAnsi="AvantGarde Bk BT" w:cs="Arial"/>
          <w:color w:val="000000" w:themeColor="text1"/>
          <w:sz w:val="24"/>
          <w:szCs w:val="24"/>
        </w:rPr>
        <w:t>la</w:t>
      </w:r>
      <w:r w:rsidRPr="007C5605">
        <w:rPr>
          <w:rFonts w:ascii="AvantGarde Bk BT" w:hAnsi="AvantGarde Bk BT" w:cs="Arial"/>
          <w:color w:val="000000" w:themeColor="text1"/>
          <w:sz w:val="24"/>
          <w:szCs w:val="24"/>
        </w:rPr>
        <w:t xml:space="preserve"> presente reso</w:t>
      </w:r>
      <w:r>
        <w:rPr>
          <w:rFonts w:ascii="AvantGarde Bk BT" w:hAnsi="AvantGarde Bk BT" w:cs="Arial"/>
          <w:color w:val="000000" w:themeColor="text1"/>
          <w:sz w:val="24"/>
          <w:szCs w:val="24"/>
        </w:rPr>
        <w:t>lución, se le impondrá la medida de apremio correspondiente conforme a lo establecido</w:t>
      </w:r>
      <w:r w:rsidRPr="007C5605">
        <w:rPr>
          <w:rFonts w:ascii="AvantGarde Bk BT" w:hAnsi="AvantGarde Bk BT" w:cs="Arial"/>
          <w:color w:val="000000" w:themeColor="text1"/>
          <w:sz w:val="24"/>
          <w:szCs w:val="24"/>
        </w:rPr>
        <w:t xml:space="preserve"> en el artícul</w:t>
      </w:r>
      <w:r>
        <w:rPr>
          <w:rFonts w:ascii="AvantGarde Bk BT" w:hAnsi="AvantGarde Bk BT" w:cs="Arial"/>
          <w:color w:val="000000" w:themeColor="text1"/>
          <w:sz w:val="24"/>
          <w:szCs w:val="24"/>
        </w:rPr>
        <w:t xml:space="preserve">o 190 </w:t>
      </w:r>
      <w:r w:rsidRPr="007C5605">
        <w:rPr>
          <w:rFonts w:ascii="AvantGarde Bk BT" w:hAnsi="AvantGarde Bk BT" w:cs="Arial"/>
          <w:color w:val="000000" w:themeColor="text1"/>
          <w:sz w:val="24"/>
          <w:szCs w:val="24"/>
        </w:rPr>
        <w:t>de la Ley de Transparencia, en virtud de qu</w:t>
      </w:r>
      <w:r>
        <w:rPr>
          <w:rFonts w:ascii="AvantGarde Bk BT" w:hAnsi="AvantGarde Bk BT" w:cs="Arial"/>
          <w:color w:val="000000" w:themeColor="text1"/>
          <w:sz w:val="24"/>
          <w:szCs w:val="24"/>
        </w:rPr>
        <w:t xml:space="preserve">e este órgano colegiado debe </w:t>
      </w:r>
      <w:r w:rsidRPr="007C5605">
        <w:rPr>
          <w:rFonts w:ascii="AvantGarde Bk BT" w:hAnsi="AvantGarde Bk BT" w:cs="Arial"/>
          <w:color w:val="000000" w:themeColor="text1"/>
          <w:sz w:val="24"/>
          <w:szCs w:val="24"/>
        </w:rPr>
        <w:t>garantizar el debido cumplimiento al derecho humano de ac</w:t>
      </w:r>
      <w:r>
        <w:rPr>
          <w:rFonts w:ascii="AvantGarde Bk BT" w:hAnsi="AvantGarde Bk BT" w:cs="Arial"/>
          <w:color w:val="000000" w:themeColor="text1"/>
          <w:sz w:val="24"/>
          <w:szCs w:val="24"/>
        </w:rPr>
        <w:t>ceso a la información pública.</w:t>
      </w:r>
    </w:p>
    <w:p w:rsidR="00250873" w:rsidRDefault="00250873" w:rsidP="00250873">
      <w:pPr>
        <w:pStyle w:val="corte4fondo"/>
        <w:tabs>
          <w:tab w:val="left" w:pos="567"/>
        </w:tabs>
        <w:jc w:val="center"/>
        <w:rPr>
          <w:rFonts w:ascii="AvantGarde Bk BT" w:hAnsi="AvantGarde Bk BT" w:cs="Arial"/>
          <w:b/>
          <w:color w:val="000000" w:themeColor="text1"/>
          <w:sz w:val="24"/>
          <w:szCs w:val="24"/>
        </w:rPr>
      </w:pPr>
    </w:p>
    <w:p w:rsidR="00250873" w:rsidRDefault="00250873" w:rsidP="00250873">
      <w:pPr>
        <w:pStyle w:val="corte4fondo"/>
        <w:tabs>
          <w:tab w:val="left" w:pos="567"/>
        </w:tabs>
        <w:jc w:val="center"/>
        <w:rPr>
          <w:rFonts w:ascii="AvantGarde Bk BT" w:hAnsi="AvantGarde Bk BT" w:cs="Arial"/>
          <w:b/>
          <w:color w:val="000000" w:themeColor="text1"/>
          <w:sz w:val="24"/>
          <w:szCs w:val="24"/>
        </w:rPr>
      </w:pPr>
      <w:r w:rsidRPr="0026655E">
        <w:rPr>
          <w:rFonts w:ascii="AvantGarde Bk BT" w:hAnsi="AvantGarde Bk BT" w:cs="Arial"/>
          <w:b/>
          <w:color w:val="000000" w:themeColor="text1"/>
          <w:sz w:val="24"/>
          <w:szCs w:val="24"/>
        </w:rPr>
        <w:t>RESOLUTIVO</w:t>
      </w:r>
    </w:p>
    <w:p w:rsidR="00250873" w:rsidRPr="00E215D2" w:rsidRDefault="00250873" w:rsidP="00250873">
      <w:pPr>
        <w:pStyle w:val="corte4fondo"/>
        <w:tabs>
          <w:tab w:val="left" w:pos="567"/>
        </w:tabs>
        <w:jc w:val="center"/>
        <w:rPr>
          <w:rFonts w:ascii="AvantGarde Bk BT" w:hAnsi="AvantGarde Bk BT" w:cs="Arial"/>
          <w:b/>
          <w:color w:val="000000" w:themeColor="text1"/>
          <w:sz w:val="24"/>
          <w:szCs w:val="24"/>
        </w:rPr>
      </w:pPr>
    </w:p>
    <w:p w:rsidR="00250873" w:rsidRPr="007C5605" w:rsidRDefault="00250873" w:rsidP="00250873">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Por lo expuesto y fundado, </w:t>
      </w:r>
      <w:r w:rsidRPr="007C5605">
        <w:rPr>
          <w:rFonts w:ascii="AvantGarde Bk BT" w:hAnsi="AvantGarde Bk BT" w:cs="Arial"/>
          <w:b/>
          <w:color w:val="000000" w:themeColor="text1"/>
          <w:sz w:val="24"/>
          <w:szCs w:val="24"/>
        </w:rPr>
        <w:t>SE RESUELVE</w:t>
      </w:r>
      <w:r w:rsidRPr="007C5605">
        <w:rPr>
          <w:rFonts w:ascii="AvantGarde Bk BT" w:hAnsi="AvantGarde Bk BT" w:cs="Arial"/>
          <w:color w:val="000000" w:themeColor="text1"/>
          <w:sz w:val="24"/>
          <w:szCs w:val="24"/>
        </w:rPr>
        <w:t>:</w:t>
      </w:r>
    </w:p>
    <w:p w:rsidR="00250873" w:rsidRPr="007C5605" w:rsidRDefault="00250873" w:rsidP="00250873">
      <w:pPr>
        <w:pStyle w:val="corte4fondo"/>
        <w:tabs>
          <w:tab w:val="left" w:pos="567"/>
        </w:tabs>
        <w:rPr>
          <w:rFonts w:ascii="AvantGarde Bk BT" w:hAnsi="AvantGarde Bk BT" w:cs="Arial"/>
          <w:color w:val="000000" w:themeColor="text1"/>
          <w:sz w:val="24"/>
          <w:szCs w:val="24"/>
        </w:rPr>
      </w:pPr>
    </w:p>
    <w:p w:rsidR="00250873" w:rsidRPr="007C5605" w:rsidRDefault="00250873" w:rsidP="00250873">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ÚNICO.</w:t>
      </w:r>
      <w:r w:rsidRPr="007C5605">
        <w:rPr>
          <w:rFonts w:ascii="AvantGarde Bk BT" w:hAnsi="AvantGarde Bk BT" w:cs="Arial"/>
          <w:color w:val="000000" w:themeColor="text1"/>
          <w:sz w:val="24"/>
          <w:szCs w:val="24"/>
        </w:rPr>
        <w:t xml:space="preserve"> Esta Comisión Estatal de Garantía y Acceso a la Información Pública, con fundamento e</w:t>
      </w:r>
      <w:r>
        <w:rPr>
          <w:rFonts w:ascii="AvantGarde Bk BT" w:hAnsi="AvantGarde Bk BT" w:cs="Arial"/>
          <w:color w:val="000000" w:themeColor="text1"/>
          <w:sz w:val="24"/>
          <w:szCs w:val="24"/>
        </w:rPr>
        <w:t xml:space="preserve">n el artículo 175, fracción III </w:t>
      </w:r>
      <w:r w:rsidRPr="007C5605">
        <w:rPr>
          <w:rFonts w:ascii="AvantGarde Bk BT" w:hAnsi="AvantGarde Bk BT" w:cs="Arial"/>
          <w:color w:val="000000" w:themeColor="text1"/>
          <w:sz w:val="24"/>
          <w:szCs w:val="24"/>
        </w:rPr>
        <w:t xml:space="preserve">de la Ley de Transparencia y Acceso a la Información Pública del Estado, </w:t>
      </w:r>
      <w:r>
        <w:rPr>
          <w:rFonts w:ascii="AvantGarde Bk BT" w:hAnsi="AvantGarde Bk BT" w:cs="Arial"/>
          <w:b/>
          <w:color w:val="000000" w:themeColor="text1"/>
          <w:sz w:val="24"/>
          <w:szCs w:val="24"/>
        </w:rPr>
        <w:t>MODIFICA</w:t>
      </w:r>
      <w:r w:rsidRPr="007C5605">
        <w:rPr>
          <w:rFonts w:ascii="AvantGarde Bk BT" w:hAnsi="AvantGarde Bk BT" w:cs="Arial"/>
          <w:color w:val="000000" w:themeColor="text1"/>
          <w:sz w:val="24"/>
          <w:szCs w:val="24"/>
        </w:rPr>
        <w:t xml:space="preserve"> la respuesta otorgada por el ente obligado, por los fundamentos y las razones desarrolladas en el considerando sexto de la presente resolución.</w:t>
      </w:r>
    </w:p>
    <w:p w:rsidR="00250873" w:rsidRPr="007C5605" w:rsidRDefault="00250873" w:rsidP="00250873">
      <w:pPr>
        <w:pStyle w:val="corte4fondo"/>
        <w:tabs>
          <w:tab w:val="left" w:pos="567"/>
        </w:tabs>
        <w:rPr>
          <w:rFonts w:ascii="AvantGarde Bk BT" w:hAnsi="AvantGarde Bk BT" w:cs="Arial"/>
          <w:color w:val="000000" w:themeColor="text1"/>
          <w:sz w:val="24"/>
          <w:szCs w:val="24"/>
        </w:rPr>
      </w:pPr>
    </w:p>
    <w:p w:rsidR="00250873" w:rsidRPr="007C5605" w:rsidRDefault="00250873" w:rsidP="00250873">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Notifíquese</w:t>
      </w:r>
      <w:r w:rsidRPr="007C5605">
        <w:rPr>
          <w:rFonts w:ascii="AvantGarde Bk BT" w:hAnsi="AvantGarde Bk BT" w:cs="Arial"/>
          <w:color w:val="000000" w:themeColor="text1"/>
          <w:sz w:val="24"/>
          <w:szCs w:val="24"/>
        </w:rPr>
        <w:t>; por oficio a las autoridades y al recurrente por el medio que designó.</w:t>
      </w:r>
    </w:p>
    <w:p w:rsidR="00250873" w:rsidRPr="007C5605" w:rsidRDefault="00250873" w:rsidP="00250873">
      <w:pPr>
        <w:pStyle w:val="corte4fondo"/>
        <w:tabs>
          <w:tab w:val="left" w:pos="567"/>
        </w:tabs>
        <w:rPr>
          <w:rFonts w:ascii="AvantGarde Bk BT" w:hAnsi="AvantGarde Bk BT" w:cs="Arial"/>
          <w:color w:val="000000" w:themeColor="text1"/>
          <w:sz w:val="24"/>
          <w:szCs w:val="24"/>
        </w:rPr>
      </w:pPr>
    </w:p>
    <w:p w:rsidR="00250873" w:rsidRDefault="00250873" w:rsidP="00250873">
      <w:pPr>
        <w:pStyle w:val="corte4fondo"/>
        <w:tabs>
          <w:tab w:val="left" w:pos="567"/>
        </w:tabs>
        <w:rPr>
          <w:rFonts w:ascii="AvantGarde Bk BT" w:hAnsi="AvantGarde Bk BT"/>
          <w:color w:val="000000" w:themeColor="text1"/>
          <w:sz w:val="24"/>
          <w:szCs w:val="24"/>
        </w:rPr>
      </w:pPr>
      <w:r>
        <w:rPr>
          <w:rFonts w:ascii="AvantGarde Bk BT" w:hAnsi="AvantGarde Bk BT" w:cs="Arial"/>
          <w:color w:val="000000" w:themeColor="text1"/>
          <w:sz w:val="24"/>
          <w:szCs w:val="24"/>
        </w:rPr>
        <w:t>Así l</w:t>
      </w:r>
      <w:r>
        <w:rPr>
          <w:rFonts w:ascii="AvantGarde Bk BT" w:hAnsi="AvantGarde Bk BT"/>
          <w:color w:val="000000" w:themeColor="text1"/>
          <w:sz w:val="24"/>
          <w:szCs w:val="24"/>
        </w:rPr>
        <w:t xml:space="preserve">o resolvieron por unanimidad de votos en Sesión Extraordinaria de Consejo el </w:t>
      </w:r>
      <w:r w:rsidR="008278EC">
        <w:rPr>
          <w:rFonts w:ascii="AvantGarde Bk BT" w:hAnsi="AvantGarde Bk BT"/>
          <w:color w:val="000000" w:themeColor="text1"/>
          <w:sz w:val="24"/>
          <w:szCs w:val="24"/>
        </w:rPr>
        <w:t>10 diez de agosto</w:t>
      </w:r>
      <w:r>
        <w:rPr>
          <w:rFonts w:ascii="AvantGarde Bk BT" w:hAnsi="AvantGarde Bk BT"/>
          <w:color w:val="000000" w:themeColor="text1"/>
          <w:sz w:val="24"/>
          <w:szCs w:val="24"/>
        </w:rPr>
        <w:t xml:space="preserve"> de 2018 dos mil dieciocho, </w:t>
      </w:r>
      <w:r>
        <w:rPr>
          <w:rFonts w:ascii="AvantGarde Bk BT" w:hAnsi="AvantGarde Bk BT" w:cs="Arial"/>
          <w:color w:val="000000" w:themeColor="text1"/>
          <w:sz w:val="24"/>
          <w:szCs w:val="24"/>
        </w:rPr>
        <w:t xml:space="preserve">los Comisionados </w:t>
      </w:r>
      <w:r>
        <w:rPr>
          <w:rFonts w:ascii="AvantGarde Bk BT" w:hAnsi="AvantGarde Bk BT" w:cs="Arial"/>
          <w:b/>
          <w:color w:val="000000" w:themeColor="text1"/>
          <w:sz w:val="24"/>
          <w:szCs w:val="24"/>
        </w:rPr>
        <w:t>Maestro Alejandro Lafuente Torres</w:t>
      </w:r>
      <w:r>
        <w:rPr>
          <w:rFonts w:ascii="AvantGarde Bk BT" w:hAnsi="AvantGarde Bk BT" w:cs="Arial"/>
          <w:color w:val="000000" w:themeColor="text1"/>
          <w:sz w:val="24"/>
          <w:szCs w:val="24"/>
        </w:rPr>
        <w:t xml:space="preserve">, </w:t>
      </w:r>
      <w:r w:rsidRPr="005F55F0">
        <w:rPr>
          <w:rFonts w:ascii="AvantGarde Bk BT" w:hAnsi="AvantGarde Bk BT" w:cs="Arial"/>
          <w:color w:val="000000" w:themeColor="text1"/>
          <w:sz w:val="24"/>
          <w:szCs w:val="24"/>
        </w:rPr>
        <w:t>Lic. Paulina Sánchez Pérez del Pozo</w:t>
      </w:r>
      <w:r>
        <w:rPr>
          <w:rFonts w:ascii="AvantGarde Bk BT" w:hAnsi="AvantGarde Bk BT" w:cs="Arial"/>
          <w:color w:val="000000" w:themeColor="text1"/>
          <w:sz w:val="24"/>
          <w:szCs w:val="24"/>
        </w:rPr>
        <w:t xml:space="preserve"> y Licenciada </w:t>
      </w:r>
      <w:r w:rsidR="005705DF">
        <w:rPr>
          <w:rFonts w:ascii="AvantGarde Bk BT" w:hAnsi="AvantGarde Bk BT" w:cs="Arial"/>
          <w:color w:val="000000" w:themeColor="text1"/>
          <w:sz w:val="24"/>
          <w:szCs w:val="24"/>
        </w:rPr>
        <w:t>Mar</w:t>
      </w:r>
      <w:r w:rsidR="00602198">
        <w:rPr>
          <w:rFonts w:ascii="AvantGarde Bk BT" w:hAnsi="AvantGarde Bk BT" w:cs="Arial"/>
          <w:color w:val="000000" w:themeColor="text1"/>
          <w:sz w:val="24"/>
          <w:szCs w:val="24"/>
        </w:rPr>
        <w:t>i</w:t>
      </w:r>
      <w:r w:rsidR="005705DF">
        <w:rPr>
          <w:rFonts w:ascii="AvantGarde Bk BT" w:hAnsi="AvantGarde Bk BT" w:cs="Arial"/>
          <w:color w:val="000000" w:themeColor="text1"/>
          <w:sz w:val="24"/>
          <w:szCs w:val="24"/>
        </w:rPr>
        <w:t>ajosé González Zarzo</w:t>
      </w:r>
      <w:r w:rsidR="00DF5FF4">
        <w:rPr>
          <w:rFonts w:ascii="AvantGarde Bk BT" w:hAnsi="AvantGarde Bk BT" w:cs="Arial"/>
          <w:color w:val="000000" w:themeColor="text1"/>
          <w:sz w:val="24"/>
          <w:szCs w:val="24"/>
        </w:rPr>
        <w:t>s</w:t>
      </w:r>
      <w:r w:rsidR="005705DF">
        <w:rPr>
          <w:rFonts w:ascii="AvantGarde Bk BT" w:hAnsi="AvantGarde Bk BT" w:cs="Arial"/>
          <w:color w:val="000000" w:themeColor="text1"/>
          <w:sz w:val="24"/>
          <w:szCs w:val="24"/>
        </w:rPr>
        <w:t>a</w:t>
      </w:r>
      <w:r>
        <w:rPr>
          <w:rFonts w:ascii="AvantGarde Bk BT" w:hAnsi="AvantGarde Bk BT" w:cs="Arial"/>
          <w:color w:val="000000" w:themeColor="text1"/>
          <w:sz w:val="24"/>
          <w:szCs w:val="24"/>
        </w:rPr>
        <w:t xml:space="preserve">, </w:t>
      </w:r>
      <w:r>
        <w:rPr>
          <w:rFonts w:ascii="AvantGarde Bk BT" w:hAnsi="AvantGarde Bk BT"/>
          <w:b/>
          <w:color w:val="000000" w:themeColor="text1"/>
          <w:sz w:val="24"/>
          <w:szCs w:val="24"/>
        </w:rPr>
        <w:t>siendo ponente el primero de los nombrados</w:t>
      </w:r>
      <w:r>
        <w:rPr>
          <w:rFonts w:ascii="AvantGarde Bk BT" w:hAnsi="AvantGarde Bk BT"/>
          <w:color w:val="000000" w:themeColor="text1"/>
          <w:sz w:val="24"/>
          <w:szCs w:val="24"/>
        </w:rPr>
        <w:t xml:space="preserve">, quienes firman con la Licenciada Rosa María Motilla García, quien autoriza y da fe. </w:t>
      </w:r>
    </w:p>
    <w:p w:rsidR="00DF5FF4" w:rsidRDefault="00DF5FF4" w:rsidP="00B86F4A">
      <w:pPr>
        <w:pStyle w:val="corte4fondo"/>
        <w:tabs>
          <w:tab w:val="left" w:pos="567"/>
        </w:tabs>
        <w:ind w:firstLine="0"/>
        <w:rPr>
          <w:rFonts w:ascii="AvantGarde Bk BT" w:hAnsi="AvantGarde Bk BT"/>
          <w:color w:val="000000" w:themeColor="text1"/>
          <w:sz w:val="24"/>
          <w:szCs w:val="24"/>
        </w:rPr>
      </w:pPr>
    </w:p>
    <w:p w:rsidR="009E4194" w:rsidRDefault="00DF5FF4" w:rsidP="00FA2C72">
      <w:pPr>
        <w:pStyle w:val="NormalWeb"/>
        <w:rPr>
          <w:rFonts w:ascii="AvantGarde Bk BT" w:hAnsi="AvantGarde Bk BT" w:cs="Arial"/>
          <w:b/>
          <w:color w:val="000000" w:themeColor="text1"/>
          <w:lang w:val="es-MX"/>
        </w:rPr>
      </w:pPr>
      <w:r>
        <w:rPr>
          <w:rFonts w:ascii="AvantGarde Bk BT" w:hAnsi="AvantGarde Bk BT" w:cs="Arial"/>
          <w:b/>
          <w:color w:val="000000" w:themeColor="text1"/>
          <w:lang w:val="es-MX"/>
        </w:rPr>
        <w:lastRenderedPageBreak/>
        <w:t xml:space="preserve">                          </w:t>
      </w:r>
      <w:r w:rsidR="009E4194">
        <w:rPr>
          <w:rFonts w:ascii="AvantGarde Bk BT" w:hAnsi="AvantGarde Bk BT" w:cs="Arial"/>
          <w:b/>
          <w:color w:val="000000" w:themeColor="text1"/>
          <w:lang w:val="es-MX"/>
        </w:rPr>
        <w:t>COMISIONADO                                  COMISIONADA</w:t>
      </w:r>
      <w:r w:rsidR="00EB088F">
        <w:rPr>
          <w:rFonts w:ascii="AvantGarde Bk BT" w:hAnsi="AvantGarde Bk BT" w:cs="Arial"/>
          <w:b/>
          <w:color w:val="000000" w:themeColor="text1"/>
          <w:lang w:val="es-MX"/>
        </w:rPr>
        <w:t xml:space="preserve"> PRESIDENT</w:t>
      </w:r>
      <w:r w:rsidR="0033362C">
        <w:rPr>
          <w:rFonts w:ascii="AvantGarde Bk BT" w:hAnsi="AvantGarde Bk BT" w:cs="Arial"/>
          <w:b/>
          <w:color w:val="000000" w:themeColor="text1"/>
          <w:lang w:val="es-MX"/>
        </w:rPr>
        <w:t>E</w:t>
      </w:r>
    </w:p>
    <w:p w:rsidR="00DF5FF4" w:rsidRDefault="00DF5FF4" w:rsidP="009E4194">
      <w:pPr>
        <w:pStyle w:val="NormalWeb"/>
        <w:jc w:val="both"/>
        <w:rPr>
          <w:rFonts w:ascii="AvantGarde Bk BT" w:hAnsi="AvantGarde Bk BT" w:cs="Arial"/>
          <w:b/>
          <w:color w:val="000000" w:themeColor="text1"/>
          <w:lang w:val="es-MX"/>
        </w:rPr>
      </w:pPr>
    </w:p>
    <w:p w:rsidR="009E4194" w:rsidRDefault="009E4194" w:rsidP="00DF5FF4">
      <w:pPr>
        <w:pStyle w:val="NormalWeb"/>
        <w:jc w:val="center"/>
        <w:rPr>
          <w:rFonts w:ascii="AvantGarde Bk BT" w:hAnsi="AvantGarde Bk BT" w:cs="Arial"/>
          <w:b/>
          <w:color w:val="000000" w:themeColor="text1"/>
          <w:lang w:val="es-MX"/>
        </w:rPr>
      </w:pPr>
      <w:r>
        <w:rPr>
          <w:rFonts w:ascii="AvantGarde Bk BT" w:hAnsi="AvantGarde Bk BT" w:cs="Arial"/>
          <w:b/>
          <w:color w:val="000000" w:themeColor="text1"/>
          <w:lang w:val="es-MX"/>
        </w:rPr>
        <w:t xml:space="preserve">      MTRO. ALEJANDRO LAFUENTE TORRES.</w:t>
      </w:r>
      <w:r>
        <w:rPr>
          <w:rFonts w:ascii="AvantGarde Bk BT" w:hAnsi="AvantGarde Bk BT" w:cs="Arial"/>
          <w:b/>
          <w:color w:val="000000" w:themeColor="text1"/>
          <w:lang w:val="es-MX"/>
        </w:rPr>
        <w:tab/>
        <w:t xml:space="preserve">     </w:t>
      </w:r>
      <w:r w:rsidR="005F55F0" w:rsidRPr="005F55F0">
        <w:rPr>
          <w:rFonts w:ascii="AvantGarde Bk BT" w:hAnsi="AvantGarde Bk BT" w:cs="Arial"/>
          <w:b/>
          <w:color w:val="000000" w:themeColor="text1"/>
          <w:lang w:val="es-MX"/>
        </w:rPr>
        <w:t>LIC. PAULINA SÁNCHEZ PÉREZ DEL POZO</w:t>
      </w:r>
      <w:r>
        <w:rPr>
          <w:rFonts w:ascii="AvantGarde Bk BT" w:hAnsi="AvantGarde Bk BT" w:cs="Arial"/>
          <w:b/>
          <w:color w:val="000000" w:themeColor="text1"/>
          <w:lang w:val="es-MX"/>
        </w:rPr>
        <w:t>.</w:t>
      </w:r>
    </w:p>
    <w:p w:rsidR="00DF5FF4" w:rsidRDefault="00DF5FF4" w:rsidP="00DF5FF4">
      <w:pPr>
        <w:pStyle w:val="NormalWeb"/>
        <w:jc w:val="center"/>
        <w:rPr>
          <w:rFonts w:ascii="AvantGarde Bk BT" w:hAnsi="AvantGarde Bk BT" w:cs="Arial"/>
          <w:b/>
          <w:color w:val="000000" w:themeColor="text1"/>
          <w:lang w:val="es-MX"/>
        </w:rPr>
      </w:pPr>
    </w:p>
    <w:p w:rsidR="009E4194" w:rsidRDefault="009E4194" w:rsidP="009E4194">
      <w:pPr>
        <w:pStyle w:val="NormalWeb"/>
        <w:jc w:val="center"/>
        <w:rPr>
          <w:rFonts w:ascii="AvantGarde Bk BT" w:hAnsi="AvantGarde Bk BT" w:cs="Arial"/>
          <w:b/>
          <w:color w:val="000000" w:themeColor="text1"/>
          <w:lang w:val="es-MX"/>
        </w:rPr>
      </w:pPr>
      <w:r>
        <w:rPr>
          <w:rFonts w:ascii="AvantGarde Bk BT" w:hAnsi="AvantGarde Bk BT" w:cs="Arial"/>
          <w:b/>
          <w:color w:val="000000" w:themeColor="text1"/>
          <w:lang w:val="es-MX"/>
        </w:rPr>
        <w:t xml:space="preserve">     COMISIONADA                                           SECRETARIA DE PLENO</w:t>
      </w:r>
    </w:p>
    <w:p w:rsidR="009E4194" w:rsidRDefault="009E4194" w:rsidP="009E4194">
      <w:pPr>
        <w:pStyle w:val="NormalWeb"/>
        <w:rPr>
          <w:rFonts w:ascii="AvantGarde Bk BT" w:hAnsi="AvantGarde Bk BT" w:cs="Arial"/>
          <w:b/>
          <w:color w:val="000000" w:themeColor="text1"/>
          <w:lang w:val="es-MX"/>
        </w:rPr>
      </w:pPr>
    </w:p>
    <w:p w:rsidR="009E4194" w:rsidRDefault="009E4194" w:rsidP="009E4194">
      <w:pPr>
        <w:pStyle w:val="NormalWeb"/>
        <w:jc w:val="center"/>
        <w:rPr>
          <w:rFonts w:ascii="AvantGarde Bk BT" w:hAnsi="AvantGarde Bk BT" w:cs="Arial"/>
          <w:color w:val="000000" w:themeColor="text1"/>
          <w:sz w:val="16"/>
          <w:szCs w:val="16"/>
          <w:lang w:val="es-MX"/>
        </w:rPr>
      </w:pPr>
      <w:r>
        <w:rPr>
          <w:rFonts w:ascii="AvantGarde Bk BT" w:hAnsi="AvantGarde Bk BT" w:cs="Arial"/>
          <w:b/>
          <w:color w:val="000000" w:themeColor="text1"/>
          <w:lang w:val="es-MX"/>
        </w:rPr>
        <w:t xml:space="preserve"> LIC. </w:t>
      </w:r>
      <w:r w:rsidR="00FC3F72" w:rsidRPr="00FC3F72">
        <w:rPr>
          <w:rFonts w:ascii="AvantGarde Bk BT" w:hAnsi="AvantGarde Bk BT" w:cs="Arial"/>
          <w:b/>
          <w:color w:val="000000" w:themeColor="text1"/>
        </w:rPr>
        <w:t>MAR</w:t>
      </w:r>
      <w:r w:rsidR="00FE1D17">
        <w:rPr>
          <w:rFonts w:ascii="AvantGarde Bk BT" w:hAnsi="AvantGarde Bk BT" w:cs="Arial"/>
          <w:b/>
          <w:color w:val="000000" w:themeColor="text1"/>
        </w:rPr>
        <w:t>I</w:t>
      </w:r>
      <w:r w:rsidR="00FC3F72" w:rsidRPr="00FC3F72">
        <w:rPr>
          <w:rFonts w:ascii="AvantGarde Bk BT" w:hAnsi="AvantGarde Bk BT" w:cs="Arial"/>
          <w:b/>
          <w:color w:val="000000" w:themeColor="text1"/>
        </w:rPr>
        <w:t>AJOSÉ GONZÁLEZ ZARZO</w:t>
      </w:r>
      <w:r w:rsidR="00B86F4A">
        <w:rPr>
          <w:rFonts w:ascii="AvantGarde Bk BT" w:hAnsi="AvantGarde Bk BT" w:cs="Arial"/>
          <w:b/>
          <w:color w:val="000000" w:themeColor="text1"/>
        </w:rPr>
        <w:t>S</w:t>
      </w:r>
      <w:r w:rsidR="00FC3F72" w:rsidRPr="00FC3F72">
        <w:rPr>
          <w:rFonts w:ascii="AvantGarde Bk BT" w:hAnsi="AvantGarde Bk BT" w:cs="Arial"/>
          <w:b/>
          <w:color w:val="000000" w:themeColor="text1"/>
        </w:rPr>
        <w:t>A</w:t>
      </w:r>
      <w:r>
        <w:rPr>
          <w:rFonts w:ascii="AvantGarde Bk BT" w:hAnsi="AvantGarde Bk BT" w:cs="Arial"/>
          <w:b/>
          <w:color w:val="000000" w:themeColor="text1"/>
          <w:lang w:val="es-MX"/>
        </w:rPr>
        <w:t>.        LIC. ROSA MARÍA MOTILLA GARCÍA.</w:t>
      </w:r>
    </w:p>
    <w:p w:rsidR="00FC38F9" w:rsidRDefault="00CE0C42" w:rsidP="000E3219">
      <w:pPr>
        <w:autoSpaceDE w:val="0"/>
        <w:autoSpaceDN w:val="0"/>
        <w:adjustRightInd w:val="0"/>
        <w:spacing w:after="0" w:line="480" w:lineRule="auto"/>
        <w:jc w:val="both"/>
        <w:rPr>
          <w:rFonts w:ascii="AvantGarde Bk BT" w:hAnsi="AvantGarde Bk BT" w:cs="Arial"/>
          <w:color w:val="000000" w:themeColor="text1"/>
          <w:sz w:val="14"/>
          <w:szCs w:val="14"/>
        </w:rPr>
      </w:pPr>
      <w:r w:rsidRPr="00B96870">
        <w:rPr>
          <w:rFonts w:ascii="AvantGarde Bk BT" w:hAnsi="AvantGarde Bk BT" w:cs="Arial"/>
          <w:color w:val="000000" w:themeColor="text1"/>
          <w:sz w:val="14"/>
          <w:szCs w:val="14"/>
        </w:rPr>
        <w:t>MAI</w:t>
      </w:r>
    </w:p>
    <w:p w:rsidR="005873DB" w:rsidRPr="004C15C0" w:rsidRDefault="006C6524" w:rsidP="000E3219">
      <w:pPr>
        <w:autoSpaceDE w:val="0"/>
        <w:autoSpaceDN w:val="0"/>
        <w:adjustRightInd w:val="0"/>
        <w:spacing w:after="0" w:line="480" w:lineRule="auto"/>
        <w:jc w:val="both"/>
        <w:rPr>
          <w:rFonts w:ascii="AvantGarde Bk BT" w:hAnsi="AvantGarde Bk BT" w:cs="Arial"/>
          <w:color w:val="000000" w:themeColor="text1"/>
          <w:sz w:val="14"/>
          <w:szCs w:val="14"/>
        </w:rPr>
      </w:pPr>
      <w:r>
        <w:rPr>
          <w:rFonts w:ascii="AvantGarde Bk BT" w:hAnsi="AvantGarde Bk BT" w:cs="Arial"/>
          <w:color w:val="000000" w:themeColor="text1"/>
          <w:sz w:val="14"/>
          <w:szCs w:val="14"/>
        </w:rPr>
        <w:t>ESTAS FIRMAS PERTENECEN A LA RESOLUCIÓN DEL RECURSO DE REVISIÓN 3</w:t>
      </w:r>
      <w:r w:rsidR="009F31D2">
        <w:rPr>
          <w:rFonts w:ascii="AvantGarde Bk BT" w:hAnsi="AvantGarde Bk BT" w:cs="Arial"/>
          <w:color w:val="000000" w:themeColor="text1"/>
          <w:sz w:val="14"/>
          <w:szCs w:val="14"/>
        </w:rPr>
        <w:t>64</w:t>
      </w:r>
      <w:r>
        <w:rPr>
          <w:rFonts w:ascii="AvantGarde Bk BT" w:hAnsi="AvantGarde Bk BT" w:cs="Arial"/>
          <w:color w:val="000000" w:themeColor="text1"/>
          <w:sz w:val="14"/>
          <w:szCs w:val="14"/>
        </w:rPr>
        <w:t xml:space="preserve">/2018-1 </w:t>
      </w:r>
      <w:r w:rsidR="00AE2FD1">
        <w:rPr>
          <w:rFonts w:ascii="AvantGarde Bk BT" w:hAnsi="AvantGarde Bk BT" w:cs="Arial"/>
          <w:color w:val="000000" w:themeColor="text1"/>
          <w:sz w:val="14"/>
          <w:szCs w:val="14"/>
        </w:rPr>
        <w:t xml:space="preserve">INTERPUESTO CONTRA ACTOS </w:t>
      </w:r>
      <w:r w:rsidR="009F31D2">
        <w:rPr>
          <w:rFonts w:ascii="AvantGarde Bk BT" w:hAnsi="AvantGarde Bk BT" w:cs="Arial"/>
          <w:color w:val="000000" w:themeColor="text1"/>
          <w:sz w:val="14"/>
          <w:szCs w:val="14"/>
        </w:rPr>
        <w:t>DEL DIF ESTATAL</w:t>
      </w:r>
      <w:r w:rsidR="00AE2FD1">
        <w:rPr>
          <w:rFonts w:ascii="AvantGarde Bk BT" w:hAnsi="AvantGarde Bk BT" w:cs="Arial"/>
          <w:color w:val="000000" w:themeColor="text1"/>
          <w:sz w:val="14"/>
          <w:szCs w:val="14"/>
        </w:rPr>
        <w:t xml:space="preserve">, </w:t>
      </w:r>
      <w:r>
        <w:rPr>
          <w:rFonts w:ascii="AvantGarde Bk BT" w:hAnsi="AvantGarde Bk BT" w:cs="Arial"/>
          <w:color w:val="000000" w:themeColor="text1"/>
          <w:sz w:val="14"/>
          <w:szCs w:val="14"/>
        </w:rPr>
        <w:t xml:space="preserve">APROBADA EN SESIÓN EXTRAORDINARIA DE </w:t>
      </w:r>
      <w:r w:rsidR="00735EB7">
        <w:rPr>
          <w:rFonts w:ascii="AvantGarde Bk BT" w:hAnsi="AvantGarde Bk BT" w:cs="Arial"/>
          <w:color w:val="000000" w:themeColor="text1"/>
          <w:sz w:val="14"/>
          <w:szCs w:val="14"/>
        </w:rPr>
        <w:t>10 DIEZ DE AGOSTO</w:t>
      </w:r>
      <w:r>
        <w:rPr>
          <w:rFonts w:ascii="AvantGarde Bk BT" w:hAnsi="AvantGarde Bk BT" w:cs="Arial"/>
          <w:color w:val="000000" w:themeColor="text1"/>
          <w:sz w:val="14"/>
          <w:szCs w:val="14"/>
        </w:rPr>
        <w:t xml:space="preserve"> DE 2018 DO</w:t>
      </w:r>
      <w:bookmarkStart w:id="0" w:name="_GoBack"/>
      <w:bookmarkEnd w:id="0"/>
      <w:r>
        <w:rPr>
          <w:rFonts w:ascii="AvantGarde Bk BT" w:hAnsi="AvantGarde Bk BT" w:cs="Arial"/>
          <w:color w:val="000000" w:themeColor="text1"/>
          <w:sz w:val="14"/>
          <w:szCs w:val="14"/>
        </w:rPr>
        <w:t>S MIL DIECIOCHO POR UNANIMIDAD DE VOTOS.</w:t>
      </w:r>
    </w:p>
    <w:sectPr w:rsidR="005873DB" w:rsidRPr="004C15C0" w:rsidSect="00B86F4A">
      <w:headerReference w:type="default" r:id="rId10"/>
      <w:pgSz w:w="12240" w:h="18720" w:code="41"/>
      <w:pgMar w:top="3119" w:right="851" w:bottom="1985"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801A2" w:rsidRDefault="00D801A2" w:rsidP="003864ED">
      <w:pPr>
        <w:spacing w:after="0" w:line="240" w:lineRule="auto"/>
      </w:pPr>
      <w:r>
        <w:separator/>
      </w:r>
    </w:p>
  </w:endnote>
  <w:endnote w:type="continuationSeparator" w:id="0">
    <w:p w:rsidR="00D801A2" w:rsidRDefault="00D801A2" w:rsidP="003864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vantGarde Bk BT">
    <w:altName w:val="Century Gothic"/>
    <w:charset w:val="00"/>
    <w:family w:val="swiss"/>
    <w:pitch w:val="variable"/>
    <w:sig w:usb0="00000001" w:usb1="00000000" w:usb2="00000000" w:usb3="00000000" w:csb0="0000001B"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801A2" w:rsidRDefault="00D801A2" w:rsidP="003864ED">
      <w:pPr>
        <w:spacing w:after="0" w:line="240" w:lineRule="auto"/>
      </w:pPr>
      <w:r>
        <w:separator/>
      </w:r>
    </w:p>
  </w:footnote>
  <w:footnote w:type="continuationSeparator" w:id="0">
    <w:p w:rsidR="00D801A2" w:rsidRDefault="00D801A2" w:rsidP="003864E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35293170"/>
      <w:docPartObj>
        <w:docPartGallery w:val="Page Numbers (Top of Page)"/>
        <w:docPartUnique/>
      </w:docPartObj>
    </w:sdtPr>
    <w:sdtEndPr/>
    <w:sdtContent>
      <w:p w:rsidR="00A66405" w:rsidRDefault="00A66405" w:rsidP="007E5F3A">
        <w:pPr>
          <w:pStyle w:val="Encabezado"/>
          <w:jc w:val="center"/>
        </w:pPr>
        <w:r>
          <w:fldChar w:fldCharType="begin"/>
        </w:r>
        <w:r>
          <w:instrText>PAGE   \* MERGEFORMAT</w:instrText>
        </w:r>
        <w:r>
          <w:fldChar w:fldCharType="separate"/>
        </w:r>
        <w:r w:rsidR="00234CBE" w:rsidRPr="00234CBE">
          <w:rPr>
            <w:noProof/>
            <w:lang w:val="es-ES"/>
          </w:rPr>
          <w:t>7</w:t>
        </w:r>
        <w:r>
          <w:fldChar w:fldCharType="end"/>
        </w:r>
        <w:r>
          <w:t xml:space="preserve">                                  </w:t>
        </w:r>
      </w:p>
      <w:p w:rsidR="00A66405" w:rsidRDefault="00A66405" w:rsidP="007E5F3A">
        <w:pPr>
          <w:pStyle w:val="Encabezado"/>
          <w:jc w:val="right"/>
        </w:pPr>
        <w:r>
          <w:t xml:space="preserve">RECURSO DE REVISIÓN </w:t>
        </w:r>
        <w:r w:rsidR="00372D34">
          <w:t>3</w:t>
        </w:r>
        <w:r w:rsidR="00BA11FC">
          <w:t>64</w:t>
        </w:r>
        <w:r w:rsidR="004D080B">
          <w:t>/</w:t>
        </w:r>
        <w:r>
          <w:t>2018-1</w:t>
        </w:r>
        <w:r w:rsidR="0010246E">
          <w:t xml:space="preserve"> </w:t>
        </w:r>
        <w:r w:rsidR="00BA11FC">
          <w:t>SIGEMI</w:t>
        </w:r>
      </w:p>
    </w:sdtContent>
  </w:sdt>
  <w:p w:rsidR="00A66405" w:rsidRDefault="00A66405">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91591A"/>
    <w:multiLevelType w:val="hybridMultilevel"/>
    <w:tmpl w:val="1060AE56"/>
    <w:lvl w:ilvl="0" w:tplc="2DC8D114">
      <w:numFmt w:val="bullet"/>
      <w:lvlText w:val="•"/>
      <w:lvlJc w:val="left"/>
      <w:pPr>
        <w:ind w:left="1749" w:hanging="360"/>
      </w:pPr>
      <w:rPr>
        <w:rFonts w:ascii="AvantGarde Bk BT" w:eastAsia="Times New Roman" w:hAnsi="AvantGarde Bk BT" w:cs="Aria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 w15:restartNumberingAfterBreak="0">
    <w:nsid w:val="027B46AF"/>
    <w:multiLevelType w:val="hybridMultilevel"/>
    <w:tmpl w:val="E91EA5E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05F82564"/>
    <w:multiLevelType w:val="hybridMultilevel"/>
    <w:tmpl w:val="CD805192"/>
    <w:lvl w:ilvl="0" w:tplc="E0409FC0">
      <w:start w:val="1"/>
      <w:numFmt w:val="decimal"/>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81B20EC"/>
    <w:multiLevelType w:val="hybridMultilevel"/>
    <w:tmpl w:val="86666460"/>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95E006B"/>
    <w:multiLevelType w:val="hybridMultilevel"/>
    <w:tmpl w:val="8BC0BE7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0B8C24D7"/>
    <w:multiLevelType w:val="hybridMultilevel"/>
    <w:tmpl w:val="FCAA98C6"/>
    <w:lvl w:ilvl="0" w:tplc="080A0001">
      <w:start w:val="1"/>
      <w:numFmt w:val="bullet"/>
      <w:lvlText w:val=""/>
      <w:lvlJc w:val="left"/>
      <w:pPr>
        <w:ind w:left="1510" w:hanging="360"/>
      </w:pPr>
      <w:rPr>
        <w:rFonts w:ascii="Symbol" w:hAnsi="Symbol" w:hint="default"/>
      </w:rPr>
    </w:lvl>
    <w:lvl w:ilvl="1" w:tplc="080A0003" w:tentative="1">
      <w:start w:val="1"/>
      <w:numFmt w:val="bullet"/>
      <w:lvlText w:val="o"/>
      <w:lvlJc w:val="left"/>
      <w:pPr>
        <w:ind w:left="2230" w:hanging="360"/>
      </w:pPr>
      <w:rPr>
        <w:rFonts w:ascii="Courier New" w:hAnsi="Courier New" w:cs="Courier New" w:hint="default"/>
      </w:rPr>
    </w:lvl>
    <w:lvl w:ilvl="2" w:tplc="080A0005" w:tentative="1">
      <w:start w:val="1"/>
      <w:numFmt w:val="bullet"/>
      <w:lvlText w:val=""/>
      <w:lvlJc w:val="left"/>
      <w:pPr>
        <w:ind w:left="2950" w:hanging="360"/>
      </w:pPr>
      <w:rPr>
        <w:rFonts w:ascii="Wingdings" w:hAnsi="Wingdings" w:hint="default"/>
      </w:rPr>
    </w:lvl>
    <w:lvl w:ilvl="3" w:tplc="080A0001" w:tentative="1">
      <w:start w:val="1"/>
      <w:numFmt w:val="bullet"/>
      <w:lvlText w:val=""/>
      <w:lvlJc w:val="left"/>
      <w:pPr>
        <w:ind w:left="3670" w:hanging="360"/>
      </w:pPr>
      <w:rPr>
        <w:rFonts w:ascii="Symbol" w:hAnsi="Symbol" w:hint="default"/>
      </w:rPr>
    </w:lvl>
    <w:lvl w:ilvl="4" w:tplc="080A0003" w:tentative="1">
      <w:start w:val="1"/>
      <w:numFmt w:val="bullet"/>
      <w:lvlText w:val="o"/>
      <w:lvlJc w:val="left"/>
      <w:pPr>
        <w:ind w:left="4390" w:hanging="360"/>
      </w:pPr>
      <w:rPr>
        <w:rFonts w:ascii="Courier New" w:hAnsi="Courier New" w:cs="Courier New" w:hint="default"/>
      </w:rPr>
    </w:lvl>
    <w:lvl w:ilvl="5" w:tplc="080A0005" w:tentative="1">
      <w:start w:val="1"/>
      <w:numFmt w:val="bullet"/>
      <w:lvlText w:val=""/>
      <w:lvlJc w:val="left"/>
      <w:pPr>
        <w:ind w:left="5110" w:hanging="360"/>
      </w:pPr>
      <w:rPr>
        <w:rFonts w:ascii="Wingdings" w:hAnsi="Wingdings" w:hint="default"/>
      </w:rPr>
    </w:lvl>
    <w:lvl w:ilvl="6" w:tplc="080A0001" w:tentative="1">
      <w:start w:val="1"/>
      <w:numFmt w:val="bullet"/>
      <w:lvlText w:val=""/>
      <w:lvlJc w:val="left"/>
      <w:pPr>
        <w:ind w:left="5830" w:hanging="360"/>
      </w:pPr>
      <w:rPr>
        <w:rFonts w:ascii="Symbol" w:hAnsi="Symbol" w:hint="default"/>
      </w:rPr>
    </w:lvl>
    <w:lvl w:ilvl="7" w:tplc="080A0003" w:tentative="1">
      <w:start w:val="1"/>
      <w:numFmt w:val="bullet"/>
      <w:lvlText w:val="o"/>
      <w:lvlJc w:val="left"/>
      <w:pPr>
        <w:ind w:left="6550" w:hanging="360"/>
      </w:pPr>
      <w:rPr>
        <w:rFonts w:ascii="Courier New" w:hAnsi="Courier New" w:cs="Courier New" w:hint="default"/>
      </w:rPr>
    </w:lvl>
    <w:lvl w:ilvl="8" w:tplc="080A0005" w:tentative="1">
      <w:start w:val="1"/>
      <w:numFmt w:val="bullet"/>
      <w:lvlText w:val=""/>
      <w:lvlJc w:val="left"/>
      <w:pPr>
        <w:ind w:left="7270" w:hanging="360"/>
      </w:pPr>
      <w:rPr>
        <w:rFonts w:ascii="Wingdings" w:hAnsi="Wingdings" w:hint="default"/>
      </w:rPr>
    </w:lvl>
  </w:abstractNum>
  <w:abstractNum w:abstractNumId="6" w15:restartNumberingAfterBreak="0">
    <w:nsid w:val="0F141F2D"/>
    <w:multiLevelType w:val="hybridMultilevel"/>
    <w:tmpl w:val="523C1DB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2A413A55"/>
    <w:multiLevelType w:val="hybridMultilevel"/>
    <w:tmpl w:val="D088ADCE"/>
    <w:lvl w:ilvl="0" w:tplc="A57C2312">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8" w15:restartNumberingAfterBreak="0">
    <w:nsid w:val="2A44245C"/>
    <w:multiLevelType w:val="hybridMultilevel"/>
    <w:tmpl w:val="97D2C346"/>
    <w:lvl w:ilvl="0" w:tplc="2DC8D114">
      <w:numFmt w:val="bullet"/>
      <w:lvlText w:val="•"/>
      <w:lvlJc w:val="left"/>
      <w:pPr>
        <w:ind w:left="1040" w:hanging="360"/>
      </w:pPr>
      <w:rPr>
        <w:rFonts w:ascii="AvantGarde Bk BT" w:eastAsia="Times New Roman" w:hAnsi="AvantGarde Bk BT" w:cs="Arial" w:hint="default"/>
      </w:rPr>
    </w:lvl>
    <w:lvl w:ilvl="1" w:tplc="080A0003" w:tentative="1">
      <w:start w:val="1"/>
      <w:numFmt w:val="bullet"/>
      <w:lvlText w:val="o"/>
      <w:lvlJc w:val="left"/>
      <w:pPr>
        <w:ind w:left="1760" w:hanging="360"/>
      </w:pPr>
      <w:rPr>
        <w:rFonts w:ascii="Courier New" w:hAnsi="Courier New" w:cs="Courier New" w:hint="default"/>
      </w:rPr>
    </w:lvl>
    <w:lvl w:ilvl="2" w:tplc="080A0005" w:tentative="1">
      <w:start w:val="1"/>
      <w:numFmt w:val="bullet"/>
      <w:lvlText w:val=""/>
      <w:lvlJc w:val="left"/>
      <w:pPr>
        <w:ind w:left="2480" w:hanging="360"/>
      </w:pPr>
      <w:rPr>
        <w:rFonts w:ascii="Wingdings" w:hAnsi="Wingdings" w:hint="default"/>
      </w:rPr>
    </w:lvl>
    <w:lvl w:ilvl="3" w:tplc="080A0001" w:tentative="1">
      <w:start w:val="1"/>
      <w:numFmt w:val="bullet"/>
      <w:lvlText w:val=""/>
      <w:lvlJc w:val="left"/>
      <w:pPr>
        <w:ind w:left="3200" w:hanging="360"/>
      </w:pPr>
      <w:rPr>
        <w:rFonts w:ascii="Symbol" w:hAnsi="Symbol" w:hint="default"/>
      </w:rPr>
    </w:lvl>
    <w:lvl w:ilvl="4" w:tplc="080A0003" w:tentative="1">
      <w:start w:val="1"/>
      <w:numFmt w:val="bullet"/>
      <w:lvlText w:val="o"/>
      <w:lvlJc w:val="left"/>
      <w:pPr>
        <w:ind w:left="3920" w:hanging="360"/>
      </w:pPr>
      <w:rPr>
        <w:rFonts w:ascii="Courier New" w:hAnsi="Courier New" w:cs="Courier New" w:hint="default"/>
      </w:rPr>
    </w:lvl>
    <w:lvl w:ilvl="5" w:tplc="080A0005" w:tentative="1">
      <w:start w:val="1"/>
      <w:numFmt w:val="bullet"/>
      <w:lvlText w:val=""/>
      <w:lvlJc w:val="left"/>
      <w:pPr>
        <w:ind w:left="4640" w:hanging="360"/>
      </w:pPr>
      <w:rPr>
        <w:rFonts w:ascii="Wingdings" w:hAnsi="Wingdings" w:hint="default"/>
      </w:rPr>
    </w:lvl>
    <w:lvl w:ilvl="6" w:tplc="080A0001" w:tentative="1">
      <w:start w:val="1"/>
      <w:numFmt w:val="bullet"/>
      <w:lvlText w:val=""/>
      <w:lvlJc w:val="left"/>
      <w:pPr>
        <w:ind w:left="5360" w:hanging="360"/>
      </w:pPr>
      <w:rPr>
        <w:rFonts w:ascii="Symbol" w:hAnsi="Symbol" w:hint="default"/>
      </w:rPr>
    </w:lvl>
    <w:lvl w:ilvl="7" w:tplc="080A0003" w:tentative="1">
      <w:start w:val="1"/>
      <w:numFmt w:val="bullet"/>
      <w:lvlText w:val="o"/>
      <w:lvlJc w:val="left"/>
      <w:pPr>
        <w:ind w:left="6080" w:hanging="360"/>
      </w:pPr>
      <w:rPr>
        <w:rFonts w:ascii="Courier New" w:hAnsi="Courier New" w:cs="Courier New" w:hint="default"/>
      </w:rPr>
    </w:lvl>
    <w:lvl w:ilvl="8" w:tplc="080A0005" w:tentative="1">
      <w:start w:val="1"/>
      <w:numFmt w:val="bullet"/>
      <w:lvlText w:val=""/>
      <w:lvlJc w:val="left"/>
      <w:pPr>
        <w:ind w:left="6800" w:hanging="360"/>
      </w:pPr>
      <w:rPr>
        <w:rFonts w:ascii="Wingdings" w:hAnsi="Wingdings" w:hint="default"/>
      </w:rPr>
    </w:lvl>
  </w:abstractNum>
  <w:abstractNum w:abstractNumId="9" w15:restartNumberingAfterBreak="0">
    <w:nsid w:val="2D820CD2"/>
    <w:multiLevelType w:val="hybridMultilevel"/>
    <w:tmpl w:val="322C474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0" w15:restartNumberingAfterBreak="0">
    <w:nsid w:val="2DEA1587"/>
    <w:multiLevelType w:val="hybridMultilevel"/>
    <w:tmpl w:val="E2D21AB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3A5B7BD6"/>
    <w:multiLevelType w:val="hybridMultilevel"/>
    <w:tmpl w:val="17AEF3AC"/>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2" w15:restartNumberingAfterBreak="0">
    <w:nsid w:val="414E1B6C"/>
    <w:multiLevelType w:val="hybridMultilevel"/>
    <w:tmpl w:val="89842EB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3" w15:restartNumberingAfterBreak="0">
    <w:nsid w:val="42224C14"/>
    <w:multiLevelType w:val="hybridMultilevel"/>
    <w:tmpl w:val="2D124F6A"/>
    <w:lvl w:ilvl="0" w:tplc="F178481E">
      <w:numFmt w:val="bullet"/>
      <w:lvlText w:val="•"/>
      <w:lvlJc w:val="left"/>
      <w:pPr>
        <w:ind w:left="720" w:hanging="360"/>
      </w:pPr>
      <w:rPr>
        <w:rFonts w:ascii="AvantGarde Bk BT" w:eastAsia="Times New Roman" w:hAnsi="AvantGarde Bk BT"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46097F26"/>
    <w:multiLevelType w:val="hybridMultilevel"/>
    <w:tmpl w:val="353A6152"/>
    <w:lvl w:ilvl="0" w:tplc="ED7AFB74">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4AD629EE"/>
    <w:multiLevelType w:val="hybridMultilevel"/>
    <w:tmpl w:val="B6E28C1C"/>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6" w15:restartNumberingAfterBreak="0">
    <w:nsid w:val="50B57E24"/>
    <w:multiLevelType w:val="hybridMultilevel"/>
    <w:tmpl w:val="11BCC57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15:restartNumberingAfterBreak="0">
    <w:nsid w:val="522524A6"/>
    <w:multiLevelType w:val="hybridMultilevel"/>
    <w:tmpl w:val="59C40A84"/>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abstractNum w:abstractNumId="18" w15:restartNumberingAfterBreak="0">
    <w:nsid w:val="56E43C88"/>
    <w:multiLevelType w:val="hybridMultilevel"/>
    <w:tmpl w:val="C91CD5E0"/>
    <w:lvl w:ilvl="0" w:tplc="2DC8D114">
      <w:numFmt w:val="bullet"/>
      <w:lvlText w:val="•"/>
      <w:lvlJc w:val="left"/>
      <w:pPr>
        <w:ind w:left="1040" w:hanging="360"/>
      </w:pPr>
      <w:rPr>
        <w:rFonts w:ascii="AvantGarde Bk BT" w:eastAsia="Times New Roman" w:hAnsi="AvantGarde Bk BT"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9" w15:restartNumberingAfterBreak="0">
    <w:nsid w:val="570067BA"/>
    <w:multiLevelType w:val="hybridMultilevel"/>
    <w:tmpl w:val="6C8C8F36"/>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abstractNum w:abstractNumId="20" w15:restartNumberingAfterBreak="0">
    <w:nsid w:val="5DEA3448"/>
    <w:multiLevelType w:val="hybridMultilevel"/>
    <w:tmpl w:val="B6AA1A9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1" w15:restartNumberingAfterBreak="0">
    <w:nsid w:val="66977296"/>
    <w:multiLevelType w:val="hybridMultilevel"/>
    <w:tmpl w:val="57142626"/>
    <w:lvl w:ilvl="0" w:tplc="080A0001">
      <w:start w:val="1"/>
      <w:numFmt w:val="bullet"/>
      <w:lvlText w:val=""/>
      <w:lvlJc w:val="left"/>
      <w:pPr>
        <w:ind w:left="780" w:hanging="360"/>
      </w:pPr>
      <w:rPr>
        <w:rFonts w:ascii="Symbol" w:hAnsi="Symbol" w:hint="default"/>
      </w:rPr>
    </w:lvl>
    <w:lvl w:ilvl="1" w:tplc="080A0003" w:tentative="1">
      <w:start w:val="1"/>
      <w:numFmt w:val="bullet"/>
      <w:lvlText w:val="o"/>
      <w:lvlJc w:val="left"/>
      <w:pPr>
        <w:ind w:left="1500" w:hanging="360"/>
      </w:pPr>
      <w:rPr>
        <w:rFonts w:ascii="Courier New" w:hAnsi="Courier New" w:cs="Courier New" w:hint="default"/>
      </w:rPr>
    </w:lvl>
    <w:lvl w:ilvl="2" w:tplc="080A0005" w:tentative="1">
      <w:start w:val="1"/>
      <w:numFmt w:val="bullet"/>
      <w:lvlText w:val=""/>
      <w:lvlJc w:val="left"/>
      <w:pPr>
        <w:ind w:left="2220" w:hanging="360"/>
      </w:pPr>
      <w:rPr>
        <w:rFonts w:ascii="Wingdings" w:hAnsi="Wingdings" w:hint="default"/>
      </w:rPr>
    </w:lvl>
    <w:lvl w:ilvl="3" w:tplc="080A0001" w:tentative="1">
      <w:start w:val="1"/>
      <w:numFmt w:val="bullet"/>
      <w:lvlText w:val=""/>
      <w:lvlJc w:val="left"/>
      <w:pPr>
        <w:ind w:left="2940" w:hanging="360"/>
      </w:pPr>
      <w:rPr>
        <w:rFonts w:ascii="Symbol" w:hAnsi="Symbol" w:hint="default"/>
      </w:rPr>
    </w:lvl>
    <w:lvl w:ilvl="4" w:tplc="080A0003" w:tentative="1">
      <w:start w:val="1"/>
      <w:numFmt w:val="bullet"/>
      <w:lvlText w:val="o"/>
      <w:lvlJc w:val="left"/>
      <w:pPr>
        <w:ind w:left="3660" w:hanging="360"/>
      </w:pPr>
      <w:rPr>
        <w:rFonts w:ascii="Courier New" w:hAnsi="Courier New" w:cs="Courier New" w:hint="default"/>
      </w:rPr>
    </w:lvl>
    <w:lvl w:ilvl="5" w:tplc="080A0005" w:tentative="1">
      <w:start w:val="1"/>
      <w:numFmt w:val="bullet"/>
      <w:lvlText w:val=""/>
      <w:lvlJc w:val="left"/>
      <w:pPr>
        <w:ind w:left="4380" w:hanging="360"/>
      </w:pPr>
      <w:rPr>
        <w:rFonts w:ascii="Wingdings" w:hAnsi="Wingdings" w:hint="default"/>
      </w:rPr>
    </w:lvl>
    <w:lvl w:ilvl="6" w:tplc="080A0001" w:tentative="1">
      <w:start w:val="1"/>
      <w:numFmt w:val="bullet"/>
      <w:lvlText w:val=""/>
      <w:lvlJc w:val="left"/>
      <w:pPr>
        <w:ind w:left="5100" w:hanging="360"/>
      </w:pPr>
      <w:rPr>
        <w:rFonts w:ascii="Symbol" w:hAnsi="Symbol" w:hint="default"/>
      </w:rPr>
    </w:lvl>
    <w:lvl w:ilvl="7" w:tplc="080A0003" w:tentative="1">
      <w:start w:val="1"/>
      <w:numFmt w:val="bullet"/>
      <w:lvlText w:val="o"/>
      <w:lvlJc w:val="left"/>
      <w:pPr>
        <w:ind w:left="5820" w:hanging="360"/>
      </w:pPr>
      <w:rPr>
        <w:rFonts w:ascii="Courier New" w:hAnsi="Courier New" w:cs="Courier New" w:hint="default"/>
      </w:rPr>
    </w:lvl>
    <w:lvl w:ilvl="8" w:tplc="080A0005" w:tentative="1">
      <w:start w:val="1"/>
      <w:numFmt w:val="bullet"/>
      <w:lvlText w:val=""/>
      <w:lvlJc w:val="left"/>
      <w:pPr>
        <w:ind w:left="6540" w:hanging="360"/>
      </w:pPr>
      <w:rPr>
        <w:rFonts w:ascii="Wingdings" w:hAnsi="Wingdings" w:hint="default"/>
      </w:rPr>
    </w:lvl>
  </w:abstractNum>
  <w:abstractNum w:abstractNumId="22" w15:restartNumberingAfterBreak="0">
    <w:nsid w:val="6B2951DC"/>
    <w:multiLevelType w:val="hybridMultilevel"/>
    <w:tmpl w:val="7AC08F4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3" w15:restartNumberingAfterBreak="0">
    <w:nsid w:val="724B795D"/>
    <w:multiLevelType w:val="hybridMultilevel"/>
    <w:tmpl w:val="9B94E95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4" w15:restartNumberingAfterBreak="0">
    <w:nsid w:val="78896CD7"/>
    <w:multiLevelType w:val="hybridMultilevel"/>
    <w:tmpl w:val="8946B8B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5" w15:restartNumberingAfterBreak="0">
    <w:nsid w:val="7A1B3037"/>
    <w:multiLevelType w:val="hybridMultilevel"/>
    <w:tmpl w:val="B5AC25BE"/>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num w:numId="1">
    <w:abstractNumId w:val="9"/>
  </w:num>
  <w:num w:numId="2">
    <w:abstractNumId w:val="15"/>
  </w:num>
  <w:num w:numId="3">
    <w:abstractNumId w:val="5"/>
  </w:num>
  <w:num w:numId="4">
    <w:abstractNumId w:val="24"/>
  </w:num>
  <w:num w:numId="5">
    <w:abstractNumId w:val="20"/>
  </w:num>
  <w:num w:numId="6">
    <w:abstractNumId w:val="21"/>
  </w:num>
  <w:num w:numId="7">
    <w:abstractNumId w:val="6"/>
  </w:num>
  <w:num w:numId="8">
    <w:abstractNumId w:val="10"/>
  </w:num>
  <w:num w:numId="9">
    <w:abstractNumId w:val="13"/>
  </w:num>
  <w:num w:numId="10">
    <w:abstractNumId w:val="12"/>
  </w:num>
  <w:num w:numId="11">
    <w:abstractNumId w:val="23"/>
  </w:num>
  <w:num w:numId="12">
    <w:abstractNumId w:val="1"/>
  </w:num>
  <w:num w:numId="13">
    <w:abstractNumId w:val="19"/>
  </w:num>
  <w:num w:numId="14">
    <w:abstractNumId w:val="11"/>
  </w:num>
  <w:num w:numId="15">
    <w:abstractNumId w:val="17"/>
  </w:num>
  <w:num w:numId="16">
    <w:abstractNumId w:val="25"/>
  </w:num>
  <w:num w:numId="17">
    <w:abstractNumId w:val="8"/>
  </w:num>
  <w:num w:numId="18">
    <w:abstractNumId w:val="0"/>
  </w:num>
  <w:num w:numId="19">
    <w:abstractNumId w:val="18"/>
  </w:num>
  <w:num w:numId="20">
    <w:abstractNumId w:val="3"/>
  </w:num>
  <w:num w:numId="21">
    <w:abstractNumId w:val="7"/>
  </w:num>
  <w:num w:numId="22">
    <w:abstractNumId w:val="2"/>
  </w:num>
  <w:num w:numId="23">
    <w:abstractNumId w:val="22"/>
  </w:num>
  <w:num w:numId="24">
    <w:abstractNumId w:val="14"/>
  </w:num>
  <w:num w:numId="25">
    <w:abstractNumId w:val="16"/>
  </w:num>
  <w:num w:numId="2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86DC0"/>
    <w:rsid w:val="00000589"/>
    <w:rsid w:val="00000672"/>
    <w:rsid w:val="00001134"/>
    <w:rsid w:val="00001770"/>
    <w:rsid w:val="00001CA0"/>
    <w:rsid w:val="00002CFF"/>
    <w:rsid w:val="00003183"/>
    <w:rsid w:val="00004D3C"/>
    <w:rsid w:val="000066AD"/>
    <w:rsid w:val="00011D20"/>
    <w:rsid w:val="00015009"/>
    <w:rsid w:val="00015A95"/>
    <w:rsid w:val="00017BB1"/>
    <w:rsid w:val="00020321"/>
    <w:rsid w:val="00022854"/>
    <w:rsid w:val="00023148"/>
    <w:rsid w:val="00023DDC"/>
    <w:rsid w:val="000300B1"/>
    <w:rsid w:val="00030726"/>
    <w:rsid w:val="00031AAC"/>
    <w:rsid w:val="00032C5F"/>
    <w:rsid w:val="0003343A"/>
    <w:rsid w:val="0003354A"/>
    <w:rsid w:val="000338B4"/>
    <w:rsid w:val="0003400F"/>
    <w:rsid w:val="0003507B"/>
    <w:rsid w:val="00036122"/>
    <w:rsid w:val="000362A8"/>
    <w:rsid w:val="00037BEF"/>
    <w:rsid w:val="000413FE"/>
    <w:rsid w:val="0004274F"/>
    <w:rsid w:val="0004294E"/>
    <w:rsid w:val="00042BD6"/>
    <w:rsid w:val="00043069"/>
    <w:rsid w:val="00043A51"/>
    <w:rsid w:val="00043BE1"/>
    <w:rsid w:val="000442C8"/>
    <w:rsid w:val="000450EB"/>
    <w:rsid w:val="000524E8"/>
    <w:rsid w:val="000528D0"/>
    <w:rsid w:val="00055E69"/>
    <w:rsid w:val="000603D2"/>
    <w:rsid w:val="00061DDD"/>
    <w:rsid w:val="00061F3E"/>
    <w:rsid w:val="000641C8"/>
    <w:rsid w:val="00066886"/>
    <w:rsid w:val="00067660"/>
    <w:rsid w:val="0007132B"/>
    <w:rsid w:val="0007175D"/>
    <w:rsid w:val="00071C60"/>
    <w:rsid w:val="000728F5"/>
    <w:rsid w:val="00073D92"/>
    <w:rsid w:val="00073FAD"/>
    <w:rsid w:val="00075773"/>
    <w:rsid w:val="00076B14"/>
    <w:rsid w:val="00077696"/>
    <w:rsid w:val="000776A8"/>
    <w:rsid w:val="0008004E"/>
    <w:rsid w:val="00085590"/>
    <w:rsid w:val="00085954"/>
    <w:rsid w:val="000868C7"/>
    <w:rsid w:val="0008758B"/>
    <w:rsid w:val="00087AE8"/>
    <w:rsid w:val="000901C0"/>
    <w:rsid w:val="0009032E"/>
    <w:rsid w:val="00090678"/>
    <w:rsid w:val="00092A19"/>
    <w:rsid w:val="000944FF"/>
    <w:rsid w:val="000A1695"/>
    <w:rsid w:val="000A4CCE"/>
    <w:rsid w:val="000A5C54"/>
    <w:rsid w:val="000A66E6"/>
    <w:rsid w:val="000A6997"/>
    <w:rsid w:val="000A7695"/>
    <w:rsid w:val="000B0FFC"/>
    <w:rsid w:val="000B2308"/>
    <w:rsid w:val="000B245A"/>
    <w:rsid w:val="000B2854"/>
    <w:rsid w:val="000B2ACA"/>
    <w:rsid w:val="000B3669"/>
    <w:rsid w:val="000B65B2"/>
    <w:rsid w:val="000B6D86"/>
    <w:rsid w:val="000C0471"/>
    <w:rsid w:val="000C2726"/>
    <w:rsid w:val="000C5A0A"/>
    <w:rsid w:val="000C651F"/>
    <w:rsid w:val="000D3CDB"/>
    <w:rsid w:val="000D7B1B"/>
    <w:rsid w:val="000E2026"/>
    <w:rsid w:val="000E3219"/>
    <w:rsid w:val="000E33A7"/>
    <w:rsid w:val="000E3441"/>
    <w:rsid w:val="000E3E92"/>
    <w:rsid w:val="000E46E1"/>
    <w:rsid w:val="000E5227"/>
    <w:rsid w:val="000E5430"/>
    <w:rsid w:val="000E6415"/>
    <w:rsid w:val="000E7F43"/>
    <w:rsid w:val="000F0FF2"/>
    <w:rsid w:val="000F133E"/>
    <w:rsid w:val="000F1794"/>
    <w:rsid w:val="000F2BD5"/>
    <w:rsid w:val="000F3E8A"/>
    <w:rsid w:val="000F4347"/>
    <w:rsid w:val="000F4B35"/>
    <w:rsid w:val="000F6A00"/>
    <w:rsid w:val="000F6E8F"/>
    <w:rsid w:val="00100D51"/>
    <w:rsid w:val="00100E65"/>
    <w:rsid w:val="0010246E"/>
    <w:rsid w:val="00102D16"/>
    <w:rsid w:val="00102E9E"/>
    <w:rsid w:val="0010335D"/>
    <w:rsid w:val="00106B48"/>
    <w:rsid w:val="00106E39"/>
    <w:rsid w:val="00107681"/>
    <w:rsid w:val="0011417A"/>
    <w:rsid w:val="00116CBC"/>
    <w:rsid w:val="00117EFC"/>
    <w:rsid w:val="001204E0"/>
    <w:rsid w:val="00121981"/>
    <w:rsid w:val="00123D7F"/>
    <w:rsid w:val="001246B9"/>
    <w:rsid w:val="00125FEE"/>
    <w:rsid w:val="0012671C"/>
    <w:rsid w:val="00131457"/>
    <w:rsid w:val="00131565"/>
    <w:rsid w:val="00131A56"/>
    <w:rsid w:val="00132B4A"/>
    <w:rsid w:val="00133F96"/>
    <w:rsid w:val="0013755E"/>
    <w:rsid w:val="00141F55"/>
    <w:rsid w:val="001458BC"/>
    <w:rsid w:val="00146903"/>
    <w:rsid w:val="00146EA8"/>
    <w:rsid w:val="0015001F"/>
    <w:rsid w:val="00150455"/>
    <w:rsid w:val="00150901"/>
    <w:rsid w:val="00152F21"/>
    <w:rsid w:val="00154820"/>
    <w:rsid w:val="00154B3E"/>
    <w:rsid w:val="0015675B"/>
    <w:rsid w:val="001604E7"/>
    <w:rsid w:val="00160C23"/>
    <w:rsid w:val="00160D7A"/>
    <w:rsid w:val="001616E5"/>
    <w:rsid w:val="00161D63"/>
    <w:rsid w:val="00162546"/>
    <w:rsid w:val="00164CA6"/>
    <w:rsid w:val="00165DAD"/>
    <w:rsid w:val="001679DC"/>
    <w:rsid w:val="00170741"/>
    <w:rsid w:val="00171533"/>
    <w:rsid w:val="0017289F"/>
    <w:rsid w:val="0017290F"/>
    <w:rsid w:val="00173389"/>
    <w:rsid w:val="00174877"/>
    <w:rsid w:val="0017743B"/>
    <w:rsid w:val="00177E33"/>
    <w:rsid w:val="00180298"/>
    <w:rsid w:val="001805AD"/>
    <w:rsid w:val="00181FF7"/>
    <w:rsid w:val="001837C1"/>
    <w:rsid w:val="00183ABD"/>
    <w:rsid w:val="00184D50"/>
    <w:rsid w:val="00185DFB"/>
    <w:rsid w:val="001872DB"/>
    <w:rsid w:val="00187946"/>
    <w:rsid w:val="00191421"/>
    <w:rsid w:val="00192395"/>
    <w:rsid w:val="0019294C"/>
    <w:rsid w:val="001947D3"/>
    <w:rsid w:val="00194D48"/>
    <w:rsid w:val="00196474"/>
    <w:rsid w:val="00196579"/>
    <w:rsid w:val="001A0953"/>
    <w:rsid w:val="001A1B21"/>
    <w:rsid w:val="001A2A61"/>
    <w:rsid w:val="001A3A03"/>
    <w:rsid w:val="001A473A"/>
    <w:rsid w:val="001A4D90"/>
    <w:rsid w:val="001A5D5A"/>
    <w:rsid w:val="001B288C"/>
    <w:rsid w:val="001B2D9C"/>
    <w:rsid w:val="001B7749"/>
    <w:rsid w:val="001C400C"/>
    <w:rsid w:val="001C4F1E"/>
    <w:rsid w:val="001C5317"/>
    <w:rsid w:val="001C54AF"/>
    <w:rsid w:val="001C7B67"/>
    <w:rsid w:val="001C7C3C"/>
    <w:rsid w:val="001D060C"/>
    <w:rsid w:val="001D24D3"/>
    <w:rsid w:val="001D2B4B"/>
    <w:rsid w:val="001D2BE8"/>
    <w:rsid w:val="001D3081"/>
    <w:rsid w:val="001D4D02"/>
    <w:rsid w:val="001D5867"/>
    <w:rsid w:val="001D5BF5"/>
    <w:rsid w:val="001E0E77"/>
    <w:rsid w:val="001E17C7"/>
    <w:rsid w:val="001E27F5"/>
    <w:rsid w:val="001E46F0"/>
    <w:rsid w:val="001E5BCA"/>
    <w:rsid w:val="001E5D8A"/>
    <w:rsid w:val="001E6629"/>
    <w:rsid w:val="001E79BD"/>
    <w:rsid w:val="001F5274"/>
    <w:rsid w:val="001F5ADD"/>
    <w:rsid w:val="002004E9"/>
    <w:rsid w:val="00200609"/>
    <w:rsid w:val="002008A2"/>
    <w:rsid w:val="00201843"/>
    <w:rsid w:val="002036B7"/>
    <w:rsid w:val="0020417A"/>
    <w:rsid w:val="002054DA"/>
    <w:rsid w:val="0020592E"/>
    <w:rsid w:val="002068CA"/>
    <w:rsid w:val="00206F0E"/>
    <w:rsid w:val="00207377"/>
    <w:rsid w:val="0021187D"/>
    <w:rsid w:val="00211C8A"/>
    <w:rsid w:val="0021241B"/>
    <w:rsid w:val="00214C51"/>
    <w:rsid w:val="0021539B"/>
    <w:rsid w:val="00216E89"/>
    <w:rsid w:val="00217203"/>
    <w:rsid w:val="00217EA4"/>
    <w:rsid w:val="00220823"/>
    <w:rsid w:val="00220846"/>
    <w:rsid w:val="0022109A"/>
    <w:rsid w:val="00221BDB"/>
    <w:rsid w:val="00223C34"/>
    <w:rsid w:val="00225B18"/>
    <w:rsid w:val="00225E11"/>
    <w:rsid w:val="00226C49"/>
    <w:rsid w:val="00230AA8"/>
    <w:rsid w:val="00230D08"/>
    <w:rsid w:val="00233938"/>
    <w:rsid w:val="00233ED1"/>
    <w:rsid w:val="00234ADD"/>
    <w:rsid w:val="00234CBE"/>
    <w:rsid w:val="002350B9"/>
    <w:rsid w:val="00236736"/>
    <w:rsid w:val="00241713"/>
    <w:rsid w:val="0024465B"/>
    <w:rsid w:val="00245AD7"/>
    <w:rsid w:val="00250873"/>
    <w:rsid w:val="00250A5F"/>
    <w:rsid w:val="00251778"/>
    <w:rsid w:val="00252A65"/>
    <w:rsid w:val="00252B52"/>
    <w:rsid w:val="00254BB0"/>
    <w:rsid w:val="00255EEA"/>
    <w:rsid w:val="0025606D"/>
    <w:rsid w:val="0025729E"/>
    <w:rsid w:val="00257A62"/>
    <w:rsid w:val="00257B27"/>
    <w:rsid w:val="00257F4C"/>
    <w:rsid w:val="00257F80"/>
    <w:rsid w:val="002617A4"/>
    <w:rsid w:val="00261B9C"/>
    <w:rsid w:val="00261C07"/>
    <w:rsid w:val="00261D77"/>
    <w:rsid w:val="002623DE"/>
    <w:rsid w:val="0026483E"/>
    <w:rsid w:val="00264FAB"/>
    <w:rsid w:val="00265D2F"/>
    <w:rsid w:val="00265DA9"/>
    <w:rsid w:val="0026655E"/>
    <w:rsid w:val="00267185"/>
    <w:rsid w:val="002711B4"/>
    <w:rsid w:val="00271861"/>
    <w:rsid w:val="00271C6C"/>
    <w:rsid w:val="00273646"/>
    <w:rsid w:val="0027610D"/>
    <w:rsid w:val="002763CF"/>
    <w:rsid w:val="00285876"/>
    <w:rsid w:val="002860E5"/>
    <w:rsid w:val="0028655D"/>
    <w:rsid w:val="00286C5C"/>
    <w:rsid w:val="00286D54"/>
    <w:rsid w:val="002876C0"/>
    <w:rsid w:val="002902CE"/>
    <w:rsid w:val="00292188"/>
    <w:rsid w:val="0029260E"/>
    <w:rsid w:val="002928BA"/>
    <w:rsid w:val="00295FE1"/>
    <w:rsid w:val="00295FFD"/>
    <w:rsid w:val="002965D3"/>
    <w:rsid w:val="00297981"/>
    <w:rsid w:val="002A1696"/>
    <w:rsid w:val="002A36D9"/>
    <w:rsid w:val="002A39AB"/>
    <w:rsid w:val="002A783A"/>
    <w:rsid w:val="002B06B1"/>
    <w:rsid w:val="002B0B52"/>
    <w:rsid w:val="002B236F"/>
    <w:rsid w:val="002B28EF"/>
    <w:rsid w:val="002B48D1"/>
    <w:rsid w:val="002B4BF2"/>
    <w:rsid w:val="002B6956"/>
    <w:rsid w:val="002B7D79"/>
    <w:rsid w:val="002C2098"/>
    <w:rsid w:val="002C2C27"/>
    <w:rsid w:val="002C2E8E"/>
    <w:rsid w:val="002C3608"/>
    <w:rsid w:val="002C56A8"/>
    <w:rsid w:val="002C7F46"/>
    <w:rsid w:val="002C7FD6"/>
    <w:rsid w:val="002D098C"/>
    <w:rsid w:val="002D22E8"/>
    <w:rsid w:val="002D27A2"/>
    <w:rsid w:val="002D5CF9"/>
    <w:rsid w:val="002D68E3"/>
    <w:rsid w:val="002E0CE2"/>
    <w:rsid w:val="002E39ED"/>
    <w:rsid w:val="002E3E6F"/>
    <w:rsid w:val="002E4982"/>
    <w:rsid w:val="002E5C34"/>
    <w:rsid w:val="002E64CA"/>
    <w:rsid w:val="002E7959"/>
    <w:rsid w:val="002E7B1E"/>
    <w:rsid w:val="002F0788"/>
    <w:rsid w:val="002F1032"/>
    <w:rsid w:val="002F1FD5"/>
    <w:rsid w:val="002F2079"/>
    <w:rsid w:val="002F5173"/>
    <w:rsid w:val="002F63E3"/>
    <w:rsid w:val="00303BDF"/>
    <w:rsid w:val="00305125"/>
    <w:rsid w:val="003054C7"/>
    <w:rsid w:val="00310B53"/>
    <w:rsid w:val="00315930"/>
    <w:rsid w:val="00317D10"/>
    <w:rsid w:val="00321700"/>
    <w:rsid w:val="00321CCA"/>
    <w:rsid w:val="0032230D"/>
    <w:rsid w:val="00322574"/>
    <w:rsid w:val="00324733"/>
    <w:rsid w:val="00325332"/>
    <w:rsid w:val="00325459"/>
    <w:rsid w:val="00326C14"/>
    <w:rsid w:val="00327403"/>
    <w:rsid w:val="00327536"/>
    <w:rsid w:val="003279DB"/>
    <w:rsid w:val="0033090A"/>
    <w:rsid w:val="00331AE5"/>
    <w:rsid w:val="003320D4"/>
    <w:rsid w:val="0033362C"/>
    <w:rsid w:val="00335567"/>
    <w:rsid w:val="00341D49"/>
    <w:rsid w:val="00341E99"/>
    <w:rsid w:val="0034477F"/>
    <w:rsid w:val="00344A6F"/>
    <w:rsid w:val="00344D10"/>
    <w:rsid w:val="00345AAD"/>
    <w:rsid w:val="0035003F"/>
    <w:rsid w:val="003512FB"/>
    <w:rsid w:val="00351B33"/>
    <w:rsid w:val="00352BE5"/>
    <w:rsid w:val="00353490"/>
    <w:rsid w:val="00353685"/>
    <w:rsid w:val="00354539"/>
    <w:rsid w:val="00354E73"/>
    <w:rsid w:val="003560AE"/>
    <w:rsid w:val="00360687"/>
    <w:rsid w:val="00361782"/>
    <w:rsid w:val="00363AE3"/>
    <w:rsid w:val="003641AB"/>
    <w:rsid w:val="00365BBD"/>
    <w:rsid w:val="00365FF4"/>
    <w:rsid w:val="00366C8D"/>
    <w:rsid w:val="00370181"/>
    <w:rsid w:val="003715F5"/>
    <w:rsid w:val="003727A6"/>
    <w:rsid w:val="00372D34"/>
    <w:rsid w:val="0037361F"/>
    <w:rsid w:val="0037429D"/>
    <w:rsid w:val="003742DC"/>
    <w:rsid w:val="0037450E"/>
    <w:rsid w:val="00374A00"/>
    <w:rsid w:val="00374B1A"/>
    <w:rsid w:val="003765DF"/>
    <w:rsid w:val="00377A59"/>
    <w:rsid w:val="00380AFE"/>
    <w:rsid w:val="003816EE"/>
    <w:rsid w:val="00383944"/>
    <w:rsid w:val="00383BB6"/>
    <w:rsid w:val="0038405A"/>
    <w:rsid w:val="003848C3"/>
    <w:rsid w:val="003854F9"/>
    <w:rsid w:val="00385C09"/>
    <w:rsid w:val="003864ED"/>
    <w:rsid w:val="0038760F"/>
    <w:rsid w:val="00391F31"/>
    <w:rsid w:val="00392D97"/>
    <w:rsid w:val="00392F37"/>
    <w:rsid w:val="0039337A"/>
    <w:rsid w:val="00393697"/>
    <w:rsid w:val="00393856"/>
    <w:rsid w:val="00393C44"/>
    <w:rsid w:val="003944DF"/>
    <w:rsid w:val="00396F07"/>
    <w:rsid w:val="003A2315"/>
    <w:rsid w:val="003A331B"/>
    <w:rsid w:val="003A3516"/>
    <w:rsid w:val="003A4C4E"/>
    <w:rsid w:val="003A512E"/>
    <w:rsid w:val="003A5D8C"/>
    <w:rsid w:val="003A7A25"/>
    <w:rsid w:val="003B049A"/>
    <w:rsid w:val="003B0C2F"/>
    <w:rsid w:val="003B24FE"/>
    <w:rsid w:val="003B322C"/>
    <w:rsid w:val="003B3852"/>
    <w:rsid w:val="003B3AC2"/>
    <w:rsid w:val="003B3F38"/>
    <w:rsid w:val="003B4877"/>
    <w:rsid w:val="003B5622"/>
    <w:rsid w:val="003B6C9B"/>
    <w:rsid w:val="003B6CF9"/>
    <w:rsid w:val="003B7C38"/>
    <w:rsid w:val="003B7C60"/>
    <w:rsid w:val="003C2226"/>
    <w:rsid w:val="003C27B4"/>
    <w:rsid w:val="003C2A7C"/>
    <w:rsid w:val="003C2C66"/>
    <w:rsid w:val="003C4758"/>
    <w:rsid w:val="003C4BA6"/>
    <w:rsid w:val="003C5864"/>
    <w:rsid w:val="003C7A42"/>
    <w:rsid w:val="003D054C"/>
    <w:rsid w:val="003D18F8"/>
    <w:rsid w:val="003D2911"/>
    <w:rsid w:val="003D5A1A"/>
    <w:rsid w:val="003D6998"/>
    <w:rsid w:val="003D6ECF"/>
    <w:rsid w:val="003D7603"/>
    <w:rsid w:val="003D770B"/>
    <w:rsid w:val="003D7984"/>
    <w:rsid w:val="003E0B92"/>
    <w:rsid w:val="003E15F7"/>
    <w:rsid w:val="003E298C"/>
    <w:rsid w:val="003E3F70"/>
    <w:rsid w:val="003E5DEE"/>
    <w:rsid w:val="003E5FD1"/>
    <w:rsid w:val="003F0FED"/>
    <w:rsid w:val="003F119C"/>
    <w:rsid w:val="003F155E"/>
    <w:rsid w:val="003F1C43"/>
    <w:rsid w:val="003F213F"/>
    <w:rsid w:val="003F35E3"/>
    <w:rsid w:val="003F4095"/>
    <w:rsid w:val="003F4DBF"/>
    <w:rsid w:val="003F504F"/>
    <w:rsid w:val="00402370"/>
    <w:rsid w:val="00402426"/>
    <w:rsid w:val="0040294A"/>
    <w:rsid w:val="00403BF0"/>
    <w:rsid w:val="004040D3"/>
    <w:rsid w:val="0040497D"/>
    <w:rsid w:val="00404C55"/>
    <w:rsid w:val="00404E89"/>
    <w:rsid w:val="00406B2A"/>
    <w:rsid w:val="0041035D"/>
    <w:rsid w:val="004103C2"/>
    <w:rsid w:val="004115E8"/>
    <w:rsid w:val="00411B7B"/>
    <w:rsid w:val="00412001"/>
    <w:rsid w:val="004135E1"/>
    <w:rsid w:val="00414690"/>
    <w:rsid w:val="00415213"/>
    <w:rsid w:val="0041566E"/>
    <w:rsid w:val="00415B26"/>
    <w:rsid w:val="00415C6E"/>
    <w:rsid w:val="00420835"/>
    <w:rsid w:val="00420FE9"/>
    <w:rsid w:val="00422CD1"/>
    <w:rsid w:val="004234A9"/>
    <w:rsid w:val="00423EFB"/>
    <w:rsid w:val="004242FC"/>
    <w:rsid w:val="00426280"/>
    <w:rsid w:val="004271DB"/>
    <w:rsid w:val="0042723B"/>
    <w:rsid w:val="00427E66"/>
    <w:rsid w:val="00432085"/>
    <w:rsid w:val="00432789"/>
    <w:rsid w:val="004327B3"/>
    <w:rsid w:val="00432EF7"/>
    <w:rsid w:val="00433E04"/>
    <w:rsid w:val="00434824"/>
    <w:rsid w:val="00435DE5"/>
    <w:rsid w:val="00435EE5"/>
    <w:rsid w:val="004363B0"/>
    <w:rsid w:val="0043776E"/>
    <w:rsid w:val="004407B8"/>
    <w:rsid w:val="00440FE4"/>
    <w:rsid w:val="00442C82"/>
    <w:rsid w:val="00443100"/>
    <w:rsid w:val="00443DED"/>
    <w:rsid w:val="004475C3"/>
    <w:rsid w:val="00451541"/>
    <w:rsid w:val="00451CBA"/>
    <w:rsid w:val="0045467A"/>
    <w:rsid w:val="00454FA4"/>
    <w:rsid w:val="0045652E"/>
    <w:rsid w:val="00460DFB"/>
    <w:rsid w:val="0046569E"/>
    <w:rsid w:val="00466AFD"/>
    <w:rsid w:val="00472090"/>
    <w:rsid w:val="004742C5"/>
    <w:rsid w:val="00475471"/>
    <w:rsid w:val="004801F0"/>
    <w:rsid w:val="00480745"/>
    <w:rsid w:val="00480F0F"/>
    <w:rsid w:val="00482B04"/>
    <w:rsid w:val="00483017"/>
    <w:rsid w:val="004837F0"/>
    <w:rsid w:val="0048445E"/>
    <w:rsid w:val="00484B1D"/>
    <w:rsid w:val="004861E9"/>
    <w:rsid w:val="00487182"/>
    <w:rsid w:val="004873AC"/>
    <w:rsid w:val="004908DD"/>
    <w:rsid w:val="00490AAA"/>
    <w:rsid w:val="00491F18"/>
    <w:rsid w:val="0049219E"/>
    <w:rsid w:val="00496934"/>
    <w:rsid w:val="004A0892"/>
    <w:rsid w:val="004A1732"/>
    <w:rsid w:val="004A2171"/>
    <w:rsid w:val="004A31B5"/>
    <w:rsid w:val="004A578D"/>
    <w:rsid w:val="004A768D"/>
    <w:rsid w:val="004A7825"/>
    <w:rsid w:val="004B0F31"/>
    <w:rsid w:val="004B2EC0"/>
    <w:rsid w:val="004B3580"/>
    <w:rsid w:val="004B4E23"/>
    <w:rsid w:val="004B4EB7"/>
    <w:rsid w:val="004B5810"/>
    <w:rsid w:val="004B709A"/>
    <w:rsid w:val="004B7C28"/>
    <w:rsid w:val="004C15C0"/>
    <w:rsid w:val="004C332D"/>
    <w:rsid w:val="004C4C87"/>
    <w:rsid w:val="004C51FD"/>
    <w:rsid w:val="004C63AC"/>
    <w:rsid w:val="004C6BF8"/>
    <w:rsid w:val="004C76D7"/>
    <w:rsid w:val="004C7E39"/>
    <w:rsid w:val="004D080B"/>
    <w:rsid w:val="004D0878"/>
    <w:rsid w:val="004D1715"/>
    <w:rsid w:val="004D1A2C"/>
    <w:rsid w:val="004D2DD0"/>
    <w:rsid w:val="004D40AC"/>
    <w:rsid w:val="004D5555"/>
    <w:rsid w:val="004D7266"/>
    <w:rsid w:val="004D72F6"/>
    <w:rsid w:val="004D7692"/>
    <w:rsid w:val="004E0AAF"/>
    <w:rsid w:val="004E0BCC"/>
    <w:rsid w:val="004E13A6"/>
    <w:rsid w:val="004E26DC"/>
    <w:rsid w:val="004E317D"/>
    <w:rsid w:val="004E3DC4"/>
    <w:rsid w:val="004E4165"/>
    <w:rsid w:val="004E7C39"/>
    <w:rsid w:val="004F108B"/>
    <w:rsid w:val="004F279A"/>
    <w:rsid w:val="004F35CA"/>
    <w:rsid w:val="004F6065"/>
    <w:rsid w:val="004F6314"/>
    <w:rsid w:val="004F6F21"/>
    <w:rsid w:val="0050032E"/>
    <w:rsid w:val="00501A84"/>
    <w:rsid w:val="00501BDE"/>
    <w:rsid w:val="00502F67"/>
    <w:rsid w:val="00503888"/>
    <w:rsid w:val="005038E8"/>
    <w:rsid w:val="00504DB1"/>
    <w:rsid w:val="005052AF"/>
    <w:rsid w:val="00506847"/>
    <w:rsid w:val="00511894"/>
    <w:rsid w:val="0051323B"/>
    <w:rsid w:val="005138A0"/>
    <w:rsid w:val="00513B0E"/>
    <w:rsid w:val="00515D9F"/>
    <w:rsid w:val="00517C80"/>
    <w:rsid w:val="0052120D"/>
    <w:rsid w:val="00523917"/>
    <w:rsid w:val="005303A7"/>
    <w:rsid w:val="005343EC"/>
    <w:rsid w:val="00534B0E"/>
    <w:rsid w:val="00536463"/>
    <w:rsid w:val="00537138"/>
    <w:rsid w:val="00537993"/>
    <w:rsid w:val="00542BD8"/>
    <w:rsid w:val="00544825"/>
    <w:rsid w:val="0054603A"/>
    <w:rsid w:val="005473AB"/>
    <w:rsid w:val="0054744E"/>
    <w:rsid w:val="005519B5"/>
    <w:rsid w:val="005526C0"/>
    <w:rsid w:val="005545CB"/>
    <w:rsid w:val="00554F9D"/>
    <w:rsid w:val="00555517"/>
    <w:rsid w:val="00556CE3"/>
    <w:rsid w:val="00561A10"/>
    <w:rsid w:val="005624EA"/>
    <w:rsid w:val="00563CC9"/>
    <w:rsid w:val="0056434F"/>
    <w:rsid w:val="00567797"/>
    <w:rsid w:val="00567A71"/>
    <w:rsid w:val="005705DF"/>
    <w:rsid w:val="0057063B"/>
    <w:rsid w:val="0057150C"/>
    <w:rsid w:val="00571DB4"/>
    <w:rsid w:val="005723C0"/>
    <w:rsid w:val="00573117"/>
    <w:rsid w:val="005752F9"/>
    <w:rsid w:val="00577534"/>
    <w:rsid w:val="00581774"/>
    <w:rsid w:val="00581CB4"/>
    <w:rsid w:val="00583B73"/>
    <w:rsid w:val="005853C7"/>
    <w:rsid w:val="005873DB"/>
    <w:rsid w:val="00591BAC"/>
    <w:rsid w:val="00591E89"/>
    <w:rsid w:val="005933C1"/>
    <w:rsid w:val="00593E21"/>
    <w:rsid w:val="00594CEF"/>
    <w:rsid w:val="005957F6"/>
    <w:rsid w:val="00595D2F"/>
    <w:rsid w:val="00595D79"/>
    <w:rsid w:val="00596EFB"/>
    <w:rsid w:val="005A01FF"/>
    <w:rsid w:val="005A1B85"/>
    <w:rsid w:val="005A2679"/>
    <w:rsid w:val="005A3729"/>
    <w:rsid w:val="005A3D47"/>
    <w:rsid w:val="005A4133"/>
    <w:rsid w:val="005A4D8B"/>
    <w:rsid w:val="005A648D"/>
    <w:rsid w:val="005A766F"/>
    <w:rsid w:val="005A7780"/>
    <w:rsid w:val="005B1A42"/>
    <w:rsid w:val="005B28C6"/>
    <w:rsid w:val="005B3150"/>
    <w:rsid w:val="005B31AE"/>
    <w:rsid w:val="005B3277"/>
    <w:rsid w:val="005B38F0"/>
    <w:rsid w:val="005B666F"/>
    <w:rsid w:val="005C467A"/>
    <w:rsid w:val="005C4C3F"/>
    <w:rsid w:val="005C6DFB"/>
    <w:rsid w:val="005C6E51"/>
    <w:rsid w:val="005D00F9"/>
    <w:rsid w:val="005D067A"/>
    <w:rsid w:val="005D0C14"/>
    <w:rsid w:val="005D0D7E"/>
    <w:rsid w:val="005D1642"/>
    <w:rsid w:val="005D22F8"/>
    <w:rsid w:val="005D4DC1"/>
    <w:rsid w:val="005D5093"/>
    <w:rsid w:val="005D50A5"/>
    <w:rsid w:val="005D5CBA"/>
    <w:rsid w:val="005D675B"/>
    <w:rsid w:val="005E0021"/>
    <w:rsid w:val="005E6860"/>
    <w:rsid w:val="005E7E91"/>
    <w:rsid w:val="005F1483"/>
    <w:rsid w:val="005F1DB0"/>
    <w:rsid w:val="005F35EB"/>
    <w:rsid w:val="005F469A"/>
    <w:rsid w:val="005F49B3"/>
    <w:rsid w:val="005F55F0"/>
    <w:rsid w:val="005F696D"/>
    <w:rsid w:val="005F6FFB"/>
    <w:rsid w:val="0060124B"/>
    <w:rsid w:val="00602198"/>
    <w:rsid w:val="006033B5"/>
    <w:rsid w:val="006047F1"/>
    <w:rsid w:val="00606219"/>
    <w:rsid w:val="006073DF"/>
    <w:rsid w:val="006101C7"/>
    <w:rsid w:val="006118AE"/>
    <w:rsid w:val="006118B1"/>
    <w:rsid w:val="0061430A"/>
    <w:rsid w:val="0061495B"/>
    <w:rsid w:val="00616F4B"/>
    <w:rsid w:val="00620CA5"/>
    <w:rsid w:val="00621433"/>
    <w:rsid w:val="0062168C"/>
    <w:rsid w:val="00622D9B"/>
    <w:rsid w:val="0062536E"/>
    <w:rsid w:val="00630546"/>
    <w:rsid w:val="006334B5"/>
    <w:rsid w:val="00636A24"/>
    <w:rsid w:val="00636A6A"/>
    <w:rsid w:val="00637AC5"/>
    <w:rsid w:val="00641E08"/>
    <w:rsid w:val="006431D6"/>
    <w:rsid w:val="00643BB1"/>
    <w:rsid w:val="006446BA"/>
    <w:rsid w:val="006446C5"/>
    <w:rsid w:val="00644CFD"/>
    <w:rsid w:val="00644F4F"/>
    <w:rsid w:val="00646143"/>
    <w:rsid w:val="00653626"/>
    <w:rsid w:val="0065388B"/>
    <w:rsid w:val="0065410F"/>
    <w:rsid w:val="00656612"/>
    <w:rsid w:val="0065674B"/>
    <w:rsid w:val="0065732B"/>
    <w:rsid w:val="00660DD6"/>
    <w:rsid w:val="006612AA"/>
    <w:rsid w:val="006614B9"/>
    <w:rsid w:val="00664830"/>
    <w:rsid w:val="00665586"/>
    <w:rsid w:val="0066607C"/>
    <w:rsid w:val="006709E9"/>
    <w:rsid w:val="00672F48"/>
    <w:rsid w:val="00673188"/>
    <w:rsid w:val="00673629"/>
    <w:rsid w:val="00673D87"/>
    <w:rsid w:val="00675001"/>
    <w:rsid w:val="00676C7A"/>
    <w:rsid w:val="006779F7"/>
    <w:rsid w:val="00677BB6"/>
    <w:rsid w:val="00681982"/>
    <w:rsid w:val="0068462C"/>
    <w:rsid w:val="006846F7"/>
    <w:rsid w:val="00687830"/>
    <w:rsid w:val="006927F9"/>
    <w:rsid w:val="006957E1"/>
    <w:rsid w:val="00695C4F"/>
    <w:rsid w:val="006A085C"/>
    <w:rsid w:val="006A09D1"/>
    <w:rsid w:val="006A0CC8"/>
    <w:rsid w:val="006A16E9"/>
    <w:rsid w:val="006A1845"/>
    <w:rsid w:val="006A21FB"/>
    <w:rsid w:val="006A252C"/>
    <w:rsid w:val="006A37C1"/>
    <w:rsid w:val="006A699D"/>
    <w:rsid w:val="006A6E03"/>
    <w:rsid w:val="006A7089"/>
    <w:rsid w:val="006B1074"/>
    <w:rsid w:val="006B233F"/>
    <w:rsid w:val="006B2688"/>
    <w:rsid w:val="006B5647"/>
    <w:rsid w:val="006B564B"/>
    <w:rsid w:val="006B7E1C"/>
    <w:rsid w:val="006C1939"/>
    <w:rsid w:val="006C2516"/>
    <w:rsid w:val="006C3045"/>
    <w:rsid w:val="006C3E35"/>
    <w:rsid w:val="006C41B6"/>
    <w:rsid w:val="006C4F26"/>
    <w:rsid w:val="006C6524"/>
    <w:rsid w:val="006D0FFC"/>
    <w:rsid w:val="006D1D44"/>
    <w:rsid w:val="006D2705"/>
    <w:rsid w:val="006D4F9D"/>
    <w:rsid w:val="006D522D"/>
    <w:rsid w:val="006D5323"/>
    <w:rsid w:val="006D6A01"/>
    <w:rsid w:val="006D6E45"/>
    <w:rsid w:val="006D7FCD"/>
    <w:rsid w:val="006E07DC"/>
    <w:rsid w:val="006E1F8C"/>
    <w:rsid w:val="006E396C"/>
    <w:rsid w:val="006E406F"/>
    <w:rsid w:val="006E40F1"/>
    <w:rsid w:val="006E4842"/>
    <w:rsid w:val="006E7316"/>
    <w:rsid w:val="006E7C51"/>
    <w:rsid w:val="006F15C1"/>
    <w:rsid w:val="006F26B4"/>
    <w:rsid w:val="006F35C8"/>
    <w:rsid w:val="006F5037"/>
    <w:rsid w:val="006F5E9A"/>
    <w:rsid w:val="006F6EDD"/>
    <w:rsid w:val="006F714A"/>
    <w:rsid w:val="006F7D6A"/>
    <w:rsid w:val="00700086"/>
    <w:rsid w:val="0070153D"/>
    <w:rsid w:val="00702108"/>
    <w:rsid w:val="00705C1A"/>
    <w:rsid w:val="0070687A"/>
    <w:rsid w:val="00711241"/>
    <w:rsid w:val="00712839"/>
    <w:rsid w:val="00712FB4"/>
    <w:rsid w:val="00713445"/>
    <w:rsid w:val="00713B3B"/>
    <w:rsid w:val="00714196"/>
    <w:rsid w:val="00715CEA"/>
    <w:rsid w:val="00716CC0"/>
    <w:rsid w:val="00717216"/>
    <w:rsid w:val="00717599"/>
    <w:rsid w:val="00720626"/>
    <w:rsid w:val="00721576"/>
    <w:rsid w:val="00722BBB"/>
    <w:rsid w:val="00723B08"/>
    <w:rsid w:val="00723CF2"/>
    <w:rsid w:val="007241E1"/>
    <w:rsid w:val="00727965"/>
    <w:rsid w:val="00730140"/>
    <w:rsid w:val="0073157A"/>
    <w:rsid w:val="00731B85"/>
    <w:rsid w:val="007326CA"/>
    <w:rsid w:val="0073360E"/>
    <w:rsid w:val="00735D8C"/>
    <w:rsid w:val="00735EB7"/>
    <w:rsid w:val="007414F4"/>
    <w:rsid w:val="00741579"/>
    <w:rsid w:val="00744552"/>
    <w:rsid w:val="0074538E"/>
    <w:rsid w:val="00745FFC"/>
    <w:rsid w:val="00750B67"/>
    <w:rsid w:val="00751034"/>
    <w:rsid w:val="00752729"/>
    <w:rsid w:val="00752E45"/>
    <w:rsid w:val="007533DB"/>
    <w:rsid w:val="0075350F"/>
    <w:rsid w:val="007538A3"/>
    <w:rsid w:val="007540DC"/>
    <w:rsid w:val="0075424D"/>
    <w:rsid w:val="00755031"/>
    <w:rsid w:val="00760A62"/>
    <w:rsid w:val="00761371"/>
    <w:rsid w:val="007633E8"/>
    <w:rsid w:val="00764E45"/>
    <w:rsid w:val="00765DA2"/>
    <w:rsid w:val="0076602B"/>
    <w:rsid w:val="00766F46"/>
    <w:rsid w:val="00771282"/>
    <w:rsid w:val="00772DF6"/>
    <w:rsid w:val="00774B90"/>
    <w:rsid w:val="007753D8"/>
    <w:rsid w:val="00777E95"/>
    <w:rsid w:val="007806DB"/>
    <w:rsid w:val="007822EA"/>
    <w:rsid w:val="007842E7"/>
    <w:rsid w:val="00784375"/>
    <w:rsid w:val="00784EE3"/>
    <w:rsid w:val="00785B24"/>
    <w:rsid w:val="00785C76"/>
    <w:rsid w:val="00786E8B"/>
    <w:rsid w:val="00787218"/>
    <w:rsid w:val="00787443"/>
    <w:rsid w:val="007875E0"/>
    <w:rsid w:val="007905D4"/>
    <w:rsid w:val="0079198C"/>
    <w:rsid w:val="00792BB9"/>
    <w:rsid w:val="00792DF5"/>
    <w:rsid w:val="00792E1F"/>
    <w:rsid w:val="00793D14"/>
    <w:rsid w:val="0079697E"/>
    <w:rsid w:val="00796C78"/>
    <w:rsid w:val="007976A9"/>
    <w:rsid w:val="007976EE"/>
    <w:rsid w:val="007978E7"/>
    <w:rsid w:val="007A1424"/>
    <w:rsid w:val="007A1973"/>
    <w:rsid w:val="007A1B40"/>
    <w:rsid w:val="007A314E"/>
    <w:rsid w:val="007A3CDE"/>
    <w:rsid w:val="007A4B4C"/>
    <w:rsid w:val="007A51D1"/>
    <w:rsid w:val="007A51FB"/>
    <w:rsid w:val="007A55B7"/>
    <w:rsid w:val="007A55CB"/>
    <w:rsid w:val="007A5DC2"/>
    <w:rsid w:val="007A67A6"/>
    <w:rsid w:val="007A6C05"/>
    <w:rsid w:val="007A716F"/>
    <w:rsid w:val="007A7600"/>
    <w:rsid w:val="007B067E"/>
    <w:rsid w:val="007B10F7"/>
    <w:rsid w:val="007B11D4"/>
    <w:rsid w:val="007B1265"/>
    <w:rsid w:val="007B360D"/>
    <w:rsid w:val="007B3EC8"/>
    <w:rsid w:val="007B3F80"/>
    <w:rsid w:val="007B7C25"/>
    <w:rsid w:val="007C0BA5"/>
    <w:rsid w:val="007C1EBC"/>
    <w:rsid w:val="007C2E69"/>
    <w:rsid w:val="007C2F6C"/>
    <w:rsid w:val="007C31AD"/>
    <w:rsid w:val="007C3B10"/>
    <w:rsid w:val="007C3C25"/>
    <w:rsid w:val="007C4ADB"/>
    <w:rsid w:val="007C4B71"/>
    <w:rsid w:val="007C5063"/>
    <w:rsid w:val="007C5605"/>
    <w:rsid w:val="007C7475"/>
    <w:rsid w:val="007C7E86"/>
    <w:rsid w:val="007D3289"/>
    <w:rsid w:val="007D3D2A"/>
    <w:rsid w:val="007E1EFD"/>
    <w:rsid w:val="007E21B9"/>
    <w:rsid w:val="007E3764"/>
    <w:rsid w:val="007E5F3A"/>
    <w:rsid w:val="007E6130"/>
    <w:rsid w:val="007F0577"/>
    <w:rsid w:val="007F1534"/>
    <w:rsid w:val="007F2E17"/>
    <w:rsid w:val="007F489F"/>
    <w:rsid w:val="007F568D"/>
    <w:rsid w:val="007F7631"/>
    <w:rsid w:val="0080025C"/>
    <w:rsid w:val="00801EB9"/>
    <w:rsid w:val="00803489"/>
    <w:rsid w:val="00804D4A"/>
    <w:rsid w:val="00805FDE"/>
    <w:rsid w:val="00807FFA"/>
    <w:rsid w:val="008102AB"/>
    <w:rsid w:val="008108CF"/>
    <w:rsid w:val="008117CD"/>
    <w:rsid w:val="008131C7"/>
    <w:rsid w:val="008140C1"/>
    <w:rsid w:val="00820FD6"/>
    <w:rsid w:val="008215D3"/>
    <w:rsid w:val="00822482"/>
    <w:rsid w:val="008231A0"/>
    <w:rsid w:val="008247E0"/>
    <w:rsid w:val="008250DA"/>
    <w:rsid w:val="008278EC"/>
    <w:rsid w:val="00827E5A"/>
    <w:rsid w:val="00831D47"/>
    <w:rsid w:val="0083211B"/>
    <w:rsid w:val="00832AAB"/>
    <w:rsid w:val="00833AE5"/>
    <w:rsid w:val="00840288"/>
    <w:rsid w:val="008403C2"/>
    <w:rsid w:val="00841546"/>
    <w:rsid w:val="008418AA"/>
    <w:rsid w:val="00841FBE"/>
    <w:rsid w:val="00843FA5"/>
    <w:rsid w:val="0084484D"/>
    <w:rsid w:val="00845C98"/>
    <w:rsid w:val="0084778B"/>
    <w:rsid w:val="00847BEF"/>
    <w:rsid w:val="00847FEA"/>
    <w:rsid w:val="008511E6"/>
    <w:rsid w:val="00852404"/>
    <w:rsid w:val="00852B70"/>
    <w:rsid w:val="00852DFE"/>
    <w:rsid w:val="0085384B"/>
    <w:rsid w:val="008540CA"/>
    <w:rsid w:val="00855F88"/>
    <w:rsid w:val="00860D39"/>
    <w:rsid w:val="00860FA5"/>
    <w:rsid w:val="00861D26"/>
    <w:rsid w:val="00862BF2"/>
    <w:rsid w:val="00863104"/>
    <w:rsid w:val="00864D33"/>
    <w:rsid w:val="0086514F"/>
    <w:rsid w:val="00865425"/>
    <w:rsid w:val="0086766F"/>
    <w:rsid w:val="00871C0D"/>
    <w:rsid w:val="00872473"/>
    <w:rsid w:val="00876B36"/>
    <w:rsid w:val="008772EC"/>
    <w:rsid w:val="00877878"/>
    <w:rsid w:val="008808B2"/>
    <w:rsid w:val="0088176A"/>
    <w:rsid w:val="00882CAF"/>
    <w:rsid w:val="00884979"/>
    <w:rsid w:val="008918EB"/>
    <w:rsid w:val="00893516"/>
    <w:rsid w:val="0089396A"/>
    <w:rsid w:val="00893AD1"/>
    <w:rsid w:val="00894992"/>
    <w:rsid w:val="00894E12"/>
    <w:rsid w:val="0089569E"/>
    <w:rsid w:val="008A0F7D"/>
    <w:rsid w:val="008A1732"/>
    <w:rsid w:val="008A20DC"/>
    <w:rsid w:val="008A2950"/>
    <w:rsid w:val="008A2B8A"/>
    <w:rsid w:val="008A38D0"/>
    <w:rsid w:val="008A3E34"/>
    <w:rsid w:val="008A50AF"/>
    <w:rsid w:val="008A7642"/>
    <w:rsid w:val="008A7FF4"/>
    <w:rsid w:val="008B008E"/>
    <w:rsid w:val="008B3601"/>
    <w:rsid w:val="008B3DEE"/>
    <w:rsid w:val="008B74F1"/>
    <w:rsid w:val="008B7F5D"/>
    <w:rsid w:val="008C07DE"/>
    <w:rsid w:val="008C14F6"/>
    <w:rsid w:val="008C41A8"/>
    <w:rsid w:val="008C55EB"/>
    <w:rsid w:val="008C5858"/>
    <w:rsid w:val="008C5873"/>
    <w:rsid w:val="008C6821"/>
    <w:rsid w:val="008C6DEB"/>
    <w:rsid w:val="008C70F9"/>
    <w:rsid w:val="008D001D"/>
    <w:rsid w:val="008D52B2"/>
    <w:rsid w:val="008E010A"/>
    <w:rsid w:val="008E2ADF"/>
    <w:rsid w:val="008E4159"/>
    <w:rsid w:val="008F23D5"/>
    <w:rsid w:val="008F33AB"/>
    <w:rsid w:val="008F4777"/>
    <w:rsid w:val="008F5E00"/>
    <w:rsid w:val="008F65E9"/>
    <w:rsid w:val="008F6684"/>
    <w:rsid w:val="008F707F"/>
    <w:rsid w:val="00901077"/>
    <w:rsid w:val="00902038"/>
    <w:rsid w:val="00902D96"/>
    <w:rsid w:val="00906244"/>
    <w:rsid w:val="00906E32"/>
    <w:rsid w:val="00907D72"/>
    <w:rsid w:val="0091068B"/>
    <w:rsid w:val="00912EB3"/>
    <w:rsid w:val="009131AA"/>
    <w:rsid w:val="0091378D"/>
    <w:rsid w:val="00914AB6"/>
    <w:rsid w:val="009212D1"/>
    <w:rsid w:val="00922915"/>
    <w:rsid w:val="00923428"/>
    <w:rsid w:val="0092495A"/>
    <w:rsid w:val="00925220"/>
    <w:rsid w:val="0092679D"/>
    <w:rsid w:val="00926CE2"/>
    <w:rsid w:val="00927BD8"/>
    <w:rsid w:val="00932E22"/>
    <w:rsid w:val="009348C8"/>
    <w:rsid w:val="0093490C"/>
    <w:rsid w:val="0093586B"/>
    <w:rsid w:val="009369EC"/>
    <w:rsid w:val="00940C09"/>
    <w:rsid w:val="00941E32"/>
    <w:rsid w:val="0094550D"/>
    <w:rsid w:val="0094750B"/>
    <w:rsid w:val="00947CF3"/>
    <w:rsid w:val="009501F2"/>
    <w:rsid w:val="00950241"/>
    <w:rsid w:val="0095133F"/>
    <w:rsid w:val="0095205B"/>
    <w:rsid w:val="00953D0B"/>
    <w:rsid w:val="00955143"/>
    <w:rsid w:val="00956935"/>
    <w:rsid w:val="00961C71"/>
    <w:rsid w:val="00961FB1"/>
    <w:rsid w:val="00963782"/>
    <w:rsid w:val="00964430"/>
    <w:rsid w:val="009653B5"/>
    <w:rsid w:val="009656F1"/>
    <w:rsid w:val="009662A7"/>
    <w:rsid w:val="00966802"/>
    <w:rsid w:val="00966E13"/>
    <w:rsid w:val="009701FB"/>
    <w:rsid w:val="009712BE"/>
    <w:rsid w:val="0097265D"/>
    <w:rsid w:val="00973664"/>
    <w:rsid w:val="00975706"/>
    <w:rsid w:val="00982C87"/>
    <w:rsid w:val="00983202"/>
    <w:rsid w:val="00983FC2"/>
    <w:rsid w:val="0098526E"/>
    <w:rsid w:val="00985BDF"/>
    <w:rsid w:val="00986F13"/>
    <w:rsid w:val="00986FBE"/>
    <w:rsid w:val="00987C25"/>
    <w:rsid w:val="00987DA1"/>
    <w:rsid w:val="0099083D"/>
    <w:rsid w:val="00992849"/>
    <w:rsid w:val="009930C5"/>
    <w:rsid w:val="00994B32"/>
    <w:rsid w:val="00995170"/>
    <w:rsid w:val="00995E2B"/>
    <w:rsid w:val="009A162E"/>
    <w:rsid w:val="009A18E3"/>
    <w:rsid w:val="009A269D"/>
    <w:rsid w:val="009A5437"/>
    <w:rsid w:val="009A73A4"/>
    <w:rsid w:val="009A73BB"/>
    <w:rsid w:val="009A7E4D"/>
    <w:rsid w:val="009B012A"/>
    <w:rsid w:val="009B0644"/>
    <w:rsid w:val="009B1109"/>
    <w:rsid w:val="009B1ADD"/>
    <w:rsid w:val="009B2CA9"/>
    <w:rsid w:val="009B31F5"/>
    <w:rsid w:val="009B3385"/>
    <w:rsid w:val="009B3C40"/>
    <w:rsid w:val="009B4CA4"/>
    <w:rsid w:val="009B5AEE"/>
    <w:rsid w:val="009C008E"/>
    <w:rsid w:val="009C0691"/>
    <w:rsid w:val="009C0AD7"/>
    <w:rsid w:val="009C0E66"/>
    <w:rsid w:val="009C1C3D"/>
    <w:rsid w:val="009C3618"/>
    <w:rsid w:val="009D162C"/>
    <w:rsid w:val="009D2F04"/>
    <w:rsid w:val="009D3529"/>
    <w:rsid w:val="009D4606"/>
    <w:rsid w:val="009D71D7"/>
    <w:rsid w:val="009E0092"/>
    <w:rsid w:val="009E136B"/>
    <w:rsid w:val="009E165E"/>
    <w:rsid w:val="009E375F"/>
    <w:rsid w:val="009E4194"/>
    <w:rsid w:val="009E5BBD"/>
    <w:rsid w:val="009E61DF"/>
    <w:rsid w:val="009E6CC7"/>
    <w:rsid w:val="009F0742"/>
    <w:rsid w:val="009F1408"/>
    <w:rsid w:val="009F1B70"/>
    <w:rsid w:val="009F31D2"/>
    <w:rsid w:val="009F569F"/>
    <w:rsid w:val="009F673A"/>
    <w:rsid w:val="009F6DBC"/>
    <w:rsid w:val="009F790D"/>
    <w:rsid w:val="00A0103D"/>
    <w:rsid w:val="00A01601"/>
    <w:rsid w:val="00A020AA"/>
    <w:rsid w:val="00A02F9C"/>
    <w:rsid w:val="00A045EC"/>
    <w:rsid w:val="00A04A3C"/>
    <w:rsid w:val="00A07C02"/>
    <w:rsid w:val="00A113A2"/>
    <w:rsid w:val="00A11972"/>
    <w:rsid w:val="00A12F31"/>
    <w:rsid w:val="00A153DB"/>
    <w:rsid w:val="00A1688A"/>
    <w:rsid w:val="00A20BE4"/>
    <w:rsid w:val="00A21034"/>
    <w:rsid w:val="00A22BD9"/>
    <w:rsid w:val="00A22FEA"/>
    <w:rsid w:val="00A232E3"/>
    <w:rsid w:val="00A23E64"/>
    <w:rsid w:val="00A2443F"/>
    <w:rsid w:val="00A245E3"/>
    <w:rsid w:val="00A24D8D"/>
    <w:rsid w:val="00A265FA"/>
    <w:rsid w:val="00A35AC9"/>
    <w:rsid w:val="00A3655A"/>
    <w:rsid w:val="00A369D3"/>
    <w:rsid w:val="00A410AA"/>
    <w:rsid w:val="00A416CD"/>
    <w:rsid w:val="00A42E17"/>
    <w:rsid w:val="00A4457B"/>
    <w:rsid w:val="00A457E5"/>
    <w:rsid w:val="00A47E09"/>
    <w:rsid w:val="00A47F17"/>
    <w:rsid w:val="00A53953"/>
    <w:rsid w:val="00A53D13"/>
    <w:rsid w:val="00A53E5A"/>
    <w:rsid w:val="00A54656"/>
    <w:rsid w:val="00A56171"/>
    <w:rsid w:val="00A6118B"/>
    <w:rsid w:val="00A621E0"/>
    <w:rsid w:val="00A63284"/>
    <w:rsid w:val="00A643AE"/>
    <w:rsid w:val="00A66405"/>
    <w:rsid w:val="00A70DB9"/>
    <w:rsid w:val="00A718A3"/>
    <w:rsid w:val="00A725F0"/>
    <w:rsid w:val="00A72A44"/>
    <w:rsid w:val="00A73F45"/>
    <w:rsid w:val="00A753CC"/>
    <w:rsid w:val="00A7601B"/>
    <w:rsid w:val="00A7719F"/>
    <w:rsid w:val="00A808A7"/>
    <w:rsid w:val="00A80934"/>
    <w:rsid w:val="00A81AE1"/>
    <w:rsid w:val="00A822BE"/>
    <w:rsid w:val="00A8311C"/>
    <w:rsid w:val="00A84C3B"/>
    <w:rsid w:val="00A8585B"/>
    <w:rsid w:val="00A85ABF"/>
    <w:rsid w:val="00A85F22"/>
    <w:rsid w:val="00A909F9"/>
    <w:rsid w:val="00A90BAF"/>
    <w:rsid w:val="00AA2B12"/>
    <w:rsid w:val="00AA305C"/>
    <w:rsid w:val="00AA5CCF"/>
    <w:rsid w:val="00AA7625"/>
    <w:rsid w:val="00AB021D"/>
    <w:rsid w:val="00AB2B1C"/>
    <w:rsid w:val="00AC0256"/>
    <w:rsid w:val="00AC11D6"/>
    <w:rsid w:val="00AC2F18"/>
    <w:rsid w:val="00AC4A9A"/>
    <w:rsid w:val="00AC4EE1"/>
    <w:rsid w:val="00AC759D"/>
    <w:rsid w:val="00AD1A07"/>
    <w:rsid w:val="00AD490A"/>
    <w:rsid w:val="00AD5172"/>
    <w:rsid w:val="00AE01EB"/>
    <w:rsid w:val="00AE2B49"/>
    <w:rsid w:val="00AE2FD1"/>
    <w:rsid w:val="00AE3199"/>
    <w:rsid w:val="00AE3DCD"/>
    <w:rsid w:val="00AE3E3A"/>
    <w:rsid w:val="00AE41FF"/>
    <w:rsid w:val="00AE4414"/>
    <w:rsid w:val="00AE48AF"/>
    <w:rsid w:val="00AE6671"/>
    <w:rsid w:val="00AE72A1"/>
    <w:rsid w:val="00AF0BC5"/>
    <w:rsid w:val="00AF0C26"/>
    <w:rsid w:val="00AF1208"/>
    <w:rsid w:val="00AF1733"/>
    <w:rsid w:val="00AF4670"/>
    <w:rsid w:val="00AF5DAE"/>
    <w:rsid w:val="00AF5FF1"/>
    <w:rsid w:val="00AF724C"/>
    <w:rsid w:val="00B00056"/>
    <w:rsid w:val="00B015D9"/>
    <w:rsid w:val="00B02F40"/>
    <w:rsid w:val="00B0452C"/>
    <w:rsid w:val="00B06540"/>
    <w:rsid w:val="00B100F8"/>
    <w:rsid w:val="00B10B8A"/>
    <w:rsid w:val="00B10D6F"/>
    <w:rsid w:val="00B111B6"/>
    <w:rsid w:val="00B11D9E"/>
    <w:rsid w:val="00B12605"/>
    <w:rsid w:val="00B13363"/>
    <w:rsid w:val="00B13648"/>
    <w:rsid w:val="00B163E5"/>
    <w:rsid w:val="00B20BBF"/>
    <w:rsid w:val="00B20D2E"/>
    <w:rsid w:val="00B2258F"/>
    <w:rsid w:val="00B23F7C"/>
    <w:rsid w:val="00B25155"/>
    <w:rsid w:val="00B25A01"/>
    <w:rsid w:val="00B27D30"/>
    <w:rsid w:val="00B27E43"/>
    <w:rsid w:val="00B324B8"/>
    <w:rsid w:val="00B328FB"/>
    <w:rsid w:val="00B3336E"/>
    <w:rsid w:val="00B33FD6"/>
    <w:rsid w:val="00B34B1F"/>
    <w:rsid w:val="00B353A5"/>
    <w:rsid w:val="00B37048"/>
    <w:rsid w:val="00B37639"/>
    <w:rsid w:val="00B37C1C"/>
    <w:rsid w:val="00B42B0A"/>
    <w:rsid w:val="00B42C37"/>
    <w:rsid w:val="00B45C8A"/>
    <w:rsid w:val="00B469F5"/>
    <w:rsid w:val="00B5058F"/>
    <w:rsid w:val="00B50689"/>
    <w:rsid w:val="00B506B1"/>
    <w:rsid w:val="00B52313"/>
    <w:rsid w:val="00B54C68"/>
    <w:rsid w:val="00B57313"/>
    <w:rsid w:val="00B6236C"/>
    <w:rsid w:val="00B63E86"/>
    <w:rsid w:val="00B67400"/>
    <w:rsid w:val="00B724E5"/>
    <w:rsid w:val="00B73756"/>
    <w:rsid w:val="00B739D4"/>
    <w:rsid w:val="00B74885"/>
    <w:rsid w:val="00B74A23"/>
    <w:rsid w:val="00B75002"/>
    <w:rsid w:val="00B754E9"/>
    <w:rsid w:val="00B76898"/>
    <w:rsid w:val="00B76DA1"/>
    <w:rsid w:val="00B77677"/>
    <w:rsid w:val="00B77B7B"/>
    <w:rsid w:val="00B80478"/>
    <w:rsid w:val="00B8071A"/>
    <w:rsid w:val="00B80AF5"/>
    <w:rsid w:val="00B81424"/>
    <w:rsid w:val="00B83E9E"/>
    <w:rsid w:val="00B86832"/>
    <w:rsid w:val="00B86F4A"/>
    <w:rsid w:val="00B87807"/>
    <w:rsid w:val="00B879F4"/>
    <w:rsid w:val="00B90DBA"/>
    <w:rsid w:val="00B9356B"/>
    <w:rsid w:val="00B93975"/>
    <w:rsid w:val="00B949C3"/>
    <w:rsid w:val="00B94FC1"/>
    <w:rsid w:val="00B94FEE"/>
    <w:rsid w:val="00B956D7"/>
    <w:rsid w:val="00B95707"/>
    <w:rsid w:val="00B95D42"/>
    <w:rsid w:val="00B96800"/>
    <w:rsid w:val="00B96870"/>
    <w:rsid w:val="00BA11FC"/>
    <w:rsid w:val="00BA35D9"/>
    <w:rsid w:val="00BA77B6"/>
    <w:rsid w:val="00BB066B"/>
    <w:rsid w:val="00BB235C"/>
    <w:rsid w:val="00BB4D05"/>
    <w:rsid w:val="00BB76F5"/>
    <w:rsid w:val="00BC0F2B"/>
    <w:rsid w:val="00BC108C"/>
    <w:rsid w:val="00BC14E4"/>
    <w:rsid w:val="00BC2684"/>
    <w:rsid w:val="00BC2D2A"/>
    <w:rsid w:val="00BC38FD"/>
    <w:rsid w:val="00BC53C3"/>
    <w:rsid w:val="00BC6AC9"/>
    <w:rsid w:val="00BD11BF"/>
    <w:rsid w:val="00BD1E22"/>
    <w:rsid w:val="00BD3DB7"/>
    <w:rsid w:val="00BD4495"/>
    <w:rsid w:val="00BD5C8E"/>
    <w:rsid w:val="00BD624D"/>
    <w:rsid w:val="00BD6867"/>
    <w:rsid w:val="00BE07E1"/>
    <w:rsid w:val="00BE147A"/>
    <w:rsid w:val="00BE2375"/>
    <w:rsid w:val="00BE3DA0"/>
    <w:rsid w:val="00BE486C"/>
    <w:rsid w:val="00BE4AED"/>
    <w:rsid w:val="00BE4E6C"/>
    <w:rsid w:val="00BE5881"/>
    <w:rsid w:val="00BE69B7"/>
    <w:rsid w:val="00BE6B23"/>
    <w:rsid w:val="00BF058D"/>
    <w:rsid w:val="00BF2296"/>
    <w:rsid w:val="00BF2F77"/>
    <w:rsid w:val="00BF4287"/>
    <w:rsid w:val="00BF5F47"/>
    <w:rsid w:val="00BF64F0"/>
    <w:rsid w:val="00BF6AAA"/>
    <w:rsid w:val="00BF7B76"/>
    <w:rsid w:val="00C023EC"/>
    <w:rsid w:val="00C02FFD"/>
    <w:rsid w:val="00C0476C"/>
    <w:rsid w:val="00C04E61"/>
    <w:rsid w:val="00C06903"/>
    <w:rsid w:val="00C0707B"/>
    <w:rsid w:val="00C0761B"/>
    <w:rsid w:val="00C12921"/>
    <w:rsid w:val="00C139A6"/>
    <w:rsid w:val="00C147F4"/>
    <w:rsid w:val="00C1512C"/>
    <w:rsid w:val="00C17EAB"/>
    <w:rsid w:val="00C20C2E"/>
    <w:rsid w:val="00C22674"/>
    <w:rsid w:val="00C25993"/>
    <w:rsid w:val="00C262CC"/>
    <w:rsid w:val="00C34C24"/>
    <w:rsid w:val="00C350FE"/>
    <w:rsid w:val="00C35AEC"/>
    <w:rsid w:val="00C36E14"/>
    <w:rsid w:val="00C37CF7"/>
    <w:rsid w:val="00C4163F"/>
    <w:rsid w:val="00C42490"/>
    <w:rsid w:val="00C4320F"/>
    <w:rsid w:val="00C44D28"/>
    <w:rsid w:val="00C45368"/>
    <w:rsid w:val="00C4570D"/>
    <w:rsid w:val="00C50352"/>
    <w:rsid w:val="00C51585"/>
    <w:rsid w:val="00C520C6"/>
    <w:rsid w:val="00C523B3"/>
    <w:rsid w:val="00C53225"/>
    <w:rsid w:val="00C533B8"/>
    <w:rsid w:val="00C53BBE"/>
    <w:rsid w:val="00C550D6"/>
    <w:rsid w:val="00C568CD"/>
    <w:rsid w:val="00C56DEF"/>
    <w:rsid w:val="00C56EA2"/>
    <w:rsid w:val="00C57701"/>
    <w:rsid w:val="00C57C11"/>
    <w:rsid w:val="00C612E5"/>
    <w:rsid w:val="00C615D8"/>
    <w:rsid w:val="00C6226D"/>
    <w:rsid w:val="00C646BE"/>
    <w:rsid w:val="00C64BA1"/>
    <w:rsid w:val="00C64E73"/>
    <w:rsid w:val="00C6686D"/>
    <w:rsid w:val="00C679D5"/>
    <w:rsid w:val="00C70480"/>
    <w:rsid w:val="00C71435"/>
    <w:rsid w:val="00C73E0D"/>
    <w:rsid w:val="00C74E3E"/>
    <w:rsid w:val="00C7556F"/>
    <w:rsid w:val="00C80E62"/>
    <w:rsid w:val="00C81E91"/>
    <w:rsid w:val="00C85D81"/>
    <w:rsid w:val="00C8633A"/>
    <w:rsid w:val="00C86DC0"/>
    <w:rsid w:val="00C87388"/>
    <w:rsid w:val="00C90BF6"/>
    <w:rsid w:val="00C92FD4"/>
    <w:rsid w:val="00C95386"/>
    <w:rsid w:val="00C95DCE"/>
    <w:rsid w:val="00C95E93"/>
    <w:rsid w:val="00CA0E99"/>
    <w:rsid w:val="00CA0F2E"/>
    <w:rsid w:val="00CA1703"/>
    <w:rsid w:val="00CA2E96"/>
    <w:rsid w:val="00CA366F"/>
    <w:rsid w:val="00CA432B"/>
    <w:rsid w:val="00CA51FC"/>
    <w:rsid w:val="00CA749B"/>
    <w:rsid w:val="00CA795F"/>
    <w:rsid w:val="00CA7C1E"/>
    <w:rsid w:val="00CB029F"/>
    <w:rsid w:val="00CB0593"/>
    <w:rsid w:val="00CB0626"/>
    <w:rsid w:val="00CB06F1"/>
    <w:rsid w:val="00CB4246"/>
    <w:rsid w:val="00CB636A"/>
    <w:rsid w:val="00CB6AEF"/>
    <w:rsid w:val="00CC033A"/>
    <w:rsid w:val="00CC06AF"/>
    <w:rsid w:val="00CC0E73"/>
    <w:rsid w:val="00CC1768"/>
    <w:rsid w:val="00CC3163"/>
    <w:rsid w:val="00CC3347"/>
    <w:rsid w:val="00CC35B6"/>
    <w:rsid w:val="00CC4E80"/>
    <w:rsid w:val="00CC5573"/>
    <w:rsid w:val="00CC618C"/>
    <w:rsid w:val="00CC6951"/>
    <w:rsid w:val="00CC6995"/>
    <w:rsid w:val="00CC7615"/>
    <w:rsid w:val="00CD17DA"/>
    <w:rsid w:val="00CD26C5"/>
    <w:rsid w:val="00CD2722"/>
    <w:rsid w:val="00CD33DF"/>
    <w:rsid w:val="00CD37EE"/>
    <w:rsid w:val="00CD570B"/>
    <w:rsid w:val="00CE0C42"/>
    <w:rsid w:val="00CE110C"/>
    <w:rsid w:val="00CE1B43"/>
    <w:rsid w:val="00CE2CC1"/>
    <w:rsid w:val="00CE3F0D"/>
    <w:rsid w:val="00CE4083"/>
    <w:rsid w:val="00CE46A7"/>
    <w:rsid w:val="00CE598C"/>
    <w:rsid w:val="00CE7334"/>
    <w:rsid w:val="00CE7468"/>
    <w:rsid w:val="00CE7658"/>
    <w:rsid w:val="00CE7D21"/>
    <w:rsid w:val="00CF0EA9"/>
    <w:rsid w:val="00CF27C8"/>
    <w:rsid w:val="00CF474C"/>
    <w:rsid w:val="00CF7485"/>
    <w:rsid w:val="00D0124B"/>
    <w:rsid w:val="00D0124D"/>
    <w:rsid w:val="00D0288D"/>
    <w:rsid w:val="00D03EF1"/>
    <w:rsid w:val="00D05639"/>
    <w:rsid w:val="00D058C0"/>
    <w:rsid w:val="00D0725B"/>
    <w:rsid w:val="00D0740D"/>
    <w:rsid w:val="00D07951"/>
    <w:rsid w:val="00D07ABE"/>
    <w:rsid w:val="00D123E8"/>
    <w:rsid w:val="00D13A12"/>
    <w:rsid w:val="00D14995"/>
    <w:rsid w:val="00D150D6"/>
    <w:rsid w:val="00D1586D"/>
    <w:rsid w:val="00D230E7"/>
    <w:rsid w:val="00D247F7"/>
    <w:rsid w:val="00D24D2D"/>
    <w:rsid w:val="00D24FBB"/>
    <w:rsid w:val="00D2532D"/>
    <w:rsid w:val="00D265C2"/>
    <w:rsid w:val="00D27FED"/>
    <w:rsid w:val="00D316A6"/>
    <w:rsid w:val="00D32523"/>
    <w:rsid w:val="00D32BDF"/>
    <w:rsid w:val="00D33584"/>
    <w:rsid w:val="00D34F67"/>
    <w:rsid w:val="00D413D6"/>
    <w:rsid w:val="00D4233F"/>
    <w:rsid w:val="00D429EB"/>
    <w:rsid w:val="00D4467E"/>
    <w:rsid w:val="00D4607E"/>
    <w:rsid w:val="00D47B22"/>
    <w:rsid w:val="00D5184A"/>
    <w:rsid w:val="00D51867"/>
    <w:rsid w:val="00D52533"/>
    <w:rsid w:val="00D531CC"/>
    <w:rsid w:val="00D5489C"/>
    <w:rsid w:val="00D5587F"/>
    <w:rsid w:val="00D60E55"/>
    <w:rsid w:val="00D61733"/>
    <w:rsid w:val="00D6264D"/>
    <w:rsid w:val="00D644D6"/>
    <w:rsid w:val="00D668E8"/>
    <w:rsid w:val="00D67BD3"/>
    <w:rsid w:val="00D67E3C"/>
    <w:rsid w:val="00D70733"/>
    <w:rsid w:val="00D707CC"/>
    <w:rsid w:val="00D725A8"/>
    <w:rsid w:val="00D73C2B"/>
    <w:rsid w:val="00D73CCA"/>
    <w:rsid w:val="00D74B3B"/>
    <w:rsid w:val="00D801A2"/>
    <w:rsid w:val="00D80C6D"/>
    <w:rsid w:val="00D81085"/>
    <w:rsid w:val="00D829D5"/>
    <w:rsid w:val="00D82AF2"/>
    <w:rsid w:val="00D82C88"/>
    <w:rsid w:val="00D83324"/>
    <w:rsid w:val="00D837C5"/>
    <w:rsid w:val="00D84A7A"/>
    <w:rsid w:val="00D8550F"/>
    <w:rsid w:val="00D8596F"/>
    <w:rsid w:val="00D85E01"/>
    <w:rsid w:val="00D868A3"/>
    <w:rsid w:val="00D86A51"/>
    <w:rsid w:val="00D86CE8"/>
    <w:rsid w:val="00D9027D"/>
    <w:rsid w:val="00D90419"/>
    <w:rsid w:val="00D927AA"/>
    <w:rsid w:val="00D930ED"/>
    <w:rsid w:val="00D9322D"/>
    <w:rsid w:val="00D939F6"/>
    <w:rsid w:val="00D9518B"/>
    <w:rsid w:val="00D975F8"/>
    <w:rsid w:val="00DA0596"/>
    <w:rsid w:val="00DA405C"/>
    <w:rsid w:val="00DA413B"/>
    <w:rsid w:val="00DA5276"/>
    <w:rsid w:val="00DA5C57"/>
    <w:rsid w:val="00DA7FED"/>
    <w:rsid w:val="00DB058B"/>
    <w:rsid w:val="00DB0D57"/>
    <w:rsid w:val="00DB4203"/>
    <w:rsid w:val="00DB5870"/>
    <w:rsid w:val="00DB6F12"/>
    <w:rsid w:val="00DB7125"/>
    <w:rsid w:val="00DC06E2"/>
    <w:rsid w:val="00DC1AB3"/>
    <w:rsid w:val="00DC212D"/>
    <w:rsid w:val="00DC2F1E"/>
    <w:rsid w:val="00DC38FB"/>
    <w:rsid w:val="00DC55B4"/>
    <w:rsid w:val="00DC60A5"/>
    <w:rsid w:val="00DD211A"/>
    <w:rsid w:val="00DD3536"/>
    <w:rsid w:val="00DD54D0"/>
    <w:rsid w:val="00DD798D"/>
    <w:rsid w:val="00DE03AC"/>
    <w:rsid w:val="00DE05E5"/>
    <w:rsid w:val="00DE1B67"/>
    <w:rsid w:val="00DE288E"/>
    <w:rsid w:val="00DE298C"/>
    <w:rsid w:val="00DE49E2"/>
    <w:rsid w:val="00DE68EE"/>
    <w:rsid w:val="00DE740A"/>
    <w:rsid w:val="00DE7AF1"/>
    <w:rsid w:val="00DE7FBA"/>
    <w:rsid w:val="00DF2407"/>
    <w:rsid w:val="00DF5B89"/>
    <w:rsid w:val="00DF5FF4"/>
    <w:rsid w:val="00DF7982"/>
    <w:rsid w:val="00E00D8D"/>
    <w:rsid w:val="00E02BC0"/>
    <w:rsid w:val="00E02C57"/>
    <w:rsid w:val="00E02DD1"/>
    <w:rsid w:val="00E04ED2"/>
    <w:rsid w:val="00E0520F"/>
    <w:rsid w:val="00E10AF9"/>
    <w:rsid w:val="00E11170"/>
    <w:rsid w:val="00E1148C"/>
    <w:rsid w:val="00E13476"/>
    <w:rsid w:val="00E1368E"/>
    <w:rsid w:val="00E13AA0"/>
    <w:rsid w:val="00E15257"/>
    <w:rsid w:val="00E15DD2"/>
    <w:rsid w:val="00E1775C"/>
    <w:rsid w:val="00E17BFC"/>
    <w:rsid w:val="00E17D31"/>
    <w:rsid w:val="00E17FE3"/>
    <w:rsid w:val="00E20659"/>
    <w:rsid w:val="00E2073C"/>
    <w:rsid w:val="00E215BC"/>
    <w:rsid w:val="00E215D2"/>
    <w:rsid w:val="00E22A85"/>
    <w:rsid w:val="00E23642"/>
    <w:rsid w:val="00E23D4E"/>
    <w:rsid w:val="00E2454E"/>
    <w:rsid w:val="00E24BEA"/>
    <w:rsid w:val="00E251B9"/>
    <w:rsid w:val="00E258D0"/>
    <w:rsid w:val="00E2719E"/>
    <w:rsid w:val="00E3102F"/>
    <w:rsid w:val="00E31E98"/>
    <w:rsid w:val="00E32697"/>
    <w:rsid w:val="00E32F0A"/>
    <w:rsid w:val="00E36277"/>
    <w:rsid w:val="00E36DCC"/>
    <w:rsid w:val="00E376C1"/>
    <w:rsid w:val="00E376F4"/>
    <w:rsid w:val="00E40E02"/>
    <w:rsid w:val="00E41A5D"/>
    <w:rsid w:val="00E458B7"/>
    <w:rsid w:val="00E47DEE"/>
    <w:rsid w:val="00E509BB"/>
    <w:rsid w:val="00E51BA6"/>
    <w:rsid w:val="00E534AD"/>
    <w:rsid w:val="00E544A0"/>
    <w:rsid w:val="00E55371"/>
    <w:rsid w:val="00E5583B"/>
    <w:rsid w:val="00E570A6"/>
    <w:rsid w:val="00E60A11"/>
    <w:rsid w:val="00E60E11"/>
    <w:rsid w:val="00E612A0"/>
    <w:rsid w:val="00E619F4"/>
    <w:rsid w:val="00E63C11"/>
    <w:rsid w:val="00E6757F"/>
    <w:rsid w:val="00E7030B"/>
    <w:rsid w:val="00E70DD6"/>
    <w:rsid w:val="00E71CBE"/>
    <w:rsid w:val="00E725B0"/>
    <w:rsid w:val="00E73642"/>
    <w:rsid w:val="00E742CE"/>
    <w:rsid w:val="00E74C1A"/>
    <w:rsid w:val="00E74C1D"/>
    <w:rsid w:val="00E7583B"/>
    <w:rsid w:val="00E769B6"/>
    <w:rsid w:val="00E76A6C"/>
    <w:rsid w:val="00E778DA"/>
    <w:rsid w:val="00E77F21"/>
    <w:rsid w:val="00E81BA2"/>
    <w:rsid w:val="00E830A3"/>
    <w:rsid w:val="00E831B5"/>
    <w:rsid w:val="00E8412F"/>
    <w:rsid w:val="00E84394"/>
    <w:rsid w:val="00E85DE6"/>
    <w:rsid w:val="00E87338"/>
    <w:rsid w:val="00E87456"/>
    <w:rsid w:val="00E8784D"/>
    <w:rsid w:val="00E90399"/>
    <w:rsid w:val="00E90BC7"/>
    <w:rsid w:val="00E92B14"/>
    <w:rsid w:val="00E93296"/>
    <w:rsid w:val="00E93F15"/>
    <w:rsid w:val="00E95AFB"/>
    <w:rsid w:val="00E96CC9"/>
    <w:rsid w:val="00EA0D54"/>
    <w:rsid w:val="00EA1412"/>
    <w:rsid w:val="00EA2555"/>
    <w:rsid w:val="00EA2676"/>
    <w:rsid w:val="00EA2797"/>
    <w:rsid w:val="00EA2948"/>
    <w:rsid w:val="00EA2D12"/>
    <w:rsid w:val="00EA57F9"/>
    <w:rsid w:val="00EA5D60"/>
    <w:rsid w:val="00EA7057"/>
    <w:rsid w:val="00EA74F7"/>
    <w:rsid w:val="00EB088F"/>
    <w:rsid w:val="00EB1058"/>
    <w:rsid w:val="00EB19FF"/>
    <w:rsid w:val="00EB2B26"/>
    <w:rsid w:val="00EB364C"/>
    <w:rsid w:val="00EB49DA"/>
    <w:rsid w:val="00EB516F"/>
    <w:rsid w:val="00EB6B56"/>
    <w:rsid w:val="00EB7097"/>
    <w:rsid w:val="00EB73C0"/>
    <w:rsid w:val="00EC0BFC"/>
    <w:rsid w:val="00EC0F5D"/>
    <w:rsid w:val="00EC1E47"/>
    <w:rsid w:val="00EC373E"/>
    <w:rsid w:val="00EC45B0"/>
    <w:rsid w:val="00EC5F3F"/>
    <w:rsid w:val="00ED0B39"/>
    <w:rsid w:val="00ED225A"/>
    <w:rsid w:val="00ED3EC2"/>
    <w:rsid w:val="00ED6F2B"/>
    <w:rsid w:val="00EE0E54"/>
    <w:rsid w:val="00EE1980"/>
    <w:rsid w:val="00EE213F"/>
    <w:rsid w:val="00EE3F98"/>
    <w:rsid w:val="00EE6185"/>
    <w:rsid w:val="00EE6BBE"/>
    <w:rsid w:val="00EE7569"/>
    <w:rsid w:val="00EE7A28"/>
    <w:rsid w:val="00EF10BD"/>
    <w:rsid w:val="00EF3AE7"/>
    <w:rsid w:val="00EF3EC6"/>
    <w:rsid w:val="00EF4CC2"/>
    <w:rsid w:val="00EF5615"/>
    <w:rsid w:val="00EF5D7B"/>
    <w:rsid w:val="00F01A62"/>
    <w:rsid w:val="00F0545F"/>
    <w:rsid w:val="00F06575"/>
    <w:rsid w:val="00F07337"/>
    <w:rsid w:val="00F0768E"/>
    <w:rsid w:val="00F076A1"/>
    <w:rsid w:val="00F11104"/>
    <w:rsid w:val="00F115B0"/>
    <w:rsid w:val="00F134A8"/>
    <w:rsid w:val="00F139DF"/>
    <w:rsid w:val="00F147B9"/>
    <w:rsid w:val="00F14DCC"/>
    <w:rsid w:val="00F14EEC"/>
    <w:rsid w:val="00F20A9D"/>
    <w:rsid w:val="00F20E32"/>
    <w:rsid w:val="00F21BC4"/>
    <w:rsid w:val="00F27372"/>
    <w:rsid w:val="00F27575"/>
    <w:rsid w:val="00F30472"/>
    <w:rsid w:val="00F30F32"/>
    <w:rsid w:val="00F328BF"/>
    <w:rsid w:val="00F35358"/>
    <w:rsid w:val="00F35C21"/>
    <w:rsid w:val="00F36033"/>
    <w:rsid w:val="00F4121A"/>
    <w:rsid w:val="00F42F06"/>
    <w:rsid w:val="00F43CC6"/>
    <w:rsid w:val="00F50CE8"/>
    <w:rsid w:val="00F5182C"/>
    <w:rsid w:val="00F51B24"/>
    <w:rsid w:val="00F52FFC"/>
    <w:rsid w:val="00F5479E"/>
    <w:rsid w:val="00F54EF3"/>
    <w:rsid w:val="00F613F4"/>
    <w:rsid w:val="00F621E3"/>
    <w:rsid w:val="00F6252E"/>
    <w:rsid w:val="00F64127"/>
    <w:rsid w:val="00F654AF"/>
    <w:rsid w:val="00F67665"/>
    <w:rsid w:val="00F72468"/>
    <w:rsid w:val="00F73F5B"/>
    <w:rsid w:val="00F74290"/>
    <w:rsid w:val="00F752F0"/>
    <w:rsid w:val="00F8066D"/>
    <w:rsid w:val="00F82B31"/>
    <w:rsid w:val="00F82C72"/>
    <w:rsid w:val="00F83753"/>
    <w:rsid w:val="00F8644A"/>
    <w:rsid w:val="00F90C62"/>
    <w:rsid w:val="00F926C9"/>
    <w:rsid w:val="00F929E0"/>
    <w:rsid w:val="00F9314C"/>
    <w:rsid w:val="00F946FF"/>
    <w:rsid w:val="00F94877"/>
    <w:rsid w:val="00F948BC"/>
    <w:rsid w:val="00F964C8"/>
    <w:rsid w:val="00F966E4"/>
    <w:rsid w:val="00F96F54"/>
    <w:rsid w:val="00F97339"/>
    <w:rsid w:val="00FA0C18"/>
    <w:rsid w:val="00FA1BCF"/>
    <w:rsid w:val="00FA1E94"/>
    <w:rsid w:val="00FA24C2"/>
    <w:rsid w:val="00FA27E8"/>
    <w:rsid w:val="00FA2C72"/>
    <w:rsid w:val="00FA3D70"/>
    <w:rsid w:val="00FA5CFC"/>
    <w:rsid w:val="00FA6157"/>
    <w:rsid w:val="00FA7C8B"/>
    <w:rsid w:val="00FB0B7E"/>
    <w:rsid w:val="00FB5AE8"/>
    <w:rsid w:val="00FB6929"/>
    <w:rsid w:val="00FB772A"/>
    <w:rsid w:val="00FB7D87"/>
    <w:rsid w:val="00FC0A50"/>
    <w:rsid w:val="00FC12FA"/>
    <w:rsid w:val="00FC1B8C"/>
    <w:rsid w:val="00FC38F9"/>
    <w:rsid w:val="00FC3F72"/>
    <w:rsid w:val="00FC405C"/>
    <w:rsid w:val="00FC52AF"/>
    <w:rsid w:val="00FC663D"/>
    <w:rsid w:val="00FC6E86"/>
    <w:rsid w:val="00FC745E"/>
    <w:rsid w:val="00FC7F84"/>
    <w:rsid w:val="00FD03B6"/>
    <w:rsid w:val="00FD20B3"/>
    <w:rsid w:val="00FD747C"/>
    <w:rsid w:val="00FD7EBC"/>
    <w:rsid w:val="00FE0969"/>
    <w:rsid w:val="00FE17F0"/>
    <w:rsid w:val="00FE1D17"/>
    <w:rsid w:val="00FE3A1A"/>
    <w:rsid w:val="00FE3B91"/>
    <w:rsid w:val="00FE43A4"/>
    <w:rsid w:val="00FE53F2"/>
    <w:rsid w:val="00FE702A"/>
    <w:rsid w:val="00FE77C2"/>
    <w:rsid w:val="00FE7B69"/>
    <w:rsid w:val="00FF044B"/>
    <w:rsid w:val="00FF0979"/>
    <w:rsid w:val="00FF0FEA"/>
    <w:rsid w:val="00FF12A7"/>
    <w:rsid w:val="00FF19A2"/>
    <w:rsid w:val="00FF1A41"/>
    <w:rsid w:val="00FF2485"/>
    <w:rsid w:val="00FF34CB"/>
    <w:rsid w:val="00FF40C7"/>
    <w:rsid w:val="00FF46AB"/>
    <w:rsid w:val="00FF5379"/>
    <w:rsid w:val="00FF56F4"/>
    <w:rsid w:val="00FF6252"/>
    <w:rsid w:val="00FF726C"/>
    <w:rsid w:val="00FF764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9F03849"/>
  <w15:docId w15:val="{53CE9452-1A9A-4D7B-A38B-5C8BC9C59E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1"/>
    <w:qFormat/>
    <w:rsid w:val="00F8066D"/>
    <w:pPr>
      <w:spacing w:after="0" w:line="360" w:lineRule="auto"/>
      <w:ind w:firstLine="709"/>
      <w:jc w:val="both"/>
    </w:pPr>
    <w:rPr>
      <w:rFonts w:ascii="Arial" w:eastAsia="Times New Roman" w:hAnsi="Arial" w:cs="Times New Roman"/>
      <w:sz w:val="30"/>
      <w:szCs w:val="20"/>
    </w:rPr>
  </w:style>
  <w:style w:type="character" w:customStyle="1" w:styleId="corte4fondoCar1">
    <w:name w:val="corte4 fondo Car1"/>
    <w:link w:val="corte4fondo"/>
    <w:rsid w:val="00F8066D"/>
    <w:rPr>
      <w:rFonts w:ascii="Arial" w:eastAsia="Times New Roman" w:hAnsi="Arial" w:cs="Times New Roman"/>
      <w:sz w:val="30"/>
      <w:szCs w:val="20"/>
      <w:lang w:eastAsia="es-MX"/>
    </w:rPr>
  </w:style>
  <w:style w:type="paragraph" w:styleId="Textoindependiente">
    <w:name w:val="Body Text"/>
    <w:basedOn w:val="Normal"/>
    <w:link w:val="TextoindependienteCar"/>
    <w:uiPriority w:val="99"/>
    <w:semiHidden/>
    <w:unhideWhenUsed/>
    <w:rsid w:val="005B31AE"/>
    <w:pPr>
      <w:spacing w:after="120"/>
    </w:pPr>
  </w:style>
  <w:style w:type="character" w:customStyle="1" w:styleId="TextoindependienteCar">
    <w:name w:val="Texto independiente Car"/>
    <w:basedOn w:val="Fuentedeprrafopredeter"/>
    <w:link w:val="Textoindependiente"/>
    <w:uiPriority w:val="99"/>
    <w:semiHidden/>
    <w:rsid w:val="005B31AE"/>
  </w:style>
  <w:style w:type="paragraph" w:styleId="Textoindependienteprimerasangra">
    <w:name w:val="Body Text First Indent"/>
    <w:basedOn w:val="Textoindependiente"/>
    <w:link w:val="TextoindependienteprimerasangraCar"/>
    <w:uiPriority w:val="99"/>
    <w:rsid w:val="005B31AE"/>
    <w:pPr>
      <w:spacing w:line="240" w:lineRule="auto"/>
      <w:ind w:firstLine="210"/>
    </w:pPr>
    <w:rPr>
      <w:rFonts w:ascii="Times New Roman" w:eastAsia="Times New Roman" w:hAnsi="Times New Roman" w:cs="Times New Roman"/>
      <w:sz w:val="24"/>
      <w:szCs w:val="24"/>
      <w:lang w:val="es-ES" w:eastAsia="es-ES"/>
    </w:rPr>
  </w:style>
  <w:style w:type="character" w:customStyle="1" w:styleId="TextoindependienteprimerasangraCar">
    <w:name w:val="Texto independiente primera sangría Car"/>
    <w:basedOn w:val="TextoindependienteCar"/>
    <w:link w:val="Textoindependienteprimerasangra"/>
    <w:uiPriority w:val="99"/>
    <w:rsid w:val="005B31AE"/>
    <w:rPr>
      <w:rFonts w:ascii="Times New Roman" w:eastAsia="Times New Roman" w:hAnsi="Times New Roman" w:cs="Times New Roman"/>
      <w:sz w:val="24"/>
      <w:szCs w:val="24"/>
      <w:lang w:val="es-ES" w:eastAsia="es-ES"/>
    </w:rPr>
  </w:style>
  <w:style w:type="paragraph" w:styleId="NormalWeb">
    <w:name w:val="Normal (Web)"/>
    <w:basedOn w:val="Normal"/>
    <w:uiPriority w:val="99"/>
    <w:rsid w:val="00B13648"/>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Estilo">
    <w:name w:val="Estilo"/>
    <w:rsid w:val="004F6F21"/>
    <w:pPr>
      <w:widowControl w:val="0"/>
      <w:autoSpaceDE w:val="0"/>
      <w:autoSpaceDN w:val="0"/>
      <w:adjustRightInd w:val="0"/>
      <w:spacing w:after="0" w:line="240" w:lineRule="auto"/>
    </w:pPr>
    <w:rPr>
      <w:rFonts w:ascii="Arial" w:eastAsia="Times New Roman" w:hAnsi="Arial" w:cs="Arial"/>
      <w:sz w:val="24"/>
      <w:szCs w:val="24"/>
      <w:lang w:val="es-ES" w:eastAsia="es-ES"/>
    </w:rPr>
  </w:style>
  <w:style w:type="paragraph" w:customStyle="1" w:styleId="corte2ponente">
    <w:name w:val="corte2 ponente"/>
    <w:basedOn w:val="Normal"/>
    <w:link w:val="corte2ponenteCar"/>
    <w:uiPriority w:val="99"/>
    <w:rsid w:val="00BC6AC9"/>
    <w:pPr>
      <w:spacing w:after="0" w:line="240" w:lineRule="auto"/>
    </w:pPr>
    <w:rPr>
      <w:rFonts w:ascii="Arial" w:eastAsia="Times New Roman" w:hAnsi="Arial" w:cs="Times New Roman"/>
      <w:b/>
      <w:caps/>
      <w:sz w:val="30"/>
      <w:szCs w:val="20"/>
    </w:rPr>
  </w:style>
  <w:style w:type="character" w:customStyle="1" w:styleId="corte2ponenteCar">
    <w:name w:val="corte2 ponente Car"/>
    <w:link w:val="corte2ponente"/>
    <w:uiPriority w:val="99"/>
    <w:rsid w:val="00BC6AC9"/>
    <w:rPr>
      <w:rFonts w:ascii="Arial" w:eastAsia="Times New Roman" w:hAnsi="Arial" w:cs="Times New Roman"/>
      <w:b/>
      <w:caps/>
      <w:sz w:val="30"/>
      <w:szCs w:val="20"/>
      <w:lang w:eastAsia="es-MX"/>
    </w:rPr>
  </w:style>
  <w:style w:type="paragraph" w:styleId="Encabezado">
    <w:name w:val="header"/>
    <w:basedOn w:val="Normal"/>
    <w:link w:val="EncabezadoCar"/>
    <w:uiPriority w:val="99"/>
    <w:unhideWhenUsed/>
    <w:rsid w:val="003864E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864ED"/>
  </w:style>
  <w:style w:type="paragraph" w:styleId="Piedepgina">
    <w:name w:val="footer"/>
    <w:basedOn w:val="Normal"/>
    <w:link w:val="PiedepginaCar"/>
    <w:uiPriority w:val="99"/>
    <w:unhideWhenUsed/>
    <w:rsid w:val="003864E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3864ED"/>
  </w:style>
  <w:style w:type="character" w:styleId="Hipervnculo">
    <w:name w:val="Hyperlink"/>
    <w:basedOn w:val="Fuentedeprrafopredeter"/>
    <w:uiPriority w:val="99"/>
    <w:unhideWhenUsed/>
    <w:rsid w:val="00E17BFC"/>
    <w:rPr>
      <w:color w:val="0000FF" w:themeColor="hyperlink"/>
      <w:u w:val="single"/>
    </w:rPr>
  </w:style>
  <w:style w:type="paragraph" w:styleId="Prrafodelista">
    <w:name w:val="List Paragraph"/>
    <w:basedOn w:val="Normal"/>
    <w:uiPriority w:val="34"/>
    <w:qFormat/>
    <w:rsid w:val="00675001"/>
    <w:pPr>
      <w:ind w:left="720"/>
      <w:contextualSpacing/>
    </w:pPr>
  </w:style>
  <w:style w:type="paragraph" w:styleId="Sinespaciado">
    <w:name w:val="No Spacing"/>
    <w:uiPriority w:val="1"/>
    <w:qFormat/>
    <w:rsid w:val="00787218"/>
    <w:pPr>
      <w:spacing w:after="0" w:line="240" w:lineRule="auto"/>
    </w:pPr>
  </w:style>
  <w:style w:type="paragraph" w:styleId="Textodeglobo">
    <w:name w:val="Balloon Text"/>
    <w:basedOn w:val="Normal"/>
    <w:link w:val="TextodegloboCar"/>
    <w:uiPriority w:val="99"/>
    <w:semiHidden/>
    <w:unhideWhenUsed/>
    <w:rsid w:val="00EC45B0"/>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EC45B0"/>
    <w:rPr>
      <w:rFonts w:ascii="Segoe UI" w:hAnsi="Segoe UI" w:cs="Segoe UI"/>
      <w:sz w:val="18"/>
      <w:szCs w:val="18"/>
    </w:rPr>
  </w:style>
  <w:style w:type="character" w:customStyle="1" w:styleId="Mencionar1">
    <w:name w:val="Mencionar1"/>
    <w:basedOn w:val="Fuentedeprrafopredeter"/>
    <w:uiPriority w:val="99"/>
    <w:semiHidden/>
    <w:unhideWhenUsed/>
    <w:rsid w:val="008C6821"/>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1534585">
      <w:bodyDiv w:val="1"/>
      <w:marLeft w:val="0"/>
      <w:marRight w:val="0"/>
      <w:marTop w:val="0"/>
      <w:marBottom w:val="0"/>
      <w:divBdr>
        <w:top w:val="none" w:sz="0" w:space="0" w:color="auto"/>
        <w:left w:val="none" w:sz="0" w:space="0" w:color="auto"/>
        <w:bottom w:val="none" w:sz="0" w:space="0" w:color="auto"/>
        <w:right w:val="none" w:sz="0" w:space="0" w:color="auto"/>
      </w:divBdr>
    </w:div>
    <w:div w:id="309948645">
      <w:bodyDiv w:val="1"/>
      <w:marLeft w:val="0"/>
      <w:marRight w:val="0"/>
      <w:marTop w:val="0"/>
      <w:marBottom w:val="0"/>
      <w:divBdr>
        <w:top w:val="none" w:sz="0" w:space="0" w:color="auto"/>
        <w:left w:val="none" w:sz="0" w:space="0" w:color="auto"/>
        <w:bottom w:val="none" w:sz="0" w:space="0" w:color="auto"/>
        <w:right w:val="none" w:sz="0" w:space="0" w:color="auto"/>
      </w:divBdr>
    </w:div>
    <w:div w:id="805127931">
      <w:bodyDiv w:val="1"/>
      <w:marLeft w:val="0"/>
      <w:marRight w:val="0"/>
      <w:marTop w:val="0"/>
      <w:marBottom w:val="0"/>
      <w:divBdr>
        <w:top w:val="none" w:sz="0" w:space="0" w:color="auto"/>
        <w:left w:val="none" w:sz="0" w:space="0" w:color="auto"/>
        <w:bottom w:val="none" w:sz="0" w:space="0" w:color="auto"/>
        <w:right w:val="none" w:sz="0" w:space="0" w:color="auto"/>
      </w:divBdr>
    </w:div>
    <w:div w:id="1097097272">
      <w:bodyDiv w:val="1"/>
      <w:marLeft w:val="0"/>
      <w:marRight w:val="0"/>
      <w:marTop w:val="0"/>
      <w:marBottom w:val="0"/>
      <w:divBdr>
        <w:top w:val="none" w:sz="0" w:space="0" w:color="auto"/>
        <w:left w:val="none" w:sz="0" w:space="0" w:color="auto"/>
        <w:bottom w:val="none" w:sz="0" w:space="0" w:color="auto"/>
        <w:right w:val="none" w:sz="0" w:space="0" w:color="auto"/>
      </w:divBdr>
    </w:div>
    <w:div w:id="1119030373">
      <w:bodyDiv w:val="1"/>
      <w:marLeft w:val="0"/>
      <w:marRight w:val="0"/>
      <w:marTop w:val="0"/>
      <w:marBottom w:val="0"/>
      <w:divBdr>
        <w:top w:val="none" w:sz="0" w:space="0" w:color="auto"/>
        <w:left w:val="none" w:sz="0" w:space="0" w:color="auto"/>
        <w:bottom w:val="none" w:sz="0" w:space="0" w:color="auto"/>
        <w:right w:val="none" w:sz="0" w:space="0" w:color="auto"/>
      </w:divBdr>
    </w:div>
    <w:div w:id="1186553563">
      <w:bodyDiv w:val="1"/>
      <w:marLeft w:val="0"/>
      <w:marRight w:val="0"/>
      <w:marTop w:val="0"/>
      <w:marBottom w:val="0"/>
      <w:divBdr>
        <w:top w:val="none" w:sz="0" w:space="0" w:color="auto"/>
        <w:left w:val="none" w:sz="0" w:space="0" w:color="auto"/>
        <w:bottom w:val="none" w:sz="0" w:space="0" w:color="auto"/>
        <w:right w:val="none" w:sz="0" w:space="0" w:color="auto"/>
      </w:divBdr>
    </w:div>
    <w:div w:id="1188374040">
      <w:bodyDiv w:val="1"/>
      <w:marLeft w:val="0"/>
      <w:marRight w:val="0"/>
      <w:marTop w:val="0"/>
      <w:marBottom w:val="0"/>
      <w:divBdr>
        <w:top w:val="none" w:sz="0" w:space="0" w:color="auto"/>
        <w:left w:val="none" w:sz="0" w:space="0" w:color="auto"/>
        <w:bottom w:val="none" w:sz="0" w:space="0" w:color="auto"/>
        <w:right w:val="none" w:sz="0" w:space="0" w:color="auto"/>
      </w:divBdr>
    </w:div>
    <w:div w:id="1488664137">
      <w:bodyDiv w:val="1"/>
      <w:marLeft w:val="0"/>
      <w:marRight w:val="0"/>
      <w:marTop w:val="0"/>
      <w:marBottom w:val="0"/>
      <w:divBdr>
        <w:top w:val="none" w:sz="0" w:space="0" w:color="auto"/>
        <w:left w:val="none" w:sz="0" w:space="0" w:color="auto"/>
        <w:bottom w:val="none" w:sz="0" w:space="0" w:color="auto"/>
        <w:right w:val="none" w:sz="0" w:space="0" w:color="auto"/>
      </w:divBdr>
    </w:div>
    <w:div w:id="1631016044">
      <w:bodyDiv w:val="1"/>
      <w:marLeft w:val="0"/>
      <w:marRight w:val="0"/>
      <w:marTop w:val="0"/>
      <w:marBottom w:val="0"/>
      <w:divBdr>
        <w:top w:val="none" w:sz="0" w:space="0" w:color="auto"/>
        <w:left w:val="none" w:sz="0" w:space="0" w:color="auto"/>
        <w:bottom w:val="none" w:sz="0" w:space="0" w:color="auto"/>
        <w:right w:val="none" w:sz="0" w:space="0" w:color="auto"/>
      </w:divBdr>
    </w:div>
    <w:div w:id="20861068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6D803C6-92B8-42BA-AEB3-3B8B8F27F6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273</TotalTime>
  <Pages>11</Pages>
  <Words>2376</Words>
  <Characters>13072</Characters>
  <Application>Microsoft Office Word</Application>
  <DocSecurity>0</DocSecurity>
  <Lines>108</Lines>
  <Paragraphs>30</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15418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ALDO</dc:creator>
  <cp:lastModifiedBy>CEGAIP SLP</cp:lastModifiedBy>
  <cp:revision>66</cp:revision>
  <cp:lastPrinted>2018-07-13T15:28:00Z</cp:lastPrinted>
  <dcterms:created xsi:type="dcterms:W3CDTF">2018-07-13T15:31:00Z</dcterms:created>
  <dcterms:modified xsi:type="dcterms:W3CDTF">2018-08-22T14:25:00Z</dcterms:modified>
</cp:coreProperties>
</file>