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80E3F" w:rsidRPr="0086203E" w:rsidRDefault="00D80E3F" w:rsidP="006E1650">
      <w:pPr>
        <w:tabs>
          <w:tab w:val="left" w:pos="4820"/>
        </w:tabs>
        <w:spacing w:after="0" w:line="276" w:lineRule="auto"/>
        <w:ind w:left="2552"/>
        <w:jc w:val="both"/>
        <w:rPr>
          <w:rFonts w:ascii="Arial" w:eastAsia="Times New Roman" w:hAnsi="Arial" w:cs="Arial"/>
          <w:b/>
          <w:caps/>
          <w:sz w:val="24"/>
          <w:szCs w:val="24"/>
          <w:lang w:eastAsia="es-MX"/>
        </w:rPr>
      </w:pPr>
      <w:r w:rsidRPr="0086203E">
        <w:rPr>
          <w:rFonts w:ascii="Arial" w:eastAsia="Times New Roman" w:hAnsi="Arial" w:cs="Arial"/>
          <w:b/>
          <w:caps/>
          <w:sz w:val="24"/>
          <w:szCs w:val="24"/>
          <w:lang w:eastAsia="es-MX"/>
        </w:rPr>
        <w:t>RECURSO DE REVISIÓN  137/2018</w:t>
      </w:r>
    </w:p>
    <w:p w:rsidR="00D80E3F" w:rsidRPr="0086203E" w:rsidRDefault="00D80E3F" w:rsidP="006E1650">
      <w:pPr>
        <w:spacing w:after="0" w:line="276" w:lineRule="auto"/>
        <w:ind w:left="2552"/>
        <w:jc w:val="both"/>
        <w:rPr>
          <w:rFonts w:ascii="Arial" w:eastAsia="Times New Roman" w:hAnsi="Arial" w:cs="Arial"/>
          <w:b/>
          <w:caps/>
          <w:sz w:val="24"/>
          <w:szCs w:val="24"/>
          <w:lang w:eastAsia="es-MX"/>
        </w:rPr>
      </w:pPr>
    </w:p>
    <w:p w:rsidR="00D80E3F" w:rsidRPr="0086203E" w:rsidRDefault="00D80E3F" w:rsidP="006E1650">
      <w:pPr>
        <w:spacing w:after="0" w:line="276" w:lineRule="auto"/>
        <w:ind w:left="2552"/>
        <w:jc w:val="both"/>
        <w:rPr>
          <w:rFonts w:ascii="Arial" w:eastAsia="Times New Roman" w:hAnsi="Arial" w:cs="Arial"/>
          <w:b/>
          <w:caps/>
          <w:sz w:val="24"/>
          <w:szCs w:val="24"/>
          <w:lang w:eastAsia="es-MX"/>
        </w:rPr>
      </w:pPr>
      <w:bookmarkStart w:id="0" w:name="_GoBack"/>
      <w:bookmarkEnd w:id="0"/>
    </w:p>
    <w:p w:rsidR="00D80E3F" w:rsidRPr="0086203E" w:rsidRDefault="00D80E3F" w:rsidP="006E1650">
      <w:pPr>
        <w:spacing w:after="0" w:line="276" w:lineRule="auto"/>
        <w:rPr>
          <w:rFonts w:ascii="Arial" w:eastAsia="Times New Roman" w:hAnsi="Arial" w:cs="Arial"/>
          <w:b/>
          <w:caps/>
          <w:sz w:val="24"/>
          <w:szCs w:val="24"/>
          <w:lang w:eastAsia="es-MX"/>
        </w:rPr>
      </w:pPr>
      <w:r w:rsidRPr="0086203E">
        <w:rPr>
          <w:rFonts w:ascii="Arial" w:eastAsia="Times New Roman" w:hAnsi="Arial" w:cs="Arial"/>
          <w:b/>
          <w:sz w:val="24"/>
          <w:szCs w:val="24"/>
          <w:lang w:eastAsia="es-MX"/>
        </w:rPr>
        <w:t xml:space="preserve">COMISIONADO PONENTE: </w:t>
      </w:r>
    </w:p>
    <w:p w:rsidR="00D80E3F" w:rsidRPr="0086203E" w:rsidRDefault="00D80E3F" w:rsidP="006E1650">
      <w:pPr>
        <w:spacing w:after="0" w:line="276" w:lineRule="auto"/>
        <w:rPr>
          <w:rFonts w:ascii="Arial" w:eastAsia="Times New Roman" w:hAnsi="Arial" w:cs="Arial"/>
          <w:b/>
          <w:caps/>
          <w:sz w:val="24"/>
          <w:szCs w:val="24"/>
          <w:lang w:eastAsia="es-MX"/>
        </w:rPr>
      </w:pPr>
      <w:r w:rsidRPr="0086203E">
        <w:rPr>
          <w:rFonts w:ascii="Arial" w:eastAsia="Times New Roman" w:hAnsi="Arial" w:cs="Arial"/>
          <w:b/>
          <w:sz w:val="24"/>
          <w:szCs w:val="24"/>
          <w:lang w:eastAsia="es-MX"/>
        </w:rPr>
        <w:t xml:space="preserve">PAULINA SÁNCHEZ PÉREZ DEL POZO </w:t>
      </w:r>
    </w:p>
    <w:p w:rsidR="00D80E3F" w:rsidRPr="0086203E" w:rsidRDefault="00D80E3F" w:rsidP="006E1650">
      <w:pPr>
        <w:spacing w:after="0" w:line="276" w:lineRule="auto"/>
        <w:rPr>
          <w:rFonts w:ascii="Arial" w:eastAsia="Times New Roman" w:hAnsi="Arial" w:cs="Arial"/>
          <w:b/>
          <w:caps/>
          <w:sz w:val="24"/>
          <w:szCs w:val="24"/>
          <w:lang w:eastAsia="es-MX"/>
        </w:rPr>
      </w:pPr>
    </w:p>
    <w:p w:rsidR="00D80E3F" w:rsidRPr="0086203E" w:rsidRDefault="00D80E3F" w:rsidP="006E1650">
      <w:pPr>
        <w:spacing w:after="0" w:line="276" w:lineRule="auto"/>
        <w:rPr>
          <w:rFonts w:ascii="Arial" w:eastAsia="Times New Roman" w:hAnsi="Arial" w:cs="Arial"/>
          <w:b/>
          <w:caps/>
          <w:sz w:val="24"/>
          <w:szCs w:val="24"/>
          <w:lang w:eastAsia="es-MX"/>
        </w:rPr>
      </w:pPr>
      <w:r w:rsidRPr="0086203E">
        <w:rPr>
          <w:rFonts w:ascii="Arial" w:eastAsia="Times New Roman" w:hAnsi="Arial" w:cs="Arial"/>
          <w:b/>
          <w:sz w:val="24"/>
          <w:szCs w:val="24"/>
          <w:lang w:eastAsia="es-MX"/>
        </w:rPr>
        <w:t>MATERIA:</w:t>
      </w:r>
    </w:p>
    <w:p w:rsidR="00D80E3F" w:rsidRPr="0086203E" w:rsidRDefault="00D80E3F" w:rsidP="006E1650">
      <w:pPr>
        <w:spacing w:after="0" w:line="276" w:lineRule="auto"/>
        <w:rPr>
          <w:rFonts w:ascii="Arial" w:eastAsia="Times New Roman" w:hAnsi="Arial" w:cs="Arial"/>
          <w:b/>
          <w:caps/>
          <w:sz w:val="24"/>
          <w:szCs w:val="24"/>
          <w:lang w:eastAsia="es-MX"/>
        </w:rPr>
      </w:pPr>
      <w:r w:rsidRPr="0086203E">
        <w:rPr>
          <w:rFonts w:ascii="Arial" w:eastAsia="Times New Roman" w:hAnsi="Arial" w:cs="Arial"/>
          <w:b/>
          <w:sz w:val="24"/>
          <w:szCs w:val="24"/>
          <w:lang w:eastAsia="es-MX"/>
        </w:rPr>
        <w:t>ACCESO A LA INFORMACIÓN PÚBLICA</w:t>
      </w:r>
    </w:p>
    <w:p w:rsidR="00D80E3F" w:rsidRPr="0086203E" w:rsidRDefault="00D80E3F" w:rsidP="006E1650">
      <w:pPr>
        <w:spacing w:after="0" w:line="276" w:lineRule="auto"/>
        <w:rPr>
          <w:rFonts w:ascii="Arial" w:eastAsia="Times New Roman" w:hAnsi="Arial" w:cs="Arial"/>
          <w:b/>
          <w:caps/>
          <w:sz w:val="24"/>
          <w:szCs w:val="24"/>
          <w:lang w:eastAsia="es-MX"/>
        </w:rPr>
      </w:pPr>
    </w:p>
    <w:p w:rsidR="00D80E3F" w:rsidRPr="0086203E" w:rsidRDefault="00D80E3F" w:rsidP="006E1650">
      <w:pPr>
        <w:spacing w:after="0" w:line="276" w:lineRule="auto"/>
        <w:rPr>
          <w:rFonts w:ascii="Arial" w:eastAsia="Times New Roman" w:hAnsi="Arial" w:cs="Arial"/>
          <w:b/>
          <w:caps/>
          <w:sz w:val="24"/>
          <w:szCs w:val="24"/>
          <w:lang w:eastAsia="es-MX"/>
        </w:rPr>
      </w:pPr>
      <w:r w:rsidRPr="0086203E">
        <w:rPr>
          <w:rFonts w:ascii="Arial" w:eastAsia="Times New Roman" w:hAnsi="Arial" w:cs="Arial"/>
          <w:b/>
          <w:caps/>
          <w:sz w:val="24"/>
          <w:szCs w:val="24"/>
          <w:lang w:eastAsia="es-MX"/>
        </w:rPr>
        <w:t>SUJETO OBLIGADO:</w:t>
      </w:r>
    </w:p>
    <w:p w:rsidR="00D80E3F" w:rsidRPr="0086203E" w:rsidRDefault="00D80E3F" w:rsidP="006E1650">
      <w:pPr>
        <w:pStyle w:val="corte2ponente"/>
        <w:spacing w:line="276" w:lineRule="auto"/>
        <w:jc w:val="both"/>
        <w:rPr>
          <w:rFonts w:cs="Arial"/>
          <w:sz w:val="24"/>
          <w:szCs w:val="24"/>
        </w:rPr>
      </w:pPr>
      <w:r w:rsidRPr="0086203E">
        <w:rPr>
          <w:rFonts w:cs="Arial"/>
          <w:sz w:val="24"/>
          <w:szCs w:val="24"/>
        </w:rPr>
        <w:t>AYUNTAMIENTO DE SAN LUIS POTOSÍ, SAN LUIS POTOSÍ POR CONDUCTO DE SU PRESIDENTE MUNICIPAL Y OTRAS AUTORIDADES.</w:t>
      </w:r>
    </w:p>
    <w:p w:rsidR="00D80E3F" w:rsidRPr="0086203E" w:rsidRDefault="00D80E3F" w:rsidP="006E1650">
      <w:pPr>
        <w:pStyle w:val="corte2ponente"/>
        <w:spacing w:line="276" w:lineRule="auto"/>
        <w:rPr>
          <w:rFonts w:cs="Arial"/>
          <w:sz w:val="24"/>
          <w:szCs w:val="24"/>
        </w:rPr>
      </w:pPr>
    </w:p>
    <w:p w:rsidR="00D80E3F" w:rsidRPr="0086203E" w:rsidRDefault="00D80E3F" w:rsidP="006E1650">
      <w:pPr>
        <w:spacing w:after="0" w:line="276" w:lineRule="auto"/>
        <w:rPr>
          <w:rFonts w:ascii="Arial" w:eastAsia="Times New Roman" w:hAnsi="Arial" w:cs="Arial"/>
          <w:b/>
          <w:caps/>
          <w:sz w:val="24"/>
          <w:szCs w:val="24"/>
          <w:lang w:eastAsia="es-MX"/>
        </w:rPr>
      </w:pPr>
    </w:p>
    <w:p w:rsidR="00D80E3F" w:rsidRPr="0086203E" w:rsidRDefault="00D80E3F" w:rsidP="006E1650">
      <w:pPr>
        <w:spacing w:after="0" w:line="276" w:lineRule="auto"/>
        <w:rPr>
          <w:rFonts w:ascii="Arial" w:eastAsia="Times New Roman" w:hAnsi="Arial" w:cs="Arial"/>
          <w:b/>
          <w:caps/>
          <w:sz w:val="24"/>
          <w:szCs w:val="24"/>
          <w:lang w:eastAsia="es-MX"/>
        </w:rPr>
      </w:pPr>
    </w:p>
    <w:p w:rsidR="00D80E3F" w:rsidRPr="0086203E" w:rsidRDefault="00D80E3F" w:rsidP="006E1650">
      <w:pPr>
        <w:spacing w:after="0" w:line="276" w:lineRule="auto"/>
        <w:jc w:val="both"/>
        <w:rPr>
          <w:rFonts w:ascii="Arial" w:eastAsia="Times New Roman" w:hAnsi="Arial" w:cs="Arial"/>
          <w:b/>
          <w:sz w:val="24"/>
          <w:szCs w:val="24"/>
          <w:vertAlign w:val="subscript"/>
          <w:lang w:eastAsia="es-MX"/>
        </w:rPr>
      </w:pPr>
      <w:r w:rsidRPr="0086203E">
        <w:rPr>
          <w:rFonts w:ascii="Arial" w:eastAsia="Times New Roman" w:hAnsi="Arial" w:cs="Arial"/>
          <w:sz w:val="24"/>
          <w:szCs w:val="24"/>
          <w:lang w:eastAsia="es-MX"/>
        </w:rPr>
        <w:tab/>
        <w:t>San Luis Potosí, San Luis Potosí. Acuerdo del Pleno de la Comisión Estatal de Garantía de Acceso a la Información Pública, correspondiente a la sesión del 17 diecisiete de abril de 2018 dos mil dieciocho.</w:t>
      </w:r>
      <w:r w:rsidRPr="0086203E">
        <w:rPr>
          <w:rFonts w:ascii="Arial" w:eastAsia="Times New Roman" w:hAnsi="Arial" w:cs="Arial"/>
          <w:b/>
          <w:sz w:val="24"/>
          <w:szCs w:val="24"/>
          <w:vertAlign w:val="subscript"/>
          <w:lang w:eastAsia="es-MX"/>
        </w:rPr>
        <w:t xml:space="preserve"> </w:t>
      </w:r>
    </w:p>
    <w:p w:rsidR="00D80E3F" w:rsidRPr="0086203E" w:rsidRDefault="00D80E3F" w:rsidP="006E1650">
      <w:pPr>
        <w:spacing w:after="0" w:line="276" w:lineRule="auto"/>
        <w:jc w:val="both"/>
        <w:rPr>
          <w:rFonts w:ascii="Arial" w:eastAsia="Times New Roman" w:hAnsi="Arial" w:cs="Arial"/>
          <w:b/>
          <w:sz w:val="24"/>
          <w:szCs w:val="24"/>
          <w:lang w:eastAsia="es-MX"/>
        </w:rPr>
      </w:pPr>
    </w:p>
    <w:p w:rsidR="00D80E3F" w:rsidRPr="0086203E" w:rsidRDefault="00D80E3F" w:rsidP="006E1650">
      <w:pPr>
        <w:spacing w:after="0" w:line="276" w:lineRule="auto"/>
        <w:ind w:firstLine="709"/>
        <w:jc w:val="both"/>
        <w:rPr>
          <w:rFonts w:ascii="Arial" w:eastAsia="Times New Roman" w:hAnsi="Arial" w:cs="Arial"/>
          <w:sz w:val="24"/>
          <w:szCs w:val="24"/>
          <w:lang w:eastAsia="es-MX"/>
        </w:rPr>
      </w:pPr>
      <w:r w:rsidRPr="0086203E">
        <w:rPr>
          <w:rFonts w:ascii="Arial" w:eastAsia="Times New Roman" w:hAnsi="Arial" w:cs="Arial"/>
          <w:b/>
          <w:sz w:val="24"/>
          <w:szCs w:val="24"/>
          <w:lang w:eastAsia="es-MX"/>
        </w:rPr>
        <w:t>VISTOS</w:t>
      </w:r>
      <w:r w:rsidRPr="0086203E">
        <w:rPr>
          <w:rFonts w:ascii="Arial" w:eastAsia="Times New Roman" w:hAnsi="Arial" w:cs="Arial"/>
          <w:sz w:val="24"/>
          <w:szCs w:val="24"/>
          <w:lang w:eastAsia="es-MX"/>
        </w:rPr>
        <w:t>, para resolver, los autos del recurso de revisión identificado al rubro; y</w:t>
      </w:r>
    </w:p>
    <w:p w:rsidR="00D80E3F" w:rsidRPr="0086203E" w:rsidRDefault="00D80E3F" w:rsidP="006E1650">
      <w:pPr>
        <w:spacing w:after="0" w:line="276" w:lineRule="auto"/>
        <w:ind w:firstLine="709"/>
        <w:jc w:val="both"/>
        <w:rPr>
          <w:rFonts w:ascii="Arial" w:eastAsia="Times New Roman" w:hAnsi="Arial" w:cs="Arial"/>
          <w:sz w:val="24"/>
          <w:szCs w:val="24"/>
          <w:lang w:eastAsia="es-MX"/>
        </w:rPr>
      </w:pPr>
    </w:p>
    <w:p w:rsidR="00D80E3F" w:rsidRPr="0086203E" w:rsidRDefault="00D80E3F" w:rsidP="006E1650">
      <w:pPr>
        <w:spacing w:after="0" w:line="276" w:lineRule="auto"/>
        <w:ind w:firstLine="709"/>
        <w:jc w:val="center"/>
        <w:rPr>
          <w:rFonts w:ascii="Arial" w:eastAsia="Times New Roman" w:hAnsi="Arial" w:cs="Arial"/>
          <w:sz w:val="24"/>
          <w:szCs w:val="24"/>
          <w:lang w:eastAsia="es-MX"/>
        </w:rPr>
      </w:pPr>
      <w:r w:rsidRPr="0086203E">
        <w:rPr>
          <w:rFonts w:ascii="Arial" w:eastAsia="Times New Roman" w:hAnsi="Arial" w:cs="Arial"/>
          <w:b/>
          <w:sz w:val="24"/>
          <w:szCs w:val="24"/>
          <w:lang w:eastAsia="es-MX"/>
        </w:rPr>
        <w:t>RESULTANDO</w:t>
      </w:r>
      <w:r w:rsidRPr="0086203E">
        <w:rPr>
          <w:rFonts w:ascii="Arial" w:eastAsia="Times New Roman" w:hAnsi="Arial" w:cs="Arial"/>
          <w:sz w:val="24"/>
          <w:szCs w:val="24"/>
          <w:lang w:eastAsia="es-MX"/>
        </w:rPr>
        <w:t>:</w:t>
      </w:r>
    </w:p>
    <w:p w:rsidR="00D80E3F" w:rsidRPr="0086203E" w:rsidRDefault="00D80E3F" w:rsidP="006E1650">
      <w:pPr>
        <w:spacing w:after="0" w:line="276" w:lineRule="auto"/>
        <w:ind w:firstLine="709"/>
        <w:jc w:val="center"/>
        <w:rPr>
          <w:rFonts w:ascii="Arial" w:eastAsia="Times New Roman" w:hAnsi="Arial" w:cs="Arial"/>
          <w:sz w:val="24"/>
          <w:szCs w:val="24"/>
          <w:lang w:eastAsia="es-MX"/>
        </w:rPr>
      </w:pPr>
    </w:p>
    <w:p w:rsidR="00D80E3F" w:rsidRPr="0086203E" w:rsidRDefault="00D80E3F" w:rsidP="006E1650">
      <w:pPr>
        <w:spacing w:after="0" w:line="276" w:lineRule="auto"/>
        <w:ind w:firstLine="709"/>
        <w:jc w:val="both"/>
        <w:rPr>
          <w:rFonts w:ascii="Arial" w:eastAsia="Times New Roman" w:hAnsi="Arial" w:cs="Arial"/>
          <w:sz w:val="24"/>
          <w:szCs w:val="24"/>
          <w:lang w:eastAsia="es-MX"/>
        </w:rPr>
      </w:pPr>
      <w:r w:rsidRPr="0086203E">
        <w:rPr>
          <w:rFonts w:ascii="Arial" w:eastAsia="Times New Roman" w:hAnsi="Arial" w:cs="Arial"/>
          <w:b/>
          <w:sz w:val="24"/>
          <w:szCs w:val="24"/>
          <w:lang w:eastAsia="es-MX"/>
        </w:rPr>
        <w:t xml:space="preserve">PRIMERO. Solicitud de acceso a la información pública. </w:t>
      </w:r>
      <w:r w:rsidRPr="0086203E">
        <w:rPr>
          <w:rFonts w:ascii="Arial" w:eastAsia="Times New Roman" w:hAnsi="Arial" w:cs="Arial"/>
          <w:sz w:val="24"/>
          <w:szCs w:val="24"/>
          <w:lang w:eastAsia="es-MX"/>
        </w:rPr>
        <w:t xml:space="preserve">Según consta en la Plataforma Nacional de Transparencia en el folio </w:t>
      </w:r>
      <w:r w:rsidR="00AF6C3B" w:rsidRPr="0086203E">
        <w:rPr>
          <w:rFonts w:ascii="Arial" w:eastAsia="Times New Roman" w:hAnsi="Arial" w:cs="Arial"/>
          <w:sz w:val="24"/>
          <w:szCs w:val="24"/>
          <w:lang w:eastAsia="es-MX"/>
        </w:rPr>
        <w:t>00063318</w:t>
      </w:r>
      <w:r w:rsidRPr="0086203E">
        <w:rPr>
          <w:rFonts w:ascii="Arial" w:eastAsia="Times New Roman" w:hAnsi="Arial" w:cs="Arial"/>
          <w:sz w:val="24"/>
          <w:szCs w:val="24"/>
          <w:lang w:eastAsia="es-MX"/>
        </w:rPr>
        <w:t xml:space="preserve">, cero, cero, cero, </w:t>
      </w:r>
      <w:r w:rsidR="00036C36" w:rsidRPr="0086203E">
        <w:rPr>
          <w:rFonts w:ascii="Arial" w:eastAsia="Times New Roman" w:hAnsi="Arial" w:cs="Arial"/>
          <w:sz w:val="24"/>
          <w:szCs w:val="24"/>
          <w:lang w:eastAsia="es-MX"/>
        </w:rPr>
        <w:t>sesenta y tres mil trescientos dieciocho</w:t>
      </w:r>
      <w:r w:rsidRPr="0086203E">
        <w:rPr>
          <w:rFonts w:ascii="Arial" w:eastAsia="Times New Roman" w:hAnsi="Arial" w:cs="Arial"/>
          <w:sz w:val="24"/>
          <w:szCs w:val="24"/>
          <w:lang w:eastAsia="es-MX"/>
        </w:rPr>
        <w:t xml:space="preserve">, el 08 ocho de febrero de 2018 dos mil dieciocho el </w:t>
      </w:r>
      <w:r w:rsidRPr="0086203E">
        <w:rPr>
          <w:rFonts w:ascii="Arial" w:eastAsia="Times New Roman" w:hAnsi="Arial" w:cs="Arial"/>
          <w:b/>
          <w:sz w:val="24"/>
          <w:szCs w:val="24"/>
          <w:lang w:eastAsia="es-MX"/>
        </w:rPr>
        <w:t xml:space="preserve">MUNICIPIO DE SAN LUIS POTOSÍ </w:t>
      </w:r>
      <w:r w:rsidRPr="0086203E">
        <w:rPr>
          <w:rFonts w:ascii="Arial" w:eastAsia="Times New Roman" w:hAnsi="Arial" w:cs="Arial"/>
          <w:sz w:val="24"/>
          <w:szCs w:val="24"/>
          <w:lang w:eastAsia="es-MX"/>
        </w:rPr>
        <w:t>recibió una solicitud de acceso a la información pública en donde se le pidió la información siguiente</w:t>
      </w:r>
      <w:r w:rsidRPr="0086203E">
        <w:rPr>
          <w:rFonts w:ascii="Arial" w:eastAsia="Times New Roman" w:hAnsi="Arial" w:cs="Arial"/>
          <w:sz w:val="24"/>
          <w:szCs w:val="24"/>
          <w:vertAlign w:val="superscript"/>
          <w:lang w:eastAsia="es-MX"/>
        </w:rPr>
        <w:footnoteReference w:id="1"/>
      </w:r>
      <w:r w:rsidRPr="0086203E">
        <w:rPr>
          <w:rFonts w:ascii="Arial" w:eastAsia="Times New Roman" w:hAnsi="Arial" w:cs="Arial"/>
          <w:sz w:val="24"/>
          <w:szCs w:val="24"/>
          <w:lang w:eastAsia="es-MX"/>
        </w:rPr>
        <w:t>:</w:t>
      </w:r>
    </w:p>
    <w:p w:rsidR="00D80E3F" w:rsidRPr="0086203E" w:rsidRDefault="00D80E3F" w:rsidP="006E1650">
      <w:pPr>
        <w:spacing w:after="0" w:line="276" w:lineRule="auto"/>
        <w:ind w:firstLine="709"/>
        <w:jc w:val="both"/>
        <w:rPr>
          <w:rFonts w:ascii="Arial" w:eastAsia="Times New Roman" w:hAnsi="Arial" w:cs="Arial"/>
          <w:sz w:val="24"/>
          <w:szCs w:val="24"/>
          <w:lang w:eastAsia="es-MX"/>
        </w:rPr>
      </w:pPr>
    </w:p>
    <w:p w:rsidR="00D80E3F" w:rsidRPr="0086203E" w:rsidRDefault="00AF6C3B" w:rsidP="006E1650">
      <w:pPr>
        <w:spacing w:after="0" w:line="276" w:lineRule="auto"/>
        <w:jc w:val="center"/>
        <w:rPr>
          <w:rFonts w:ascii="Arial" w:eastAsia="Times New Roman" w:hAnsi="Arial" w:cs="Arial"/>
          <w:sz w:val="24"/>
          <w:szCs w:val="24"/>
          <w:lang w:eastAsia="es-MX"/>
        </w:rPr>
      </w:pPr>
      <w:r w:rsidRPr="0086203E">
        <w:rPr>
          <w:rFonts w:ascii="Arial" w:eastAsia="Times New Roman" w:hAnsi="Arial" w:cs="Arial"/>
          <w:noProof/>
          <w:sz w:val="24"/>
          <w:szCs w:val="24"/>
          <w:lang w:eastAsia="es-MX"/>
        </w:rPr>
        <w:drawing>
          <wp:inline distT="0" distB="0" distL="0" distR="0">
            <wp:extent cx="5605780" cy="2313940"/>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5605780" cy="2313940"/>
                    </a:xfrm>
                    <a:prstGeom prst="rect">
                      <a:avLst/>
                    </a:prstGeom>
                    <a:noFill/>
                    <a:ln>
                      <a:noFill/>
                    </a:ln>
                  </pic:spPr>
                </pic:pic>
              </a:graphicData>
            </a:graphic>
          </wp:inline>
        </w:drawing>
      </w:r>
    </w:p>
    <w:p w:rsidR="00D80E3F" w:rsidRPr="0086203E" w:rsidRDefault="00D80E3F" w:rsidP="006E1650">
      <w:pPr>
        <w:spacing w:after="0" w:line="276" w:lineRule="auto"/>
        <w:ind w:firstLine="709"/>
        <w:jc w:val="both"/>
        <w:rPr>
          <w:rFonts w:ascii="Arial" w:eastAsia="Times New Roman" w:hAnsi="Arial" w:cs="Arial"/>
          <w:i/>
          <w:sz w:val="20"/>
          <w:szCs w:val="20"/>
          <w:lang w:eastAsia="es-MX"/>
        </w:rPr>
      </w:pPr>
    </w:p>
    <w:p w:rsidR="00AF6C3B" w:rsidRPr="0086203E" w:rsidRDefault="00D80E3F" w:rsidP="006E1650">
      <w:pPr>
        <w:spacing w:after="0" w:line="276" w:lineRule="auto"/>
        <w:ind w:firstLine="709"/>
        <w:jc w:val="both"/>
        <w:rPr>
          <w:rFonts w:ascii="Arial" w:eastAsia="Times New Roman" w:hAnsi="Arial" w:cs="Arial"/>
          <w:i/>
          <w:sz w:val="20"/>
          <w:szCs w:val="20"/>
          <w:lang w:eastAsia="es-MX"/>
        </w:rPr>
      </w:pPr>
      <w:r w:rsidRPr="0086203E">
        <w:rPr>
          <w:rFonts w:ascii="Arial" w:eastAsia="Times New Roman" w:hAnsi="Arial" w:cs="Arial"/>
          <w:i/>
          <w:sz w:val="20"/>
          <w:szCs w:val="20"/>
          <w:lang w:eastAsia="es-MX"/>
        </w:rPr>
        <w:t>“…</w:t>
      </w:r>
      <w:r w:rsidR="00AF6C3B" w:rsidRPr="0086203E">
        <w:rPr>
          <w:rFonts w:ascii="Arial" w:eastAsia="Times New Roman" w:hAnsi="Arial" w:cs="Arial"/>
          <w:i/>
          <w:sz w:val="20"/>
          <w:szCs w:val="20"/>
          <w:lang w:eastAsia="es-MX"/>
        </w:rPr>
        <w:t xml:space="preserve">De acuerdo al reporte de cheques emitidos por el Ayuntamiento de SLP durante el mes de marzo del año 2011 el cual aquí anexo </w:t>
      </w:r>
      <w:proofErr w:type="gramStart"/>
      <w:r w:rsidR="00AF6C3B" w:rsidRPr="0086203E">
        <w:rPr>
          <w:rFonts w:ascii="Arial" w:eastAsia="Times New Roman" w:hAnsi="Arial" w:cs="Arial"/>
          <w:i/>
          <w:sz w:val="20"/>
          <w:szCs w:val="20"/>
          <w:lang w:eastAsia="es-MX"/>
        </w:rPr>
        <w:t>enlace :</w:t>
      </w:r>
      <w:proofErr w:type="gramEnd"/>
    </w:p>
    <w:p w:rsidR="00AF6C3B" w:rsidRPr="0086203E" w:rsidRDefault="00AF6C3B" w:rsidP="006E1650">
      <w:pPr>
        <w:spacing w:after="0" w:line="276" w:lineRule="auto"/>
        <w:ind w:firstLine="709"/>
        <w:jc w:val="both"/>
        <w:rPr>
          <w:rFonts w:ascii="Arial" w:eastAsia="Times New Roman" w:hAnsi="Arial" w:cs="Arial"/>
          <w:i/>
          <w:sz w:val="20"/>
          <w:szCs w:val="20"/>
          <w:lang w:eastAsia="es-MX"/>
        </w:rPr>
      </w:pPr>
      <w:r w:rsidRPr="0086203E">
        <w:rPr>
          <w:rFonts w:ascii="Arial" w:eastAsia="Times New Roman" w:hAnsi="Arial" w:cs="Arial"/>
          <w:i/>
          <w:sz w:val="20"/>
          <w:szCs w:val="20"/>
          <w:lang w:eastAsia="es-MX"/>
        </w:rPr>
        <w:lastRenderedPageBreak/>
        <w:t>http://sanluis.gob.mx/wp-content/uploads/2013/11/Cheques-Marzo-201.pdf</w:t>
      </w:r>
    </w:p>
    <w:p w:rsidR="00AF6C3B" w:rsidRPr="0086203E" w:rsidRDefault="00AF6C3B" w:rsidP="006E1650">
      <w:pPr>
        <w:spacing w:after="0" w:line="276" w:lineRule="auto"/>
        <w:ind w:firstLine="709"/>
        <w:jc w:val="both"/>
        <w:rPr>
          <w:rFonts w:ascii="Arial" w:eastAsia="Times New Roman" w:hAnsi="Arial" w:cs="Arial"/>
          <w:i/>
          <w:sz w:val="20"/>
          <w:szCs w:val="20"/>
          <w:lang w:eastAsia="es-MX"/>
        </w:rPr>
      </w:pPr>
    </w:p>
    <w:p w:rsidR="00D80E3F" w:rsidRPr="0086203E" w:rsidRDefault="00AF6C3B" w:rsidP="006E1650">
      <w:pPr>
        <w:spacing w:after="0" w:line="276" w:lineRule="auto"/>
        <w:ind w:firstLine="709"/>
        <w:jc w:val="both"/>
        <w:rPr>
          <w:rFonts w:ascii="Arial" w:eastAsia="Times New Roman" w:hAnsi="Arial" w:cs="Arial"/>
          <w:i/>
          <w:sz w:val="20"/>
          <w:szCs w:val="20"/>
          <w:lang w:eastAsia="es-MX"/>
        </w:rPr>
      </w:pPr>
      <w:r w:rsidRPr="0086203E">
        <w:rPr>
          <w:rFonts w:ascii="Arial" w:eastAsia="Times New Roman" w:hAnsi="Arial" w:cs="Arial"/>
          <w:i/>
          <w:sz w:val="20"/>
          <w:szCs w:val="20"/>
          <w:lang w:eastAsia="es-MX"/>
        </w:rPr>
        <w:t xml:space="preserve">Requiero </w:t>
      </w:r>
      <w:proofErr w:type="gramStart"/>
      <w:r w:rsidRPr="0086203E">
        <w:rPr>
          <w:rFonts w:ascii="Arial" w:eastAsia="Times New Roman" w:hAnsi="Arial" w:cs="Arial"/>
          <w:i/>
          <w:sz w:val="20"/>
          <w:szCs w:val="20"/>
          <w:lang w:eastAsia="es-MX"/>
        </w:rPr>
        <w:t>( COPIA</w:t>
      </w:r>
      <w:proofErr w:type="gramEnd"/>
      <w:r w:rsidRPr="0086203E">
        <w:rPr>
          <w:rFonts w:ascii="Arial" w:eastAsia="Times New Roman" w:hAnsi="Arial" w:cs="Arial"/>
          <w:i/>
          <w:sz w:val="20"/>
          <w:szCs w:val="20"/>
          <w:lang w:eastAsia="es-MX"/>
        </w:rPr>
        <w:t xml:space="preserve"> ELECTRÓNICA ) de la factura del Proveedor SUNI ISRAEL DELGADO ROMERO amparado en el egreso 73466 del 25 de marzo del 2011 y del proveedor MARIO OMAR MARRUFO DELGADO ligado al egreso 73462 con fecha del 23 de marzo del 2011</w:t>
      </w:r>
      <w:r w:rsidR="00D80E3F" w:rsidRPr="0086203E">
        <w:rPr>
          <w:rFonts w:ascii="Arial" w:eastAsia="Times New Roman" w:hAnsi="Arial" w:cs="Arial"/>
          <w:i/>
          <w:sz w:val="20"/>
          <w:szCs w:val="20"/>
          <w:lang w:eastAsia="es-MX"/>
        </w:rPr>
        <w:t xml:space="preserve">…” </w:t>
      </w:r>
      <w:r w:rsidR="00D80E3F" w:rsidRPr="0086203E">
        <w:rPr>
          <w:rFonts w:ascii="Arial" w:hAnsi="Arial" w:cs="Arial"/>
          <w:i/>
        </w:rPr>
        <w:t>(</w:t>
      </w:r>
      <w:proofErr w:type="gramStart"/>
      <w:r w:rsidR="00D80E3F" w:rsidRPr="0086203E">
        <w:rPr>
          <w:rFonts w:ascii="Arial" w:hAnsi="Arial" w:cs="Arial"/>
          <w:i/>
        </w:rPr>
        <w:t>sic</w:t>
      </w:r>
      <w:proofErr w:type="gramEnd"/>
      <w:r w:rsidR="00D80E3F" w:rsidRPr="0086203E">
        <w:rPr>
          <w:rFonts w:ascii="Arial" w:hAnsi="Arial" w:cs="Arial"/>
          <w:i/>
        </w:rPr>
        <w:t>).</w:t>
      </w:r>
    </w:p>
    <w:p w:rsidR="00D80E3F" w:rsidRPr="0086203E" w:rsidRDefault="00D80E3F" w:rsidP="006E1650">
      <w:pPr>
        <w:spacing w:after="0" w:line="276" w:lineRule="auto"/>
        <w:ind w:firstLine="709"/>
        <w:jc w:val="both"/>
        <w:rPr>
          <w:rFonts w:ascii="Arial" w:eastAsia="Times New Roman" w:hAnsi="Arial" w:cs="Arial"/>
          <w:i/>
          <w:sz w:val="20"/>
          <w:szCs w:val="20"/>
          <w:lang w:eastAsia="es-MX"/>
        </w:rPr>
      </w:pPr>
    </w:p>
    <w:p w:rsidR="00D80E3F" w:rsidRPr="0086203E" w:rsidRDefault="00D80E3F" w:rsidP="006E1650">
      <w:pPr>
        <w:spacing w:after="0" w:line="276" w:lineRule="auto"/>
        <w:ind w:firstLine="709"/>
        <w:jc w:val="both"/>
        <w:rPr>
          <w:rFonts w:ascii="Arial" w:eastAsia="Times New Roman" w:hAnsi="Arial" w:cs="Arial"/>
          <w:sz w:val="24"/>
          <w:szCs w:val="24"/>
          <w:lang w:eastAsia="es-MX"/>
        </w:rPr>
      </w:pPr>
      <w:r w:rsidRPr="0086203E">
        <w:rPr>
          <w:rFonts w:ascii="Arial" w:eastAsia="Times New Roman" w:hAnsi="Arial" w:cs="Arial"/>
          <w:b/>
          <w:sz w:val="24"/>
          <w:szCs w:val="24"/>
          <w:lang w:eastAsia="es-MX"/>
        </w:rPr>
        <w:t xml:space="preserve">SEGUNDO. Respuesta a la solicitud de acceso a la información pública. </w:t>
      </w:r>
      <w:r w:rsidRPr="0086203E">
        <w:rPr>
          <w:rFonts w:ascii="Arial" w:eastAsia="Times New Roman" w:hAnsi="Arial" w:cs="Arial"/>
          <w:sz w:val="24"/>
          <w:szCs w:val="24"/>
          <w:lang w:eastAsia="es-MX"/>
        </w:rPr>
        <w:t xml:space="preserve">El </w:t>
      </w:r>
      <w:r w:rsidR="00AF6C3B" w:rsidRPr="0086203E">
        <w:rPr>
          <w:rFonts w:ascii="Arial" w:eastAsia="Times New Roman" w:hAnsi="Arial" w:cs="Arial"/>
          <w:sz w:val="24"/>
          <w:szCs w:val="24"/>
          <w:lang w:eastAsia="es-MX"/>
        </w:rPr>
        <w:t xml:space="preserve">22 veintidós de febrero de </w:t>
      </w:r>
      <w:r w:rsidRPr="0086203E">
        <w:rPr>
          <w:rFonts w:ascii="Arial" w:eastAsia="Times New Roman" w:hAnsi="Arial" w:cs="Arial"/>
          <w:sz w:val="24"/>
          <w:szCs w:val="24"/>
          <w:lang w:eastAsia="es-MX"/>
        </w:rPr>
        <w:t>2018 dos mil dieciocho el sujeto obligado</w:t>
      </w:r>
      <w:r w:rsidRPr="0086203E">
        <w:rPr>
          <w:rFonts w:ascii="Arial" w:eastAsia="Times New Roman" w:hAnsi="Arial" w:cs="Arial"/>
          <w:b/>
          <w:sz w:val="24"/>
          <w:szCs w:val="24"/>
          <w:lang w:eastAsia="es-MX"/>
        </w:rPr>
        <w:t xml:space="preserve"> </w:t>
      </w:r>
      <w:r w:rsidRPr="0086203E">
        <w:rPr>
          <w:rFonts w:ascii="Arial" w:eastAsia="Times New Roman" w:hAnsi="Arial" w:cs="Arial"/>
          <w:sz w:val="24"/>
          <w:szCs w:val="24"/>
          <w:lang w:eastAsia="es-MX"/>
        </w:rPr>
        <w:t>notificó al solicitante, por el mismo medio electrónico, la respuesta a la solicitud de acceso a la información pública, misma que es como sigue</w:t>
      </w:r>
      <w:r w:rsidRPr="0086203E">
        <w:rPr>
          <w:rFonts w:ascii="Arial" w:eastAsia="Times New Roman" w:hAnsi="Arial" w:cs="Arial"/>
          <w:sz w:val="24"/>
          <w:szCs w:val="24"/>
          <w:vertAlign w:val="superscript"/>
          <w:lang w:eastAsia="es-MX"/>
        </w:rPr>
        <w:footnoteReference w:id="2"/>
      </w:r>
      <w:r w:rsidRPr="0086203E">
        <w:rPr>
          <w:rFonts w:ascii="Arial" w:eastAsia="Times New Roman" w:hAnsi="Arial" w:cs="Arial"/>
          <w:sz w:val="24"/>
          <w:szCs w:val="24"/>
          <w:lang w:eastAsia="es-MX"/>
        </w:rPr>
        <w:t>:</w:t>
      </w:r>
    </w:p>
    <w:p w:rsidR="00D80E3F" w:rsidRPr="0086203E" w:rsidRDefault="00D80E3F" w:rsidP="006E1650">
      <w:pPr>
        <w:spacing w:after="0" w:line="276" w:lineRule="auto"/>
        <w:ind w:firstLine="709"/>
        <w:jc w:val="both"/>
        <w:rPr>
          <w:rFonts w:ascii="Arial" w:eastAsia="Times New Roman" w:hAnsi="Arial" w:cs="Arial"/>
          <w:sz w:val="24"/>
          <w:szCs w:val="24"/>
          <w:lang w:eastAsia="es-MX"/>
        </w:rPr>
      </w:pPr>
    </w:p>
    <w:p w:rsidR="00D80E3F" w:rsidRPr="0086203E" w:rsidRDefault="00AF6C3B" w:rsidP="006E1650">
      <w:pPr>
        <w:spacing w:after="0" w:line="276" w:lineRule="auto"/>
        <w:jc w:val="both"/>
        <w:rPr>
          <w:rFonts w:ascii="Arial" w:eastAsia="Times New Roman" w:hAnsi="Arial" w:cs="Arial"/>
          <w:sz w:val="20"/>
          <w:szCs w:val="20"/>
          <w:lang w:eastAsia="es-MX"/>
        </w:rPr>
      </w:pPr>
      <w:r w:rsidRPr="0086203E">
        <w:rPr>
          <w:rFonts w:ascii="Arial" w:eastAsia="Times New Roman" w:hAnsi="Arial" w:cs="Arial"/>
          <w:noProof/>
          <w:sz w:val="20"/>
          <w:szCs w:val="20"/>
          <w:lang w:eastAsia="es-MX"/>
        </w:rPr>
        <w:drawing>
          <wp:inline distT="0" distB="0" distL="0" distR="0">
            <wp:extent cx="5605780" cy="1582420"/>
            <wp:effectExtent l="0" t="0" r="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5605780" cy="1582420"/>
                    </a:xfrm>
                    <a:prstGeom prst="rect">
                      <a:avLst/>
                    </a:prstGeom>
                    <a:noFill/>
                    <a:ln>
                      <a:noFill/>
                    </a:ln>
                  </pic:spPr>
                </pic:pic>
              </a:graphicData>
            </a:graphic>
          </wp:inline>
        </w:drawing>
      </w:r>
    </w:p>
    <w:p w:rsidR="00D80E3F" w:rsidRPr="0086203E" w:rsidRDefault="00D80E3F" w:rsidP="006E1650">
      <w:pPr>
        <w:spacing w:after="0" w:line="276" w:lineRule="auto"/>
        <w:ind w:left="708" w:firstLine="709"/>
        <w:jc w:val="both"/>
        <w:rPr>
          <w:rFonts w:ascii="Arial" w:eastAsia="Times New Roman" w:hAnsi="Arial" w:cs="Arial"/>
          <w:sz w:val="20"/>
          <w:szCs w:val="20"/>
          <w:lang w:eastAsia="es-MX"/>
        </w:rPr>
      </w:pPr>
    </w:p>
    <w:p w:rsidR="00AF6C3B" w:rsidRPr="0086203E" w:rsidRDefault="00D80E3F" w:rsidP="006E1650">
      <w:pPr>
        <w:spacing w:after="0" w:line="276" w:lineRule="auto"/>
        <w:ind w:left="708" w:firstLine="709"/>
        <w:jc w:val="both"/>
        <w:rPr>
          <w:rFonts w:ascii="Arial" w:eastAsia="Times New Roman" w:hAnsi="Arial" w:cs="Arial"/>
          <w:i/>
          <w:sz w:val="20"/>
          <w:szCs w:val="20"/>
          <w:lang w:eastAsia="es-MX"/>
        </w:rPr>
      </w:pPr>
      <w:r w:rsidRPr="0086203E">
        <w:rPr>
          <w:rFonts w:ascii="Arial" w:eastAsia="Times New Roman" w:hAnsi="Arial" w:cs="Arial"/>
          <w:i/>
          <w:sz w:val="20"/>
          <w:szCs w:val="20"/>
          <w:lang w:eastAsia="es-MX"/>
        </w:rPr>
        <w:t>“…</w:t>
      </w:r>
      <w:r w:rsidR="00AF6C3B" w:rsidRPr="0086203E">
        <w:rPr>
          <w:rFonts w:ascii="Arial" w:eastAsia="Times New Roman" w:hAnsi="Arial" w:cs="Arial"/>
          <w:i/>
          <w:sz w:val="20"/>
          <w:szCs w:val="20"/>
          <w:lang w:eastAsia="es-MX"/>
        </w:rPr>
        <w:t>En respuesta a su solicitud de información con número de folio UT-SI-059/2018-00063318-PNT,  al respecto me permito hacer de su conocimiento que luego de las gestiones realizadas por la Unidad de Transparencia del Municipio de San Luis Potosí, con fundamento en lo dispuesto por el artículo 54 fracciones I, II y IV y el artículo 153 de la Ley de Transparencia y Acceso a la Información Pública del Estado de San Luis Potosí,  se le informa que la solicitud fue turnada para su atención al  Área de Gobierno Municipal competente siendo en el presente caso la Dirección de Administración, Planeación y Finanzas.</w:t>
      </w:r>
    </w:p>
    <w:p w:rsidR="00AF6C3B" w:rsidRPr="0086203E" w:rsidRDefault="00AF6C3B" w:rsidP="006E1650">
      <w:pPr>
        <w:spacing w:after="0" w:line="276" w:lineRule="auto"/>
        <w:ind w:left="708" w:firstLine="709"/>
        <w:jc w:val="both"/>
        <w:rPr>
          <w:rFonts w:ascii="Arial" w:eastAsia="Times New Roman" w:hAnsi="Arial" w:cs="Arial"/>
          <w:i/>
          <w:sz w:val="20"/>
          <w:szCs w:val="20"/>
          <w:lang w:eastAsia="es-MX"/>
        </w:rPr>
      </w:pPr>
    </w:p>
    <w:p w:rsidR="00AF6C3B" w:rsidRPr="0086203E" w:rsidRDefault="00AF6C3B" w:rsidP="006E1650">
      <w:pPr>
        <w:spacing w:after="0" w:line="276" w:lineRule="auto"/>
        <w:ind w:left="708" w:firstLine="709"/>
        <w:jc w:val="both"/>
        <w:rPr>
          <w:rFonts w:ascii="Arial" w:eastAsia="Times New Roman" w:hAnsi="Arial" w:cs="Arial"/>
          <w:i/>
          <w:sz w:val="20"/>
          <w:szCs w:val="20"/>
          <w:lang w:eastAsia="es-MX"/>
        </w:rPr>
      </w:pPr>
      <w:r w:rsidRPr="0086203E">
        <w:rPr>
          <w:rFonts w:ascii="Arial" w:eastAsia="Times New Roman" w:hAnsi="Arial" w:cs="Arial"/>
          <w:i/>
          <w:sz w:val="20"/>
          <w:szCs w:val="20"/>
          <w:lang w:eastAsia="es-MX"/>
        </w:rPr>
        <w:t>Consecuencia de lo anterior, el área de Gobierno Municipal que resguarda la información requerida, da  respuesta en términos del:</w:t>
      </w:r>
    </w:p>
    <w:p w:rsidR="00AF6C3B" w:rsidRPr="0086203E" w:rsidRDefault="00AF6C3B" w:rsidP="006E1650">
      <w:pPr>
        <w:spacing w:after="0" w:line="276" w:lineRule="auto"/>
        <w:ind w:left="708" w:firstLine="709"/>
        <w:jc w:val="both"/>
        <w:rPr>
          <w:rFonts w:ascii="Arial" w:eastAsia="Times New Roman" w:hAnsi="Arial" w:cs="Arial"/>
          <w:i/>
          <w:sz w:val="20"/>
          <w:szCs w:val="20"/>
          <w:lang w:eastAsia="es-MX"/>
        </w:rPr>
      </w:pPr>
    </w:p>
    <w:p w:rsidR="00AF6C3B" w:rsidRPr="0086203E" w:rsidRDefault="00AF6C3B" w:rsidP="006E1650">
      <w:pPr>
        <w:spacing w:after="0" w:line="276" w:lineRule="auto"/>
        <w:ind w:left="708" w:firstLine="709"/>
        <w:jc w:val="both"/>
        <w:rPr>
          <w:rFonts w:ascii="Arial" w:eastAsia="Times New Roman" w:hAnsi="Arial" w:cs="Arial"/>
          <w:i/>
          <w:sz w:val="20"/>
          <w:szCs w:val="20"/>
          <w:lang w:eastAsia="es-MX"/>
        </w:rPr>
      </w:pPr>
      <w:r w:rsidRPr="0086203E">
        <w:rPr>
          <w:rFonts w:ascii="Arial" w:eastAsia="Times New Roman" w:hAnsi="Arial" w:cs="Arial"/>
          <w:i/>
          <w:sz w:val="20"/>
          <w:szCs w:val="20"/>
          <w:lang w:eastAsia="es-MX"/>
        </w:rPr>
        <w:t>Oficio D.A.P.F.0072/2018  E.T.041/2018, recibido en fecha 22 (veintidós) de febrero del presente año,  suscrito por el Contador Público Oscar Alejandro Pérez López, Director de Administración, Planeación y Finanzas quien en lo que interesa manifiesta:</w:t>
      </w:r>
    </w:p>
    <w:p w:rsidR="00AF6C3B" w:rsidRPr="0086203E" w:rsidRDefault="00AF6C3B" w:rsidP="006E1650">
      <w:pPr>
        <w:spacing w:after="0" w:line="276" w:lineRule="auto"/>
        <w:ind w:left="708" w:firstLine="709"/>
        <w:jc w:val="both"/>
        <w:rPr>
          <w:rFonts w:ascii="Arial" w:eastAsia="Times New Roman" w:hAnsi="Arial" w:cs="Arial"/>
          <w:i/>
          <w:sz w:val="20"/>
          <w:szCs w:val="20"/>
          <w:lang w:eastAsia="es-MX"/>
        </w:rPr>
      </w:pPr>
    </w:p>
    <w:p w:rsidR="00AF6C3B" w:rsidRPr="0086203E" w:rsidRDefault="00AF6C3B" w:rsidP="006E1650">
      <w:pPr>
        <w:spacing w:after="0" w:line="276" w:lineRule="auto"/>
        <w:ind w:left="708" w:firstLine="709"/>
        <w:jc w:val="both"/>
        <w:rPr>
          <w:rFonts w:ascii="Arial" w:eastAsia="Times New Roman" w:hAnsi="Arial" w:cs="Arial"/>
          <w:i/>
          <w:sz w:val="20"/>
          <w:szCs w:val="20"/>
          <w:lang w:eastAsia="es-MX"/>
        </w:rPr>
      </w:pPr>
      <w:r w:rsidRPr="0086203E">
        <w:rPr>
          <w:rFonts w:ascii="Arial" w:eastAsia="Times New Roman" w:hAnsi="Arial" w:cs="Arial"/>
          <w:i/>
          <w:sz w:val="20"/>
          <w:szCs w:val="20"/>
          <w:lang w:eastAsia="es-MX"/>
        </w:rPr>
        <w:t>Por medio del presente, y atención a su oficio U.T. 0254/18 de fecha 09 nueve de febrero de 2018 dos mil dieciocho, y en seguimiento a la petición de información pública con número de folio UT-SI-059/2018-00063318-PNT solicitada por el C. JOSE GUADALUPE GONZALEZ COVARRUBIAS, que a la letra dice lo siguiente:</w:t>
      </w:r>
    </w:p>
    <w:p w:rsidR="00AF6C3B" w:rsidRPr="0086203E" w:rsidRDefault="00AF6C3B" w:rsidP="006E1650">
      <w:pPr>
        <w:spacing w:after="0" w:line="276" w:lineRule="auto"/>
        <w:ind w:left="708" w:firstLine="709"/>
        <w:jc w:val="both"/>
        <w:rPr>
          <w:rFonts w:ascii="Arial" w:eastAsia="Times New Roman" w:hAnsi="Arial" w:cs="Arial"/>
          <w:i/>
          <w:sz w:val="20"/>
          <w:szCs w:val="20"/>
          <w:lang w:eastAsia="es-MX"/>
        </w:rPr>
      </w:pPr>
    </w:p>
    <w:p w:rsidR="00AF6C3B" w:rsidRPr="0086203E" w:rsidRDefault="00AF6C3B" w:rsidP="006E1650">
      <w:pPr>
        <w:spacing w:after="0" w:line="276" w:lineRule="auto"/>
        <w:ind w:left="708" w:firstLine="709"/>
        <w:jc w:val="both"/>
        <w:rPr>
          <w:rFonts w:ascii="Arial" w:eastAsia="Times New Roman" w:hAnsi="Arial" w:cs="Arial"/>
          <w:i/>
          <w:sz w:val="20"/>
          <w:szCs w:val="20"/>
          <w:lang w:eastAsia="es-MX"/>
        </w:rPr>
      </w:pPr>
      <w:r w:rsidRPr="0086203E">
        <w:rPr>
          <w:rFonts w:ascii="Arial" w:eastAsia="Times New Roman" w:hAnsi="Arial" w:cs="Arial"/>
          <w:i/>
          <w:sz w:val="20"/>
          <w:szCs w:val="20"/>
          <w:lang w:eastAsia="es-MX"/>
        </w:rPr>
        <w:t xml:space="preserve">“De acuerdo al reporte de cheques emitidos por el Ayuntamiento de SLP durante el mes de marzo del año 2011 el cual aquí anexo </w:t>
      </w:r>
      <w:proofErr w:type="gramStart"/>
      <w:r w:rsidRPr="0086203E">
        <w:rPr>
          <w:rFonts w:ascii="Arial" w:eastAsia="Times New Roman" w:hAnsi="Arial" w:cs="Arial"/>
          <w:i/>
          <w:sz w:val="20"/>
          <w:szCs w:val="20"/>
          <w:lang w:eastAsia="es-MX"/>
        </w:rPr>
        <w:t>enlace :</w:t>
      </w:r>
      <w:proofErr w:type="gramEnd"/>
      <w:r w:rsidRPr="0086203E">
        <w:rPr>
          <w:rFonts w:ascii="Arial" w:eastAsia="Times New Roman" w:hAnsi="Arial" w:cs="Arial"/>
          <w:i/>
          <w:sz w:val="20"/>
          <w:szCs w:val="20"/>
          <w:lang w:eastAsia="es-MX"/>
        </w:rPr>
        <w:t xml:space="preserve"> http//sanluis.gob.mx/wp-content/uploads/2013/11/Cheques-Marzo-201.pdf  Requiero (COPIA ELECTRÓNICA) de la factura del Proveedor SUNI ISRAEL DELGADO ROMERO amparado en el egreso 73466 del 25 de Marzo del 2011 y del proveedor MARIO OMAR MARRUFO DELGADO ligado al egreso 73462 con fecha del 23 de marzo del 2011”  </w:t>
      </w:r>
    </w:p>
    <w:p w:rsidR="00AF6C3B" w:rsidRPr="0086203E" w:rsidRDefault="00AF6C3B" w:rsidP="006E1650">
      <w:pPr>
        <w:spacing w:after="0" w:line="276" w:lineRule="auto"/>
        <w:ind w:left="708" w:firstLine="709"/>
        <w:jc w:val="both"/>
        <w:rPr>
          <w:rFonts w:ascii="Arial" w:eastAsia="Times New Roman" w:hAnsi="Arial" w:cs="Arial"/>
          <w:i/>
          <w:sz w:val="20"/>
          <w:szCs w:val="20"/>
          <w:lang w:eastAsia="es-MX"/>
        </w:rPr>
      </w:pPr>
    </w:p>
    <w:p w:rsidR="00AF6C3B" w:rsidRPr="0086203E" w:rsidRDefault="00AF6C3B" w:rsidP="006E1650">
      <w:pPr>
        <w:spacing w:after="0" w:line="276" w:lineRule="auto"/>
        <w:ind w:left="708" w:firstLine="709"/>
        <w:jc w:val="both"/>
        <w:rPr>
          <w:rFonts w:ascii="Arial" w:eastAsia="Times New Roman" w:hAnsi="Arial" w:cs="Arial"/>
          <w:i/>
          <w:sz w:val="20"/>
          <w:szCs w:val="20"/>
          <w:lang w:eastAsia="es-MX"/>
        </w:rPr>
      </w:pPr>
      <w:r w:rsidRPr="0086203E">
        <w:rPr>
          <w:rFonts w:ascii="Arial" w:eastAsia="Times New Roman" w:hAnsi="Arial" w:cs="Arial"/>
          <w:i/>
          <w:sz w:val="20"/>
          <w:szCs w:val="20"/>
          <w:lang w:eastAsia="es-MX"/>
        </w:rPr>
        <w:t xml:space="preserve">Una vez revisada la solicitud remitida a esta Tesorería Municipal se informa al solicitante que para dar la correcta atención y en referencia al contenido de su petitoria, las </w:t>
      </w:r>
      <w:r w:rsidRPr="0086203E">
        <w:rPr>
          <w:rFonts w:ascii="Arial" w:eastAsia="Times New Roman" w:hAnsi="Arial" w:cs="Arial"/>
          <w:i/>
          <w:sz w:val="20"/>
          <w:szCs w:val="20"/>
          <w:lang w:eastAsia="es-MX"/>
        </w:rPr>
        <w:lastRenderedPageBreak/>
        <w:t>facturas y los egresos solicitados que resultan ser de su interés constan de 50 (cincuenta) fojas útiles que contiene la información solicitada, manifiesto que en la modalidad por usted solicitada -copia electrónica- que atendiendo al artículo 165 de la Ley de Transparencia y Acceso a la Información Pública del Estado de San Luis Potosí deberá previamente hacer el pago de derechos correspondientes  de 30 (treinta) fojas útiles que resultan como excedente a que hace mención el artículo invocado.</w:t>
      </w:r>
    </w:p>
    <w:p w:rsidR="00AF6C3B" w:rsidRPr="0086203E" w:rsidRDefault="00AF6C3B" w:rsidP="006E1650">
      <w:pPr>
        <w:spacing w:after="0" w:line="276" w:lineRule="auto"/>
        <w:ind w:left="708" w:firstLine="709"/>
        <w:jc w:val="both"/>
        <w:rPr>
          <w:rFonts w:ascii="Arial" w:eastAsia="Times New Roman" w:hAnsi="Arial" w:cs="Arial"/>
          <w:i/>
          <w:sz w:val="20"/>
          <w:szCs w:val="20"/>
          <w:lang w:eastAsia="es-MX"/>
        </w:rPr>
      </w:pPr>
    </w:p>
    <w:p w:rsidR="00AF6C3B" w:rsidRPr="0086203E" w:rsidRDefault="00AF6C3B" w:rsidP="006E1650">
      <w:pPr>
        <w:spacing w:after="0" w:line="276" w:lineRule="auto"/>
        <w:ind w:left="708" w:firstLine="709"/>
        <w:jc w:val="both"/>
        <w:rPr>
          <w:rFonts w:ascii="Arial" w:eastAsia="Times New Roman" w:hAnsi="Arial" w:cs="Arial"/>
          <w:i/>
          <w:sz w:val="20"/>
          <w:szCs w:val="20"/>
          <w:lang w:eastAsia="es-MX"/>
        </w:rPr>
      </w:pPr>
      <w:r w:rsidRPr="0086203E">
        <w:rPr>
          <w:rFonts w:ascii="Arial" w:eastAsia="Times New Roman" w:hAnsi="Arial" w:cs="Arial"/>
          <w:i/>
          <w:sz w:val="20"/>
          <w:szCs w:val="20"/>
          <w:lang w:eastAsia="es-MX"/>
        </w:rPr>
        <w:t xml:space="preserve">Lo anterior de conformidad con el artículo 138 de la Ley de Transparencia y Acceso a la Información Pública del Estado de San Luis Potosí por contener información de carácter confidencial este H. Ayuntamiento tiene el deber de resguardar dicha información; informo a usted para dar la correcta atención el cuerpo del documento con el que contamos se requiere cubra el costo de las fojas el cual deberá hacer el pago de derechos correspondientes en la Dirección de Control de Ingresos ubicada en </w:t>
      </w:r>
      <w:proofErr w:type="spellStart"/>
      <w:r w:rsidRPr="0086203E">
        <w:rPr>
          <w:rFonts w:ascii="Arial" w:eastAsia="Times New Roman" w:hAnsi="Arial" w:cs="Arial"/>
          <w:i/>
          <w:sz w:val="20"/>
          <w:szCs w:val="20"/>
          <w:lang w:eastAsia="es-MX"/>
        </w:rPr>
        <w:t>Blvd.</w:t>
      </w:r>
      <w:proofErr w:type="spellEnd"/>
      <w:r w:rsidRPr="0086203E">
        <w:rPr>
          <w:rFonts w:ascii="Arial" w:eastAsia="Times New Roman" w:hAnsi="Arial" w:cs="Arial"/>
          <w:i/>
          <w:sz w:val="20"/>
          <w:szCs w:val="20"/>
          <w:lang w:eastAsia="es-MX"/>
        </w:rPr>
        <w:t xml:space="preserve"> Salvador Nava Martínez número 1580 Colonia Santuario San Luis Potosí, S.L.P., esto acorde a lo previsto por el artículo 31 fracción XV de la Ley de Ingresos del Municipio de San Luis Potosí para el presente Ejercicio Fiscal. El que una vez cubierto se someterá a consideración del Comité de Transparencia Municipal, para efecto de su autorización, toda vez que la información a la cual desea acceder por contener datos confidenciales, se tendrá que realizar la versión pública que por normatividad en materia de Transparencia tiene que ser consentida por el Comité en cita, siguiendo los Lineamientos Generales en Materia de Clasificación y Desclasificación de la Información, así como para la elaboración en versión pública, en atención a lo establecido por el apartado Quincuagésimo Sexto que señala: “La versión Pública del documento o expediente que contenga partes o secciones reservadas o confidenciales, será elaborada por los sujetos obligados, previo pago de los costos de reproducción, a través de sus áreas y deberá ser aprobada por su Comité de Transparencia; y posteriormente se le hará entrega de lo solicitado.”</w:t>
      </w:r>
    </w:p>
    <w:p w:rsidR="00AF6C3B" w:rsidRPr="0086203E" w:rsidRDefault="00AF6C3B" w:rsidP="006E1650">
      <w:pPr>
        <w:spacing w:after="0" w:line="276" w:lineRule="auto"/>
        <w:ind w:left="708" w:firstLine="709"/>
        <w:jc w:val="both"/>
        <w:rPr>
          <w:rFonts w:ascii="Arial" w:eastAsia="Times New Roman" w:hAnsi="Arial" w:cs="Arial"/>
          <w:i/>
          <w:sz w:val="20"/>
          <w:szCs w:val="20"/>
          <w:lang w:eastAsia="es-MX"/>
        </w:rPr>
      </w:pPr>
    </w:p>
    <w:p w:rsidR="00AF6C3B" w:rsidRPr="0086203E" w:rsidRDefault="00AF6C3B" w:rsidP="006E1650">
      <w:pPr>
        <w:spacing w:after="0" w:line="276" w:lineRule="auto"/>
        <w:ind w:left="708" w:firstLine="709"/>
        <w:jc w:val="both"/>
        <w:rPr>
          <w:rFonts w:ascii="Arial" w:eastAsia="Times New Roman" w:hAnsi="Arial" w:cs="Arial"/>
          <w:i/>
          <w:sz w:val="20"/>
          <w:szCs w:val="20"/>
          <w:lang w:eastAsia="es-MX"/>
        </w:rPr>
      </w:pPr>
      <w:r w:rsidRPr="0086203E">
        <w:rPr>
          <w:rFonts w:ascii="Arial" w:eastAsia="Times New Roman" w:hAnsi="Arial" w:cs="Arial"/>
          <w:i/>
          <w:sz w:val="20"/>
          <w:szCs w:val="20"/>
          <w:lang w:eastAsia="es-MX"/>
        </w:rPr>
        <w:t>Sin más por el momento, agradezco sus finas atenciones.</w:t>
      </w:r>
    </w:p>
    <w:p w:rsidR="00AF6C3B" w:rsidRPr="0086203E" w:rsidRDefault="00AF6C3B" w:rsidP="006E1650">
      <w:pPr>
        <w:spacing w:after="0" w:line="276" w:lineRule="auto"/>
        <w:ind w:left="708" w:firstLine="709"/>
        <w:jc w:val="both"/>
        <w:rPr>
          <w:rFonts w:ascii="Arial" w:eastAsia="Times New Roman" w:hAnsi="Arial" w:cs="Arial"/>
          <w:i/>
          <w:sz w:val="20"/>
          <w:szCs w:val="20"/>
          <w:lang w:eastAsia="es-MX"/>
        </w:rPr>
      </w:pPr>
    </w:p>
    <w:p w:rsidR="00AF6C3B" w:rsidRPr="0086203E" w:rsidRDefault="00AF6C3B" w:rsidP="006E1650">
      <w:pPr>
        <w:spacing w:after="0" w:line="276" w:lineRule="auto"/>
        <w:ind w:left="708" w:firstLine="709"/>
        <w:jc w:val="both"/>
        <w:rPr>
          <w:rFonts w:ascii="Arial" w:eastAsia="Times New Roman" w:hAnsi="Arial" w:cs="Arial"/>
          <w:i/>
          <w:sz w:val="20"/>
          <w:szCs w:val="20"/>
          <w:lang w:eastAsia="es-MX"/>
        </w:rPr>
      </w:pPr>
      <w:r w:rsidRPr="0086203E">
        <w:rPr>
          <w:rFonts w:ascii="Arial" w:eastAsia="Times New Roman" w:hAnsi="Arial" w:cs="Arial"/>
          <w:i/>
          <w:sz w:val="20"/>
          <w:szCs w:val="20"/>
          <w:lang w:eastAsia="es-MX"/>
        </w:rPr>
        <w:t>Esta respuesta encuentra sus fundamentos en los artículos 3° fracción XVIII, 15°, 54° fracciones II y IV, 143° y 154° de la Ley de Transparencia y Acceso a la Información Pública del Estado de San Luis Potosí en vigor.</w:t>
      </w:r>
    </w:p>
    <w:p w:rsidR="00AF6C3B" w:rsidRPr="0086203E" w:rsidRDefault="00AF6C3B" w:rsidP="006E1650">
      <w:pPr>
        <w:spacing w:after="0" w:line="276" w:lineRule="auto"/>
        <w:ind w:left="708" w:firstLine="709"/>
        <w:jc w:val="both"/>
        <w:rPr>
          <w:rFonts w:ascii="Arial" w:eastAsia="Times New Roman" w:hAnsi="Arial" w:cs="Arial"/>
          <w:i/>
          <w:sz w:val="20"/>
          <w:szCs w:val="20"/>
          <w:lang w:eastAsia="es-MX"/>
        </w:rPr>
      </w:pPr>
    </w:p>
    <w:p w:rsidR="00AF6C3B" w:rsidRPr="0086203E" w:rsidRDefault="00AF6C3B" w:rsidP="006E1650">
      <w:pPr>
        <w:spacing w:after="0" w:line="276" w:lineRule="auto"/>
        <w:ind w:left="708" w:firstLine="709"/>
        <w:jc w:val="both"/>
        <w:rPr>
          <w:rFonts w:ascii="Arial" w:eastAsia="Times New Roman" w:hAnsi="Arial" w:cs="Arial"/>
          <w:i/>
          <w:sz w:val="20"/>
          <w:szCs w:val="20"/>
          <w:lang w:eastAsia="es-MX"/>
        </w:rPr>
      </w:pPr>
      <w:r w:rsidRPr="0086203E">
        <w:rPr>
          <w:rFonts w:ascii="Arial" w:eastAsia="Times New Roman" w:hAnsi="Arial" w:cs="Arial"/>
          <w:i/>
          <w:sz w:val="20"/>
          <w:szCs w:val="20"/>
          <w:lang w:eastAsia="es-MX"/>
        </w:rPr>
        <w:t xml:space="preserve">De forma adicional, le indico que tiene a salvo su derecho para inconformarse con la respuesta otorgada a su solicitud, conforme a lo establecido en los artículos 154 último párrafo, 166, 167 y 168 de la Ley de Transparencia y Acceso a la Información Pública del Estado de San Luis Potosí. </w:t>
      </w:r>
    </w:p>
    <w:p w:rsidR="00AF6C3B" w:rsidRPr="0086203E" w:rsidRDefault="00AF6C3B" w:rsidP="006E1650">
      <w:pPr>
        <w:spacing w:after="0" w:line="276" w:lineRule="auto"/>
        <w:ind w:left="708" w:firstLine="709"/>
        <w:jc w:val="both"/>
        <w:rPr>
          <w:rFonts w:ascii="Arial" w:eastAsia="Times New Roman" w:hAnsi="Arial" w:cs="Arial"/>
          <w:i/>
          <w:sz w:val="20"/>
          <w:szCs w:val="20"/>
          <w:lang w:eastAsia="es-MX"/>
        </w:rPr>
      </w:pPr>
    </w:p>
    <w:p w:rsidR="00AF6C3B" w:rsidRPr="0086203E" w:rsidRDefault="00AF6C3B" w:rsidP="006E1650">
      <w:pPr>
        <w:spacing w:after="0" w:line="276" w:lineRule="auto"/>
        <w:ind w:left="708" w:firstLine="709"/>
        <w:jc w:val="both"/>
        <w:rPr>
          <w:rFonts w:ascii="Arial" w:eastAsia="Times New Roman" w:hAnsi="Arial" w:cs="Arial"/>
          <w:i/>
          <w:sz w:val="20"/>
          <w:szCs w:val="20"/>
          <w:lang w:eastAsia="es-MX"/>
        </w:rPr>
      </w:pPr>
      <w:r w:rsidRPr="0086203E">
        <w:rPr>
          <w:rFonts w:ascii="Arial" w:eastAsia="Times New Roman" w:hAnsi="Arial" w:cs="Arial"/>
          <w:i/>
          <w:sz w:val="20"/>
          <w:szCs w:val="20"/>
          <w:lang w:eastAsia="es-MX"/>
        </w:rPr>
        <w:t>Quedamos a la orden</w:t>
      </w:r>
    </w:p>
    <w:p w:rsidR="00D80E3F" w:rsidRPr="0086203E" w:rsidRDefault="00AF6C3B" w:rsidP="006E1650">
      <w:pPr>
        <w:spacing w:after="0" w:line="276" w:lineRule="auto"/>
        <w:ind w:left="708" w:firstLine="709"/>
        <w:jc w:val="both"/>
        <w:rPr>
          <w:rFonts w:ascii="Arial" w:eastAsia="Times New Roman" w:hAnsi="Arial" w:cs="Arial"/>
          <w:i/>
          <w:sz w:val="20"/>
          <w:szCs w:val="20"/>
          <w:lang w:eastAsia="es-MX"/>
        </w:rPr>
      </w:pPr>
      <w:r w:rsidRPr="0086203E">
        <w:rPr>
          <w:rFonts w:ascii="Arial" w:eastAsia="Times New Roman" w:hAnsi="Arial" w:cs="Arial"/>
          <w:i/>
          <w:sz w:val="20"/>
          <w:szCs w:val="20"/>
          <w:lang w:eastAsia="es-MX"/>
        </w:rPr>
        <w:t>MUNICIPIO DE SAN LUIS POTOSI</w:t>
      </w:r>
      <w:r w:rsidR="00D80E3F" w:rsidRPr="0086203E">
        <w:rPr>
          <w:rFonts w:ascii="Arial" w:eastAsia="Times New Roman" w:hAnsi="Arial" w:cs="Arial"/>
          <w:i/>
          <w:sz w:val="20"/>
          <w:szCs w:val="20"/>
          <w:lang w:eastAsia="es-MX"/>
        </w:rPr>
        <w:t>…” (Sic).</w:t>
      </w:r>
    </w:p>
    <w:p w:rsidR="00D80E3F" w:rsidRPr="0086203E" w:rsidRDefault="00D80E3F" w:rsidP="006E1650">
      <w:pPr>
        <w:spacing w:after="0" w:line="276" w:lineRule="auto"/>
        <w:ind w:left="708" w:firstLine="709"/>
        <w:jc w:val="both"/>
        <w:rPr>
          <w:rFonts w:ascii="Arial" w:eastAsia="Times New Roman" w:hAnsi="Arial" w:cs="Arial"/>
          <w:sz w:val="20"/>
          <w:szCs w:val="20"/>
          <w:lang w:eastAsia="es-MX"/>
        </w:rPr>
      </w:pPr>
    </w:p>
    <w:p w:rsidR="00D80E3F" w:rsidRPr="0086203E" w:rsidRDefault="00D80E3F" w:rsidP="006E1650">
      <w:pPr>
        <w:spacing w:after="0" w:line="276" w:lineRule="auto"/>
        <w:ind w:firstLine="709"/>
        <w:jc w:val="both"/>
        <w:rPr>
          <w:rFonts w:ascii="Arial" w:eastAsia="Times New Roman" w:hAnsi="Arial" w:cs="Arial"/>
          <w:sz w:val="24"/>
          <w:szCs w:val="24"/>
          <w:lang w:eastAsia="es-MX"/>
        </w:rPr>
      </w:pPr>
      <w:r w:rsidRPr="0086203E">
        <w:rPr>
          <w:rFonts w:ascii="Arial" w:eastAsia="Times New Roman" w:hAnsi="Arial" w:cs="Arial"/>
          <w:b/>
          <w:sz w:val="24"/>
          <w:szCs w:val="24"/>
          <w:lang w:eastAsia="es-MX"/>
        </w:rPr>
        <w:t xml:space="preserve">TERCERO. Interposición del recurso. </w:t>
      </w:r>
      <w:r w:rsidRPr="0086203E">
        <w:rPr>
          <w:rFonts w:ascii="Arial" w:eastAsia="Times New Roman" w:hAnsi="Arial" w:cs="Arial"/>
          <w:sz w:val="24"/>
          <w:szCs w:val="24"/>
          <w:lang w:eastAsia="es-MX"/>
        </w:rPr>
        <w:t>El</w:t>
      </w:r>
      <w:r w:rsidR="00AF6C3B" w:rsidRPr="0086203E">
        <w:rPr>
          <w:rFonts w:ascii="Arial" w:eastAsia="Times New Roman" w:hAnsi="Arial" w:cs="Arial"/>
          <w:sz w:val="24"/>
          <w:szCs w:val="24"/>
          <w:lang w:eastAsia="es-MX"/>
        </w:rPr>
        <w:t xml:space="preserve"> 24 veinticuatro de febrero d</w:t>
      </w:r>
      <w:r w:rsidRPr="0086203E">
        <w:rPr>
          <w:rFonts w:ascii="Arial" w:eastAsia="Times New Roman" w:hAnsi="Arial" w:cs="Arial"/>
          <w:sz w:val="24"/>
          <w:szCs w:val="24"/>
          <w:lang w:eastAsia="es-MX"/>
        </w:rPr>
        <w:t>e 2018 dos mil dieciocho, mediante registro RR0000</w:t>
      </w:r>
      <w:r w:rsidR="00AF6C3B" w:rsidRPr="0086203E">
        <w:rPr>
          <w:rFonts w:ascii="Arial" w:eastAsia="Times New Roman" w:hAnsi="Arial" w:cs="Arial"/>
          <w:sz w:val="24"/>
          <w:szCs w:val="24"/>
          <w:lang w:eastAsia="es-MX"/>
        </w:rPr>
        <w:t>62</w:t>
      </w:r>
      <w:r w:rsidRPr="0086203E">
        <w:rPr>
          <w:rFonts w:ascii="Arial" w:eastAsia="Times New Roman" w:hAnsi="Arial" w:cs="Arial"/>
          <w:sz w:val="24"/>
          <w:szCs w:val="24"/>
          <w:lang w:eastAsia="es-MX"/>
        </w:rPr>
        <w:t xml:space="preserve">18 en la Plataforma Nacional de Transparencia, el solicitante de la información interpuso recurso de revisión en contra de la respuesta mencionada en el punto anterior, mismo que ese día quedó presentado ante la Oficialía de Partes de esta Comisión Estatal de Garantía de Acceso a la Información Pública. </w:t>
      </w:r>
    </w:p>
    <w:p w:rsidR="00D80E3F" w:rsidRPr="0086203E" w:rsidRDefault="00D80E3F" w:rsidP="006E1650">
      <w:pPr>
        <w:spacing w:after="0" w:line="276" w:lineRule="auto"/>
        <w:ind w:firstLine="709"/>
        <w:jc w:val="both"/>
        <w:rPr>
          <w:rFonts w:ascii="Arial" w:eastAsia="Times New Roman" w:hAnsi="Arial" w:cs="Arial"/>
          <w:sz w:val="24"/>
          <w:szCs w:val="24"/>
          <w:lang w:eastAsia="es-MX"/>
        </w:rPr>
      </w:pPr>
    </w:p>
    <w:p w:rsidR="00D80E3F" w:rsidRPr="0086203E" w:rsidRDefault="00D80E3F" w:rsidP="006E1650">
      <w:pPr>
        <w:spacing w:after="0" w:line="276" w:lineRule="auto"/>
        <w:ind w:firstLine="709"/>
        <w:jc w:val="both"/>
        <w:rPr>
          <w:rFonts w:ascii="Arial" w:eastAsia="Times New Roman" w:hAnsi="Arial" w:cs="Arial"/>
          <w:sz w:val="24"/>
          <w:szCs w:val="24"/>
          <w:lang w:eastAsia="es-MX"/>
        </w:rPr>
      </w:pPr>
      <w:r w:rsidRPr="0086203E">
        <w:rPr>
          <w:rFonts w:ascii="Arial" w:eastAsia="Times New Roman" w:hAnsi="Arial" w:cs="Arial"/>
          <w:b/>
          <w:sz w:val="24"/>
          <w:szCs w:val="24"/>
          <w:lang w:eastAsia="es-MX"/>
        </w:rPr>
        <w:t xml:space="preserve">CUARTO. Trámite del recurso de revisión ante esta Comisión Estatal de Garantía de Acceso a la Información Pública. </w:t>
      </w:r>
      <w:r w:rsidRPr="0086203E">
        <w:rPr>
          <w:rFonts w:ascii="Arial" w:eastAsia="Times New Roman" w:hAnsi="Arial" w:cs="Arial"/>
          <w:sz w:val="24"/>
          <w:szCs w:val="24"/>
          <w:lang w:eastAsia="es-MX"/>
        </w:rPr>
        <w:t>Mediante auto del</w:t>
      </w:r>
      <w:r w:rsidR="00C92EEA" w:rsidRPr="0086203E">
        <w:rPr>
          <w:rFonts w:ascii="Arial" w:eastAsia="Times New Roman" w:hAnsi="Arial" w:cs="Arial"/>
          <w:sz w:val="24"/>
          <w:szCs w:val="24"/>
          <w:lang w:eastAsia="es-MX"/>
        </w:rPr>
        <w:t xml:space="preserve"> 27 veintisiete de febrero de</w:t>
      </w:r>
      <w:r w:rsidRPr="0086203E">
        <w:rPr>
          <w:rFonts w:ascii="Arial" w:eastAsia="Times New Roman" w:hAnsi="Arial" w:cs="Arial"/>
          <w:sz w:val="24"/>
          <w:szCs w:val="24"/>
          <w:lang w:eastAsia="es-MX"/>
        </w:rPr>
        <w:t xml:space="preserve"> 2018 dos mil dieciocho, la presidencia de esta Comisión de Transparencia tuvo por recibido el recurso de revisión, por lo que, por razón de </w:t>
      </w:r>
      <w:r w:rsidRPr="0086203E">
        <w:rPr>
          <w:rFonts w:ascii="Arial" w:eastAsia="Times New Roman" w:hAnsi="Arial" w:cs="Arial"/>
          <w:sz w:val="24"/>
          <w:szCs w:val="24"/>
          <w:lang w:eastAsia="es-MX"/>
        </w:rPr>
        <w:lastRenderedPageBreak/>
        <w:t xml:space="preserve">turno, tocó conocer a la ponencia de la Licenciada Paulina Sánchez Pérez del Pozo por lo que se le turnó dicho expediente para que procediera, previo su análisis, a su admisión o </w:t>
      </w:r>
      <w:proofErr w:type="spellStart"/>
      <w:r w:rsidRPr="0086203E">
        <w:rPr>
          <w:rFonts w:ascii="Arial" w:eastAsia="Times New Roman" w:hAnsi="Arial" w:cs="Arial"/>
          <w:sz w:val="24"/>
          <w:szCs w:val="24"/>
          <w:lang w:eastAsia="es-MX"/>
        </w:rPr>
        <w:t>desechamiento</w:t>
      </w:r>
      <w:proofErr w:type="spellEnd"/>
      <w:r w:rsidRPr="0086203E">
        <w:rPr>
          <w:rFonts w:ascii="Arial" w:eastAsia="Times New Roman" w:hAnsi="Arial" w:cs="Arial"/>
          <w:sz w:val="24"/>
          <w:szCs w:val="24"/>
          <w:lang w:eastAsia="es-MX"/>
        </w:rPr>
        <w:t xml:space="preserve"> según fuera el caso.</w:t>
      </w:r>
    </w:p>
    <w:p w:rsidR="00D80E3F" w:rsidRPr="0086203E" w:rsidRDefault="00D80E3F" w:rsidP="006E1650">
      <w:pPr>
        <w:spacing w:after="0" w:line="276" w:lineRule="auto"/>
        <w:ind w:firstLine="709"/>
        <w:jc w:val="both"/>
        <w:rPr>
          <w:rFonts w:ascii="Arial" w:eastAsia="Times New Roman" w:hAnsi="Arial" w:cs="Arial"/>
          <w:sz w:val="24"/>
          <w:szCs w:val="24"/>
          <w:lang w:eastAsia="es-MX"/>
        </w:rPr>
      </w:pPr>
    </w:p>
    <w:p w:rsidR="00D80E3F" w:rsidRPr="0086203E" w:rsidRDefault="00D80E3F" w:rsidP="006E1650">
      <w:pPr>
        <w:spacing w:after="0" w:line="276" w:lineRule="auto"/>
        <w:ind w:firstLine="709"/>
        <w:jc w:val="both"/>
        <w:rPr>
          <w:rFonts w:ascii="Arial" w:eastAsia="Times New Roman" w:hAnsi="Arial" w:cs="Arial"/>
          <w:sz w:val="24"/>
          <w:szCs w:val="24"/>
          <w:lang w:eastAsia="es-MX"/>
        </w:rPr>
      </w:pPr>
      <w:r w:rsidRPr="0086203E">
        <w:rPr>
          <w:rFonts w:ascii="Arial" w:eastAsia="Times New Roman" w:hAnsi="Arial" w:cs="Arial"/>
          <w:b/>
          <w:sz w:val="24"/>
          <w:szCs w:val="24"/>
          <w:lang w:eastAsia="es-MX"/>
        </w:rPr>
        <w:t xml:space="preserve">QUINTO. Auto de admisión y trámite. </w:t>
      </w:r>
      <w:r w:rsidRPr="0086203E">
        <w:rPr>
          <w:rFonts w:ascii="Arial" w:eastAsia="Times New Roman" w:hAnsi="Arial" w:cs="Arial"/>
          <w:sz w:val="24"/>
          <w:szCs w:val="24"/>
          <w:lang w:eastAsia="es-MX"/>
        </w:rPr>
        <w:t xml:space="preserve">Por proveído del </w:t>
      </w:r>
      <w:r w:rsidR="00C92EEA" w:rsidRPr="0086203E">
        <w:rPr>
          <w:rFonts w:ascii="Arial" w:eastAsia="Times New Roman" w:hAnsi="Arial" w:cs="Arial"/>
          <w:sz w:val="24"/>
          <w:szCs w:val="24"/>
          <w:lang w:eastAsia="es-MX"/>
        </w:rPr>
        <w:t xml:space="preserve">05 cinco de marzo </w:t>
      </w:r>
      <w:r w:rsidRPr="0086203E">
        <w:rPr>
          <w:rFonts w:ascii="Arial" w:eastAsia="Times New Roman" w:hAnsi="Arial" w:cs="Arial"/>
          <w:sz w:val="24"/>
          <w:szCs w:val="24"/>
          <w:lang w:eastAsia="es-MX"/>
        </w:rPr>
        <w:t>de 2018 dos mil dieciocho la Comisionado Ponente:</w:t>
      </w:r>
    </w:p>
    <w:p w:rsidR="00D80E3F" w:rsidRPr="0086203E" w:rsidRDefault="00D80E3F" w:rsidP="006E1650">
      <w:pPr>
        <w:spacing w:after="0" w:line="276" w:lineRule="auto"/>
        <w:ind w:firstLine="709"/>
        <w:jc w:val="both"/>
        <w:rPr>
          <w:rFonts w:ascii="Arial" w:eastAsia="Times New Roman" w:hAnsi="Arial" w:cs="Arial"/>
          <w:sz w:val="24"/>
          <w:szCs w:val="24"/>
          <w:lang w:eastAsia="es-MX"/>
        </w:rPr>
      </w:pPr>
    </w:p>
    <w:p w:rsidR="00D80E3F" w:rsidRPr="0086203E" w:rsidRDefault="00D80E3F" w:rsidP="006E1650">
      <w:pPr>
        <w:numPr>
          <w:ilvl w:val="0"/>
          <w:numId w:val="2"/>
        </w:numPr>
        <w:spacing w:after="0" w:line="276" w:lineRule="auto"/>
        <w:jc w:val="both"/>
        <w:rPr>
          <w:rFonts w:ascii="Arial" w:eastAsia="Times New Roman" w:hAnsi="Arial" w:cs="Arial"/>
          <w:sz w:val="24"/>
          <w:szCs w:val="24"/>
          <w:lang w:eastAsia="es-MX"/>
        </w:rPr>
      </w:pPr>
      <w:r w:rsidRPr="0086203E">
        <w:rPr>
          <w:rFonts w:ascii="Arial" w:eastAsia="Times New Roman" w:hAnsi="Arial" w:cs="Arial"/>
          <w:sz w:val="24"/>
          <w:szCs w:val="24"/>
          <w:lang w:eastAsia="es-MX"/>
        </w:rPr>
        <w:t>Registró en el Libro de Gobierno el</w:t>
      </w:r>
      <w:r w:rsidR="00C92EEA" w:rsidRPr="0086203E">
        <w:rPr>
          <w:rFonts w:ascii="Arial" w:eastAsia="Times New Roman" w:hAnsi="Arial" w:cs="Arial"/>
          <w:sz w:val="24"/>
          <w:szCs w:val="24"/>
          <w:lang w:eastAsia="es-MX"/>
        </w:rPr>
        <w:t xml:space="preserve"> presente expediente como RR-137</w:t>
      </w:r>
      <w:r w:rsidRPr="0086203E">
        <w:rPr>
          <w:rFonts w:ascii="Arial" w:eastAsia="Times New Roman" w:hAnsi="Arial" w:cs="Arial"/>
          <w:sz w:val="24"/>
          <w:szCs w:val="24"/>
          <w:lang w:eastAsia="es-MX"/>
        </w:rPr>
        <w:t>/2018-2 PLATAFORMA.</w:t>
      </w:r>
    </w:p>
    <w:p w:rsidR="00D80E3F" w:rsidRPr="0086203E" w:rsidRDefault="00D80E3F" w:rsidP="006E1650">
      <w:pPr>
        <w:numPr>
          <w:ilvl w:val="0"/>
          <w:numId w:val="2"/>
        </w:numPr>
        <w:spacing w:after="0" w:line="276" w:lineRule="auto"/>
        <w:jc w:val="both"/>
        <w:rPr>
          <w:rFonts w:ascii="Arial" w:eastAsia="Times New Roman" w:hAnsi="Arial" w:cs="Arial"/>
          <w:sz w:val="24"/>
          <w:szCs w:val="24"/>
          <w:lang w:eastAsia="es-MX"/>
        </w:rPr>
      </w:pPr>
      <w:r w:rsidRPr="0086203E">
        <w:rPr>
          <w:rFonts w:ascii="Arial" w:eastAsia="Times New Roman" w:hAnsi="Arial" w:cs="Arial"/>
          <w:sz w:val="24"/>
          <w:szCs w:val="24"/>
          <w:lang w:eastAsia="es-MX"/>
        </w:rPr>
        <w:t>Admitió a trámite el presente recurso de revisión.</w:t>
      </w:r>
    </w:p>
    <w:p w:rsidR="00D80E3F" w:rsidRPr="0086203E" w:rsidRDefault="00D80E3F" w:rsidP="006E1650">
      <w:pPr>
        <w:numPr>
          <w:ilvl w:val="0"/>
          <w:numId w:val="2"/>
        </w:numPr>
        <w:spacing w:after="0" w:line="276" w:lineRule="auto"/>
        <w:jc w:val="both"/>
        <w:rPr>
          <w:rFonts w:ascii="Arial" w:eastAsia="Times New Roman" w:hAnsi="Arial" w:cs="Arial"/>
          <w:b/>
          <w:sz w:val="24"/>
          <w:szCs w:val="24"/>
          <w:lang w:eastAsia="es-MX"/>
        </w:rPr>
      </w:pPr>
      <w:r w:rsidRPr="0086203E">
        <w:rPr>
          <w:rFonts w:ascii="Arial" w:eastAsia="Times New Roman" w:hAnsi="Arial" w:cs="Arial"/>
          <w:sz w:val="24"/>
          <w:szCs w:val="24"/>
          <w:lang w:eastAsia="es-MX"/>
        </w:rPr>
        <w:t>Tuvo como sujeto obligado al</w:t>
      </w:r>
      <w:r w:rsidR="00C92EEA" w:rsidRPr="0086203E">
        <w:rPr>
          <w:rFonts w:ascii="Arial" w:eastAsia="Times New Roman" w:hAnsi="Arial" w:cs="Arial"/>
          <w:b/>
          <w:sz w:val="24"/>
          <w:szCs w:val="24"/>
          <w:lang w:eastAsia="es-MX"/>
        </w:rPr>
        <w:t xml:space="preserve"> </w:t>
      </w:r>
      <w:r w:rsidR="00BE1CE3" w:rsidRPr="0086203E">
        <w:rPr>
          <w:rFonts w:ascii="Arial" w:eastAsia="Times New Roman" w:hAnsi="Arial" w:cs="Arial"/>
          <w:b/>
          <w:sz w:val="24"/>
          <w:szCs w:val="24"/>
          <w:lang w:eastAsia="es-MX"/>
        </w:rPr>
        <w:t>H. AYUNTAMIENTO DE SAN LUIS POTOSÍ POR CONDUCTO DE SU PRESIDENTE MUNICIPAL A TRAVÉS DEL TITULAR DE LA UNIDAD DE TRANSPARENCIA Y DEL DIRECTOR DE ADMINISTRACIÓN, PLANEACIÓN Y FINANZAS.</w:t>
      </w:r>
    </w:p>
    <w:p w:rsidR="00D80E3F" w:rsidRPr="0086203E" w:rsidRDefault="00D80E3F" w:rsidP="006E1650">
      <w:pPr>
        <w:numPr>
          <w:ilvl w:val="0"/>
          <w:numId w:val="2"/>
        </w:numPr>
        <w:spacing w:after="0" w:line="276" w:lineRule="auto"/>
        <w:jc w:val="both"/>
        <w:rPr>
          <w:rFonts w:ascii="Arial" w:eastAsia="Times New Roman" w:hAnsi="Arial" w:cs="Arial"/>
          <w:sz w:val="24"/>
          <w:szCs w:val="24"/>
          <w:lang w:eastAsia="es-MX"/>
        </w:rPr>
      </w:pPr>
      <w:r w:rsidRPr="0086203E">
        <w:rPr>
          <w:rFonts w:ascii="Arial" w:eastAsia="Times New Roman" w:hAnsi="Arial" w:cs="Arial"/>
          <w:sz w:val="24"/>
          <w:szCs w:val="24"/>
          <w:lang w:eastAsia="es-MX"/>
        </w:rPr>
        <w:t>Se le tuvo al recurrente por señalada dirección electrónica para oír notificaciones.</w:t>
      </w:r>
    </w:p>
    <w:p w:rsidR="00D80E3F" w:rsidRPr="0086203E" w:rsidRDefault="00D80E3F" w:rsidP="006E1650">
      <w:pPr>
        <w:numPr>
          <w:ilvl w:val="0"/>
          <w:numId w:val="2"/>
        </w:numPr>
        <w:spacing w:after="0" w:line="276" w:lineRule="auto"/>
        <w:jc w:val="both"/>
        <w:rPr>
          <w:rFonts w:ascii="Arial" w:eastAsia="Times New Roman" w:hAnsi="Arial" w:cs="Arial"/>
          <w:sz w:val="24"/>
          <w:szCs w:val="24"/>
          <w:lang w:eastAsia="es-MX"/>
        </w:rPr>
      </w:pPr>
      <w:r w:rsidRPr="0086203E">
        <w:rPr>
          <w:rFonts w:ascii="Arial" w:eastAsia="Times New Roman" w:hAnsi="Arial" w:cs="Arial"/>
          <w:sz w:val="24"/>
          <w:szCs w:val="24"/>
          <w:lang w:eastAsia="es-MX"/>
        </w:rPr>
        <w:t xml:space="preserve">Se puso a disposición de las partes el expediente para que en un plazo máximo de 7 siete días manifestaran lo que a su derecho conviniera –ofrecer pruebas y alegar–.  </w:t>
      </w:r>
    </w:p>
    <w:p w:rsidR="00D80E3F" w:rsidRPr="0086203E" w:rsidRDefault="00D80E3F" w:rsidP="006E1650">
      <w:pPr>
        <w:spacing w:after="0" w:line="276" w:lineRule="auto"/>
        <w:ind w:firstLine="709"/>
        <w:jc w:val="both"/>
        <w:rPr>
          <w:rFonts w:ascii="Arial" w:eastAsia="Times New Roman" w:hAnsi="Arial" w:cs="Arial"/>
          <w:sz w:val="24"/>
          <w:szCs w:val="24"/>
          <w:lang w:eastAsia="es-MX"/>
        </w:rPr>
      </w:pPr>
    </w:p>
    <w:p w:rsidR="00D80E3F" w:rsidRPr="0086203E" w:rsidRDefault="00D80E3F" w:rsidP="006E1650">
      <w:pPr>
        <w:spacing w:after="0" w:line="276" w:lineRule="auto"/>
        <w:ind w:firstLine="709"/>
        <w:jc w:val="both"/>
        <w:rPr>
          <w:rFonts w:ascii="Arial" w:eastAsia="Times New Roman" w:hAnsi="Arial" w:cs="Arial"/>
          <w:sz w:val="24"/>
          <w:szCs w:val="24"/>
          <w:lang w:eastAsia="es-MX"/>
        </w:rPr>
      </w:pPr>
      <w:r w:rsidRPr="0086203E">
        <w:rPr>
          <w:rFonts w:ascii="Arial" w:eastAsia="Times New Roman" w:hAnsi="Arial" w:cs="Arial"/>
          <w:sz w:val="24"/>
          <w:szCs w:val="24"/>
          <w:lang w:eastAsia="es-MX"/>
        </w:rPr>
        <w:t>Asimismo, en ese auto la ponente expresó que el sujeto obligado debería informar a esta Comisión de Transparencia si la información que le fue solicitada:</w:t>
      </w:r>
    </w:p>
    <w:p w:rsidR="00D80E3F" w:rsidRPr="0086203E" w:rsidRDefault="00D80E3F" w:rsidP="006E1650">
      <w:pPr>
        <w:spacing w:after="0" w:line="276" w:lineRule="auto"/>
        <w:ind w:firstLine="709"/>
        <w:jc w:val="both"/>
        <w:rPr>
          <w:rFonts w:ascii="Arial" w:eastAsia="Times New Roman" w:hAnsi="Arial" w:cs="Arial"/>
          <w:sz w:val="24"/>
          <w:szCs w:val="24"/>
          <w:lang w:eastAsia="es-MX"/>
        </w:rPr>
      </w:pPr>
    </w:p>
    <w:p w:rsidR="00D80E3F" w:rsidRPr="0086203E" w:rsidRDefault="00D80E3F" w:rsidP="006E1650">
      <w:pPr>
        <w:numPr>
          <w:ilvl w:val="0"/>
          <w:numId w:val="1"/>
        </w:numPr>
        <w:spacing w:after="0" w:line="276" w:lineRule="auto"/>
        <w:jc w:val="both"/>
        <w:rPr>
          <w:rFonts w:ascii="Arial" w:eastAsia="Times New Roman" w:hAnsi="Arial" w:cs="Arial"/>
          <w:sz w:val="24"/>
          <w:szCs w:val="24"/>
          <w:lang w:eastAsia="es-MX"/>
        </w:rPr>
      </w:pPr>
      <w:r w:rsidRPr="0086203E">
        <w:rPr>
          <w:rFonts w:ascii="Arial" w:eastAsia="Times New Roman" w:hAnsi="Arial" w:cs="Arial"/>
          <w:sz w:val="24"/>
          <w:szCs w:val="24"/>
          <w:lang w:eastAsia="es-MX"/>
        </w:rPr>
        <w:t>Se encontraba en sus archivos.</w:t>
      </w:r>
    </w:p>
    <w:p w:rsidR="00D80E3F" w:rsidRPr="0086203E" w:rsidRDefault="00D80E3F" w:rsidP="006E1650">
      <w:pPr>
        <w:numPr>
          <w:ilvl w:val="0"/>
          <w:numId w:val="1"/>
        </w:numPr>
        <w:spacing w:after="0" w:line="276" w:lineRule="auto"/>
        <w:jc w:val="both"/>
        <w:rPr>
          <w:rFonts w:ascii="Arial" w:eastAsia="Times New Roman" w:hAnsi="Arial" w:cs="Arial"/>
          <w:sz w:val="24"/>
          <w:szCs w:val="24"/>
          <w:lang w:eastAsia="es-MX"/>
        </w:rPr>
      </w:pPr>
      <w:r w:rsidRPr="0086203E">
        <w:rPr>
          <w:rFonts w:ascii="Arial" w:eastAsia="Times New Roman" w:hAnsi="Arial" w:cs="Arial"/>
          <w:sz w:val="24"/>
          <w:szCs w:val="24"/>
          <w:lang w:eastAsia="es-MX"/>
        </w:rPr>
        <w:t>Si estaba obligado a documentar esa información de acuerdo a sus facultades, competencias o funciones en el formato que el solicitante pidió –conforme a las características físicas de la información o del lugar en donde se encuentre y si la información se encuentra en una base de datos–.</w:t>
      </w:r>
    </w:p>
    <w:p w:rsidR="00D80E3F" w:rsidRPr="0086203E" w:rsidRDefault="00D80E3F" w:rsidP="006E1650">
      <w:pPr>
        <w:numPr>
          <w:ilvl w:val="0"/>
          <w:numId w:val="1"/>
        </w:numPr>
        <w:spacing w:after="0" w:line="276" w:lineRule="auto"/>
        <w:jc w:val="both"/>
        <w:rPr>
          <w:rFonts w:ascii="Arial" w:eastAsia="Times New Roman" w:hAnsi="Arial" w:cs="Arial"/>
          <w:sz w:val="24"/>
          <w:szCs w:val="24"/>
          <w:lang w:eastAsia="es-MX"/>
        </w:rPr>
      </w:pPr>
      <w:r w:rsidRPr="0086203E">
        <w:rPr>
          <w:rFonts w:ascii="Arial" w:eastAsia="Times New Roman" w:hAnsi="Arial" w:cs="Arial"/>
          <w:sz w:val="24"/>
          <w:szCs w:val="24"/>
          <w:lang w:eastAsia="es-MX"/>
        </w:rPr>
        <w:t xml:space="preserve">Se encontraba en una de las excepciones del derecho de acceso a la información como impedimento legal para su entrega –cuando se trate de información reservada o confidencial–. </w:t>
      </w:r>
    </w:p>
    <w:p w:rsidR="00D80E3F" w:rsidRPr="0086203E" w:rsidRDefault="00D80E3F" w:rsidP="006E1650">
      <w:pPr>
        <w:spacing w:after="0" w:line="276" w:lineRule="auto"/>
        <w:ind w:firstLine="709"/>
        <w:jc w:val="both"/>
        <w:rPr>
          <w:rFonts w:ascii="Arial" w:eastAsia="Times New Roman" w:hAnsi="Arial" w:cs="Arial"/>
          <w:sz w:val="24"/>
          <w:szCs w:val="24"/>
          <w:lang w:eastAsia="es-MX"/>
        </w:rPr>
      </w:pPr>
    </w:p>
    <w:p w:rsidR="00D80E3F" w:rsidRPr="0086203E" w:rsidRDefault="00D80E3F" w:rsidP="006E1650">
      <w:pPr>
        <w:spacing w:after="0" w:line="276" w:lineRule="auto"/>
        <w:ind w:firstLine="709"/>
        <w:jc w:val="both"/>
        <w:rPr>
          <w:rFonts w:ascii="Arial" w:eastAsia="Times New Roman" w:hAnsi="Arial" w:cs="Arial"/>
          <w:sz w:val="24"/>
          <w:szCs w:val="24"/>
          <w:lang w:eastAsia="es-MX"/>
        </w:rPr>
      </w:pPr>
      <w:r w:rsidRPr="0086203E">
        <w:rPr>
          <w:rFonts w:ascii="Arial" w:eastAsia="Times New Roman" w:hAnsi="Arial" w:cs="Arial"/>
          <w:sz w:val="24"/>
          <w:szCs w:val="24"/>
          <w:lang w:eastAsia="es-MX"/>
        </w:rPr>
        <w:t>Por otra parte, la ponente ordenó el traslado a las autoridades con la copia simple del recurso de revisión; se les requirió a éstas para remitieran copia certificada del nombramiento que los acreditara como tales; para que señalaran personas y domicilio para oír y recibir notificaciones en esta ciudad; y que una vez, que sea decretado el cierre de instrucción no se atendería la información que fuese enviada.</w:t>
      </w:r>
    </w:p>
    <w:p w:rsidR="00D80E3F" w:rsidRPr="0086203E" w:rsidRDefault="00D80E3F" w:rsidP="006E1650">
      <w:pPr>
        <w:spacing w:after="0" w:line="276" w:lineRule="auto"/>
        <w:ind w:firstLine="567"/>
        <w:jc w:val="both"/>
        <w:rPr>
          <w:rFonts w:ascii="Arial" w:eastAsia="Times New Roman" w:hAnsi="Arial" w:cs="Arial"/>
          <w:b/>
          <w:sz w:val="24"/>
          <w:szCs w:val="24"/>
          <w:lang w:eastAsia="es-MX"/>
        </w:rPr>
      </w:pPr>
    </w:p>
    <w:p w:rsidR="00D80E3F" w:rsidRPr="0086203E" w:rsidRDefault="00D80E3F" w:rsidP="006E1650">
      <w:pPr>
        <w:spacing w:after="0" w:line="276" w:lineRule="auto"/>
        <w:ind w:firstLine="567"/>
        <w:jc w:val="both"/>
        <w:rPr>
          <w:rFonts w:ascii="Arial" w:eastAsia="Times New Roman" w:hAnsi="Arial" w:cs="Arial"/>
          <w:b/>
          <w:sz w:val="24"/>
          <w:szCs w:val="24"/>
          <w:lang w:eastAsia="es-MX"/>
        </w:rPr>
      </w:pPr>
      <w:r w:rsidRPr="0086203E">
        <w:rPr>
          <w:rFonts w:ascii="Arial" w:eastAsia="Times New Roman" w:hAnsi="Arial" w:cs="Arial"/>
          <w:b/>
          <w:sz w:val="24"/>
          <w:szCs w:val="24"/>
          <w:lang w:eastAsia="es-MX"/>
        </w:rPr>
        <w:t>SEXTO.</w:t>
      </w:r>
      <w:r w:rsidR="00971BD3" w:rsidRPr="0086203E">
        <w:rPr>
          <w:rFonts w:ascii="Arial" w:eastAsia="Times New Roman" w:hAnsi="Arial" w:cs="Arial"/>
          <w:b/>
          <w:sz w:val="24"/>
          <w:szCs w:val="24"/>
          <w:lang w:eastAsia="es-MX"/>
        </w:rPr>
        <w:t xml:space="preserve"> </w:t>
      </w:r>
      <w:r w:rsidRPr="0086203E">
        <w:rPr>
          <w:rFonts w:ascii="Arial" w:eastAsia="Times New Roman" w:hAnsi="Arial" w:cs="Arial"/>
          <w:b/>
          <w:sz w:val="24"/>
          <w:szCs w:val="24"/>
          <w:lang w:eastAsia="es-MX"/>
        </w:rPr>
        <w:t>Informe de los sujetos obligados</w:t>
      </w:r>
      <w:r w:rsidRPr="0086203E">
        <w:rPr>
          <w:rFonts w:ascii="Arial" w:eastAsia="Times New Roman" w:hAnsi="Arial" w:cs="Arial"/>
          <w:sz w:val="24"/>
          <w:szCs w:val="24"/>
          <w:lang w:eastAsia="es-MX"/>
        </w:rPr>
        <w:t xml:space="preserve">. Por proveído del </w:t>
      </w:r>
      <w:r w:rsidR="00B515EE" w:rsidRPr="0086203E">
        <w:rPr>
          <w:rFonts w:ascii="Arial" w:eastAsia="Times New Roman" w:hAnsi="Arial" w:cs="Arial"/>
          <w:sz w:val="24"/>
          <w:szCs w:val="24"/>
          <w:lang w:eastAsia="es-MX"/>
        </w:rPr>
        <w:t xml:space="preserve">21 veintiuno de marzo </w:t>
      </w:r>
      <w:r w:rsidRPr="0086203E">
        <w:rPr>
          <w:rFonts w:ascii="Arial" w:eastAsia="Times New Roman" w:hAnsi="Arial" w:cs="Arial"/>
          <w:sz w:val="24"/>
          <w:szCs w:val="24"/>
          <w:lang w:eastAsia="es-MX"/>
        </w:rPr>
        <w:t>de 2018 dos mil dieciocho la ponente del presente asunto tuvo:</w:t>
      </w:r>
    </w:p>
    <w:p w:rsidR="00D80E3F" w:rsidRPr="0086203E" w:rsidRDefault="00D80E3F" w:rsidP="006E1650">
      <w:pPr>
        <w:spacing w:after="0" w:line="276" w:lineRule="auto"/>
        <w:ind w:left="1510"/>
        <w:jc w:val="both"/>
        <w:rPr>
          <w:rFonts w:ascii="Arial" w:eastAsia="Times New Roman" w:hAnsi="Arial" w:cs="Arial"/>
          <w:sz w:val="24"/>
          <w:szCs w:val="24"/>
          <w:lang w:eastAsia="es-MX"/>
        </w:rPr>
      </w:pPr>
      <w:r w:rsidRPr="0086203E">
        <w:rPr>
          <w:rFonts w:ascii="Arial" w:eastAsia="Times New Roman" w:hAnsi="Arial" w:cs="Arial"/>
          <w:sz w:val="24"/>
          <w:szCs w:val="24"/>
          <w:lang w:eastAsia="es-MX"/>
        </w:rPr>
        <w:t xml:space="preserve"> </w:t>
      </w:r>
    </w:p>
    <w:p w:rsidR="00B515EE" w:rsidRPr="0086203E" w:rsidRDefault="00B515EE" w:rsidP="006E1650">
      <w:pPr>
        <w:pStyle w:val="corte4fondo"/>
        <w:numPr>
          <w:ilvl w:val="0"/>
          <w:numId w:val="4"/>
        </w:numPr>
        <w:spacing w:line="276" w:lineRule="auto"/>
        <w:rPr>
          <w:rFonts w:cs="Arial"/>
          <w:sz w:val="24"/>
          <w:szCs w:val="24"/>
        </w:rPr>
      </w:pPr>
      <w:r w:rsidRPr="0086203E">
        <w:rPr>
          <w:rFonts w:cs="Arial"/>
          <w:sz w:val="24"/>
          <w:szCs w:val="24"/>
        </w:rPr>
        <w:lastRenderedPageBreak/>
        <w:t>Por recibido los oficios de los sujetos obligados por medio del cual rendían su informe.</w:t>
      </w:r>
    </w:p>
    <w:p w:rsidR="00D80E3F" w:rsidRPr="0086203E" w:rsidRDefault="00D80E3F" w:rsidP="006E1650">
      <w:pPr>
        <w:numPr>
          <w:ilvl w:val="0"/>
          <w:numId w:val="4"/>
        </w:numPr>
        <w:spacing w:after="0" w:line="276" w:lineRule="auto"/>
        <w:jc w:val="both"/>
        <w:rPr>
          <w:rFonts w:ascii="Arial" w:eastAsia="Times New Roman" w:hAnsi="Arial" w:cs="Arial"/>
          <w:sz w:val="24"/>
          <w:szCs w:val="24"/>
          <w:lang w:eastAsia="es-MX"/>
        </w:rPr>
      </w:pPr>
      <w:r w:rsidRPr="0086203E">
        <w:rPr>
          <w:rFonts w:ascii="Arial" w:eastAsia="Times New Roman" w:hAnsi="Arial" w:cs="Arial"/>
          <w:sz w:val="24"/>
          <w:szCs w:val="24"/>
          <w:lang w:eastAsia="es-MX"/>
        </w:rPr>
        <w:t xml:space="preserve">Por reconocida su personalidad. </w:t>
      </w:r>
    </w:p>
    <w:p w:rsidR="00D80E3F" w:rsidRPr="0086203E" w:rsidRDefault="00D80E3F" w:rsidP="006E1650">
      <w:pPr>
        <w:numPr>
          <w:ilvl w:val="0"/>
          <w:numId w:val="4"/>
        </w:numPr>
        <w:spacing w:after="0" w:line="276" w:lineRule="auto"/>
        <w:jc w:val="both"/>
        <w:rPr>
          <w:rFonts w:ascii="Arial" w:eastAsia="Times New Roman" w:hAnsi="Arial" w:cs="Arial"/>
          <w:sz w:val="24"/>
          <w:szCs w:val="24"/>
          <w:lang w:eastAsia="es-MX"/>
        </w:rPr>
      </w:pPr>
      <w:r w:rsidRPr="0086203E">
        <w:rPr>
          <w:rFonts w:ascii="Arial" w:eastAsia="Times New Roman" w:hAnsi="Arial" w:cs="Arial"/>
          <w:sz w:val="24"/>
          <w:szCs w:val="24"/>
          <w:lang w:eastAsia="es-MX"/>
        </w:rPr>
        <w:t>Por rendido en tiempo y forma el informe solicitado.</w:t>
      </w:r>
    </w:p>
    <w:p w:rsidR="00D80E3F" w:rsidRPr="0086203E" w:rsidRDefault="00D80E3F" w:rsidP="006E1650">
      <w:pPr>
        <w:numPr>
          <w:ilvl w:val="0"/>
          <w:numId w:val="4"/>
        </w:numPr>
        <w:spacing w:after="0" w:line="276" w:lineRule="auto"/>
        <w:jc w:val="both"/>
        <w:rPr>
          <w:rFonts w:ascii="Arial" w:eastAsia="Times New Roman" w:hAnsi="Arial" w:cs="Arial"/>
          <w:sz w:val="24"/>
          <w:szCs w:val="24"/>
          <w:lang w:eastAsia="es-MX"/>
        </w:rPr>
      </w:pPr>
      <w:r w:rsidRPr="0086203E">
        <w:rPr>
          <w:rFonts w:ascii="Arial" w:eastAsia="Times New Roman" w:hAnsi="Arial" w:cs="Arial"/>
          <w:sz w:val="24"/>
          <w:szCs w:val="24"/>
          <w:lang w:eastAsia="es-MX"/>
        </w:rPr>
        <w:t>Por expresados los argumentos relacionados con el presente asunto.</w:t>
      </w:r>
    </w:p>
    <w:p w:rsidR="00D80E3F" w:rsidRPr="0086203E" w:rsidRDefault="00D80E3F" w:rsidP="006E1650">
      <w:pPr>
        <w:numPr>
          <w:ilvl w:val="0"/>
          <w:numId w:val="4"/>
        </w:numPr>
        <w:spacing w:after="0" w:line="276" w:lineRule="auto"/>
        <w:jc w:val="both"/>
        <w:rPr>
          <w:rFonts w:ascii="Arial" w:eastAsia="Times New Roman" w:hAnsi="Arial" w:cs="Arial"/>
          <w:sz w:val="24"/>
          <w:szCs w:val="24"/>
          <w:lang w:eastAsia="es-MX"/>
        </w:rPr>
      </w:pPr>
      <w:r w:rsidRPr="0086203E">
        <w:rPr>
          <w:rFonts w:ascii="Arial" w:eastAsia="Times New Roman" w:hAnsi="Arial" w:cs="Arial"/>
          <w:sz w:val="24"/>
          <w:szCs w:val="24"/>
          <w:lang w:eastAsia="es-MX"/>
        </w:rPr>
        <w:t>Por señalado personas y domicilio para oír y recibir notificaciones.</w:t>
      </w:r>
    </w:p>
    <w:p w:rsidR="00D80E3F" w:rsidRPr="0086203E" w:rsidRDefault="00D80E3F" w:rsidP="006E1650">
      <w:pPr>
        <w:spacing w:after="0" w:line="276" w:lineRule="auto"/>
        <w:ind w:left="1510"/>
        <w:jc w:val="both"/>
        <w:rPr>
          <w:rFonts w:ascii="Arial" w:eastAsia="Times New Roman" w:hAnsi="Arial" w:cs="Arial"/>
          <w:sz w:val="24"/>
          <w:szCs w:val="24"/>
          <w:lang w:eastAsia="es-MX"/>
        </w:rPr>
      </w:pPr>
      <w:r w:rsidRPr="0086203E">
        <w:rPr>
          <w:rFonts w:ascii="Arial" w:eastAsia="Times New Roman" w:hAnsi="Arial" w:cs="Arial"/>
          <w:sz w:val="24"/>
          <w:szCs w:val="24"/>
          <w:lang w:eastAsia="es-MX"/>
        </w:rPr>
        <w:t xml:space="preserve"> </w:t>
      </w:r>
    </w:p>
    <w:p w:rsidR="00D80E3F" w:rsidRPr="0086203E" w:rsidRDefault="00D80E3F" w:rsidP="006E1650">
      <w:pPr>
        <w:spacing w:after="0" w:line="276" w:lineRule="auto"/>
        <w:jc w:val="both"/>
        <w:rPr>
          <w:rFonts w:ascii="Arial" w:eastAsia="Times New Roman" w:hAnsi="Arial" w:cs="Arial"/>
          <w:sz w:val="24"/>
          <w:szCs w:val="24"/>
          <w:lang w:eastAsia="es-MX"/>
        </w:rPr>
      </w:pPr>
      <w:r w:rsidRPr="0086203E">
        <w:rPr>
          <w:rFonts w:ascii="Arial" w:eastAsia="Times New Roman" w:hAnsi="Arial" w:cs="Arial"/>
          <w:sz w:val="24"/>
          <w:szCs w:val="24"/>
          <w:lang w:eastAsia="es-MX"/>
        </w:rPr>
        <w:tab/>
        <w:t>Respecto de la parte recurrente, esta Comisión advirtió que no compareció a realizar las manifestaciones que a su derecho conviniera - ofrecer pruebas y alegar.</w:t>
      </w:r>
    </w:p>
    <w:p w:rsidR="00D80E3F" w:rsidRPr="0086203E" w:rsidRDefault="00D80E3F" w:rsidP="006E1650">
      <w:pPr>
        <w:pStyle w:val="corte4fondo"/>
        <w:spacing w:line="276" w:lineRule="auto"/>
        <w:rPr>
          <w:rFonts w:cs="Arial"/>
          <w:sz w:val="24"/>
          <w:szCs w:val="24"/>
          <w:lang w:val="es-ES"/>
        </w:rPr>
      </w:pPr>
    </w:p>
    <w:p w:rsidR="00B515EE" w:rsidRPr="0086203E" w:rsidRDefault="00B515EE" w:rsidP="006E1650">
      <w:pPr>
        <w:pStyle w:val="corte4fondo"/>
        <w:spacing w:line="276" w:lineRule="auto"/>
        <w:rPr>
          <w:rFonts w:cs="Arial"/>
          <w:sz w:val="24"/>
          <w:szCs w:val="24"/>
        </w:rPr>
      </w:pPr>
      <w:r w:rsidRPr="0086203E">
        <w:rPr>
          <w:rFonts w:cs="Arial"/>
          <w:sz w:val="24"/>
          <w:szCs w:val="24"/>
        </w:rPr>
        <w:t>Para concluir, la ponente declaró cerrado el periodo de instrucción y procedió a elaborar el proyecto de resolución respectivo.</w:t>
      </w:r>
    </w:p>
    <w:p w:rsidR="00D80E3F" w:rsidRPr="0086203E" w:rsidRDefault="00D80E3F" w:rsidP="006E1650">
      <w:pPr>
        <w:spacing w:after="0" w:line="276" w:lineRule="auto"/>
        <w:jc w:val="both"/>
        <w:rPr>
          <w:rFonts w:ascii="Arial" w:eastAsia="Times New Roman" w:hAnsi="Arial" w:cs="Arial"/>
          <w:sz w:val="24"/>
          <w:szCs w:val="24"/>
          <w:lang w:eastAsia="es-MX"/>
        </w:rPr>
      </w:pPr>
    </w:p>
    <w:p w:rsidR="00D80E3F" w:rsidRPr="0086203E" w:rsidRDefault="00D80E3F" w:rsidP="006E1650">
      <w:pPr>
        <w:spacing w:after="0" w:line="276" w:lineRule="auto"/>
        <w:ind w:firstLine="709"/>
        <w:jc w:val="center"/>
        <w:rPr>
          <w:rFonts w:ascii="Arial" w:eastAsia="Times New Roman" w:hAnsi="Arial" w:cs="Arial"/>
          <w:b/>
          <w:sz w:val="24"/>
          <w:szCs w:val="24"/>
          <w:lang w:eastAsia="es-MX"/>
        </w:rPr>
      </w:pPr>
      <w:r w:rsidRPr="0086203E">
        <w:rPr>
          <w:rFonts w:ascii="Arial" w:eastAsia="Times New Roman" w:hAnsi="Arial" w:cs="Arial"/>
          <w:b/>
          <w:sz w:val="24"/>
          <w:szCs w:val="24"/>
          <w:lang w:eastAsia="es-MX"/>
        </w:rPr>
        <w:t>CONSIDERANDO</w:t>
      </w:r>
    </w:p>
    <w:p w:rsidR="00D80E3F" w:rsidRPr="0086203E" w:rsidRDefault="00D80E3F" w:rsidP="006E1650">
      <w:pPr>
        <w:spacing w:after="0" w:line="276" w:lineRule="auto"/>
        <w:ind w:firstLine="709"/>
        <w:jc w:val="center"/>
        <w:rPr>
          <w:rFonts w:ascii="Arial" w:eastAsia="Times New Roman" w:hAnsi="Arial" w:cs="Arial"/>
          <w:b/>
          <w:sz w:val="24"/>
          <w:szCs w:val="24"/>
          <w:lang w:eastAsia="es-MX"/>
        </w:rPr>
      </w:pPr>
    </w:p>
    <w:p w:rsidR="00D80E3F" w:rsidRPr="0086203E" w:rsidRDefault="00D80E3F" w:rsidP="006E1650">
      <w:pPr>
        <w:spacing w:after="0" w:line="276" w:lineRule="auto"/>
        <w:ind w:firstLine="709"/>
        <w:jc w:val="both"/>
        <w:rPr>
          <w:rFonts w:ascii="Arial" w:eastAsia="Times New Roman" w:hAnsi="Arial" w:cs="Arial"/>
          <w:sz w:val="24"/>
          <w:szCs w:val="24"/>
          <w:lang w:eastAsia="es-MX"/>
        </w:rPr>
      </w:pPr>
      <w:r w:rsidRPr="0086203E">
        <w:rPr>
          <w:rFonts w:ascii="Arial" w:eastAsia="Times New Roman" w:hAnsi="Arial" w:cs="Arial"/>
          <w:b/>
          <w:sz w:val="24"/>
          <w:szCs w:val="24"/>
          <w:lang w:eastAsia="es-MX"/>
        </w:rPr>
        <w:t xml:space="preserve">PRIMERO. Competencia. </w:t>
      </w:r>
      <w:r w:rsidRPr="0086203E">
        <w:rPr>
          <w:rFonts w:ascii="Arial" w:eastAsia="Times New Roman" w:hAnsi="Arial" w:cs="Arial"/>
          <w:sz w:val="24"/>
          <w:szCs w:val="24"/>
          <w:lang w:eastAsia="es-MX"/>
        </w:rPr>
        <w:t xml:space="preserve">Esta Comisión Estatal de Garantía de Acceso a la Información Pública es competente para conocer del presente asunto, de acuerdo con los artículos 6, párrafo cuarto, apartado A, fracción IV, de la Constitución Política de los Estados Unidos Mexicanos; 17, fracción III, párrafo tercero, de la Constitución Política del Estado Libre y Soberano de San Luis Potosí; 27, primer párrafo, 34, fracciones I y II, 35, fracción I, y 175 de la Ley de Transparencia y Acceso a la Información Pública de este Estado. </w:t>
      </w:r>
    </w:p>
    <w:p w:rsidR="00D80E3F" w:rsidRPr="0086203E" w:rsidRDefault="00D80E3F" w:rsidP="006E1650">
      <w:pPr>
        <w:spacing w:after="0" w:line="276" w:lineRule="auto"/>
        <w:ind w:firstLine="709"/>
        <w:jc w:val="both"/>
        <w:rPr>
          <w:rFonts w:ascii="Arial" w:eastAsia="Times New Roman" w:hAnsi="Arial" w:cs="Arial"/>
          <w:sz w:val="24"/>
          <w:szCs w:val="24"/>
          <w:lang w:eastAsia="es-MX"/>
        </w:rPr>
      </w:pPr>
    </w:p>
    <w:p w:rsidR="00D80E3F" w:rsidRPr="0086203E" w:rsidRDefault="00D80E3F" w:rsidP="006E1650">
      <w:pPr>
        <w:spacing w:after="0" w:line="276" w:lineRule="auto"/>
        <w:ind w:firstLine="709"/>
        <w:jc w:val="both"/>
        <w:rPr>
          <w:rFonts w:ascii="Arial" w:eastAsia="Times New Roman" w:hAnsi="Arial" w:cs="Arial"/>
          <w:sz w:val="24"/>
          <w:szCs w:val="24"/>
          <w:lang w:eastAsia="es-MX"/>
        </w:rPr>
      </w:pPr>
      <w:r w:rsidRPr="0086203E">
        <w:rPr>
          <w:rFonts w:ascii="Arial" w:eastAsia="Times New Roman" w:hAnsi="Arial" w:cs="Arial"/>
          <w:b/>
          <w:sz w:val="24"/>
          <w:szCs w:val="24"/>
          <w:lang w:eastAsia="es-MX"/>
        </w:rPr>
        <w:t xml:space="preserve">SEGUNDO. Procedencia. </w:t>
      </w:r>
      <w:r w:rsidRPr="0086203E">
        <w:rPr>
          <w:rFonts w:ascii="Arial" w:eastAsia="Times New Roman" w:hAnsi="Arial" w:cs="Arial"/>
          <w:sz w:val="24"/>
          <w:szCs w:val="24"/>
          <w:lang w:eastAsia="es-MX"/>
        </w:rPr>
        <w:t xml:space="preserve">El presente recurso de revisión es procedente en términos del artículo 166 de la Ley de Transparencia y Acceso a la Información Pública del Estado ya que el recurrente se inconforma por la respuesta a su solicitud de acceso a la información pública por parte del sujeto obligado. </w:t>
      </w:r>
    </w:p>
    <w:p w:rsidR="00D80E3F" w:rsidRPr="0086203E" w:rsidRDefault="00D80E3F" w:rsidP="006E1650">
      <w:pPr>
        <w:spacing w:after="0" w:line="276" w:lineRule="auto"/>
        <w:ind w:firstLine="709"/>
        <w:jc w:val="both"/>
        <w:rPr>
          <w:rFonts w:ascii="Arial" w:eastAsia="Times New Roman" w:hAnsi="Arial" w:cs="Arial"/>
          <w:sz w:val="24"/>
          <w:szCs w:val="24"/>
          <w:lang w:eastAsia="es-MX"/>
        </w:rPr>
      </w:pPr>
    </w:p>
    <w:p w:rsidR="00D80E3F" w:rsidRPr="0086203E" w:rsidRDefault="00D80E3F" w:rsidP="006E1650">
      <w:pPr>
        <w:spacing w:after="0" w:line="276" w:lineRule="auto"/>
        <w:ind w:firstLine="709"/>
        <w:jc w:val="both"/>
        <w:rPr>
          <w:rFonts w:ascii="Arial" w:eastAsia="Times New Roman" w:hAnsi="Arial" w:cs="Arial"/>
          <w:sz w:val="24"/>
          <w:szCs w:val="24"/>
          <w:lang w:eastAsia="es-MX"/>
        </w:rPr>
      </w:pPr>
      <w:r w:rsidRPr="0086203E">
        <w:rPr>
          <w:rFonts w:ascii="Arial" w:eastAsia="Times New Roman" w:hAnsi="Arial" w:cs="Arial"/>
          <w:b/>
          <w:sz w:val="24"/>
          <w:szCs w:val="24"/>
          <w:lang w:eastAsia="es-MX"/>
        </w:rPr>
        <w:t xml:space="preserve">TERCERO. Legitimación. </w:t>
      </w:r>
      <w:r w:rsidRPr="0086203E">
        <w:rPr>
          <w:rFonts w:ascii="Arial" w:eastAsia="Times New Roman" w:hAnsi="Arial" w:cs="Arial"/>
          <w:sz w:val="24"/>
          <w:szCs w:val="24"/>
          <w:lang w:eastAsia="es-MX"/>
        </w:rPr>
        <w:t>El recurrente se encuentra legitimado para interponer el recurso de revisión, ya que fue él quien presentó la solicitud de acceso a la información pública y la respuesta a ésta es precisamente a aquél quien le pudiera deparar perjuicio.</w:t>
      </w:r>
    </w:p>
    <w:p w:rsidR="00D80E3F" w:rsidRPr="0086203E" w:rsidRDefault="00D80E3F" w:rsidP="006E1650">
      <w:pPr>
        <w:spacing w:after="0" w:line="276" w:lineRule="auto"/>
        <w:ind w:firstLine="709"/>
        <w:jc w:val="both"/>
        <w:rPr>
          <w:rFonts w:ascii="Arial" w:eastAsia="Times New Roman" w:hAnsi="Arial" w:cs="Arial"/>
          <w:sz w:val="24"/>
          <w:szCs w:val="24"/>
          <w:lang w:eastAsia="es-MX"/>
        </w:rPr>
      </w:pPr>
    </w:p>
    <w:p w:rsidR="00D80E3F" w:rsidRPr="0086203E" w:rsidRDefault="00D80E3F" w:rsidP="006E1650">
      <w:pPr>
        <w:spacing w:after="0" w:line="276" w:lineRule="auto"/>
        <w:ind w:firstLine="709"/>
        <w:jc w:val="both"/>
        <w:rPr>
          <w:rFonts w:ascii="Arial" w:eastAsia="Times New Roman" w:hAnsi="Arial" w:cs="Arial"/>
          <w:sz w:val="24"/>
          <w:szCs w:val="24"/>
          <w:lang w:eastAsia="es-MX"/>
        </w:rPr>
      </w:pPr>
      <w:r w:rsidRPr="0086203E">
        <w:rPr>
          <w:rFonts w:ascii="Arial" w:eastAsia="Times New Roman" w:hAnsi="Arial" w:cs="Arial"/>
          <w:b/>
          <w:sz w:val="24"/>
          <w:szCs w:val="24"/>
          <w:lang w:eastAsia="es-MX"/>
        </w:rPr>
        <w:t>CUARTO. Oportunidad del recurso</w:t>
      </w:r>
      <w:r w:rsidRPr="0086203E">
        <w:rPr>
          <w:rFonts w:ascii="Arial" w:eastAsia="Times New Roman" w:hAnsi="Arial" w:cs="Arial"/>
          <w:sz w:val="24"/>
          <w:szCs w:val="24"/>
          <w:lang w:eastAsia="es-MX"/>
        </w:rPr>
        <w:t>. La interposición del escrito inicial del recurso de revisión fue oportuna al presentarse dentro del plazo de quince días a que se refiere el artículo 166 de la Ley de Transparencia y Acceso a la Información Pública del Estado, como se expone a continuación:</w:t>
      </w:r>
    </w:p>
    <w:p w:rsidR="00D80E3F" w:rsidRPr="0086203E" w:rsidRDefault="00D80E3F" w:rsidP="006E1650">
      <w:pPr>
        <w:spacing w:after="0" w:line="276" w:lineRule="auto"/>
        <w:ind w:firstLine="709"/>
        <w:jc w:val="both"/>
        <w:rPr>
          <w:rFonts w:ascii="Arial" w:eastAsia="Times New Roman" w:hAnsi="Arial" w:cs="Arial"/>
          <w:sz w:val="24"/>
          <w:szCs w:val="24"/>
          <w:lang w:eastAsia="es-MX"/>
        </w:rPr>
      </w:pPr>
    </w:p>
    <w:p w:rsidR="00984161" w:rsidRPr="0086203E" w:rsidRDefault="00984161" w:rsidP="006E1650">
      <w:pPr>
        <w:pStyle w:val="corte4fondo"/>
        <w:spacing w:line="276" w:lineRule="auto"/>
        <w:rPr>
          <w:rFonts w:cs="Arial"/>
          <w:sz w:val="24"/>
          <w:szCs w:val="24"/>
        </w:rPr>
      </w:pPr>
    </w:p>
    <w:p w:rsidR="00984161" w:rsidRPr="0086203E" w:rsidRDefault="00984161" w:rsidP="006E1650">
      <w:pPr>
        <w:pStyle w:val="corte4fondo"/>
        <w:numPr>
          <w:ilvl w:val="0"/>
          <w:numId w:val="3"/>
        </w:numPr>
        <w:spacing w:line="276" w:lineRule="auto"/>
        <w:rPr>
          <w:rFonts w:cs="Arial"/>
          <w:sz w:val="24"/>
          <w:szCs w:val="24"/>
        </w:rPr>
      </w:pPr>
      <w:r w:rsidRPr="0086203E">
        <w:rPr>
          <w:rFonts w:cs="Arial"/>
          <w:sz w:val="24"/>
          <w:szCs w:val="24"/>
        </w:rPr>
        <w:t xml:space="preserve">El 22 veintidós de febrero de </w:t>
      </w:r>
      <w:r w:rsidR="002F64D6" w:rsidRPr="0086203E">
        <w:rPr>
          <w:rFonts w:cs="Arial"/>
          <w:sz w:val="24"/>
          <w:szCs w:val="24"/>
        </w:rPr>
        <w:t xml:space="preserve">2018 dos mil dieciocho </w:t>
      </w:r>
      <w:r w:rsidRPr="0086203E">
        <w:rPr>
          <w:rFonts w:cs="Arial"/>
          <w:sz w:val="24"/>
          <w:szCs w:val="24"/>
        </w:rPr>
        <w:t>el solicitante de la información fue notificado de la respuesta a su solicitud.</w:t>
      </w:r>
    </w:p>
    <w:p w:rsidR="00984161" w:rsidRPr="0086203E" w:rsidRDefault="00984161" w:rsidP="006E1650">
      <w:pPr>
        <w:pStyle w:val="corte4fondo"/>
        <w:numPr>
          <w:ilvl w:val="0"/>
          <w:numId w:val="3"/>
        </w:numPr>
        <w:spacing w:line="276" w:lineRule="auto"/>
        <w:rPr>
          <w:rFonts w:cs="Arial"/>
          <w:sz w:val="24"/>
          <w:szCs w:val="24"/>
        </w:rPr>
      </w:pPr>
      <w:r w:rsidRPr="0086203E">
        <w:rPr>
          <w:rFonts w:cs="Arial"/>
          <w:sz w:val="24"/>
          <w:szCs w:val="24"/>
        </w:rPr>
        <w:lastRenderedPageBreak/>
        <w:t xml:space="preserve">Por lo tanto, el plazo de los quince días hábiles para interponer el recurso de revisión transcurrió del día 23 veintitrés de febrero al 15 quince de marzo. </w:t>
      </w:r>
    </w:p>
    <w:p w:rsidR="00984161" w:rsidRPr="0086203E" w:rsidRDefault="00984161" w:rsidP="006E1650">
      <w:pPr>
        <w:pStyle w:val="corte4fondo"/>
        <w:numPr>
          <w:ilvl w:val="0"/>
          <w:numId w:val="3"/>
        </w:numPr>
        <w:spacing w:line="276" w:lineRule="auto"/>
        <w:rPr>
          <w:rFonts w:cs="Arial"/>
          <w:sz w:val="24"/>
          <w:szCs w:val="24"/>
        </w:rPr>
      </w:pPr>
      <w:r w:rsidRPr="0086203E">
        <w:rPr>
          <w:rFonts w:cs="Arial"/>
          <w:sz w:val="24"/>
          <w:szCs w:val="24"/>
        </w:rPr>
        <w:t xml:space="preserve">Se deben de descontar de dicho cómputo por ser inhábiles los días 24 veinticuatro, 25 </w:t>
      </w:r>
      <w:r w:rsidR="000B723F" w:rsidRPr="0086203E">
        <w:rPr>
          <w:rFonts w:cs="Arial"/>
          <w:sz w:val="24"/>
          <w:szCs w:val="24"/>
        </w:rPr>
        <w:t>veinticinco</w:t>
      </w:r>
      <w:r w:rsidR="002A6C32" w:rsidRPr="0086203E">
        <w:rPr>
          <w:rFonts w:cs="Arial"/>
          <w:sz w:val="24"/>
          <w:szCs w:val="24"/>
        </w:rPr>
        <w:t xml:space="preserve"> de</w:t>
      </w:r>
      <w:r w:rsidR="000B723F" w:rsidRPr="0086203E">
        <w:rPr>
          <w:rFonts w:cs="Arial"/>
          <w:sz w:val="24"/>
          <w:szCs w:val="24"/>
        </w:rPr>
        <w:t xml:space="preserve"> febrero</w:t>
      </w:r>
      <w:r w:rsidRPr="0086203E">
        <w:rPr>
          <w:rFonts w:cs="Arial"/>
          <w:sz w:val="24"/>
          <w:szCs w:val="24"/>
        </w:rPr>
        <w:t>, 03 tres, 04 cuatro</w:t>
      </w:r>
      <w:r w:rsidR="002F64D6" w:rsidRPr="0086203E">
        <w:rPr>
          <w:rFonts w:cs="Arial"/>
          <w:sz w:val="24"/>
          <w:szCs w:val="24"/>
        </w:rPr>
        <w:t>,</w:t>
      </w:r>
      <w:r w:rsidRPr="0086203E">
        <w:rPr>
          <w:rFonts w:cs="Arial"/>
          <w:sz w:val="24"/>
          <w:szCs w:val="24"/>
        </w:rPr>
        <w:t xml:space="preserve"> </w:t>
      </w:r>
      <w:r w:rsidR="002F64D6" w:rsidRPr="0086203E">
        <w:rPr>
          <w:rFonts w:cs="Arial"/>
          <w:sz w:val="24"/>
          <w:szCs w:val="24"/>
        </w:rPr>
        <w:t xml:space="preserve">10 diez y 11 once </w:t>
      </w:r>
      <w:r w:rsidRPr="0086203E">
        <w:rPr>
          <w:rFonts w:cs="Arial"/>
          <w:sz w:val="24"/>
          <w:szCs w:val="24"/>
        </w:rPr>
        <w:t xml:space="preserve">de marzo. </w:t>
      </w:r>
    </w:p>
    <w:p w:rsidR="00984161" w:rsidRPr="0086203E" w:rsidRDefault="00984161" w:rsidP="006E1650">
      <w:pPr>
        <w:pStyle w:val="corte4fondo"/>
        <w:numPr>
          <w:ilvl w:val="0"/>
          <w:numId w:val="3"/>
        </w:numPr>
        <w:spacing w:line="276" w:lineRule="auto"/>
        <w:rPr>
          <w:rFonts w:cs="Arial"/>
          <w:sz w:val="24"/>
          <w:szCs w:val="24"/>
        </w:rPr>
      </w:pPr>
      <w:r w:rsidRPr="0086203E">
        <w:rPr>
          <w:rFonts w:cs="Arial"/>
          <w:sz w:val="24"/>
          <w:szCs w:val="24"/>
        </w:rPr>
        <w:t xml:space="preserve">Consecuentemente si el 24 veinticuatro de febrero </w:t>
      </w:r>
      <w:r w:rsidR="002F64D6" w:rsidRPr="0086203E">
        <w:rPr>
          <w:rFonts w:cs="Arial"/>
          <w:sz w:val="24"/>
          <w:szCs w:val="24"/>
        </w:rPr>
        <w:t xml:space="preserve">del año en curso </w:t>
      </w:r>
      <w:r w:rsidRPr="0086203E">
        <w:rPr>
          <w:rFonts w:cs="Arial"/>
          <w:sz w:val="24"/>
          <w:szCs w:val="24"/>
        </w:rPr>
        <w:t xml:space="preserve">el recurrente interpuso el citado medio de impugnación ante esta Comisión de Transparencia, resulta claro que es oportuna su presentación.  </w:t>
      </w:r>
    </w:p>
    <w:p w:rsidR="00D80E3F" w:rsidRPr="0086203E" w:rsidRDefault="00D80E3F" w:rsidP="006E1650">
      <w:pPr>
        <w:pStyle w:val="corte4fondo"/>
        <w:spacing w:line="276" w:lineRule="auto"/>
        <w:rPr>
          <w:rFonts w:cs="Arial"/>
          <w:sz w:val="24"/>
          <w:szCs w:val="24"/>
        </w:rPr>
      </w:pPr>
    </w:p>
    <w:p w:rsidR="001C3FDD" w:rsidRPr="0086203E" w:rsidRDefault="001C3FDD" w:rsidP="006E1650">
      <w:pPr>
        <w:pStyle w:val="corte4fondo"/>
        <w:spacing w:line="276" w:lineRule="auto"/>
        <w:rPr>
          <w:rFonts w:cs="Arial"/>
          <w:sz w:val="24"/>
          <w:szCs w:val="24"/>
        </w:rPr>
      </w:pPr>
      <w:r w:rsidRPr="0086203E">
        <w:rPr>
          <w:rFonts w:cs="Arial"/>
          <w:b/>
          <w:sz w:val="24"/>
          <w:szCs w:val="24"/>
        </w:rPr>
        <w:t>QUINTO. Certeza del acto reclamado</w:t>
      </w:r>
      <w:r w:rsidRPr="0086203E">
        <w:rPr>
          <w:rFonts w:cs="Arial"/>
          <w:sz w:val="24"/>
          <w:szCs w:val="24"/>
        </w:rPr>
        <w:t>. Son ciertos los actos reclamados atribuidos a los entes obligados en virtud de que los sujetos obligados así lo reconocieron en su informe.</w:t>
      </w:r>
    </w:p>
    <w:p w:rsidR="001C3FDD" w:rsidRPr="0086203E" w:rsidRDefault="001C3FDD" w:rsidP="006E1650">
      <w:pPr>
        <w:pStyle w:val="corte4fondo"/>
        <w:spacing w:line="276" w:lineRule="auto"/>
        <w:rPr>
          <w:rFonts w:cs="Arial"/>
          <w:sz w:val="24"/>
          <w:szCs w:val="24"/>
        </w:rPr>
      </w:pPr>
    </w:p>
    <w:p w:rsidR="001C3FDD" w:rsidRPr="0086203E" w:rsidRDefault="001C3FDD" w:rsidP="006E1650">
      <w:pPr>
        <w:pStyle w:val="corte4fondo"/>
        <w:spacing w:line="276" w:lineRule="auto"/>
        <w:rPr>
          <w:rFonts w:cs="Arial"/>
          <w:sz w:val="24"/>
          <w:szCs w:val="24"/>
        </w:rPr>
      </w:pPr>
      <w:r w:rsidRPr="0086203E">
        <w:rPr>
          <w:rFonts w:cs="Arial"/>
          <w:b/>
          <w:sz w:val="24"/>
          <w:szCs w:val="24"/>
        </w:rPr>
        <w:t>SEXTO</w:t>
      </w:r>
      <w:r w:rsidRPr="0086203E">
        <w:rPr>
          <w:rFonts w:cs="Arial"/>
          <w:sz w:val="24"/>
          <w:szCs w:val="24"/>
        </w:rPr>
        <w:t xml:space="preserve">. </w:t>
      </w:r>
      <w:r w:rsidRPr="0086203E">
        <w:rPr>
          <w:rFonts w:cs="Arial"/>
          <w:b/>
          <w:sz w:val="24"/>
          <w:szCs w:val="24"/>
        </w:rPr>
        <w:t xml:space="preserve">Causales de improcedencia. </w:t>
      </w:r>
      <w:r w:rsidRPr="0086203E">
        <w:rPr>
          <w:rFonts w:cs="Arial"/>
          <w:sz w:val="24"/>
          <w:szCs w:val="24"/>
        </w:rPr>
        <w:t>Las causales de improcedencia previstas en el artículo 179 de la Ley de Transparencia son de estudio oficioso y preferente a cualquier otra cuestión planteada.</w:t>
      </w:r>
    </w:p>
    <w:p w:rsidR="001C3FDD" w:rsidRPr="0086203E" w:rsidRDefault="001C3FDD" w:rsidP="006E1650">
      <w:pPr>
        <w:pStyle w:val="corte4fondo"/>
        <w:spacing w:line="276" w:lineRule="auto"/>
        <w:rPr>
          <w:rFonts w:cs="Arial"/>
          <w:sz w:val="24"/>
          <w:szCs w:val="24"/>
        </w:rPr>
      </w:pPr>
    </w:p>
    <w:p w:rsidR="001C3FDD" w:rsidRPr="0086203E" w:rsidRDefault="001C3FDD" w:rsidP="006E1650">
      <w:pPr>
        <w:pStyle w:val="corte4fondo"/>
        <w:spacing w:line="276" w:lineRule="auto"/>
        <w:rPr>
          <w:rFonts w:cs="Arial"/>
          <w:sz w:val="24"/>
          <w:szCs w:val="24"/>
        </w:rPr>
      </w:pPr>
      <w:r w:rsidRPr="0086203E">
        <w:rPr>
          <w:rFonts w:cs="Arial"/>
          <w:sz w:val="24"/>
          <w:szCs w:val="24"/>
        </w:rPr>
        <w:t xml:space="preserve">En el caso, el </w:t>
      </w:r>
      <w:r w:rsidRPr="0086203E">
        <w:rPr>
          <w:rFonts w:cs="Arial"/>
          <w:b/>
          <w:sz w:val="24"/>
          <w:szCs w:val="24"/>
        </w:rPr>
        <w:t>DIRECTOR DE ADMINISTRACIÓN, PLANEACIÓN Y FINANZAS DE LA TESORERÍA MUNICIPAL</w:t>
      </w:r>
      <w:r w:rsidRPr="0086203E">
        <w:rPr>
          <w:rFonts w:cs="Arial"/>
          <w:sz w:val="24"/>
          <w:szCs w:val="24"/>
        </w:rPr>
        <w:t xml:space="preserve"> y el </w:t>
      </w:r>
      <w:r w:rsidRPr="0086203E">
        <w:rPr>
          <w:rFonts w:cs="Arial"/>
          <w:b/>
          <w:sz w:val="24"/>
          <w:szCs w:val="24"/>
        </w:rPr>
        <w:t>DIRECTOR DE COMUNICACIÓN SOCIAL</w:t>
      </w:r>
      <w:r w:rsidRPr="0086203E">
        <w:rPr>
          <w:rFonts w:cs="Arial"/>
          <w:sz w:val="24"/>
          <w:szCs w:val="24"/>
        </w:rPr>
        <w:t xml:space="preserve"> al momento de que rindieron su informe alegaron que, en la especie se actualizaba la causal de improcedencia prevista en el artículo 179, fracción IV y, por lo </w:t>
      </w:r>
      <w:r w:rsidR="000B723F" w:rsidRPr="0086203E">
        <w:rPr>
          <w:rFonts w:cs="Arial"/>
          <w:sz w:val="24"/>
          <w:szCs w:val="24"/>
        </w:rPr>
        <w:t>tanto,</w:t>
      </w:r>
      <w:r w:rsidRPr="0086203E">
        <w:rPr>
          <w:rFonts w:cs="Arial"/>
          <w:sz w:val="24"/>
          <w:szCs w:val="24"/>
        </w:rPr>
        <w:t xml:space="preserve"> debía de sobreseerse el presente asunto de conformidad con el artículo 180, fracción IV, ambos preceptos de la Ley de Transparencia.</w:t>
      </w:r>
    </w:p>
    <w:p w:rsidR="001C3FDD" w:rsidRPr="0086203E" w:rsidRDefault="001C3FDD" w:rsidP="006E1650">
      <w:pPr>
        <w:pStyle w:val="corte4fondo"/>
        <w:spacing w:line="276" w:lineRule="auto"/>
        <w:rPr>
          <w:rFonts w:cs="Arial"/>
          <w:sz w:val="24"/>
          <w:szCs w:val="24"/>
        </w:rPr>
      </w:pPr>
    </w:p>
    <w:p w:rsidR="001C3FDD" w:rsidRPr="0086203E" w:rsidRDefault="001C3FDD" w:rsidP="006E1650">
      <w:pPr>
        <w:pStyle w:val="corte4fondo"/>
        <w:spacing w:line="276" w:lineRule="auto"/>
        <w:rPr>
          <w:rFonts w:cs="Arial"/>
          <w:sz w:val="24"/>
          <w:szCs w:val="24"/>
        </w:rPr>
      </w:pPr>
      <w:r w:rsidRPr="0086203E">
        <w:rPr>
          <w:rFonts w:cs="Arial"/>
          <w:sz w:val="24"/>
          <w:szCs w:val="24"/>
        </w:rPr>
        <w:t>Dichos artículos refieren que:</w:t>
      </w:r>
    </w:p>
    <w:p w:rsidR="001C3FDD" w:rsidRPr="0086203E" w:rsidRDefault="001C3FDD" w:rsidP="006E1650">
      <w:pPr>
        <w:pStyle w:val="corte4fondo"/>
        <w:spacing w:line="276" w:lineRule="auto"/>
        <w:rPr>
          <w:rFonts w:cs="Arial"/>
          <w:sz w:val="24"/>
          <w:szCs w:val="24"/>
        </w:rPr>
      </w:pPr>
    </w:p>
    <w:p w:rsidR="001C3FDD" w:rsidRPr="0086203E" w:rsidRDefault="001C3FDD" w:rsidP="006E1650">
      <w:pPr>
        <w:pStyle w:val="corte4fondo"/>
        <w:spacing w:line="276" w:lineRule="auto"/>
        <w:ind w:left="708" w:firstLine="0"/>
        <w:rPr>
          <w:rFonts w:cs="Arial"/>
          <w:sz w:val="20"/>
        </w:rPr>
      </w:pPr>
      <w:r w:rsidRPr="0086203E">
        <w:rPr>
          <w:rFonts w:cs="Arial"/>
          <w:b/>
          <w:sz w:val="20"/>
        </w:rPr>
        <w:t>ARTÍCULO 179</w:t>
      </w:r>
      <w:r w:rsidRPr="0086203E">
        <w:rPr>
          <w:rFonts w:cs="Arial"/>
          <w:sz w:val="20"/>
        </w:rPr>
        <w:t>. El recurso será desechado por improcedente cuando:</w:t>
      </w:r>
    </w:p>
    <w:p w:rsidR="001C3FDD" w:rsidRPr="0086203E" w:rsidRDefault="001C3FDD" w:rsidP="006E1650">
      <w:pPr>
        <w:pStyle w:val="corte4fondo"/>
        <w:spacing w:line="276" w:lineRule="auto"/>
        <w:ind w:left="708" w:firstLine="0"/>
        <w:rPr>
          <w:rFonts w:cs="Arial"/>
          <w:sz w:val="20"/>
        </w:rPr>
      </w:pPr>
      <w:r w:rsidRPr="0086203E">
        <w:rPr>
          <w:rFonts w:cs="Arial"/>
          <w:sz w:val="20"/>
        </w:rPr>
        <w:t xml:space="preserve">[…] </w:t>
      </w:r>
    </w:p>
    <w:p w:rsidR="001C3FDD" w:rsidRPr="0086203E" w:rsidRDefault="001C3FDD" w:rsidP="006E1650">
      <w:pPr>
        <w:pStyle w:val="corte4fondo"/>
        <w:spacing w:line="276" w:lineRule="auto"/>
        <w:ind w:left="708" w:firstLine="0"/>
        <w:rPr>
          <w:rFonts w:cs="Arial"/>
          <w:sz w:val="20"/>
        </w:rPr>
      </w:pPr>
      <w:r w:rsidRPr="0086203E">
        <w:rPr>
          <w:rFonts w:cs="Arial"/>
          <w:b/>
          <w:sz w:val="20"/>
        </w:rPr>
        <w:t>IV.</w:t>
      </w:r>
      <w:r w:rsidRPr="0086203E">
        <w:rPr>
          <w:rFonts w:cs="Arial"/>
          <w:sz w:val="20"/>
        </w:rPr>
        <w:t xml:space="preserve"> No actualice alguno de los supuestos previstos en el artículo 167 de la presente Ley;</w:t>
      </w:r>
    </w:p>
    <w:p w:rsidR="001C3FDD" w:rsidRPr="0086203E" w:rsidRDefault="001C3FDD" w:rsidP="006E1650">
      <w:pPr>
        <w:pStyle w:val="corte4fondo"/>
        <w:spacing w:line="276" w:lineRule="auto"/>
        <w:ind w:left="708" w:firstLine="0"/>
        <w:rPr>
          <w:rFonts w:cs="Arial"/>
          <w:sz w:val="20"/>
        </w:rPr>
      </w:pPr>
    </w:p>
    <w:p w:rsidR="001C3FDD" w:rsidRPr="0086203E" w:rsidRDefault="001C3FDD" w:rsidP="006E1650">
      <w:pPr>
        <w:pStyle w:val="corte4fondo"/>
        <w:spacing w:line="276" w:lineRule="auto"/>
        <w:ind w:left="708" w:firstLine="0"/>
        <w:rPr>
          <w:rFonts w:cs="Arial"/>
          <w:sz w:val="20"/>
        </w:rPr>
      </w:pPr>
      <w:r w:rsidRPr="0086203E">
        <w:rPr>
          <w:rFonts w:cs="Arial"/>
          <w:b/>
          <w:sz w:val="20"/>
        </w:rPr>
        <w:t>ARTÍCULO 180.</w:t>
      </w:r>
      <w:r w:rsidRPr="0086203E">
        <w:rPr>
          <w:rFonts w:cs="Arial"/>
          <w:sz w:val="20"/>
        </w:rPr>
        <w:t xml:space="preserve"> El recurso será sobreseído, en todo o en parte, cuando, una vez admitido, se actualicen alguno de los siguientes supuestos:</w:t>
      </w:r>
    </w:p>
    <w:p w:rsidR="001C3FDD" w:rsidRPr="0086203E" w:rsidRDefault="001C3FDD" w:rsidP="006E1650">
      <w:pPr>
        <w:pStyle w:val="corte4fondo"/>
        <w:spacing w:line="276" w:lineRule="auto"/>
        <w:ind w:left="708" w:firstLine="0"/>
        <w:rPr>
          <w:rFonts w:cs="Arial"/>
          <w:sz w:val="20"/>
        </w:rPr>
      </w:pPr>
      <w:r w:rsidRPr="0086203E">
        <w:rPr>
          <w:rFonts w:cs="Arial"/>
          <w:sz w:val="20"/>
        </w:rPr>
        <w:t>[…]</w:t>
      </w:r>
    </w:p>
    <w:p w:rsidR="001C3FDD" w:rsidRPr="0086203E" w:rsidRDefault="001C3FDD" w:rsidP="006E1650">
      <w:pPr>
        <w:pStyle w:val="corte4fondo"/>
        <w:spacing w:line="276" w:lineRule="auto"/>
        <w:ind w:left="708" w:firstLine="0"/>
        <w:rPr>
          <w:rFonts w:cs="Arial"/>
          <w:sz w:val="20"/>
        </w:rPr>
      </w:pPr>
      <w:r w:rsidRPr="0086203E">
        <w:rPr>
          <w:rFonts w:cs="Arial"/>
          <w:b/>
          <w:sz w:val="20"/>
        </w:rPr>
        <w:t>IV.</w:t>
      </w:r>
      <w:r w:rsidRPr="0086203E">
        <w:rPr>
          <w:rFonts w:cs="Arial"/>
          <w:sz w:val="20"/>
        </w:rPr>
        <w:t xml:space="preserve"> Admitido el recurso de revisión, aparezca alguna causal de improcedencia en los términos del presente Capítulo.</w:t>
      </w:r>
    </w:p>
    <w:p w:rsidR="000B723F" w:rsidRPr="0086203E" w:rsidRDefault="000B723F" w:rsidP="006E1650">
      <w:pPr>
        <w:pStyle w:val="corte4fondo"/>
        <w:spacing w:line="276" w:lineRule="auto"/>
        <w:ind w:left="708" w:firstLine="0"/>
        <w:rPr>
          <w:rFonts w:cs="Arial"/>
          <w:sz w:val="20"/>
        </w:rPr>
      </w:pPr>
    </w:p>
    <w:p w:rsidR="001C3FDD" w:rsidRPr="0086203E" w:rsidRDefault="001C3FDD" w:rsidP="006E1650">
      <w:pPr>
        <w:pStyle w:val="corte4fondo"/>
        <w:spacing w:line="276" w:lineRule="auto"/>
        <w:rPr>
          <w:rFonts w:cs="Arial"/>
          <w:sz w:val="24"/>
          <w:szCs w:val="24"/>
        </w:rPr>
      </w:pPr>
      <w:r w:rsidRPr="0086203E">
        <w:rPr>
          <w:rFonts w:cs="Arial"/>
          <w:sz w:val="24"/>
          <w:szCs w:val="24"/>
        </w:rPr>
        <w:t xml:space="preserve">Sin embargo, para que opere la suplencia debe de haber una mínima causa de pedir en contra de lo que no está conforme– empero, dicho consentimiento no da pauta a que se actualice el sobreseimiento, puesto que las inconformidades previstas en el artículo 167 de la Ley de Transparencia, es precisamente sobre lo que el recurrente pudiese alegar sobre esos supuestos, por ende, no procede dicho sobreseimiento por no actualizarse éste. </w:t>
      </w:r>
    </w:p>
    <w:p w:rsidR="001C3FDD" w:rsidRPr="0086203E" w:rsidRDefault="001C3FDD" w:rsidP="006E1650">
      <w:pPr>
        <w:pStyle w:val="corte4fondo"/>
        <w:spacing w:line="276" w:lineRule="auto"/>
        <w:rPr>
          <w:rFonts w:cs="Arial"/>
          <w:sz w:val="24"/>
          <w:szCs w:val="24"/>
        </w:rPr>
      </w:pPr>
    </w:p>
    <w:p w:rsidR="001C3FDD" w:rsidRPr="0086203E" w:rsidRDefault="001C3FDD" w:rsidP="006E1650">
      <w:pPr>
        <w:pStyle w:val="corte4fondo"/>
        <w:spacing w:line="276" w:lineRule="auto"/>
        <w:rPr>
          <w:rFonts w:cs="Arial"/>
          <w:sz w:val="24"/>
          <w:szCs w:val="24"/>
        </w:rPr>
      </w:pPr>
      <w:r w:rsidRPr="0086203E">
        <w:rPr>
          <w:rFonts w:cs="Arial"/>
          <w:sz w:val="24"/>
          <w:szCs w:val="24"/>
        </w:rPr>
        <w:lastRenderedPageBreak/>
        <w:t>Por lo tanto, al no haber causal de improcedencia invocada por las partes o advertida por este órgano colegiado, se analiza el fondo de la cuestión planteada.</w:t>
      </w:r>
    </w:p>
    <w:p w:rsidR="00D80E3F" w:rsidRPr="0086203E" w:rsidRDefault="00D80E3F" w:rsidP="006E1650">
      <w:pPr>
        <w:spacing w:after="0" w:line="276" w:lineRule="auto"/>
        <w:jc w:val="both"/>
        <w:rPr>
          <w:rFonts w:ascii="Arial" w:eastAsia="Times New Roman" w:hAnsi="Arial" w:cs="Arial"/>
          <w:b/>
          <w:sz w:val="24"/>
          <w:szCs w:val="24"/>
          <w:lang w:eastAsia="es-MX"/>
        </w:rPr>
      </w:pPr>
    </w:p>
    <w:p w:rsidR="00D80E3F" w:rsidRPr="0086203E" w:rsidRDefault="00D80E3F" w:rsidP="006E1650">
      <w:pPr>
        <w:pStyle w:val="corte4fondo"/>
        <w:spacing w:line="276" w:lineRule="auto"/>
        <w:rPr>
          <w:rFonts w:cs="Arial"/>
          <w:sz w:val="24"/>
          <w:szCs w:val="24"/>
        </w:rPr>
      </w:pPr>
      <w:r w:rsidRPr="0086203E">
        <w:rPr>
          <w:rFonts w:cs="Arial"/>
          <w:b/>
          <w:sz w:val="24"/>
          <w:szCs w:val="24"/>
        </w:rPr>
        <w:t>SÉPTIMO. Estudio de los agravios</w:t>
      </w:r>
      <w:r w:rsidRPr="0086203E">
        <w:rPr>
          <w:rFonts w:cs="Arial"/>
          <w:sz w:val="24"/>
          <w:szCs w:val="24"/>
        </w:rPr>
        <w:t xml:space="preserve">.  </w:t>
      </w:r>
    </w:p>
    <w:p w:rsidR="00D80E3F" w:rsidRPr="0086203E" w:rsidRDefault="00D80E3F" w:rsidP="006E1650">
      <w:pPr>
        <w:pStyle w:val="corte4fondo"/>
        <w:spacing w:line="276" w:lineRule="auto"/>
        <w:rPr>
          <w:rFonts w:cs="Arial"/>
          <w:sz w:val="24"/>
          <w:szCs w:val="24"/>
        </w:rPr>
      </w:pPr>
    </w:p>
    <w:p w:rsidR="00D80E3F" w:rsidRPr="0086203E" w:rsidRDefault="00D80E3F" w:rsidP="006E1650">
      <w:pPr>
        <w:pStyle w:val="corte4fondo"/>
        <w:spacing w:line="276" w:lineRule="auto"/>
        <w:ind w:firstLine="0"/>
        <w:rPr>
          <w:rFonts w:cs="Arial"/>
          <w:sz w:val="24"/>
          <w:szCs w:val="24"/>
        </w:rPr>
      </w:pPr>
      <w:r w:rsidRPr="0086203E">
        <w:rPr>
          <w:rFonts w:cs="Arial"/>
          <w:sz w:val="24"/>
          <w:szCs w:val="24"/>
        </w:rPr>
        <w:tab/>
      </w:r>
      <w:r w:rsidRPr="0086203E">
        <w:rPr>
          <w:rFonts w:cs="Arial"/>
          <w:b/>
          <w:sz w:val="24"/>
          <w:szCs w:val="24"/>
        </w:rPr>
        <w:t>7.1. Agravios.</w:t>
      </w:r>
      <w:r w:rsidRPr="0086203E">
        <w:rPr>
          <w:rFonts w:cs="Arial"/>
          <w:sz w:val="24"/>
          <w:szCs w:val="24"/>
        </w:rPr>
        <w:t xml:space="preserve"> El recurrente expresó como inconformidad:</w:t>
      </w:r>
    </w:p>
    <w:p w:rsidR="00D80E3F" w:rsidRPr="0086203E" w:rsidRDefault="00D80E3F" w:rsidP="006E1650">
      <w:pPr>
        <w:pStyle w:val="corte4fondo"/>
        <w:spacing w:line="276" w:lineRule="auto"/>
        <w:rPr>
          <w:rFonts w:cs="Arial"/>
          <w:sz w:val="24"/>
          <w:szCs w:val="24"/>
        </w:rPr>
      </w:pPr>
    </w:p>
    <w:p w:rsidR="008E599F" w:rsidRPr="0086203E" w:rsidRDefault="00D80E3F" w:rsidP="006E1650">
      <w:pPr>
        <w:pStyle w:val="corte4fondo"/>
        <w:spacing w:line="276" w:lineRule="auto"/>
        <w:rPr>
          <w:rFonts w:cs="Arial"/>
          <w:i/>
          <w:sz w:val="20"/>
        </w:rPr>
      </w:pPr>
      <w:r w:rsidRPr="0086203E">
        <w:rPr>
          <w:rFonts w:cs="Arial"/>
          <w:i/>
          <w:sz w:val="20"/>
        </w:rPr>
        <w:t>“…</w:t>
      </w:r>
      <w:r w:rsidR="008E599F" w:rsidRPr="0086203E">
        <w:rPr>
          <w:rFonts w:cs="Arial"/>
          <w:i/>
          <w:sz w:val="20"/>
        </w:rPr>
        <w:t xml:space="preserve">Procedo con el derecho a interponer el recurso de revisión correspondiente </w:t>
      </w:r>
      <w:proofErr w:type="spellStart"/>
      <w:r w:rsidR="008E599F" w:rsidRPr="0086203E">
        <w:rPr>
          <w:rFonts w:cs="Arial"/>
          <w:i/>
          <w:sz w:val="20"/>
        </w:rPr>
        <w:t>deribado</w:t>
      </w:r>
      <w:proofErr w:type="spellEnd"/>
      <w:r w:rsidR="008E599F" w:rsidRPr="0086203E">
        <w:rPr>
          <w:rFonts w:cs="Arial"/>
          <w:i/>
          <w:sz w:val="20"/>
        </w:rPr>
        <w:t xml:space="preserve"> de la negativa del Ayuntamiento de San Luis Potosí de entregarme la información MUY CLARAMENTE SOLICITADA y que fueron requeridos en (COPIA ELECTRÓNICA) y que a pesar de eso me piden pasa a realizar el pago correspondiente, lo cual no fue la opción solicitada.</w:t>
      </w:r>
    </w:p>
    <w:p w:rsidR="008E599F" w:rsidRPr="0086203E" w:rsidRDefault="008E599F" w:rsidP="006E1650">
      <w:pPr>
        <w:pStyle w:val="corte4fondo"/>
        <w:spacing w:line="276" w:lineRule="auto"/>
        <w:rPr>
          <w:rFonts w:cs="Arial"/>
          <w:i/>
          <w:sz w:val="20"/>
        </w:rPr>
      </w:pPr>
    </w:p>
    <w:p w:rsidR="00D80E3F" w:rsidRPr="0086203E" w:rsidRDefault="008E599F" w:rsidP="006E1650">
      <w:pPr>
        <w:pStyle w:val="corte4fondo"/>
        <w:spacing w:line="276" w:lineRule="auto"/>
        <w:rPr>
          <w:rFonts w:cs="Arial"/>
          <w:i/>
          <w:sz w:val="20"/>
        </w:rPr>
      </w:pPr>
      <w:r w:rsidRPr="0086203E">
        <w:rPr>
          <w:rFonts w:cs="Arial"/>
          <w:i/>
          <w:sz w:val="20"/>
        </w:rPr>
        <w:t xml:space="preserve">Como método de obstrucción a la información a los peticionarios, es recurrente este tipo de respuestas que realiza el Ayuntamiento a pesar de que la información se le solicita de forma muy clara de forma electrónica. </w:t>
      </w:r>
      <w:r w:rsidR="00D80E3F" w:rsidRPr="0086203E">
        <w:rPr>
          <w:rFonts w:cs="Arial"/>
          <w:i/>
          <w:sz w:val="20"/>
        </w:rPr>
        <w:t>…”</w:t>
      </w:r>
    </w:p>
    <w:p w:rsidR="00D80E3F" w:rsidRPr="0086203E" w:rsidRDefault="00D80E3F" w:rsidP="006E1650">
      <w:pPr>
        <w:pStyle w:val="corte4fondo"/>
        <w:spacing w:line="276" w:lineRule="auto"/>
        <w:rPr>
          <w:rFonts w:cs="Arial"/>
          <w:i/>
          <w:sz w:val="20"/>
        </w:rPr>
      </w:pPr>
    </w:p>
    <w:p w:rsidR="000431EB" w:rsidRPr="0086203E" w:rsidRDefault="000431EB" w:rsidP="006E1650">
      <w:pPr>
        <w:pStyle w:val="corte4fondo"/>
        <w:spacing w:line="276" w:lineRule="auto"/>
        <w:ind w:firstLine="0"/>
        <w:rPr>
          <w:rFonts w:cs="Arial"/>
          <w:sz w:val="24"/>
          <w:szCs w:val="24"/>
        </w:rPr>
      </w:pPr>
      <w:r w:rsidRPr="0086203E">
        <w:rPr>
          <w:rFonts w:cs="Arial"/>
          <w:sz w:val="24"/>
          <w:szCs w:val="24"/>
        </w:rPr>
        <w:tab/>
        <w:t>Que de lo anterior se le conmina a pagar una cantidad por concepto de derechos por reproducción de la información solicitada, y que ello contraviene su solicitud en virtud de que tendría que ser proporcionada vía e</w:t>
      </w:r>
      <w:r w:rsidR="00EE4DE9" w:rsidRPr="0086203E">
        <w:rPr>
          <w:rFonts w:cs="Arial"/>
          <w:sz w:val="24"/>
          <w:szCs w:val="24"/>
        </w:rPr>
        <w:t>lectrónica y de manera gratuita.</w:t>
      </w:r>
    </w:p>
    <w:p w:rsidR="000431EB" w:rsidRPr="0086203E" w:rsidRDefault="000431EB" w:rsidP="006E1650">
      <w:pPr>
        <w:pStyle w:val="corte4fondo"/>
        <w:spacing w:line="276" w:lineRule="auto"/>
        <w:rPr>
          <w:rFonts w:cs="Arial"/>
          <w:i/>
          <w:sz w:val="20"/>
        </w:rPr>
      </w:pPr>
    </w:p>
    <w:p w:rsidR="000431EB" w:rsidRPr="0086203E" w:rsidRDefault="000431EB" w:rsidP="006E1650">
      <w:pPr>
        <w:pStyle w:val="corte4fondo"/>
        <w:spacing w:line="276" w:lineRule="auto"/>
        <w:ind w:left="993" w:firstLine="0"/>
        <w:rPr>
          <w:rFonts w:cs="Arial"/>
          <w:sz w:val="24"/>
          <w:szCs w:val="24"/>
        </w:rPr>
      </w:pPr>
      <w:r w:rsidRPr="0086203E">
        <w:rPr>
          <w:rFonts w:cs="Arial"/>
          <w:b/>
          <w:sz w:val="24"/>
          <w:szCs w:val="24"/>
        </w:rPr>
        <w:t>7.1.</w:t>
      </w:r>
      <w:r w:rsidR="00D644C4" w:rsidRPr="0086203E">
        <w:rPr>
          <w:rFonts w:cs="Arial"/>
          <w:b/>
          <w:sz w:val="24"/>
          <w:szCs w:val="24"/>
        </w:rPr>
        <w:t>1</w:t>
      </w:r>
      <w:r w:rsidRPr="0086203E">
        <w:rPr>
          <w:rFonts w:cs="Arial"/>
          <w:b/>
          <w:sz w:val="24"/>
          <w:szCs w:val="24"/>
        </w:rPr>
        <w:t xml:space="preserve"> Agravios fundados</w:t>
      </w:r>
      <w:r w:rsidRPr="0086203E">
        <w:rPr>
          <w:rFonts w:cs="Arial"/>
          <w:sz w:val="24"/>
          <w:szCs w:val="24"/>
        </w:rPr>
        <w:t>.</w:t>
      </w:r>
    </w:p>
    <w:p w:rsidR="000431EB" w:rsidRPr="0086203E" w:rsidRDefault="000431EB" w:rsidP="006E1650">
      <w:pPr>
        <w:pStyle w:val="corte4fondo"/>
        <w:spacing w:line="276" w:lineRule="auto"/>
        <w:ind w:left="993" w:firstLine="0"/>
        <w:rPr>
          <w:rFonts w:cs="Arial"/>
          <w:sz w:val="24"/>
          <w:szCs w:val="24"/>
        </w:rPr>
      </w:pPr>
    </w:p>
    <w:p w:rsidR="000431EB" w:rsidRPr="0086203E" w:rsidRDefault="000431EB" w:rsidP="006E1650">
      <w:pPr>
        <w:pStyle w:val="corte4fondo"/>
        <w:tabs>
          <w:tab w:val="left" w:pos="567"/>
        </w:tabs>
        <w:spacing w:line="276" w:lineRule="auto"/>
        <w:rPr>
          <w:rFonts w:cs="Arial"/>
          <w:sz w:val="24"/>
          <w:szCs w:val="24"/>
        </w:rPr>
      </w:pPr>
      <w:r w:rsidRPr="0086203E">
        <w:rPr>
          <w:rFonts w:cs="Arial"/>
          <w:sz w:val="24"/>
          <w:szCs w:val="24"/>
        </w:rPr>
        <w:t xml:space="preserve">Ante todo, es necesario precisar que la autoridad no negó la información por no poseerla, sino en todo caso, la esencia del motivo de inconformidad es por la modalidad, esto es, por la puesta a disposición de la información diferente a como la solicitó, o sea, </w:t>
      </w:r>
      <w:r w:rsidR="008E599F" w:rsidRPr="0086203E">
        <w:rPr>
          <w:rFonts w:cs="Arial"/>
          <w:sz w:val="24"/>
          <w:szCs w:val="24"/>
        </w:rPr>
        <w:t>que,</w:t>
      </w:r>
      <w:r w:rsidRPr="0086203E">
        <w:rPr>
          <w:rFonts w:cs="Arial"/>
          <w:sz w:val="24"/>
          <w:szCs w:val="24"/>
        </w:rPr>
        <w:t xml:space="preserve"> si el solicitante pidió la información </w:t>
      </w:r>
      <w:r w:rsidR="008E599F" w:rsidRPr="0086203E">
        <w:rPr>
          <w:rFonts w:cs="Arial"/>
          <w:sz w:val="24"/>
          <w:szCs w:val="24"/>
        </w:rPr>
        <w:t>vía electrónica y a través del S</w:t>
      </w:r>
      <w:r w:rsidRPr="0086203E">
        <w:rPr>
          <w:rFonts w:cs="Arial"/>
          <w:sz w:val="24"/>
          <w:szCs w:val="24"/>
        </w:rPr>
        <w:t>istema de Plataforma Nacional de Transparencia, entonces así se lo debió de entregar la autoridad.</w:t>
      </w:r>
    </w:p>
    <w:p w:rsidR="00EE4DE9" w:rsidRPr="0086203E" w:rsidRDefault="00EE4DE9" w:rsidP="006E1650">
      <w:pPr>
        <w:pStyle w:val="corte4fondo"/>
        <w:tabs>
          <w:tab w:val="left" w:pos="567"/>
        </w:tabs>
        <w:spacing w:line="276" w:lineRule="auto"/>
        <w:rPr>
          <w:rFonts w:cs="Arial"/>
          <w:sz w:val="24"/>
          <w:szCs w:val="24"/>
        </w:rPr>
      </w:pPr>
    </w:p>
    <w:p w:rsidR="00196D14" w:rsidRPr="0086203E" w:rsidRDefault="00AF1C32" w:rsidP="006E1650">
      <w:pPr>
        <w:pStyle w:val="corte4fondo"/>
        <w:tabs>
          <w:tab w:val="left" w:pos="567"/>
        </w:tabs>
        <w:spacing w:line="276" w:lineRule="auto"/>
        <w:ind w:firstLine="0"/>
        <w:rPr>
          <w:rFonts w:cs="Arial"/>
          <w:sz w:val="24"/>
          <w:szCs w:val="24"/>
        </w:rPr>
      </w:pPr>
      <w:r w:rsidRPr="0086203E">
        <w:rPr>
          <w:sz w:val="24"/>
          <w:szCs w:val="24"/>
        </w:rPr>
        <w:tab/>
      </w:r>
      <w:r w:rsidR="00196D14" w:rsidRPr="0086203E">
        <w:rPr>
          <w:rFonts w:cs="Arial"/>
          <w:sz w:val="24"/>
          <w:szCs w:val="24"/>
        </w:rPr>
        <w:tab/>
        <w:t>Por</w:t>
      </w:r>
      <w:r w:rsidRPr="0086203E">
        <w:rPr>
          <w:rFonts w:cs="Arial"/>
          <w:sz w:val="24"/>
          <w:szCs w:val="24"/>
        </w:rPr>
        <w:t xml:space="preserve"> otro lado, </w:t>
      </w:r>
      <w:r w:rsidR="00196D14" w:rsidRPr="0086203E">
        <w:rPr>
          <w:rFonts w:cs="Arial"/>
          <w:sz w:val="24"/>
          <w:szCs w:val="24"/>
        </w:rPr>
        <w:t>toda la información en posesión de los sujetos obligados será pública, completa, oportuna y accesible a cualquier persona y, sujeta a un claro régimen de excepciones que deberán estar definidas y ser además legítimas y estrictamente necesarias en una sociedad democrática, por lo que los entes obligados deberán habilitar todos los medios, acciones y esfuerzos disponibles en los términos y condiciones que establezca la Ley de Transparencia, la Ley General, así como demás normas aplicables.</w:t>
      </w:r>
    </w:p>
    <w:p w:rsidR="00196D14" w:rsidRPr="0086203E" w:rsidRDefault="00196D14" w:rsidP="006E1650">
      <w:pPr>
        <w:pStyle w:val="corte4fondo"/>
        <w:tabs>
          <w:tab w:val="left" w:pos="567"/>
        </w:tabs>
        <w:spacing w:line="276" w:lineRule="auto"/>
        <w:ind w:firstLine="0"/>
        <w:rPr>
          <w:sz w:val="24"/>
          <w:szCs w:val="24"/>
        </w:rPr>
      </w:pPr>
    </w:p>
    <w:p w:rsidR="00196D14" w:rsidRPr="0086203E" w:rsidRDefault="00196D14" w:rsidP="006E1650">
      <w:pPr>
        <w:pStyle w:val="corte4fondo"/>
        <w:tabs>
          <w:tab w:val="left" w:pos="567"/>
        </w:tabs>
        <w:spacing w:line="276" w:lineRule="auto"/>
        <w:ind w:firstLine="0"/>
        <w:rPr>
          <w:sz w:val="24"/>
          <w:szCs w:val="24"/>
        </w:rPr>
      </w:pPr>
      <w:r w:rsidRPr="0086203E">
        <w:rPr>
          <w:sz w:val="24"/>
          <w:szCs w:val="24"/>
        </w:rPr>
        <w:tab/>
        <w:t>En el caso a tratar, el ente obligado debió de atender los artículos 22 y 62 de la Ley de Transparencia que refieren:</w:t>
      </w:r>
    </w:p>
    <w:p w:rsidR="00196D14" w:rsidRPr="0086203E" w:rsidRDefault="00196D14" w:rsidP="006E1650">
      <w:pPr>
        <w:pStyle w:val="corte4fondo"/>
        <w:spacing w:line="276" w:lineRule="auto"/>
        <w:ind w:left="708" w:firstLine="1"/>
        <w:rPr>
          <w:rFonts w:cs="Arial"/>
          <w:sz w:val="20"/>
        </w:rPr>
      </w:pPr>
    </w:p>
    <w:p w:rsidR="00196D14" w:rsidRPr="0086203E" w:rsidRDefault="00196D14" w:rsidP="006E1650">
      <w:pPr>
        <w:pStyle w:val="corte4fondo"/>
        <w:spacing w:line="276" w:lineRule="auto"/>
        <w:ind w:left="708" w:firstLine="1"/>
        <w:rPr>
          <w:sz w:val="20"/>
        </w:rPr>
      </w:pPr>
      <w:r w:rsidRPr="0086203E">
        <w:rPr>
          <w:b/>
          <w:bCs/>
          <w:sz w:val="20"/>
        </w:rPr>
        <w:t xml:space="preserve">ARTÍCULO 22. </w:t>
      </w:r>
      <w:r w:rsidRPr="0086203E">
        <w:rPr>
          <w:sz w:val="20"/>
        </w:rPr>
        <w:t>En el procedimiento de acceso, entrega y publicación de la información se propiciarán las condiciones necesarias para que ésta sea accesible a cualquier persona.</w:t>
      </w:r>
    </w:p>
    <w:p w:rsidR="00196D14" w:rsidRPr="0086203E" w:rsidRDefault="00196D14" w:rsidP="006E1650">
      <w:pPr>
        <w:pStyle w:val="corte4fondo"/>
        <w:spacing w:line="276" w:lineRule="auto"/>
        <w:ind w:left="708" w:firstLine="1"/>
        <w:rPr>
          <w:b/>
          <w:bCs/>
          <w:sz w:val="20"/>
        </w:rPr>
      </w:pPr>
    </w:p>
    <w:p w:rsidR="00196D14" w:rsidRPr="0086203E" w:rsidRDefault="00196D14" w:rsidP="006E1650">
      <w:pPr>
        <w:pStyle w:val="corte4fondo"/>
        <w:spacing w:line="276" w:lineRule="auto"/>
        <w:ind w:left="708" w:firstLine="1"/>
        <w:rPr>
          <w:rFonts w:cs="Arial"/>
          <w:sz w:val="20"/>
        </w:rPr>
      </w:pPr>
      <w:r w:rsidRPr="0086203E">
        <w:rPr>
          <w:b/>
          <w:bCs/>
          <w:sz w:val="20"/>
        </w:rPr>
        <w:t xml:space="preserve">ARTÍCULO 62. </w:t>
      </w:r>
      <w:r w:rsidRPr="0086203E">
        <w:rPr>
          <w:sz w:val="20"/>
        </w:rPr>
        <w:t xml:space="preserve">Los sujetos obligados deberán atender al principio de máxima publicidad, permitiendo que la información pública se difunda en medios electrónicos que facilite su reproducción directa por el interesado o solicitante. En los demás casos, respetando el principio de gratuidad, los sujetos obligados observarán las cuotas que se fijen en sus respectivas Leyes de Ingresos por su reproducción. </w:t>
      </w:r>
    </w:p>
    <w:p w:rsidR="00196D14" w:rsidRPr="0086203E" w:rsidRDefault="00196D14" w:rsidP="006E1650">
      <w:pPr>
        <w:pStyle w:val="corte4fondo"/>
        <w:spacing w:line="276" w:lineRule="auto"/>
        <w:ind w:left="708" w:firstLine="1"/>
        <w:rPr>
          <w:sz w:val="20"/>
        </w:rPr>
      </w:pPr>
      <w:r w:rsidRPr="0086203E">
        <w:rPr>
          <w:sz w:val="20"/>
        </w:rPr>
        <w:lastRenderedPageBreak/>
        <w:t>Los sujetos obligados que por su naturaleza jurídica no cuenten con Ley de Ingresos, deberá remitirse a la Ley de Ingresos del Estado o Municipios, según corresponda.</w:t>
      </w:r>
    </w:p>
    <w:p w:rsidR="00196D14" w:rsidRPr="0086203E" w:rsidRDefault="00196D14" w:rsidP="006E1650">
      <w:pPr>
        <w:pStyle w:val="corte4fondo"/>
        <w:spacing w:line="276" w:lineRule="auto"/>
        <w:ind w:left="708" w:firstLine="1"/>
        <w:rPr>
          <w:sz w:val="20"/>
        </w:rPr>
      </w:pPr>
    </w:p>
    <w:p w:rsidR="00196D14" w:rsidRPr="0086203E" w:rsidRDefault="00196D14" w:rsidP="006E1650">
      <w:pPr>
        <w:pStyle w:val="corte4fondo"/>
        <w:spacing w:line="276" w:lineRule="auto"/>
        <w:ind w:left="708" w:firstLine="1"/>
        <w:rPr>
          <w:sz w:val="20"/>
        </w:rPr>
      </w:pPr>
      <w:r w:rsidRPr="0086203E">
        <w:rPr>
          <w:b/>
          <w:bCs/>
          <w:sz w:val="20"/>
        </w:rPr>
        <w:t xml:space="preserve">ARTÍCULO 165. </w:t>
      </w:r>
      <w:r w:rsidRPr="0086203E">
        <w:rPr>
          <w:sz w:val="20"/>
        </w:rPr>
        <w:t xml:space="preserve">En caso de existir costos para obtener la información, deberán cubrirse de manera previa a la entrega y no podrán ser superiores a la suma de: </w:t>
      </w:r>
    </w:p>
    <w:p w:rsidR="00196D14" w:rsidRPr="0086203E" w:rsidRDefault="00196D14" w:rsidP="006E1650">
      <w:pPr>
        <w:pStyle w:val="corte4fondo"/>
        <w:spacing w:line="276" w:lineRule="auto"/>
        <w:ind w:left="708" w:firstLine="1"/>
        <w:rPr>
          <w:bCs/>
          <w:sz w:val="20"/>
        </w:rPr>
      </w:pPr>
      <w:r w:rsidRPr="0086203E">
        <w:rPr>
          <w:bCs/>
          <w:sz w:val="20"/>
        </w:rPr>
        <w:t>[…]</w:t>
      </w:r>
    </w:p>
    <w:p w:rsidR="00196D14" w:rsidRPr="0086203E" w:rsidRDefault="00196D14" w:rsidP="006E1650">
      <w:pPr>
        <w:pStyle w:val="corte4fondo"/>
        <w:spacing w:line="276" w:lineRule="auto"/>
        <w:ind w:left="708" w:firstLine="1"/>
        <w:rPr>
          <w:sz w:val="20"/>
        </w:rPr>
      </w:pPr>
      <w:r w:rsidRPr="0086203E">
        <w:rPr>
          <w:sz w:val="20"/>
        </w:rPr>
        <w:t xml:space="preserve">La información deberá ser entregada sin costo, cuando implique la entrega de no más de veinte hojas simples. Las unidades de transparencia podrán exceptuar el pago de reproducción y envío atendiendo a las circunstancias socioeconómicas del solicitante… </w:t>
      </w:r>
    </w:p>
    <w:p w:rsidR="00196D14" w:rsidRPr="0086203E" w:rsidRDefault="00196D14" w:rsidP="006E1650">
      <w:pPr>
        <w:pStyle w:val="corte4fondo"/>
        <w:spacing w:line="276" w:lineRule="auto"/>
        <w:ind w:left="708" w:firstLine="1"/>
        <w:rPr>
          <w:rFonts w:cs="Arial"/>
          <w:sz w:val="20"/>
        </w:rPr>
      </w:pPr>
    </w:p>
    <w:p w:rsidR="00C16D2E" w:rsidRPr="0086203E" w:rsidRDefault="00196D14" w:rsidP="006E1650">
      <w:pPr>
        <w:pStyle w:val="corte4fondo"/>
        <w:tabs>
          <w:tab w:val="left" w:pos="0"/>
        </w:tabs>
        <w:spacing w:line="276" w:lineRule="auto"/>
        <w:ind w:firstLine="0"/>
        <w:rPr>
          <w:sz w:val="24"/>
          <w:szCs w:val="24"/>
        </w:rPr>
      </w:pPr>
      <w:r w:rsidRPr="0086203E">
        <w:rPr>
          <w:rFonts w:cs="Arial"/>
          <w:sz w:val="24"/>
          <w:szCs w:val="24"/>
        </w:rPr>
        <w:tab/>
        <w:t xml:space="preserve">Esto es, que el </w:t>
      </w:r>
      <w:r w:rsidR="00EE4DE9" w:rsidRPr="0086203E">
        <w:rPr>
          <w:rFonts w:cs="Arial"/>
          <w:sz w:val="24"/>
          <w:szCs w:val="24"/>
        </w:rPr>
        <w:t xml:space="preserve">sujeto </w:t>
      </w:r>
      <w:r w:rsidRPr="0086203E">
        <w:rPr>
          <w:rFonts w:cs="Arial"/>
          <w:sz w:val="24"/>
          <w:szCs w:val="24"/>
        </w:rPr>
        <w:t xml:space="preserve">obligado al no </w:t>
      </w:r>
      <w:r w:rsidR="00EE4DE9" w:rsidRPr="0086203E">
        <w:rPr>
          <w:rFonts w:cs="Arial"/>
          <w:sz w:val="24"/>
          <w:szCs w:val="24"/>
        </w:rPr>
        <w:t xml:space="preserve">proporcionar </w:t>
      </w:r>
      <w:r w:rsidRPr="0086203E">
        <w:rPr>
          <w:rFonts w:cs="Arial"/>
          <w:sz w:val="24"/>
          <w:szCs w:val="24"/>
        </w:rPr>
        <w:t xml:space="preserve">la información en la modalidad en que le fue solicitada, esto es de forma electrónica, debió de propiciar las condiciones necesarias para el </w:t>
      </w:r>
      <w:r w:rsidRPr="0086203E">
        <w:rPr>
          <w:sz w:val="24"/>
          <w:szCs w:val="24"/>
        </w:rPr>
        <w:t xml:space="preserve">procedimiento de acceso y entrega de la información, </w:t>
      </w:r>
      <w:r w:rsidR="00EE4DE9" w:rsidRPr="0086203E">
        <w:rPr>
          <w:sz w:val="24"/>
          <w:szCs w:val="24"/>
        </w:rPr>
        <w:t xml:space="preserve">pues si bien es cierto aún y cuando </w:t>
      </w:r>
      <w:r w:rsidR="00B1089D" w:rsidRPr="0086203E">
        <w:rPr>
          <w:sz w:val="24"/>
          <w:szCs w:val="24"/>
        </w:rPr>
        <w:t xml:space="preserve">el sujeto obligado </w:t>
      </w:r>
      <w:r w:rsidR="00EE4DE9" w:rsidRPr="0086203E">
        <w:rPr>
          <w:sz w:val="24"/>
          <w:szCs w:val="24"/>
        </w:rPr>
        <w:t xml:space="preserve">señaló que las facturas amparadas en los egresos solicitadas por el ahora recurrente </w:t>
      </w:r>
      <w:r w:rsidR="00B1089D" w:rsidRPr="0086203E">
        <w:rPr>
          <w:sz w:val="24"/>
          <w:szCs w:val="24"/>
        </w:rPr>
        <w:t xml:space="preserve">se desprendió una cantidad de 50 fojas por ambas facturas </w:t>
      </w:r>
      <w:r w:rsidR="00EE4DE9" w:rsidRPr="0086203E">
        <w:rPr>
          <w:sz w:val="24"/>
          <w:szCs w:val="24"/>
        </w:rPr>
        <w:t xml:space="preserve">que la </w:t>
      </w:r>
      <w:r w:rsidR="00B1089D" w:rsidRPr="0086203E">
        <w:rPr>
          <w:sz w:val="24"/>
          <w:szCs w:val="24"/>
        </w:rPr>
        <w:t xml:space="preserve">información, pidiéndole cubrir solo el costo de 30 fojas es decir, otorgando </w:t>
      </w:r>
      <w:r w:rsidRPr="0086203E">
        <w:rPr>
          <w:sz w:val="24"/>
          <w:szCs w:val="24"/>
        </w:rPr>
        <w:t>las primeras veinte hojas sin consto,</w:t>
      </w:r>
      <w:r w:rsidR="00B1089D" w:rsidRPr="0086203E">
        <w:rPr>
          <w:sz w:val="24"/>
          <w:szCs w:val="24"/>
        </w:rPr>
        <w:t xml:space="preserve"> ello en atención al principio de máxima publicidad,  lo anterior en virtud de requerir una versión pública, esto por contener datos de carácter confidencial, </w:t>
      </w:r>
      <w:r w:rsidR="00C16D2E" w:rsidRPr="0086203E">
        <w:rPr>
          <w:sz w:val="24"/>
          <w:szCs w:val="24"/>
        </w:rPr>
        <w:t xml:space="preserve">señalando que el que una vez cubierto el pago se someterá a consideración del Comité  de Transparencia Municipal, </w:t>
      </w:r>
      <w:r w:rsidR="00F50631" w:rsidRPr="0086203E">
        <w:rPr>
          <w:sz w:val="24"/>
          <w:szCs w:val="24"/>
        </w:rPr>
        <w:t>p</w:t>
      </w:r>
      <w:r w:rsidR="00C16D2E" w:rsidRPr="0086203E">
        <w:rPr>
          <w:sz w:val="24"/>
          <w:szCs w:val="24"/>
        </w:rPr>
        <w:t xml:space="preserve">ara efecto de su autorización, no menos cierto lo es que según el lineamiento noveno de los Lineamientos Generales en Materia de Clasificación y Desclasificación de la Información, así como para la Elaboración de Versiones Públicas </w:t>
      </w:r>
      <w:r w:rsidR="0094273F" w:rsidRPr="0086203E">
        <w:rPr>
          <w:sz w:val="24"/>
          <w:szCs w:val="24"/>
        </w:rPr>
        <w:t>dice:</w:t>
      </w:r>
    </w:p>
    <w:p w:rsidR="0094273F" w:rsidRPr="0086203E" w:rsidRDefault="0094273F" w:rsidP="006E1650">
      <w:pPr>
        <w:pStyle w:val="corte4fondo"/>
        <w:tabs>
          <w:tab w:val="left" w:pos="0"/>
        </w:tabs>
        <w:spacing w:line="276" w:lineRule="auto"/>
        <w:ind w:firstLine="0"/>
        <w:rPr>
          <w:i/>
          <w:sz w:val="20"/>
        </w:rPr>
      </w:pPr>
    </w:p>
    <w:p w:rsidR="0094273F" w:rsidRPr="0086203E" w:rsidRDefault="009A1BF2" w:rsidP="006E1650">
      <w:pPr>
        <w:pStyle w:val="corte4fondo"/>
        <w:tabs>
          <w:tab w:val="left" w:pos="0"/>
        </w:tabs>
        <w:spacing w:line="276" w:lineRule="auto"/>
        <w:ind w:firstLine="0"/>
        <w:rPr>
          <w:i/>
          <w:sz w:val="20"/>
        </w:rPr>
      </w:pPr>
      <w:r w:rsidRPr="0086203E">
        <w:rPr>
          <w:i/>
          <w:sz w:val="20"/>
        </w:rPr>
        <w:t>“…</w:t>
      </w:r>
      <w:r w:rsidR="0094273F" w:rsidRPr="0086203E">
        <w:rPr>
          <w:b/>
          <w:i/>
          <w:sz w:val="20"/>
        </w:rPr>
        <w:t>Noveno.</w:t>
      </w:r>
      <w:r w:rsidR="0094273F" w:rsidRPr="0086203E">
        <w:rPr>
          <w:i/>
          <w:sz w:val="20"/>
        </w:rPr>
        <w:t xml:space="preserve"> En los casos en que se solicite un documento o expediente que contenga partes o secciones clasificadas, los titulares de las áreas deberán elaborar una versión pública fundando y motivando la clasificación de las partes o secciones que se testen, siguiendo los procedimientos establecidos en el Capítulo IX de los presentes lineamientos</w:t>
      </w:r>
      <w:r w:rsidRPr="0086203E">
        <w:rPr>
          <w:i/>
          <w:sz w:val="20"/>
        </w:rPr>
        <w:t>..</w:t>
      </w:r>
      <w:r w:rsidR="0094273F" w:rsidRPr="0086203E">
        <w:rPr>
          <w:i/>
          <w:sz w:val="20"/>
        </w:rPr>
        <w:t>.</w:t>
      </w:r>
      <w:r w:rsidRPr="0086203E">
        <w:rPr>
          <w:i/>
          <w:sz w:val="20"/>
        </w:rPr>
        <w:t>”</w:t>
      </w:r>
      <w:r w:rsidR="00A55273" w:rsidRPr="0086203E">
        <w:rPr>
          <w:i/>
          <w:sz w:val="20"/>
        </w:rPr>
        <w:t xml:space="preserve">    </w:t>
      </w:r>
    </w:p>
    <w:p w:rsidR="0094273F" w:rsidRPr="0086203E" w:rsidRDefault="0094273F" w:rsidP="006E1650">
      <w:pPr>
        <w:pStyle w:val="corte4fondo"/>
        <w:tabs>
          <w:tab w:val="left" w:pos="0"/>
        </w:tabs>
        <w:spacing w:line="276" w:lineRule="auto"/>
        <w:ind w:firstLine="0"/>
        <w:rPr>
          <w:i/>
          <w:sz w:val="20"/>
          <w:highlight w:val="green"/>
        </w:rPr>
      </w:pPr>
    </w:p>
    <w:p w:rsidR="00196D14" w:rsidRPr="0086203E" w:rsidRDefault="00196D14" w:rsidP="006E1650">
      <w:pPr>
        <w:pStyle w:val="corte4fondo"/>
        <w:tabs>
          <w:tab w:val="left" w:pos="0"/>
        </w:tabs>
        <w:spacing w:line="276" w:lineRule="auto"/>
        <w:ind w:firstLine="0"/>
        <w:rPr>
          <w:sz w:val="24"/>
          <w:szCs w:val="24"/>
        </w:rPr>
      </w:pPr>
      <w:r w:rsidRPr="0086203E">
        <w:rPr>
          <w:sz w:val="24"/>
          <w:szCs w:val="24"/>
        </w:rPr>
        <w:tab/>
        <w:t xml:space="preserve">Es por ello que </w:t>
      </w:r>
      <w:r w:rsidR="0094273F" w:rsidRPr="0086203E">
        <w:rPr>
          <w:sz w:val="24"/>
          <w:szCs w:val="24"/>
        </w:rPr>
        <w:t xml:space="preserve">el sujeto </w:t>
      </w:r>
      <w:r w:rsidRPr="0086203E">
        <w:rPr>
          <w:sz w:val="24"/>
          <w:szCs w:val="24"/>
        </w:rPr>
        <w:t xml:space="preserve">obligado en su respuesta a la solicitud de acceso a la información pública </w:t>
      </w:r>
      <w:r w:rsidR="0094273F" w:rsidRPr="0086203E">
        <w:rPr>
          <w:sz w:val="24"/>
          <w:szCs w:val="24"/>
        </w:rPr>
        <w:t xml:space="preserve">de manera errónea </w:t>
      </w:r>
      <w:r w:rsidRPr="0086203E">
        <w:rPr>
          <w:sz w:val="24"/>
          <w:szCs w:val="24"/>
        </w:rPr>
        <w:t>le expresó al solicitante que cubriera su costo</w:t>
      </w:r>
      <w:r w:rsidR="002A6C32" w:rsidRPr="0086203E">
        <w:rPr>
          <w:sz w:val="24"/>
          <w:szCs w:val="24"/>
        </w:rPr>
        <w:t>,</w:t>
      </w:r>
      <w:r w:rsidRPr="0086203E">
        <w:rPr>
          <w:sz w:val="24"/>
          <w:szCs w:val="24"/>
        </w:rPr>
        <w:t xml:space="preserve"> no debió de cobrar o bien, debió de</w:t>
      </w:r>
      <w:r w:rsidR="0094273F" w:rsidRPr="0086203E">
        <w:rPr>
          <w:sz w:val="24"/>
          <w:szCs w:val="24"/>
        </w:rPr>
        <w:t xml:space="preserve"> fundar y motivar dicha clasificación a través de </w:t>
      </w:r>
      <w:r w:rsidR="005D6114" w:rsidRPr="0086203E">
        <w:rPr>
          <w:sz w:val="24"/>
          <w:szCs w:val="24"/>
        </w:rPr>
        <w:t>su Comité</w:t>
      </w:r>
      <w:r w:rsidR="0094273F" w:rsidRPr="0086203E">
        <w:rPr>
          <w:sz w:val="24"/>
          <w:szCs w:val="24"/>
        </w:rPr>
        <w:t xml:space="preserve"> de Transparencia</w:t>
      </w:r>
      <w:r w:rsidRPr="0086203E">
        <w:rPr>
          <w:sz w:val="24"/>
          <w:szCs w:val="24"/>
        </w:rPr>
        <w:t>, lo que no hizo, por esta razón su agravio es fundado.</w:t>
      </w:r>
    </w:p>
    <w:p w:rsidR="00196D14" w:rsidRPr="0086203E" w:rsidRDefault="0094273F" w:rsidP="006E1650">
      <w:pPr>
        <w:pStyle w:val="corte4fondo"/>
        <w:tabs>
          <w:tab w:val="left" w:pos="0"/>
          <w:tab w:val="left" w:pos="2070"/>
        </w:tabs>
        <w:spacing w:line="276" w:lineRule="auto"/>
        <w:ind w:firstLine="0"/>
        <w:rPr>
          <w:sz w:val="24"/>
          <w:szCs w:val="24"/>
        </w:rPr>
      </w:pPr>
      <w:r w:rsidRPr="0086203E">
        <w:rPr>
          <w:sz w:val="24"/>
          <w:szCs w:val="24"/>
        </w:rPr>
        <w:tab/>
      </w:r>
    </w:p>
    <w:p w:rsidR="00196D14" w:rsidRPr="0086203E" w:rsidRDefault="00196D14" w:rsidP="006E1650">
      <w:pPr>
        <w:pStyle w:val="corte4fondo"/>
        <w:tabs>
          <w:tab w:val="left" w:pos="0"/>
        </w:tabs>
        <w:spacing w:line="276" w:lineRule="auto"/>
        <w:ind w:firstLine="0"/>
        <w:rPr>
          <w:rFonts w:cs="Arial"/>
          <w:sz w:val="24"/>
          <w:szCs w:val="24"/>
        </w:rPr>
      </w:pPr>
      <w:r w:rsidRPr="0086203E">
        <w:rPr>
          <w:sz w:val="24"/>
          <w:szCs w:val="24"/>
        </w:rPr>
        <w:tab/>
      </w:r>
      <w:r w:rsidR="0094273F" w:rsidRPr="0086203E">
        <w:rPr>
          <w:rFonts w:cs="Arial"/>
          <w:sz w:val="24"/>
          <w:szCs w:val="24"/>
        </w:rPr>
        <w:t>Bajo esa premisa</w:t>
      </w:r>
      <w:r w:rsidRPr="0086203E">
        <w:rPr>
          <w:rFonts w:cs="Arial"/>
          <w:sz w:val="24"/>
          <w:szCs w:val="24"/>
        </w:rPr>
        <w:t>, la Ley de Transparencia y Acceso a la</w:t>
      </w:r>
      <w:r w:rsidR="00DE10EA" w:rsidRPr="0086203E">
        <w:rPr>
          <w:rFonts w:cs="Arial"/>
          <w:sz w:val="24"/>
          <w:szCs w:val="24"/>
        </w:rPr>
        <w:t xml:space="preserve"> Información Pública del Estado</w:t>
      </w:r>
      <w:r w:rsidRPr="0086203E">
        <w:rPr>
          <w:rFonts w:cs="Arial"/>
          <w:sz w:val="24"/>
          <w:szCs w:val="24"/>
        </w:rPr>
        <w:t>, en sus artículos 3</w:t>
      </w:r>
      <w:r w:rsidR="00E505A8" w:rsidRPr="0086203E">
        <w:rPr>
          <w:rFonts w:cs="Arial"/>
          <w:sz w:val="24"/>
          <w:szCs w:val="24"/>
        </w:rPr>
        <w:t>°, fracciones</w:t>
      </w:r>
      <w:r w:rsidR="00AA0C87" w:rsidRPr="0086203E">
        <w:rPr>
          <w:rFonts w:cs="Arial"/>
          <w:sz w:val="24"/>
          <w:szCs w:val="24"/>
        </w:rPr>
        <w:t xml:space="preserve"> XI, XVII y </w:t>
      </w:r>
      <w:r w:rsidR="00E505A8" w:rsidRPr="0086203E">
        <w:rPr>
          <w:rFonts w:cs="Arial"/>
          <w:sz w:val="24"/>
          <w:szCs w:val="24"/>
        </w:rPr>
        <w:t>XXVIII, 23, 82 y 138</w:t>
      </w:r>
      <w:r w:rsidR="008D2BEE" w:rsidRPr="0086203E">
        <w:rPr>
          <w:rFonts w:cs="Arial"/>
          <w:sz w:val="24"/>
          <w:szCs w:val="24"/>
        </w:rPr>
        <w:t xml:space="preserve"> establecen lo siguiente</w:t>
      </w:r>
      <w:r w:rsidRPr="0086203E">
        <w:rPr>
          <w:rFonts w:cs="Arial"/>
          <w:sz w:val="24"/>
          <w:szCs w:val="24"/>
        </w:rPr>
        <w:t>:</w:t>
      </w:r>
    </w:p>
    <w:p w:rsidR="002A6C32" w:rsidRPr="0086203E" w:rsidRDefault="002A6C32" w:rsidP="006E1650">
      <w:pPr>
        <w:pStyle w:val="NormalWeb"/>
        <w:spacing w:before="0" w:beforeAutospacing="0" w:after="0" w:afterAutospacing="0" w:line="276" w:lineRule="auto"/>
        <w:ind w:firstLine="708"/>
        <w:jc w:val="both"/>
        <w:rPr>
          <w:rFonts w:ascii="Arial" w:hAnsi="Arial" w:cs="Arial"/>
        </w:rPr>
      </w:pPr>
    </w:p>
    <w:p w:rsidR="00196D14" w:rsidRPr="0086203E" w:rsidRDefault="00196D14" w:rsidP="006E1650">
      <w:pPr>
        <w:pStyle w:val="NormalWeb"/>
        <w:spacing w:before="0" w:beforeAutospacing="0" w:after="0" w:afterAutospacing="0" w:line="276" w:lineRule="auto"/>
        <w:jc w:val="both"/>
        <w:rPr>
          <w:rFonts w:ascii="Arial" w:hAnsi="Arial" w:cs="Arial"/>
          <w:i/>
          <w:sz w:val="20"/>
          <w:szCs w:val="20"/>
        </w:rPr>
      </w:pPr>
      <w:r w:rsidRPr="0086203E">
        <w:rPr>
          <w:rFonts w:ascii="Arial" w:hAnsi="Arial" w:cs="Arial"/>
          <w:b/>
          <w:i/>
          <w:sz w:val="20"/>
          <w:szCs w:val="20"/>
        </w:rPr>
        <w:t>ARTÍCULO 3°.</w:t>
      </w:r>
      <w:r w:rsidRPr="0086203E">
        <w:rPr>
          <w:rFonts w:ascii="Arial" w:hAnsi="Arial" w:cs="Arial"/>
          <w:i/>
          <w:sz w:val="20"/>
          <w:szCs w:val="20"/>
        </w:rPr>
        <w:t xml:space="preserve"> Para los efectos de la presente Ley se entenderá por:</w:t>
      </w:r>
    </w:p>
    <w:p w:rsidR="00AC28E1" w:rsidRPr="0086203E" w:rsidRDefault="00E505A8" w:rsidP="006E1650">
      <w:pPr>
        <w:pStyle w:val="NormalWeb"/>
        <w:spacing w:before="0" w:beforeAutospacing="0" w:after="0" w:afterAutospacing="0" w:line="276" w:lineRule="auto"/>
        <w:rPr>
          <w:rFonts w:ascii="Arial" w:hAnsi="Arial" w:cs="Arial"/>
          <w:i/>
          <w:sz w:val="20"/>
          <w:szCs w:val="20"/>
        </w:rPr>
      </w:pPr>
      <w:r w:rsidRPr="0086203E">
        <w:rPr>
          <w:rFonts w:ascii="Arial" w:hAnsi="Arial" w:cs="Arial"/>
          <w:i/>
          <w:sz w:val="20"/>
          <w:szCs w:val="20"/>
        </w:rPr>
        <w:t>[…]</w:t>
      </w:r>
    </w:p>
    <w:p w:rsidR="00E505A8" w:rsidRPr="0086203E" w:rsidRDefault="00E505A8" w:rsidP="006E1650">
      <w:pPr>
        <w:pStyle w:val="NormalWeb"/>
        <w:spacing w:before="0" w:beforeAutospacing="0" w:after="0" w:afterAutospacing="0" w:line="276" w:lineRule="auto"/>
        <w:jc w:val="both"/>
        <w:rPr>
          <w:rFonts w:ascii="Arial" w:hAnsi="Arial" w:cs="Arial"/>
          <w:i/>
          <w:sz w:val="20"/>
          <w:szCs w:val="20"/>
        </w:rPr>
      </w:pPr>
      <w:r w:rsidRPr="0086203E">
        <w:rPr>
          <w:rFonts w:ascii="Arial" w:hAnsi="Arial" w:cs="Arial"/>
          <w:i/>
          <w:sz w:val="20"/>
          <w:szCs w:val="20"/>
        </w:rPr>
        <w:t xml:space="preserve">XI. Datos personales: toda información sobre una persona física identificada o identificable, como lo es la relativa a su origen étnico o racial, características físicas, morales o emocionales, a su vida afectiva y familiar, domicilio, número telefónico, correo electrónico, patrimonio, ideología y opiniones políticas, afiliación sindical, creencias o convicciones religiosas o filosóficas, los estados de salud físicos o mentales, información genética, preferencia sexual, y otras análogas que afecten su intimidad. </w:t>
      </w:r>
    </w:p>
    <w:p w:rsidR="00E505A8" w:rsidRPr="0086203E" w:rsidRDefault="00E505A8" w:rsidP="006E1650">
      <w:pPr>
        <w:pStyle w:val="NormalWeb"/>
        <w:spacing w:before="0" w:beforeAutospacing="0" w:after="0" w:afterAutospacing="0" w:line="276" w:lineRule="auto"/>
        <w:jc w:val="both"/>
        <w:rPr>
          <w:rFonts w:ascii="Arial" w:hAnsi="Arial" w:cs="Arial"/>
          <w:i/>
          <w:sz w:val="20"/>
          <w:szCs w:val="20"/>
        </w:rPr>
      </w:pPr>
    </w:p>
    <w:p w:rsidR="00E505A8" w:rsidRPr="0086203E" w:rsidRDefault="00E505A8" w:rsidP="006E1650">
      <w:pPr>
        <w:pStyle w:val="corte4fondo"/>
        <w:spacing w:line="276" w:lineRule="auto"/>
        <w:ind w:firstLine="0"/>
        <w:rPr>
          <w:rFonts w:cs="Arial"/>
          <w:i/>
          <w:sz w:val="20"/>
        </w:rPr>
      </w:pPr>
      <w:r w:rsidRPr="0086203E">
        <w:rPr>
          <w:rFonts w:cs="Arial"/>
          <w:i/>
          <w:sz w:val="20"/>
        </w:rPr>
        <w:t>[…]</w:t>
      </w:r>
    </w:p>
    <w:p w:rsidR="00E505A8" w:rsidRPr="0086203E" w:rsidRDefault="00E505A8" w:rsidP="006E1650">
      <w:pPr>
        <w:pStyle w:val="corte4fondo"/>
        <w:spacing w:line="276" w:lineRule="auto"/>
        <w:rPr>
          <w:rFonts w:cs="Arial"/>
          <w:i/>
          <w:sz w:val="20"/>
        </w:rPr>
      </w:pPr>
      <w:r w:rsidRPr="0086203E">
        <w:rPr>
          <w:rFonts w:cs="Arial"/>
          <w:i/>
          <w:sz w:val="20"/>
        </w:rPr>
        <w:lastRenderedPageBreak/>
        <w:t xml:space="preserve">XVII. Información confidencial. la información en posesión de los sujetos obligados que refiera a datos personales; la que se refiere a los secretos bancario, fiduciario, industrial, comercial, fiscal, bursátil y postal cuya titularidad corresponda a particulares, sujetos de derecho internacional o a sujetos obligados cuando no involucren el ejercicio de recursos públicos; así como aquella que presenten los particulares a los sujetos obligados siempre que tengan el derecho a entregarla con ese carácter; y toda aquella información susceptible de ser tutelada por los derechos humanos a la privacidad, intimidad, honor y dignidad, que se encuentra en posesión de alguno de los entes obligados y sobre la que no puede realizarse ningún acto o hecho, sin la autorización debida de los titulares o sus representantes legales; </w:t>
      </w:r>
    </w:p>
    <w:p w:rsidR="008D2BEE" w:rsidRPr="0086203E" w:rsidRDefault="008D2BEE" w:rsidP="006E1650">
      <w:pPr>
        <w:pStyle w:val="corte4fondo"/>
        <w:spacing w:line="276" w:lineRule="auto"/>
        <w:rPr>
          <w:rFonts w:cs="Arial"/>
          <w:i/>
          <w:sz w:val="20"/>
        </w:rPr>
      </w:pPr>
    </w:p>
    <w:p w:rsidR="00E505A8" w:rsidRPr="0086203E" w:rsidRDefault="008D2BEE" w:rsidP="006E1650">
      <w:pPr>
        <w:pStyle w:val="corte4fondo"/>
        <w:spacing w:line="276" w:lineRule="auto"/>
        <w:ind w:firstLine="0"/>
        <w:rPr>
          <w:rFonts w:cs="Arial"/>
          <w:i/>
          <w:sz w:val="20"/>
        </w:rPr>
      </w:pPr>
      <w:r w:rsidRPr="0086203E">
        <w:rPr>
          <w:rFonts w:cs="Arial"/>
          <w:i/>
          <w:sz w:val="20"/>
        </w:rPr>
        <w:t>[…]</w:t>
      </w:r>
    </w:p>
    <w:p w:rsidR="008D2BEE" w:rsidRPr="0086203E" w:rsidRDefault="008D2BEE" w:rsidP="006E1650">
      <w:pPr>
        <w:pStyle w:val="corte4fondo"/>
        <w:spacing w:line="276" w:lineRule="auto"/>
        <w:ind w:firstLine="0"/>
        <w:rPr>
          <w:rFonts w:cs="Arial"/>
          <w:i/>
          <w:sz w:val="20"/>
        </w:rPr>
      </w:pPr>
    </w:p>
    <w:p w:rsidR="008D2BEE" w:rsidRPr="0086203E" w:rsidRDefault="008D2BEE" w:rsidP="006E1650">
      <w:pPr>
        <w:pStyle w:val="corte4fondo"/>
        <w:spacing w:line="276" w:lineRule="auto"/>
        <w:rPr>
          <w:rFonts w:cs="Arial"/>
          <w:i/>
          <w:sz w:val="20"/>
        </w:rPr>
      </w:pPr>
      <w:r w:rsidRPr="0086203E">
        <w:rPr>
          <w:rFonts w:cs="Arial"/>
          <w:i/>
          <w:sz w:val="20"/>
        </w:rPr>
        <w:t>XXVIII. Protección de datos personales: la tutela de datos personales en ejercicio del derecho a la privacidad</w:t>
      </w:r>
    </w:p>
    <w:p w:rsidR="008D2BEE" w:rsidRPr="0086203E" w:rsidRDefault="008D2BEE" w:rsidP="006E1650">
      <w:pPr>
        <w:pStyle w:val="corte4fondo"/>
        <w:spacing w:line="276" w:lineRule="auto"/>
        <w:rPr>
          <w:rFonts w:cs="Arial"/>
          <w:b/>
          <w:i/>
          <w:sz w:val="20"/>
        </w:rPr>
      </w:pPr>
    </w:p>
    <w:p w:rsidR="008D2BEE" w:rsidRPr="0086203E" w:rsidRDefault="008D2BEE" w:rsidP="006E1650">
      <w:pPr>
        <w:pStyle w:val="corte4fondo"/>
        <w:spacing w:line="276" w:lineRule="auto"/>
        <w:ind w:firstLine="0"/>
        <w:rPr>
          <w:rFonts w:cs="Arial"/>
          <w:i/>
          <w:sz w:val="20"/>
        </w:rPr>
      </w:pPr>
      <w:r w:rsidRPr="0086203E">
        <w:rPr>
          <w:rFonts w:cs="Arial"/>
          <w:b/>
          <w:i/>
          <w:sz w:val="20"/>
        </w:rPr>
        <w:t>ARTÍCULO 23</w:t>
      </w:r>
      <w:r w:rsidRPr="0086203E">
        <w:rPr>
          <w:rFonts w:cs="Arial"/>
          <w:i/>
          <w:sz w:val="20"/>
        </w:rPr>
        <w:t>. Son sujetos obligados a transparentar y permitir el acceso a su información y proteger los datos personales que obren en su poder: cualquier autoridad, entidad, órgano y organismo de los poderes; Ejecutivo, Legislativo, y Judicial, y municipios, órganos autónomos, partidos políticos, fideicomisos y fondos públicos, así como cualquier persona física, moral o sindicatos que reciban y ejerzan recursos públicos o realicen actos de autoridad en el ámbito estatal y municipal.</w:t>
      </w:r>
    </w:p>
    <w:p w:rsidR="008D2BEE" w:rsidRPr="0086203E" w:rsidRDefault="008D2BEE" w:rsidP="006E1650">
      <w:pPr>
        <w:pStyle w:val="corte4fondo"/>
        <w:spacing w:line="276" w:lineRule="auto"/>
        <w:ind w:firstLine="0"/>
        <w:rPr>
          <w:rFonts w:cs="Arial"/>
          <w:i/>
          <w:sz w:val="20"/>
        </w:rPr>
      </w:pPr>
    </w:p>
    <w:p w:rsidR="008D2BEE" w:rsidRPr="0086203E" w:rsidRDefault="008D2BEE" w:rsidP="006E1650">
      <w:pPr>
        <w:pStyle w:val="corte4fondo"/>
        <w:spacing w:line="276" w:lineRule="auto"/>
        <w:ind w:firstLine="0"/>
        <w:rPr>
          <w:rFonts w:cs="Arial"/>
          <w:i/>
          <w:sz w:val="20"/>
        </w:rPr>
      </w:pPr>
      <w:r w:rsidRPr="0086203E">
        <w:rPr>
          <w:rFonts w:cs="Arial"/>
          <w:b/>
          <w:i/>
          <w:sz w:val="20"/>
        </w:rPr>
        <w:t>ARTÍCULO 82.</w:t>
      </w:r>
      <w:r w:rsidRPr="0086203E">
        <w:rPr>
          <w:rFonts w:cs="Arial"/>
          <w:i/>
          <w:sz w:val="20"/>
        </w:rPr>
        <w:t xml:space="preserve"> Los sujetos obligados serán responsables de los datos personales en su posesión y, en relación con éstos, deberán</w:t>
      </w:r>
    </w:p>
    <w:p w:rsidR="008D2BEE" w:rsidRPr="0086203E" w:rsidRDefault="008D2BEE" w:rsidP="006E1650">
      <w:pPr>
        <w:pStyle w:val="corte4fondo"/>
        <w:spacing w:line="276" w:lineRule="auto"/>
        <w:ind w:firstLine="0"/>
        <w:rPr>
          <w:rFonts w:cs="Arial"/>
          <w:sz w:val="24"/>
          <w:szCs w:val="24"/>
        </w:rPr>
      </w:pPr>
    </w:p>
    <w:p w:rsidR="008D2BEE" w:rsidRPr="0086203E" w:rsidRDefault="008D2BEE" w:rsidP="006E1650">
      <w:pPr>
        <w:pStyle w:val="corte4fondo"/>
        <w:spacing w:line="276" w:lineRule="auto"/>
        <w:ind w:firstLine="0"/>
        <w:rPr>
          <w:rFonts w:cs="Arial"/>
          <w:i/>
          <w:sz w:val="20"/>
        </w:rPr>
      </w:pPr>
      <w:r w:rsidRPr="0086203E">
        <w:rPr>
          <w:rFonts w:cs="Arial"/>
          <w:b/>
          <w:i/>
          <w:sz w:val="20"/>
        </w:rPr>
        <w:t>ARTÍCULO 138.</w:t>
      </w:r>
      <w:r w:rsidRPr="0086203E">
        <w:rPr>
          <w:rFonts w:cs="Arial"/>
          <w:i/>
          <w:sz w:val="20"/>
        </w:rPr>
        <w:t xml:space="preserve"> Se considera información confidencial la que contiene datos personales concernientes a una persona identificada o identificable. </w:t>
      </w:r>
    </w:p>
    <w:p w:rsidR="008D2BEE" w:rsidRPr="0086203E" w:rsidRDefault="008D2BEE" w:rsidP="006E1650">
      <w:pPr>
        <w:pStyle w:val="corte4fondo"/>
        <w:spacing w:line="276" w:lineRule="auto"/>
        <w:rPr>
          <w:rFonts w:cs="Arial"/>
          <w:i/>
          <w:sz w:val="20"/>
        </w:rPr>
      </w:pPr>
      <w:r w:rsidRPr="0086203E">
        <w:rPr>
          <w:rFonts w:cs="Arial"/>
          <w:i/>
          <w:sz w:val="20"/>
        </w:rPr>
        <w:t xml:space="preserve"> </w:t>
      </w:r>
    </w:p>
    <w:p w:rsidR="008D2BEE" w:rsidRPr="0086203E" w:rsidRDefault="008D2BEE" w:rsidP="006E1650">
      <w:pPr>
        <w:pStyle w:val="corte4fondo"/>
        <w:spacing w:line="276" w:lineRule="auto"/>
        <w:rPr>
          <w:rFonts w:cs="Arial"/>
          <w:i/>
          <w:sz w:val="20"/>
        </w:rPr>
      </w:pPr>
      <w:r w:rsidRPr="0086203E">
        <w:rPr>
          <w:rFonts w:cs="Arial"/>
          <w:i/>
          <w:sz w:val="20"/>
        </w:rPr>
        <w:t xml:space="preserve">La información confidencial no estará sujeta a temporalidad alguna y sólo podrán tener acceso a ella los titulares de la misma, sus representantes y los Servidores Públicos facultados para ello. </w:t>
      </w:r>
    </w:p>
    <w:p w:rsidR="008D2BEE" w:rsidRPr="0086203E" w:rsidRDefault="008D2BEE" w:rsidP="006E1650">
      <w:pPr>
        <w:pStyle w:val="corte4fondo"/>
        <w:spacing w:line="276" w:lineRule="auto"/>
        <w:rPr>
          <w:rFonts w:cs="Arial"/>
          <w:i/>
          <w:sz w:val="20"/>
        </w:rPr>
      </w:pPr>
      <w:r w:rsidRPr="0086203E">
        <w:rPr>
          <w:rFonts w:cs="Arial"/>
          <w:i/>
          <w:sz w:val="20"/>
        </w:rPr>
        <w:t xml:space="preserve"> </w:t>
      </w:r>
    </w:p>
    <w:p w:rsidR="008D2BEE" w:rsidRPr="0086203E" w:rsidRDefault="008D2BEE" w:rsidP="006E1650">
      <w:pPr>
        <w:pStyle w:val="corte4fondo"/>
        <w:spacing w:line="276" w:lineRule="auto"/>
        <w:rPr>
          <w:rFonts w:cs="Arial"/>
          <w:i/>
          <w:sz w:val="20"/>
        </w:rPr>
      </w:pPr>
      <w:r w:rsidRPr="0086203E">
        <w:rPr>
          <w:rFonts w:cs="Arial"/>
          <w:i/>
          <w:sz w:val="20"/>
        </w:rPr>
        <w:t xml:space="preserve">Se considera como información confidencial: los secretos bancario, fiduciario, industrial, comercial, fiscal, bursátil y postal, cuya titularidad corresponda a particulares, sujetos de derecho internacional o a sujetos obligados cuando no involucren el ejercicio de recursos públicos. </w:t>
      </w:r>
    </w:p>
    <w:p w:rsidR="008D2BEE" w:rsidRPr="0086203E" w:rsidRDefault="008D2BEE" w:rsidP="006E1650">
      <w:pPr>
        <w:pStyle w:val="corte4fondo"/>
        <w:spacing w:line="276" w:lineRule="auto"/>
        <w:rPr>
          <w:rFonts w:cs="Arial"/>
          <w:i/>
          <w:sz w:val="20"/>
        </w:rPr>
      </w:pPr>
      <w:r w:rsidRPr="0086203E">
        <w:rPr>
          <w:rFonts w:cs="Arial"/>
          <w:i/>
          <w:sz w:val="20"/>
        </w:rPr>
        <w:t xml:space="preserve"> </w:t>
      </w:r>
    </w:p>
    <w:p w:rsidR="008D2BEE" w:rsidRPr="0086203E" w:rsidRDefault="008D2BEE" w:rsidP="006E1650">
      <w:pPr>
        <w:pStyle w:val="corte4fondo"/>
        <w:spacing w:line="276" w:lineRule="auto"/>
        <w:ind w:firstLine="0"/>
        <w:rPr>
          <w:rFonts w:cs="Arial"/>
          <w:i/>
          <w:sz w:val="20"/>
        </w:rPr>
      </w:pPr>
      <w:r w:rsidRPr="0086203E">
        <w:rPr>
          <w:rFonts w:cs="Arial"/>
          <w:i/>
          <w:sz w:val="20"/>
        </w:rPr>
        <w:t>Asimismo, será información confidencial aquella que presenten los particulares a los sujetos obligados, siempre que tengan el derecho a ello, de conformidad con lo dispuesto por las leyes o los tratados internacionales.</w:t>
      </w:r>
    </w:p>
    <w:p w:rsidR="008D2BEE" w:rsidRPr="0086203E" w:rsidRDefault="008D2BEE" w:rsidP="006E1650">
      <w:pPr>
        <w:pStyle w:val="corte4fondo"/>
        <w:spacing w:line="276" w:lineRule="auto"/>
        <w:ind w:firstLine="0"/>
        <w:rPr>
          <w:rFonts w:cs="Arial"/>
          <w:i/>
          <w:sz w:val="20"/>
        </w:rPr>
      </w:pPr>
    </w:p>
    <w:p w:rsidR="00DE10EA" w:rsidRPr="0086203E" w:rsidRDefault="00DE10EA" w:rsidP="006E1650">
      <w:pPr>
        <w:pStyle w:val="corte4fondo"/>
        <w:tabs>
          <w:tab w:val="left" w:pos="567"/>
        </w:tabs>
        <w:spacing w:line="276" w:lineRule="auto"/>
        <w:rPr>
          <w:rFonts w:cs="Arial"/>
          <w:sz w:val="24"/>
          <w:szCs w:val="24"/>
        </w:rPr>
      </w:pPr>
      <w:r w:rsidRPr="0086203E">
        <w:rPr>
          <w:rFonts w:cs="Arial"/>
          <w:sz w:val="24"/>
          <w:szCs w:val="24"/>
        </w:rPr>
        <w:t xml:space="preserve">En este tenor, resulta aplicable señalar que </w:t>
      </w:r>
      <w:r w:rsidR="000C2E68" w:rsidRPr="0086203E">
        <w:rPr>
          <w:rFonts w:cs="Arial"/>
          <w:sz w:val="24"/>
          <w:szCs w:val="24"/>
        </w:rPr>
        <w:t xml:space="preserve">lo anterior deberá ser </w:t>
      </w:r>
      <w:r w:rsidRPr="0086203E">
        <w:rPr>
          <w:rFonts w:cs="Arial"/>
          <w:sz w:val="24"/>
          <w:szCs w:val="24"/>
        </w:rPr>
        <w:t>de acuerdo a los artículos 116, 121, 123</w:t>
      </w:r>
      <w:r w:rsidR="006E1650" w:rsidRPr="0086203E">
        <w:rPr>
          <w:rFonts w:cs="Arial"/>
          <w:sz w:val="24"/>
          <w:szCs w:val="24"/>
        </w:rPr>
        <w:t xml:space="preserve"> y 124 de la Ley de la materia;</w:t>
      </w:r>
    </w:p>
    <w:p w:rsidR="006E1650" w:rsidRPr="0086203E" w:rsidRDefault="006E1650" w:rsidP="006E1650">
      <w:pPr>
        <w:pStyle w:val="corte4fondo"/>
        <w:tabs>
          <w:tab w:val="left" w:pos="567"/>
        </w:tabs>
        <w:spacing w:line="276" w:lineRule="auto"/>
        <w:rPr>
          <w:rFonts w:cs="Arial"/>
          <w:sz w:val="24"/>
          <w:szCs w:val="24"/>
        </w:rPr>
      </w:pPr>
    </w:p>
    <w:p w:rsidR="003A5414" w:rsidRPr="0086203E" w:rsidRDefault="003A5414" w:rsidP="006E1650">
      <w:pPr>
        <w:pStyle w:val="corte4fondo"/>
        <w:spacing w:line="276" w:lineRule="auto"/>
        <w:rPr>
          <w:rFonts w:cs="Arial"/>
          <w:i/>
          <w:sz w:val="20"/>
        </w:rPr>
      </w:pPr>
      <w:r w:rsidRPr="0086203E">
        <w:rPr>
          <w:rFonts w:cs="Arial"/>
          <w:i/>
          <w:sz w:val="20"/>
        </w:rPr>
        <w:t xml:space="preserve">ARTÍCULO 116. Cada Área del sujeto obligado elaborará un índice de los Expedientes clasificados como reservados, por Área responsable de la información y tema. </w:t>
      </w:r>
    </w:p>
    <w:p w:rsidR="003A5414" w:rsidRPr="0086203E" w:rsidRDefault="003A5414" w:rsidP="006E1650">
      <w:pPr>
        <w:pStyle w:val="corte4fondo"/>
        <w:spacing w:line="276" w:lineRule="auto"/>
        <w:rPr>
          <w:rFonts w:cs="Arial"/>
          <w:i/>
          <w:sz w:val="20"/>
        </w:rPr>
      </w:pPr>
      <w:r w:rsidRPr="0086203E">
        <w:rPr>
          <w:rFonts w:cs="Arial"/>
          <w:i/>
          <w:sz w:val="20"/>
        </w:rPr>
        <w:t xml:space="preserve"> </w:t>
      </w:r>
    </w:p>
    <w:p w:rsidR="003A5414" w:rsidRPr="0086203E" w:rsidRDefault="003A5414" w:rsidP="006E1650">
      <w:pPr>
        <w:pStyle w:val="corte4fondo"/>
        <w:spacing w:line="276" w:lineRule="auto"/>
        <w:rPr>
          <w:rFonts w:cs="Arial"/>
          <w:i/>
          <w:sz w:val="20"/>
        </w:rPr>
      </w:pPr>
      <w:r w:rsidRPr="0086203E">
        <w:rPr>
          <w:rFonts w:cs="Arial"/>
          <w:i/>
          <w:sz w:val="20"/>
        </w:rPr>
        <w:t xml:space="preserve">El índice deberá elaborarse semestralmente y publicarse en Formatos Abiertos al día siguiente de su elaboración. Dicho índice deberá indicar el Área que generó la información, el nombre del Documento, si se trata de una reserva completa o parcial, la fecha en que inicia y finaliza la reserva, su justificación, el plazo de reserva y, en su caso, las partes del Documento que se reservan y si se encuentra en prórroga. </w:t>
      </w:r>
    </w:p>
    <w:p w:rsidR="003A5414" w:rsidRPr="0086203E" w:rsidRDefault="003A5414" w:rsidP="006E1650">
      <w:pPr>
        <w:pStyle w:val="corte4fondo"/>
        <w:spacing w:line="276" w:lineRule="auto"/>
        <w:rPr>
          <w:rFonts w:cs="Arial"/>
          <w:i/>
          <w:sz w:val="20"/>
        </w:rPr>
      </w:pPr>
      <w:r w:rsidRPr="0086203E">
        <w:rPr>
          <w:rFonts w:cs="Arial"/>
          <w:i/>
          <w:sz w:val="20"/>
        </w:rPr>
        <w:t xml:space="preserve"> </w:t>
      </w:r>
    </w:p>
    <w:p w:rsidR="003A5414" w:rsidRPr="0086203E" w:rsidRDefault="003A5414" w:rsidP="006E1650">
      <w:pPr>
        <w:pStyle w:val="corte4fondo"/>
        <w:spacing w:line="276" w:lineRule="auto"/>
        <w:rPr>
          <w:rFonts w:cs="Arial"/>
          <w:i/>
          <w:sz w:val="20"/>
        </w:rPr>
      </w:pPr>
      <w:r w:rsidRPr="0086203E">
        <w:rPr>
          <w:rFonts w:cs="Arial"/>
          <w:i/>
          <w:sz w:val="20"/>
        </w:rPr>
        <w:t xml:space="preserve">En ningún caso el índice será considerado como información reservada. </w:t>
      </w:r>
    </w:p>
    <w:p w:rsidR="00200C58" w:rsidRPr="0086203E" w:rsidRDefault="00200C58" w:rsidP="006E1650">
      <w:pPr>
        <w:pStyle w:val="corte4fondo"/>
        <w:spacing w:line="276" w:lineRule="auto"/>
        <w:rPr>
          <w:rFonts w:cs="Arial"/>
          <w:i/>
          <w:sz w:val="20"/>
        </w:rPr>
      </w:pPr>
    </w:p>
    <w:p w:rsidR="00200C58" w:rsidRPr="0086203E" w:rsidRDefault="00200C58" w:rsidP="006E1650">
      <w:pPr>
        <w:pStyle w:val="corte4fondo"/>
        <w:spacing w:line="276" w:lineRule="auto"/>
        <w:rPr>
          <w:rFonts w:cs="Arial"/>
          <w:i/>
          <w:sz w:val="20"/>
        </w:rPr>
      </w:pPr>
      <w:r w:rsidRPr="0086203E">
        <w:rPr>
          <w:rFonts w:cs="Arial"/>
          <w:i/>
          <w:sz w:val="20"/>
        </w:rPr>
        <w:lastRenderedPageBreak/>
        <w:t xml:space="preserve">ARTÍCULO 121. Los Documentos clasificados parcial o totalmente deberán llevar una leyenda que indique tal carácter, la fecha de la clasificación, el fundamento legal y, en su caso, el periodo de reserva. </w:t>
      </w:r>
    </w:p>
    <w:p w:rsidR="00200C58" w:rsidRPr="0086203E" w:rsidRDefault="00200C58" w:rsidP="006E1650">
      <w:pPr>
        <w:pStyle w:val="corte4fondo"/>
        <w:spacing w:line="276" w:lineRule="auto"/>
        <w:rPr>
          <w:rFonts w:cs="Arial"/>
          <w:i/>
          <w:sz w:val="20"/>
        </w:rPr>
      </w:pPr>
    </w:p>
    <w:p w:rsidR="00200C58" w:rsidRPr="0086203E" w:rsidRDefault="003A5414" w:rsidP="006E1650">
      <w:pPr>
        <w:pStyle w:val="corte4fondo"/>
        <w:spacing w:line="276" w:lineRule="auto"/>
        <w:rPr>
          <w:rFonts w:cs="Arial"/>
          <w:i/>
          <w:sz w:val="20"/>
        </w:rPr>
      </w:pPr>
      <w:r w:rsidRPr="0086203E">
        <w:rPr>
          <w:rFonts w:cs="Arial"/>
          <w:i/>
          <w:sz w:val="20"/>
        </w:rPr>
        <w:t xml:space="preserve"> </w:t>
      </w:r>
      <w:r w:rsidR="00200C58" w:rsidRPr="0086203E">
        <w:rPr>
          <w:rFonts w:cs="Arial"/>
          <w:i/>
          <w:sz w:val="20"/>
        </w:rPr>
        <w:t xml:space="preserve">ARTÍCULO 123. Los lineamientos generales que emita el Sistema Nacional en materia de clasificación de la información reservada y confidencial y, para la elaboración de versiones públicas, serán de observancia obligatoria para los sujetos obligados. </w:t>
      </w:r>
    </w:p>
    <w:p w:rsidR="003A5414" w:rsidRPr="0086203E" w:rsidRDefault="003A5414" w:rsidP="006E1650">
      <w:pPr>
        <w:pStyle w:val="corte4fondo"/>
        <w:spacing w:line="276" w:lineRule="auto"/>
        <w:rPr>
          <w:rFonts w:cs="Arial"/>
          <w:i/>
          <w:sz w:val="20"/>
        </w:rPr>
      </w:pPr>
    </w:p>
    <w:p w:rsidR="00200C58" w:rsidRPr="0086203E" w:rsidRDefault="00200C58" w:rsidP="006E1650">
      <w:pPr>
        <w:pStyle w:val="corte4fondo"/>
        <w:spacing w:line="276" w:lineRule="auto"/>
        <w:rPr>
          <w:rFonts w:cs="Arial"/>
          <w:i/>
          <w:sz w:val="20"/>
        </w:rPr>
      </w:pPr>
      <w:r w:rsidRPr="0086203E">
        <w:rPr>
          <w:rFonts w:cs="Arial"/>
          <w:i/>
          <w:sz w:val="20"/>
        </w:rPr>
        <w:t>ARTÍCULO 124. Los documentos clasificados serán debidamente custodiados y conservados, conforme a las disposiciones legales aplicables y, en su caso, a los lineamientos que expida el Sistema Nacional.</w:t>
      </w:r>
    </w:p>
    <w:p w:rsidR="00200C58" w:rsidRPr="0086203E" w:rsidRDefault="00200C58" w:rsidP="006E1650">
      <w:pPr>
        <w:pStyle w:val="corte4fondo"/>
        <w:tabs>
          <w:tab w:val="left" w:pos="567"/>
        </w:tabs>
        <w:spacing w:line="276" w:lineRule="auto"/>
        <w:rPr>
          <w:rFonts w:cs="Arial"/>
          <w:sz w:val="24"/>
          <w:szCs w:val="24"/>
          <w:highlight w:val="cyan"/>
        </w:rPr>
      </w:pPr>
    </w:p>
    <w:p w:rsidR="00200C58" w:rsidRPr="0086203E" w:rsidRDefault="00FA2F4E" w:rsidP="006E1650">
      <w:pPr>
        <w:pStyle w:val="corte4fondo"/>
        <w:tabs>
          <w:tab w:val="left" w:pos="567"/>
        </w:tabs>
        <w:spacing w:line="276" w:lineRule="auto"/>
        <w:rPr>
          <w:rFonts w:cs="Arial"/>
          <w:sz w:val="24"/>
          <w:szCs w:val="24"/>
        </w:rPr>
      </w:pPr>
      <w:r w:rsidRPr="0086203E">
        <w:rPr>
          <w:rFonts w:cs="Arial"/>
          <w:sz w:val="24"/>
          <w:szCs w:val="24"/>
        </w:rPr>
        <w:t>A</w:t>
      </w:r>
      <w:r w:rsidR="00200C58" w:rsidRPr="0086203E">
        <w:rPr>
          <w:rFonts w:cs="Arial"/>
          <w:sz w:val="24"/>
          <w:szCs w:val="24"/>
        </w:rPr>
        <w:t>sí como</w:t>
      </w:r>
      <w:r w:rsidR="005D6114" w:rsidRPr="0086203E">
        <w:rPr>
          <w:rFonts w:cs="Arial"/>
          <w:sz w:val="24"/>
          <w:szCs w:val="24"/>
        </w:rPr>
        <w:t>,</w:t>
      </w:r>
      <w:r w:rsidR="00FF0C28" w:rsidRPr="0086203E">
        <w:rPr>
          <w:rFonts w:cs="Arial"/>
          <w:sz w:val="24"/>
          <w:szCs w:val="24"/>
        </w:rPr>
        <w:t xml:space="preserve"> de resultar procedente deberá tomar en consideración lo establecido en</w:t>
      </w:r>
      <w:r w:rsidR="00200C58" w:rsidRPr="0086203E">
        <w:rPr>
          <w:rFonts w:cs="Arial"/>
          <w:sz w:val="24"/>
          <w:szCs w:val="24"/>
        </w:rPr>
        <w:t xml:space="preserve"> l</w:t>
      </w:r>
      <w:r w:rsidR="005D6114" w:rsidRPr="0086203E">
        <w:rPr>
          <w:rFonts w:cs="Arial"/>
          <w:sz w:val="24"/>
          <w:szCs w:val="24"/>
        </w:rPr>
        <w:t>os lineamientos Décimo</w:t>
      </w:r>
      <w:r w:rsidR="00200C58" w:rsidRPr="0086203E">
        <w:rPr>
          <w:rFonts w:cs="Arial"/>
          <w:sz w:val="24"/>
          <w:szCs w:val="24"/>
        </w:rPr>
        <w:t>, Decimo Primero, Quincuagésimo, Quincuagésimo Primero, Quincuagésimo segundo, Quincuagésimo Tercero, Quincuagésimo Sexto de los Lineamientos Generales en Materia de Clasificación y desclasificación de la Información:</w:t>
      </w:r>
    </w:p>
    <w:p w:rsidR="00200C58" w:rsidRPr="0086203E" w:rsidRDefault="00200C58" w:rsidP="006E1650">
      <w:pPr>
        <w:pStyle w:val="corte4fondo"/>
        <w:spacing w:line="276" w:lineRule="auto"/>
        <w:rPr>
          <w:rFonts w:cs="Arial"/>
          <w:i/>
          <w:sz w:val="20"/>
        </w:rPr>
      </w:pPr>
    </w:p>
    <w:p w:rsidR="00200C58" w:rsidRPr="0086203E" w:rsidRDefault="00200C58" w:rsidP="006E1650">
      <w:pPr>
        <w:pStyle w:val="corte4fondo"/>
        <w:spacing w:line="276" w:lineRule="auto"/>
        <w:rPr>
          <w:rFonts w:cs="Arial"/>
          <w:i/>
          <w:sz w:val="20"/>
        </w:rPr>
      </w:pPr>
      <w:r w:rsidRPr="0086203E">
        <w:rPr>
          <w:rFonts w:cs="Arial"/>
          <w:b/>
          <w:i/>
          <w:sz w:val="20"/>
        </w:rPr>
        <w:t>Décimo</w:t>
      </w:r>
      <w:r w:rsidRPr="0086203E">
        <w:rPr>
          <w:rFonts w:cs="Arial"/>
          <w:i/>
          <w:sz w:val="20"/>
        </w:rPr>
        <w:t xml:space="preserve">. Los titulares de las áreas, deberán tener conocimiento y llevar un registro del personal que, por la naturaleza de sus atribuciones, tenga acceso a los documentos clasificados. Asimismo, deberán asegurarse de que dicho personal cuente con los conocimientos técnicos y legales que le permitan manejar adecuadamente la información clasificada, en los términos de los Lineamientos para la Organización y Conservación de Archivos. En ausencia de los titulares de las áreas, la información será clasificada o desclasificada por la persona que lo supla, en términos de la normativa que rija la actuación del sujeto obligado. </w:t>
      </w:r>
    </w:p>
    <w:p w:rsidR="00200C58" w:rsidRPr="0086203E" w:rsidRDefault="00200C58" w:rsidP="006E1650">
      <w:pPr>
        <w:pStyle w:val="corte4fondo"/>
        <w:spacing w:line="276" w:lineRule="auto"/>
        <w:rPr>
          <w:rFonts w:cs="Arial"/>
          <w:i/>
          <w:sz w:val="20"/>
        </w:rPr>
      </w:pPr>
    </w:p>
    <w:p w:rsidR="00200C58" w:rsidRPr="0086203E" w:rsidRDefault="00200C58" w:rsidP="006E1650">
      <w:pPr>
        <w:pStyle w:val="corte4fondo"/>
        <w:spacing w:line="276" w:lineRule="auto"/>
        <w:rPr>
          <w:rFonts w:cs="Arial"/>
          <w:i/>
          <w:sz w:val="20"/>
        </w:rPr>
      </w:pPr>
      <w:r w:rsidRPr="0086203E">
        <w:rPr>
          <w:rFonts w:cs="Arial"/>
          <w:b/>
          <w:i/>
          <w:sz w:val="20"/>
        </w:rPr>
        <w:t>Décimo primero.</w:t>
      </w:r>
      <w:r w:rsidRPr="0086203E">
        <w:rPr>
          <w:rFonts w:cs="Arial"/>
          <w:i/>
          <w:sz w:val="20"/>
        </w:rPr>
        <w:t xml:space="preserve"> En el intercambio de información entre sujetos obligados para el ejercicio de sus atribuciones, los documentos que se encuentren clasificados deberán llevar la leyenda correspondiente de conformidad con lo dispuesto en el Capítulo VIII de los presentes lineamientos.</w:t>
      </w:r>
    </w:p>
    <w:p w:rsidR="00200C58" w:rsidRPr="0086203E" w:rsidRDefault="00200C58" w:rsidP="006E1650">
      <w:pPr>
        <w:pStyle w:val="corte4fondo"/>
        <w:spacing w:line="276" w:lineRule="auto"/>
        <w:rPr>
          <w:rFonts w:cs="Arial"/>
          <w:i/>
          <w:sz w:val="20"/>
        </w:rPr>
      </w:pPr>
    </w:p>
    <w:p w:rsidR="00200C58" w:rsidRPr="0086203E" w:rsidRDefault="00200C58" w:rsidP="006E1650">
      <w:pPr>
        <w:pStyle w:val="corte4fondo"/>
        <w:spacing w:line="276" w:lineRule="auto"/>
        <w:rPr>
          <w:rFonts w:cs="Arial"/>
          <w:i/>
          <w:sz w:val="20"/>
        </w:rPr>
      </w:pPr>
      <w:r w:rsidRPr="0086203E">
        <w:rPr>
          <w:rFonts w:cs="Arial"/>
          <w:b/>
          <w:i/>
          <w:sz w:val="20"/>
        </w:rPr>
        <w:t xml:space="preserve">Quincuagésimo. </w:t>
      </w:r>
      <w:r w:rsidRPr="0086203E">
        <w:rPr>
          <w:rFonts w:cs="Arial"/>
          <w:i/>
          <w:sz w:val="20"/>
        </w:rPr>
        <w:t xml:space="preserve">Los titulares de las áreas de los sujetos obligados podrán utilizar los formatos contenidos en el presente Capítulo como modelo para señalar la clasificación de documentos o expedientes, sin perjuicio de que establezcan los propios. </w:t>
      </w:r>
    </w:p>
    <w:p w:rsidR="00200C58" w:rsidRPr="0086203E" w:rsidRDefault="00200C58" w:rsidP="006E1650">
      <w:pPr>
        <w:pStyle w:val="corte4fondo"/>
        <w:spacing w:line="276" w:lineRule="auto"/>
        <w:rPr>
          <w:rFonts w:cs="Arial"/>
          <w:i/>
          <w:sz w:val="20"/>
        </w:rPr>
      </w:pPr>
    </w:p>
    <w:p w:rsidR="00655F83" w:rsidRPr="0086203E" w:rsidRDefault="00200C58" w:rsidP="006E1650">
      <w:pPr>
        <w:pStyle w:val="corte4fondo"/>
        <w:spacing w:line="276" w:lineRule="auto"/>
        <w:rPr>
          <w:rFonts w:cs="Arial"/>
          <w:i/>
          <w:sz w:val="20"/>
        </w:rPr>
      </w:pPr>
      <w:r w:rsidRPr="0086203E">
        <w:rPr>
          <w:rFonts w:cs="Arial"/>
          <w:b/>
          <w:i/>
          <w:sz w:val="20"/>
        </w:rPr>
        <w:t>Quincuagésimo primero</w:t>
      </w:r>
      <w:r w:rsidRPr="0086203E">
        <w:rPr>
          <w:rFonts w:cs="Arial"/>
          <w:i/>
          <w:sz w:val="20"/>
        </w:rPr>
        <w:t>. La leyenda en los documentos clasificados indicará: I. La fecha de sesión del Comité de Transparencia en donde se confirmó la clasificación, en su caso; II. El nombre del área; III. La palabra reservado o confidencial; IV. Las partes o secciones reservadas o confidenciales, en su caso; V. El fundamento legal; VI. El periodo de reserva, y VII. La rúbrica del titular del área.</w:t>
      </w:r>
    </w:p>
    <w:p w:rsidR="00655F83" w:rsidRPr="0086203E" w:rsidRDefault="00655F83" w:rsidP="006E1650">
      <w:pPr>
        <w:pStyle w:val="corte4fondo"/>
        <w:spacing w:line="276" w:lineRule="auto"/>
        <w:rPr>
          <w:rFonts w:cs="Arial"/>
          <w:i/>
          <w:sz w:val="20"/>
        </w:rPr>
      </w:pPr>
    </w:p>
    <w:p w:rsidR="00655F83" w:rsidRPr="0086203E" w:rsidRDefault="00200C58" w:rsidP="006E1650">
      <w:pPr>
        <w:pStyle w:val="corte4fondo"/>
        <w:spacing w:line="276" w:lineRule="auto"/>
        <w:rPr>
          <w:rFonts w:cs="Arial"/>
          <w:i/>
          <w:sz w:val="20"/>
        </w:rPr>
      </w:pPr>
      <w:r w:rsidRPr="0086203E">
        <w:rPr>
          <w:rFonts w:cs="Arial"/>
          <w:b/>
          <w:i/>
          <w:sz w:val="20"/>
        </w:rPr>
        <w:t xml:space="preserve"> Quincuagésimo segundo</w:t>
      </w:r>
      <w:r w:rsidRPr="0086203E">
        <w:rPr>
          <w:rFonts w:cs="Arial"/>
          <w:i/>
          <w:sz w:val="20"/>
        </w:rPr>
        <w:t xml:space="preserve">. Los sujetos obligados elaborarán los formatos a que se refiere este Capítulo en medios impresos o electrónicos, entre otros, debiendo ubicarse la leyenda de clasificación en la esquina superior derecha del documento. En caso de que las condiciones del documento no permitan la inserción completa de la leyenda de clasificación, los sujetos obligados deberán señalar con números o letras las partes testadas para que, en una hoja anexa, se desglose la referida leyenda con las acotaciones realizadas. </w:t>
      </w:r>
    </w:p>
    <w:p w:rsidR="00655F83" w:rsidRPr="0086203E" w:rsidRDefault="00655F83" w:rsidP="006E1650">
      <w:pPr>
        <w:pStyle w:val="corte4fondo"/>
        <w:spacing w:line="276" w:lineRule="auto"/>
        <w:rPr>
          <w:rFonts w:cs="Arial"/>
          <w:i/>
          <w:sz w:val="20"/>
        </w:rPr>
      </w:pPr>
    </w:p>
    <w:p w:rsidR="00655F83" w:rsidRPr="0086203E" w:rsidRDefault="00200C58" w:rsidP="006E1650">
      <w:pPr>
        <w:pStyle w:val="corte4fondo"/>
        <w:spacing w:line="276" w:lineRule="auto"/>
        <w:rPr>
          <w:rFonts w:cs="Arial"/>
          <w:i/>
          <w:sz w:val="20"/>
        </w:rPr>
      </w:pPr>
      <w:r w:rsidRPr="0086203E">
        <w:rPr>
          <w:rFonts w:cs="Arial"/>
          <w:b/>
          <w:i/>
          <w:sz w:val="20"/>
        </w:rPr>
        <w:t>Quincuagésimo tercero.</w:t>
      </w:r>
      <w:r w:rsidRPr="0086203E">
        <w:rPr>
          <w:rFonts w:cs="Arial"/>
          <w:i/>
          <w:sz w:val="20"/>
        </w:rPr>
        <w:t xml:space="preserve"> El formato para señalar la clasificación parcial de un documento, es el siguiente:  </w:t>
      </w:r>
    </w:p>
    <w:p w:rsidR="00FA2F4E" w:rsidRPr="0086203E" w:rsidRDefault="00FA2F4E" w:rsidP="006E1650">
      <w:pPr>
        <w:pStyle w:val="corte4fondo"/>
        <w:spacing w:line="276" w:lineRule="auto"/>
        <w:rPr>
          <w:rFonts w:cs="Arial"/>
          <w:i/>
          <w:sz w:val="20"/>
        </w:rPr>
      </w:pPr>
    </w:p>
    <w:tbl>
      <w:tblPr>
        <w:tblStyle w:val="Tablaconcuadrcula"/>
        <w:tblW w:w="0" w:type="auto"/>
        <w:tblLook w:val="04A0"/>
      </w:tblPr>
      <w:tblGrid>
        <w:gridCol w:w="1526"/>
        <w:gridCol w:w="2993"/>
        <w:gridCol w:w="2993"/>
      </w:tblGrid>
      <w:tr w:rsidR="0086203E" w:rsidRPr="0086203E" w:rsidTr="004D3596">
        <w:trPr>
          <w:trHeight w:val="784"/>
        </w:trPr>
        <w:tc>
          <w:tcPr>
            <w:tcW w:w="1526" w:type="dxa"/>
            <w:tcBorders>
              <w:top w:val="nil"/>
              <w:left w:val="nil"/>
              <w:bottom w:val="single" w:sz="4" w:space="0" w:color="auto"/>
              <w:right w:val="single" w:sz="4" w:space="0" w:color="auto"/>
            </w:tcBorders>
          </w:tcPr>
          <w:p w:rsidR="004D3596" w:rsidRPr="0086203E" w:rsidRDefault="004D3596" w:rsidP="006E1650">
            <w:pPr>
              <w:pStyle w:val="corte4fondo"/>
              <w:spacing w:line="276" w:lineRule="auto"/>
              <w:ind w:firstLine="0"/>
              <w:rPr>
                <w:rFonts w:cs="Arial"/>
                <w:b/>
                <w:sz w:val="20"/>
              </w:rPr>
            </w:pPr>
          </w:p>
          <w:p w:rsidR="004D3596" w:rsidRPr="0086203E" w:rsidRDefault="004D3596" w:rsidP="006E1650">
            <w:pPr>
              <w:pStyle w:val="corte4fondo"/>
              <w:spacing w:line="276" w:lineRule="auto"/>
              <w:ind w:firstLine="0"/>
              <w:rPr>
                <w:rFonts w:cs="Arial"/>
                <w:b/>
                <w:sz w:val="20"/>
              </w:rPr>
            </w:pPr>
          </w:p>
          <w:p w:rsidR="004D3596" w:rsidRPr="0086203E" w:rsidRDefault="004D3596" w:rsidP="006E1650">
            <w:pPr>
              <w:pStyle w:val="corte4fondo"/>
              <w:spacing w:line="276" w:lineRule="auto"/>
              <w:ind w:firstLine="0"/>
              <w:rPr>
                <w:rFonts w:cs="Arial"/>
                <w:b/>
                <w:sz w:val="20"/>
              </w:rPr>
            </w:pPr>
          </w:p>
        </w:tc>
        <w:tc>
          <w:tcPr>
            <w:tcW w:w="2993" w:type="dxa"/>
            <w:vMerge w:val="restart"/>
            <w:tcBorders>
              <w:left w:val="single" w:sz="4" w:space="0" w:color="auto"/>
            </w:tcBorders>
          </w:tcPr>
          <w:p w:rsidR="004D3596" w:rsidRPr="0086203E" w:rsidRDefault="004D3596" w:rsidP="006E1650">
            <w:pPr>
              <w:pStyle w:val="corte4fondo"/>
              <w:spacing w:line="276" w:lineRule="auto"/>
              <w:ind w:firstLine="0"/>
              <w:rPr>
                <w:rFonts w:cs="Arial"/>
                <w:b/>
                <w:sz w:val="20"/>
              </w:rPr>
            </w:pPr>
            <w:r w:rsidRPr="0086203E">
              <w:rPr>
                <w:rFonts w:cs="Arial"/>
                <w:b/>
                <w:sz w:val="20"/>
              </w:rPr>
              <w:t>Concepto</w:t>
            </w:r>
          </w:p>
        </w:tc>
        <w:tc>
          <w:tcPr>
            <w:tcW w:w="2993" w:type="dxa"/>
            <w:vMerge w:val="restart"/>
          </w:tcPr>
          <w:p w:rsidR="004D3596" w:rsidRPr="0086203E" w:rsidRDefault="004D3596" w:rsidP="006E1650">
            <w:pPr>
              <w:pStyle w:val="corte4fondo"/>
              <w:spacing w:line="276" w:lineRule="auto"/>
              <w:ind w:firstLine="0"/>
              <w:rPr>
                <w:rFonts w:cs="Arial"/>
                <w:b/>
                <w:sz w:val="20"/>
              </w:rPr>
            </w:pPr>
            <w:r w:rsidRPr="0086203E">
              <w:rPr>
                <w:rFonts w:cs="Arial"/>
                <w:b/>
                <w:sz w:val="20"/>
              </w:rPr>
              <w:t>Dónde</w:t>
            </w:r>
          </w:p>
        </w:tc>
      </w:tr>
      <w:tr w:rsidR="0086203E" w:rsidRPr="0086203E" w:rsidTr="004D3596">
        <w:trPr>
          <w:trHeight w:val="11"/>
        </w:trPr>
        <w:tc>
          <w:tcPr>
            <w:tcW w:w="1526" w:type="dxa"/>
            <w:tcBorders>
              <w:top w:val="single" w:sz="4" w:space="0" w:color="auto"/>
              <w:left w:val="single" w:sz="4" w:space="0" w:color="auto"/>
              <w:bottom w:val="nil"/>
              <w:right w:val="single" w:sz="4" w:space="0" w:color="auto"/>
            </w:tcBorders>
          </w:tcPr>
          <w:p w:rsidR="004D3596" w:rsidRPr="0086203E" w:rsidRDefault="004D3596" w:rsidP="004D3596">
            <w:pPr>
              <w:pStyle w:val="corte4fondo"/>
              <w:spacing w:line="276" w:lineRule="auto"/>
              <w:ind w:firstLine="0"/>
              <w:rPr>
                <w:rFonts w:cs="Arial"/>
                <w:b/>
                <w:sz w:val="20"/>
              </w:rPr>
            </w:pPr>
          </w:p>
          <w:p w:rsidR="004D3596" w:rsidRPr="0086203E" w:rsidRDefault="004D3596" w:rsidP="004D3596">
            <w:pPr>
              <w:pStyle w:val="corte4fondo"/>
              <w:spacing w:line="276" w:lineRule="auto"/>
              <w:ind w:firstLine="0"/>
              <w:rPr>
                <w:rFonts w:cs="Arial"/>
                <w:b/>
                <w:sz w:val="20"/>
              </w:rPr>
            </w:pPr>
          </w:p>
          <w:p w:rsidR="004D3596" w:rsidRPr="0086203E" w:rsidRDefault="004D3596" w:rsidP="004D3596">
            <w:pPr>
              <w:pStyle w:val="corte4fondo"/>
              <w:spacing w:line="276" w:lineRule="auto"/>
              <w:rPr>
                <w:rFonts w:cs="Arial"/>
                <w:b/>
                <w:sz w:val="20"/>
              </w:rPr>
            </w:pPr>
            <w:r w:rsidRPr="0086203E">
              <w:rPr>
                <w:rFonts w:cs="Arial"/>
                <w:b/>
                <w:sz w:val="20"/>
              </w:rPr>
              <w:t>Sello oficial o logotipo del sujeto obligado</w:t>
            </w:r>
          </w:p>
        </w:tc>
        <w:tc>
          <w:tcPr>
            <w:tcW w:w="2993" w:type="dxa"/>
            <w:vMerge/>
            <w:tcBorders>
              <w:left w:val="single" w:sz="4" w:space="0" w:color="auto"/>
            </w:tcBorders>
          </w:tcPr>
          <w:p w:rsidR="004D3596" w:rsidRPr="0086203E" w:rsidRDefault="004D3596" w:rsidP="006E1650">
            <w:pPr>
              <w:pStyle w:val="corte4fondo"/>
              <w:spacing w:line="276" w:lineRule="auto"/>
              <w:ind w:firstLine="0"/>
              <w:rPr>
                <w:rFonts w:cs="Arial"/>
                <w:b/>
                <w:sz w:val="20"/>
              </w:rPr>
            </w:pPr>
          </w:p>
        </w:tc>
        <w:tc>
          <w:tcPr>
            <w:tcW w:w="2993" w:type="dxa"/>
            <w:vMerge/>
          </w:tcPr>
          <w:p w:rsidR="004D3596" w:rsidRPr="0086203E" w:rsidRDefault="004D3596" w:rsidP="006E1650">
            <w:pPr>
              <w:pStyle w:val="corte4fondo"/>
              <w:spacing w:line="276" w:lineRule="auto"/>
              <w:ind w:firstLine="0"/>
              <w:rPr>
                <w:rFonts w:cs="Arial"/>
                <w:b/>
                <w:sz w:val="20"/>
              </w:rPr>
            </w:pPr>
          </w:p>
        </w:tc>
      </w:tr>
      <w:tr w:rsidR="0086203E" w:rsidRPr="0086203E" w:rsidTr="004D3596">
        <w:tc>
          <w:tcPr>
            <w:tcW w:w="1526" w:type="dxa"/>
            <w:vMerge w:val="restart"/>
            <w:tcBorders>
              <w:top w:val="nil"/>
              <w:bottom w:val="nil"/>
            </w:tcBorders>
          </w:tcPr>
          <w:p w:rsidR="004D3596" w:rsidRPr="0086203E" w:rsidRDefault="004D3596" w:rsidP="004D3596"/>
        </w:tc>
        <w:tc>
          <w:tcPr>
            <w:tcW w:w="2993" w:type="dxa"/>
          </w:tcPr>
          <w:p w:rsidR="004D3596" w:rsidRPr="0086203E" w:rsidRDefault="004D3596" w:rsidP="00F71DEB">
            <w:pPr>
              <w:pStyle w:val="corte4fondo"/>
              <w:spacing w:line="276" w:lineRule="auto"/>
              <w:ind w:firstLine="0"/>
              <w:rPr>
                <w:rFonts w:cs="Arial"/>
                <w:sz w:val="20"/>
              </w:rPr>
            </w:pPr>
            <w:r w:rsidRPr="0086203E">
              <w:rPr>
                <w:rFonts w:cs="Arial"/>
                <w:sz w:val="20"/>
              </w:rPr>
              <w:t xml:space="preserve">Fecha de clasificación </w:t>
            </w:r>
          </w:p>
          <w:p w:rsidR="004D3596" w:rsidRPr="0086203E" w:rsidRDefault="004D3596" w:rsidP="006E1650">
            <w:pPr>
              <w:pStyle w:val="corte4fondo"/>
              <w:spacing w:line="276" w:lineRule="auto"/>
              <w:rPr>
                <w:rFonts w:cs="Arial"/>
                <w:sz w:val="20"/>
              </w:rPr>
            </w:pPr>
          </w:p>
        </w:tc>
        <w:tc>
          <w:tcPr>
            <w:tcW w:w="2993" w:type="dxa"/>
          </w:tcPr>
          <w:p w:rsidR="004D3596" w:rsidRPr="0086203E" w:rsidRDefault="004D3596" w:rsidP="006E1650">
            <w:pPr>
              <w:pStyle w:val="corte4fondo"/>
              <w:spacing w:line="276" w:lineRule="auto"/>
              <w:ind w:firstLine="0"/>
              <w:rPr>
                <w:rFonts w:cs="Arial"/>
                <w:sz w:val="20"/>
              </w:rPr>
            </w:pPr>
            <w:r w:rsidRPr="0086203E">
              <w:rPr>
                <w:rFonts w:cs="Arial"/>
                <w:sz w:val="20"/>
              </w:rPr>
              <w:t xml:space="preserve">Se anotará la fecha en la que el Comité de Transparencia confirmó la clasificación del documento, en su caso. </w:t>
            </w:r>
          </w:p>
          <w:p w:rsidR="004D3596" w:rsidRPr="0086203E" w:rsidRDefault="004D3596" w:rsidP="006E1650">
            <w:pPr>
              <w:pStyle w:val="corte4fondo"/>
              <w:spacing w:line="276" w:lineRule="auto"/>
              <w:rPr>
                <w:rFonts w:cs="Arial"/>
                <w:sz w:val="20"/>
              </w:rPr>
            </w:pPr>
            <w:r w:rsidRPr="0086203E">
              <w:rPr>
                <w:rFonts w:cs="Arial"/>
                <w:sz w:val="20"/>
              </w:rPr>
              <w:t xml:space="preserve">Área </w:t>
            </w:r>
          </w:p>
          <w:p w:rsidR="004D3596" w:rsidRPr="0086203E" w:rsidRDefault="004D3596" w:rsidP="006E1650">
            <w:pPr>
              <w:pStyle w:val="corte4fondo"/>
              <w:spacing w:line="276" w:lineRule="auto"/>
              <w:ind w:firstLine="0"/>
              <w:rPr>
                <w:rFonts w:cs="Arial"/>
                <w:sz w:val="20"/>
              </w:rPr>
            </w:pPr>
            <w:r w:rsidRPr="0086203E">
              <w:rPr>
                <w:rFonts w:cs="Arial"/>
                <w:sz w:val="20"/>
              </w:rPr>
              <w:t xml:space="preserve">Se señalará el nombre del área del cual es titular quien clasifica. </w:t>
            </w:r>
          </w:p>
          <w:p w:rsidR="004D3596" w:rsidRPr="0086203E" w:rsidRDefault="004D3596" w:rsidP="006E1650">
            <w:pPr>
              <w:pStyle w:val="corte4fondo"/>
              <w:spacing w:line="276" w:lineRule="auto"/>
              <w:ind w:firstLine="0"/>
              <w:rPr>
                <w:rFonts w:cs="Arial"/>
                <w:sz w:val="20"/>
              </w:rPr>
            </w:pPr>
          </w:p>
        </w:tc>
      </w:tr>
      <w:tr w:rsidR="0086203E" w:rsidRPr="0086203E" w:rsidTr="004D3596">
        <w:tc>
          <w:tcPr>
            <w:tcW w:w="1526" w:type="dxa"/>
            <w:vMerge/>
            <w:tcBorders>
              <w:top w:val="nil"/>
              <w:bottom w:val="nil"/>
            </w:tcBorders>
          </w:tcPr>
          <w:p w:rsidR="004D3596" w:rsidRPr="0086203E" w:rsidRDefault="004D3596" w:rsidP="004D3596"/>
        </w:tc>
        <w:tc>
          <w:tcPr>
            <w:tcW w:w="2993" w:type="dxa"/>
          </w:tcPr>
          <w:p w:rsidR="004D3596" w:rsidRPr="0086203E" w:rsidRDefault="004D3596" w:rsidP="006E1650">
            <w:pPr>
              <w:pStyle w:val="corte4fondo"/>
              <w:spacing w:line="276" w:lineRule="auto"/>
              <w:ind w:firstLine="0"/>
              <w:rPr>
                <w:rFonts w:cs="Arial"/>
                <w:sz w:val="20"/>
              </w:rPr>
            </w:pPr>
            <w:r w:rsidRPr="0086203E">
              <w:rPr>
                <w:rFonts w:cs="Arial"/>
                <w:sz w:val="20"/>
              </w:rPr>
              <w:t>Periodo de reserva</w:t>
            </w:r>
          </w:p>
        </w:tc>
        <w:tc>
          <w:tcPr>
            <w:tcW w:w="2993" w:type="dxa"/>
          </w:tcPr>
          <w:p w:rsidR="004D3596" w:rsidRPr="0086203E" w:rsidRDefault="004D3596" w:rsidP="006E1650">
            <w:pPr>
              <w:pStyle w:val="corte4fondo"/>
              <w:spacing w:line="276" w:lineRule="auto"/>
              <w:ind w:firstLine="0"/>
              <w:rPr>
                <w:rFonts w:cs="Arial"/>
                <w:sz w:val="20"/>
              </w:rPr>
            </w:pPr>
            <w:r w:rsidRPr="0086203E">
              <w:rPr>
                <w:rFonts w:cs="Arial"/>
                <w:sz w:val="20"/>
              </w:rPr>
              <w:t xml:space="preserve">Se anotará la fecha en la que el Comité de Transparencia confirmó la clasificación del documento, en su caso. </w:t>
            </w:r>
          </w:p>
          <w:p w:rsidR="004D3596" w:rsidRPr="0086203E" w:rsidRDefault="004D3596" w:rsidP="006E1650">
            <w:pPr>
              <w:pStyle w:val="corte4fondo"/>
              <w:spacing w:line="276" w:lineRule="auto"/>
              <w:rPr>
                <w:rFonts w:cs="Arial"/>
                <w:sz w:val="20"/>
              </w:rPr>
            </w:pPr>
            <w:r w:rsidRPr="0086203E">
              <w:rPr>
                <w:rFonts w:cs="Arial"/>
                <w:sz w:val="20"/>
              </w:rPr>
              <w:t xml:space="preserve">Área </w:t>
            </w:r>
          </w:p>
          <w:p w:rsidR="004D3596" w:rsidRPr="0086203E" w:rsidRDefault="004D3596" w:rsidP="006E1650">
            <w:pPr>
              <w:pStyle w:val="corte4fondo"/>
              <w:spacing w:line="276" w:lineRule="auto"/>
              <w:ind w:firstLine="0"/>
              <w:rPr>
                <w:rFonts w:cs="Arial"/>
                <w:sz w:val="20"/>
              </w:rPr>
            </w:pPr>
            <w:r w:rsidRPr="0086203E">
              <w:rPr>
                <w:rFonts w:cs="Arial"/>
                <w:sz w:val="20"/>
              </w:rPr>
              <w:t xml:space="preserve">Se señalará el nombre del área del cual es titular quien clasifica. </w:t>
            </w:r>
          </w:p>
          <w:p w:rsidR="004D3596" w:rsidRPr="0086203E" w:rsidRDefault="004D3596" w:rsidP="006E1650">
            <w:pPr>
              <w:pStyle w:val="corte4fondo"/>
              <w:spacing w:line="276" w:lineRule="auto"/>
              <w:ind w:firstLine="0"/>
              <w:rPr>
                <w:rFonts w:cs="Arial"/>
                <w:sz w:val="20"/>
              </w:rPr>
            </w:pPr>
          </w:p>
        </w:tc>
      </w:tr>
      <w:tr w:rsidR="0086203E" w:rsidRPr="0086203E" w:rsidTr="004D3596">
        <w:tc>
          <w:tcPr>
            <w:tcW w:w="1526" w:type="dxa"/>
            <w:vMerge/>
            <w:tcBorders>
              <w:top w:val="nil"/>
              <w:bottom w:val="nil"/>
            </w:tcBorders>
          </w:tcPr>
          <w:p w:rsidR="004D3596" w:rsidRPr="0086203E" w:rsidRDefault="004D3596" w:rsidP="006E1650">
            <w:pPr>
              <w:pStyle w:val="corte4fondo"/>
              <w:spacing w:line="276" w:lineRule="auto"/>
              <w:ind w:firstLine="0"/>
              <w:rPr>
                <w:rFonts w:cs="Arial"/>
                <w:b/>
                <w:sz w:val="20"/>
              </w:rPr>
            </w:pPr>
          </w:p>
        </w:tc>
        <w:tc>
          <w:tcPr>
            <w:tcW w:w="2993" w:type="dxa"/>
          </w:tcPr>
          <w:p w:rsidR="004D3596" w:rsidRPr="0086203E" w:rsidRDefault="004D3596" w:rsidP="006E1650">
            <w:pPr>
              <w:pStyle w:val="corte4fondo"/>
              <w:spacing w:line="276" w:lineRule="auto"/>
              <w:ind w:firstLine="0"/>
              <w:rPr>
                <w:rFonts w:cs="Arial"/>
                <w:sz w:val="20"/>
              </w:rPr>
            </w:pPr>
            <w:r w:rsidRPr="0086203E">
              <w:rPr>
                <w:rFonts w:cs="Arial"/>
                <w:sz w:val="20"/>
              </w:rPr>
              <w:t>Fundamento legal</w:t>
            </w:r>
          </w:p>
        </w:tc>
        <w:tc>
          <w:tcPr>
            <w:tcW w:w="2993" w:type="dxa"/>
          </w:tcPr>
          <w:p w:rsidR="004D3596" w:rsidRPr="0086203E" w:rsidRDefault="004D3596" w:rsidP="006E1650">
            <w:pPr>
              <w:pStyle w:val="corte4fondo"/>
              <w:spacing w:line="276" w:lineRule="auto"/>
              <w:ind w:firstLine="0"/>
              <w:rPr>
                <w:rFonts w:cs="Arial"/>
                <w:sz w:val="20"/>
              </w:rPr>
            </w:pPr>
            <w:r w:rsidRPr="0086203E">
              <w:rPr>
                <w:rFonts w:cs="Arial"/>
                <w:sz w:val="20"/>
              </w:rPr>
              <w:t>Se señalará el nombre del ordenamiento, el o los artículos, fracción(es), párrafo(s) con base en los cuales se sustente la reserva.</w:t>
            </w:r>
          </w:p>
        </w:tc>
      </w:tr>
      <w:tr w:rsidR="0086203E" w:rsidRPr="0086203E" w:rsidTr="004D3596">
        <w:tc>
          <w:tcPr>
            <w:tcW w:w="1526" w:type="dxa"/>
            <w:vMerge w:val="restart"/>
            <w:tcBorders>
              <w:top w:val="nil"/>
              <w:bottom w:val="nil"/>
            </w:tcBorders>
          </w:tcPr>
          <w:p w:rsidR="004D3596" w:rsidRPr="0086203E" w:rsidRDefault="004D3596" w:rsidP="006E1650">
            <w:pPr>
              <w:pStyle w:val="corte4fondo"/>
              <w:spacing w:line="276" w:lineRule="auto"/>
              <w:ind w:firstLine="0"/>
              <w:rPr>
                <w:rFonts w:cs="Arial"/>
                <w:b/>
                <w:sz w:val="20"/>
              </w:rPr>
            </w:pPr>
          </w:p>
        </w:tc>
        <w:tc>
          <w:tcPr>
            <w:tcW w:w="2993" w:type="dxa"/>
          </w:tcPr>
          <w:p w:rsidR="004D3596" w:rsidRPr="0086203E" w:rsidRDefault="004D3596" w:rsidP="006E1650">
            <w:pPr>
              <w:pStyle w:val="corte4fondo"/>
              <w:spacing w:line="276" w:lineRule="auto"/>
              <w:ind w:firstLine="0"/>
              <w:rPr>
                <w:rFonts w:cs="Arial"/>
                <w:sz w:val="20"/>
              </w:rPr>
            </w:pPr>
            <w:r w:rsidRPr="0086203E">
              <w:rPr>
                <w:rFonts w:cs="Arial"/>
                <w:sz w:val="20"/>
              </w:rPr>
              <w:t>Ampliación del periodo de reserva</w:t>
            </w:r>
          </w:p>
        </w:tc>
        <w:tc>
          <w:tcPr>
            <w:tcW w:w="2993" w:type="dxa"/>
          </w:tcPr>
          <w:p w:rsidR="004D3596" w:rsidRPr="0086203E" w:rsidRDefault="004D3596" w:rsidP="006E1650">
            <w:pPr>
              <w:pStyle w:val="corte4fondo"/>
              <w:spacing w:line="276" w:lineRule="auto"/>
              <w:ind w:firstLine="0"/>
              <w:rPr>
                <w:rFonts w:cs="Arial"/>
                <w:sz w:val="20"/>
              </w:rPr>
            </w:pPr>
            <w:r w:rsidRPr="0086203E">
              <w:rPr>
                <w:rFonts w:cs="Arial"/>
                <w:sz w:val="20"/>
              </w:rPr>
              <w:t>En caso de haber solicitado la ampliación del periodo de reserva originalmente establecido, se deberá anotar el número de años o meses por los que se amplía la reserva.</w:t>
            </w:r>
          </w:p>
        </w:tc>
      </w:tr>
      <w:tr w:rsidR="0086203E" w:rsidRPr="0086203E" w:rsidTr="004D3596">
        <w:tc>
          <w:tcPr>
            <w:tcW w:w="1526" w:type="dxa"/>
            <w:vMerge/>
            <w:tcBorders>
              <w:top w:val="nil"/>
              <w:bottom w:val="nil"/>
            </w:tcBorders>
          </w:tcPr>
          <w:p w:rsidR="004D3596" w:rsidRPr="0086203E" w:rsidRDefault="004D3596" w:rsidP="004D3596"/>
        </w:tc>
        <w:tc>
          <w:tcPr>
            <w:tcW w:w="2993" w:type="dxa"/>
          </w:tcPr>
          <w:p w:rsidR="004D3596" w:rsidRPr="0086203E" w:rsidRDefault="004D3596" w:rsidP="004D3596">
            <w:pPr>
              <w:pStyle w:val="corte4fondo"/>
              <w:spacing w:line="276" w:lineRule="auto"/>
              <w:ind w:firstLine="0"/>
              <w:rPr>
                <w:rFonts w:cs="Arial"/>
                <w:sz w:val="20"/>
              </w:rPr>
            </w:pPr>
            <w:r w:rsidRPr="0086203E">
              <w:rPr>
                <w:rFonts w:cs="Arial"/>
                <w:sz w:val="20"/>
              </w:rPr>
              <w:t>Confidencial</w:t>
            </w:r>
          </w:p>
        </w:tc>
        <w:tc>
          <w:tcPr>
            <w:tcW w:w="2993" w:type="dxa"/>
          </w:tcPr>
          <w:p w:rsidR="004D3596" w:rsidRPr="0086203E" w:rsidRDefault="004D3596" w:rsidP="004D3596">
            <w:pPr>
              <w:pStyle w:val="corte4fondo"/>
              <w:spacing w:line="276" w:lineRule="auto"/>
              <w:ind w:firstLine="0"/>
              <w:rPr>
                <w:rFonts w:cs="Arial"/>
                <w:sz w:val="20"/>
              </w:rPr>
            </w:pPr>
            <w:r w:rsidRPr="0086203E">
              <w:rPr>
                <w:rFonts w:cs="Arial"/>
                <w:sz w:val="20"/>
              </w:rPr>
              <w:t>Se indicarán, en su caso, las partes o páginas del documento que se clasifica como confidencial. Si el documento fuera confidencial en su totalidad, se anotarán todas las páginas que lo conforman. Si el documento no contiene información confidencial, se tachará este apartado.</w:t>
            </w:r>
          </w:p>
        </w:tc>
      </w:tr>
      <w:tr w:rsidR="0086203E" w:rsidRPr="0086203E" w:rsidTr="004D3596">
        <w:tc>
          <w:tcPr>
            <w:tcW w:w="1526" w:type="dxa"/>
            <w:vMerge/>
            <w:tcBorders>
              <w:top w:val="nil"/>
              <w:bottom w:val="nil"/>
            </w:tcBorders>
          </w:tcPr>
          <w:p w:rsidR="004D3596" w:rsidRPr="0086203E" w:rsidRDefault="004D3596" w:rsidP="004D3596">
            <w:pPr>
              <w:pStyle w:val="corte4fondo"/>
              <w:spacing w:line="276" w:lineRule="auto"/>
              <w:ind w:firstLine="0"/>
              <w:rPr>
                <w:rFonts w:cs="Arial"/>
                <w:b/>
                <w:sz w:val="20"/>
              </w:rPr>
            </w:pPr>
          </w:p>
        </w:tc>
        <w:tc>
          <w:tcPr>
            <w:tcW w:w="2993" w:type="dxa"/>
          </w:tcPr>
          <w:p w:rsidR="004D3596" w:rsidRPr="0086203E" w:rsidRDefault="004D3596" w:rsidP="004D3596">
            <w:pPr>
              <w:pStyle w:val="corte4fondo"/>
              <w:spacing w:line="276" w:lineRule="auto"/>
              <w:ind w:firstLine="0"/>
              <w:rPr>
                <w:rFonts w:cs="Arial"/>
                <w:sz w:val="20"/>
              </w:rPr>
            </w:pPr>
            <w:r w:rsidRPr="0086203E">
              <w:rPr>
                <w:rFonts w:cs="Arial"/>
                <w:sz w:val="20"/>
              </w:rPr>
              <w:t>Fundamento legal</w:t>
            </w:r>
          </w:p>
        </w:tc>
        <w:tc>
          <w:tcPr>
            <w:tcW w:w="2993" w:type="dxa"/>
          </w:tcPr>
          <w:p w:rsidR="004D3596" w:rsidRPr="0086203E" w:rsidRDefault="004D3596" w:rsidP="004D3596">
            <w:pPr>
              <w:pStyle w:val="corte4fondo"/>
              <w:spacing w:line="276" w:lineRule="auto"/>
              <w:ind w:firstLine="0"/>
              <w:rPr>
                <w:rFonts w:cs="Arial"/>
                <w:sz w:val="20"/>
              </w:rPr>
            </w:pPr>
            <w:r w:rsidRPr="0086203E">
              <w:rPr>
                <w:rFonts w:cs="Arial"/>
                <w:sz w:val="20"/>
              </w:rPr>
              <w:t>Se señalará el nombre del ordenamiento, el o los artículos, fracción(es), párrafo(s) con base en los cuales se sustente la confidencialidad.</w:t>
            </w:r>
          </w:p>
        </w:tc>
      </w:tr>
      <w:tr w:rsidR="0086203E" w:rsidRPr="0086203E" w:rsidTr="004D3596">
        <w:tc>
          <w:tcPr>
            <w:tcW w:w="1526" w:type="dxa"/>
            <w:tcBorders>
              <w:top w:val="nil"/>
              <w:bottom w:val="nil"/>
            </w:tcBorders>
          </w:tcPr>
          <w:p w:rsidR="004D3596" w:rsidRPr="0086203E" w:rsidRDefault="004D3596" w:rsidP="004D3596">
            <w:pPr>
              <w:pStyle w:val="corte4fondo"/>
              <w:spacing w:line="276" w:lineRule="auto"/>
              <w:ind w:firstLine="0"/>
              <w:rPr>
                <w:rFonts w:cs="Arial"/>
                <w:b/>
                <w:sz w:val="20"/>
              </w:rPr>
            </w:pPr>
          </w:p>
        </w:tc>
        <w:tc>
          <w:tcPr>
            <w:tcW w:w="2993" w:type="dxa"/>
          </w:tcPr>
          <w:p w:rsidR="004D3596" w:rsidRPr="0086203E" w:rsidRDefault="004D3596" w:rsidP="004D3596">
            <w:pPr>
              <w:pStyle w:val="corte4fondo"/>
              <w:spacing w:line="276" w:lineRule="auto"/>
              <w:ind w:firstLine="0"/>
              <w:rPr>
                <w:rFonts w:cs="Arial"/>
                <w:sz w:val="20"/>
              </w:rPr>
            </w:pPr>
            <w:r w:rsidRPr="0086203E">
              <w:rPr>
                <w:rFonts w:cs="Arial"/>
                <w:sz w:val="20"/>
              </w:rPr>
              <w:t>Rúbrica del titular del área</w:t>
            </w:r>
          </w:p>
        </w:tc>
        <w:tc>
          <w:tcPr>
            <w:tcW w:w="2993" w:type="dxa"/>
          </w:tcPr>
          <w:p w:rsidR="004D3596" w:rsidRPr="0086203E" w:rsidRDefault="004D3596" w:rsidP="004D3596">
            <w:pPr>
              <w:pStyle w:val="corte4fondo"/>
              <w:spacing w:line="276" w:lineRule="auto"/>
              <w:ind w:firstLine="0"/>
              <w:rPr>
                <w:rFonts w:cs="Arial"/>
                <w:sz w:val="20"/>
              </w:rPr>
            </w:pPr>
            <w:r w:rsidRPr="0086203E">
              <w:rPr>
                <w:rFonts w:cs="Arial"/>
                <w:sz w:val="20"/>
              </w:rPr>
              <w:t>Rúbrica autógrafa de quien clasifica.</w:t>
            </w:r>
          </w:p>
        </w:tc>
      </w:tr>
      <w:tr w:rsidR="0086203E" w:rsidRPr="0086203E" w:rsidTr="004D3596">
        <w:tc>
          <w:tcPr>
            <w:tcW w:w="1526" w:type="dxa"/>
            <w:tcBorders>
              <w:top w:val="nil"/>
              <w:bottom w:val="nil"/>
            </w:tcBorders>
          </w:tcPr>
          <w:p w:rsidR="004D3596" w:rsidRPr="0086203E" w:rsidRDefault="004D3596" w:rsidP="004D3596">
            <w:pPr>
              <w:pStyle w:val="corte4fondo"/>
              <w:spacing w:line="276" w:lineRule="auto"/>
              <w:ind w:firstLine="0"/>
              <w:rPr>
                <w:rFonts w:cs="Arial"/>
                <w:b/>
                <w:sz w:val="20"/>
              </w:rPr>
            </w:pPr>
          </w:p>
        </w:tc>
        <w:tc>
          <w:tcPr>
            <w:tcW w:w="2993" w:type="dxa"/>
          </w:tcPr>
          <w:p w:rsidR="004D3596" w:rsidRPr="0086203E" w:rsidRDefault="004D3596" w:rsidP="004D3596">
            <w:pPr>
              <w:pStyle w:val="corte4fondo"/>
              <w:spacing w:line="276" w:lineRule="auto"/>
              <w:ind w:firstLine="0"/>
              <w:rPr>
                <w:rFonts w:cs="Arial"/>
                <w:sz w:val="20"/>
              </w:rPr>
            </w:pPr>
            <w:r w:rsidRPr="0086203E">
              <w:rPr>
                <w:rFonts w:cs="Arial"/>
                <w:sz w:val="20"/>
              </w:rPr>
              <w:t>Fecha de desclasificación</w:t>
            </w:r>
          </w:p>
        </w:tc>
        <w:tc>
          <w:tcPr>
            <w:tcW w:w="2993" w:type="dxa"/>
          </w:tcPr>
          <w:p w:rsidR="004D3596" w:rsidRPr="0086203E" w:rsidRDefault="004D3596" w:rsidP="004D3596">
            <w:pPr>
              <w:pStyle w:val="corte4fondo"/>
              <w:spacing w:line="276" w:lineRule="auto"/>
              <w:ind w:firstLine="0"/>
              <w:rPr>
                <w:rFonts w:cs="Arial"/>
                <w:sz w:val="20"/>
              </w:rPr>
            </w:pPr>
            <w:r w:rsidRPr="0086203E">
              <w:rPr>
                <w:rFonts w:cs="Arial"/>
                <w:sz w:val="20"/>
              </w:rPr>
              <w:t>Se anotara la fecha en que se desclasifica el documento.</w:t>
            </w:r>
          </w:p>
        </w:tc>
      </w:tr>
      <w:tr w:rsidR="0086203E" w:rsidRPr="0086203E" w:rsidTr="004D3596">
        <w:tc>
          <w:tcPr>
            <w:tcW w:w="1526" w:type="dxa"/>
            <w:tcBorders>
              <w:top w:val="nil"/>
            </w:tcBorders>
          </w:tcPr>
          <w:p w:rsidR="004D3596" w:rsidRPr="0086203E" w:rsidRDefault="004D3596" w:rsidP="004D3596">
            <w:pPr>
              <w:pStyle w:val="corte4fondo"/>
              <w:spacing w:line="276" w:lineRule="auto"/>
              <w:ind w:firstLine="0"/>
              <w:rPr>
                <w:rFonts w:cs="Arial"/>
                <w:b/>
                <w:sz w:val="20"/>
              </w:rPr>
            </w:pPr>
          </w:p>
        </w:tc>
        <w:tc>
          <w:tcPr>
            <w:tcW w:w="2993" w:type="dxa"/>
          </w:tcPr>
          <w:p w:rsidR="004D3596" w:rsidRPr="0086203E" w:rsidRDefault="004D3596" w:rsidP="004D3596">
            <w:pPr>
              <w:pStyle w:val="corte4fondo"/>
              <w:spacing w:line="276" w:lineRule="auto"/>
              <w:ind w:firstLine="0"/>
              <w:rPr>
                <w:rFonts w:cs="Arial"/>
                <w:sz w:val="20"/>
              </w:rPr>
            </w:pPr>
            <w:r w:rsidRPr="0086203E">
              <w:rPr>
                <w:rFonts w:cs="Arial"/>
                <w:sz w:val="20"/>
              </w:rPr>
              <w:t>Rúbrica y cargo del servidor público</w:t>
            </w:r>
          </w:p>
        </w:tc>
        <w:tc>
          <w:tcPr>
            <w:tcW w:w="2993" w:type="dxa"/>
          </w:tcPr>
          <w:p w:rsidR="004D3596" w:rsidRPr="0086203E" w:rsidRDefault="004D3596" w:rsidP="004D3596">
            <w:pPr>
              <w:pStyle w:val="corte4fondo"/>
              <w:spacing w:line="276" w:lineRule="auto"/>
              <w:ind w:firstLine="0"/>
              <w:rPr>
                <w:rFonts w:cs="Arial"/>
                <w:sz w:val="20"/>
              </w:rPr>
            </w:pPr>
            <w:r w:rsidRPr="0086203E">
              <w:rPr>
                <w:rFonts w:cs="Arial"/>
                <w:sz w:val="20"/>
              </w:rPr>
              <w:t>Rúbrica autógrafa de quien desclasifica</w:t>
            </w:r>
          </w:p>
        </w:tc>
      </w:tr>
    </w:tbl>
    <w:p w:rsidR="00200C58" w:rsidRPr="0086203E" w:rsidRDefault="00D644C4" w:rsidP="006E1650">
      <w:pPr>
        <w:pStyle w:val="corte4fondo"/>
        <w:spacing w:line="276" w:lineRule="auto"/>
        <w:rPr>
          <w:rFonts w:cs="Arial"/>
          <w:b/>
          <w:sz w:val="24"/>
          <w:szCs w:val="24"/>
        </w:rPr>
      </w:pPr>
      <w:r w:rsidRPr="0086203E">
        <w:rPr>
          <w:rFonts w:cs="Arial"/>
          <w:b/>
          <w:sz w:val="24"/>
          <w:szCs w:val="24"/>
        </w:rPr>
        <w:tab/>
      </w:r>
    </w:p>
    <w:p w:rsidR="00200C58" w:rsidRPr="0086203E" w:rsidRDefault="00200C58" w:rsidP="006E1650">
      <w:pPr>
        <w:pStyle w:val="corte4fondo"/>
        <w:spacing w:line="276" w:lineRule="auto"/>
        <w:ind w:firstLine="0"/>
        <w:rPr>
          <w:rFonts w:cs="Arial"/>
          <w:i/>
          <w:sz w:val="20"/>
        </w:rPr>
      </w:pPr>
      <w:r w:rsidRPr="0086203E">
        <w:rPr>
          <w:rFonts w:cs="Arial"/>
          <w:b/>
          <w:i/>
          <w:sz w:val="20"/>
        </w:rPr>
        <w:t>Quincuagésimo sexto.</w:t>
      </w:r>
      <w:r w:rsidRPr="0086203E">
        <w:rPr>
          <w:rFonts w:cs="Arial"/>
          <w:b/>
          <w:i/>
          <w:sz w:val="24"/>
          <w:szCs w:val="24"/>
        </w:rPr>
        <w:t xml:space="preserve"> </w:t>
      </w:r>
      <w:r w:rsidRPr="0086203E">
        <w:rPr>
          <w:rFonts w:cs="Arial"/>
          <w:i/>
          <w:sz w:val="20"/>
        </w:rPr>
        <w:t>La versión pública del documento o expediente que contenga partes o secciones reservadas o confidenciales, será elaborada por los sujetos obligados, previo pago de los costos de reproducción, a través de sus áreas y deberá ser aprobada por su Comité de Transparencia.</w:t>
      </w:r>
    </w:p>
    <w:p w:rsidR="00200C58" w:rsidRPr="0086203E" w:rsidRDefault="00200C58" w:rsidP="006E1650">
      <w:pPr>
        <w:pStyle w:val="corte4fondo"/>
        <w:spacing w:line="276" w:lineRule="auto"/>
        <w:ind w:firstLine="0"/>
        <w:rPr>
          <w:rFonts w:cs="Arial"/>
          <w:i/>
          <w:sz w:val="20"/>
        </w:rPr>
      </w:pPr>
    </w:p>
    <w:p w:rsidR="00943DFE" w:rsidRPr="0086203E" w:rsidRDefault="00D644C4" w:rsidP="006E1650">
      <w:pPr>
        <w:pStyle w:val="corte4fondo"/>
        <w:spacing w:line="276" w:lineRule="auto"/>
        <w:ind w:firstLine="0"/>
        <w:rPr>
          <w:rFonts w:cs="Arial"/>
          <w:b/>
          <w:i/>
          <w:sz w:val="24"/>
          <w:szCs w:val="24"/>
        </w:rPr>
      </w:pPr>
      <w:r w:rsidRPr="0086203E">
        <w:rPr>
          <w:rFonts w:cs="Arial"/>
          <w:b/>
          <w:i/>
          <w:sz w:val="24"/>
          <w:szCs w:val="24"/>
        </w:rPr>
        <w:t>7.</w:t>
      </w:r>
      <w:r w:rsidR="00943DFE" w:rsidRPr="0086203E">
        <w:rPr>
          <w:rFonts w:cs="Arial"/>
          <w:b/>
          <w:i/>
          <w:sz w:val="24"/>
          <w:szCs w:val="24"/>
        </w:rPr>
        <w:t>2. Modalidad de entrega.</w:t>
      </w:r>
    </w:p>
    <w:p w:rsidR="00943DFE" w:rsidRPr="0086203E" w:rsidRDefault="00943DFE" w:rsidP="006E1650">
      <w:pPr>
        <w:pStyle w:val="corte4fondo"/>
        <w:spacing w:line="276" w:lineRule="auto"/>
        <w:ind w:firstLine="0"/>
        <w:rPr>
          <w:rFonts w:cs="Arial"/>
          <w:sz w:val="24"/>
          <w:szCs w:val="24"/>
        </w:rPr>
      </w:pPr>
    </w:p>
    <w:p w:rsidR="00943DFE" w:rsidRPr="0086203E" w:rsidRDefault="00943DFE" w:rsidP="006E1650">
      <w:pPr>
        <w:pStyle w:val="Prrafodelista"/>
        <w:spacing w:after="0"/>
        <w:ind w:left="0"/>
        <w:jc w:val="both"/>
        <w:rPr>
          <w:rFonts w:ascii="Arial" w:hAnsi="Arial" w:cs="Arial"/>
          <w:sz w:val="24"/>
          <w:szCs w:val="24"/>
        </w:rPr>
      </w:pPr>
      <w:r w:rsidRPr="0086203E">
        <w:rPr>
          <w:rFonts w:ascii="Arial" w:hAnsi="Arial" w:cs="Arial"/>
          <w:sz w:val="24"/>
          <w:szCs w:val="24"/>
        </w:rPr>
        <w:t>Sobre este tópico los artículos 17, 146, fracción V, primer párrafo y 155, de la Ley de Transparencia establecen que:</w:t>
      </w:r>
    </w:p>
    <w:p w:rsidR="004B7794" w:rsidRPr="0086203E" w:rsidRDefault="004B7794" w:rsidP="006E1650">
      <w:pPr>
        <w:pStyle w:val="Prrafodelista"/>
        <w:spacing w:after="0"/>
        <w:ind w:left="0"/>
        <w:jc w:val="both"/>
        <w:rPr>
          <w:rFonts w:ascii="Arial" w:hAnsi="Arial" w:cs="Arial"/>
          <w:sz w:val="24"/>
          <w:szCs w:val="24"/>
        </w:rPr>
      </w:pPr>
    </w:p>
    <w:p w:rsidR="00943DFE" w:rsidRPr="0086203E" w:rsidRDefault="00943DFE" w:rsidP="006E1650">
      <w:pPr>
        <w:pStyle w:val="corte4fondo"/>
        <w:tabs>
          <w:tab w:val="left" w:pos="567"/>
        </w:tabs>
        <w:spacing w:line="276" w:lineRule="auto"/>
        <w:ind w:left="567" w:firstLine="0"/>
        <w:rPr>
          <w:rFonts w:cs="Arial"/>
          <w:sz w:val="24"/>
          <w:szCs w:val="24"/>
        </w:rPr>
      </w:pPr>
      <w:r w:rsidRPr="0086203E">
        <w:rPr>
          <w:b/>
          <w:bCs/>
          <w:sz w:val="20"/>
        </w:rPr>
        <w:t xml:space="preserve">ARTÍCULO 17. </w:t>
      </w:r>
      <w:r w:rsidRPr="0086203E">
        <w:rPr>
          <w:sz w:val="20"/>
        </w:rPr>
        <w:t xml:space="preserve">El ejercicio del derecho de acceso a la información es gratuito y sólo podrá requerirse el cobro correspondiente a la modalidad de reproducción y entrega solicitada. </w:t>
      </w:r>
    </w:p>
    <w:p w:rsidR="00943DFE" w:rsidRPr="0086203E" w:rsidRDefault="00943DFE" w:rsidP="006E1650">
      <w:pPr>
        <w:pStyle w:val="corte4fondo"/>
        <w:tabs>
          <w:tab w:val="left" w:pos="567"/>
        </w:tabs>
        <w:spacing w:line="276" w:lineRule="auto"/>
        <w:ind w:left="567" w:firstLine="0"/>
        <w:rPr>
          <w:sz w:val="20"/>
        </w:rPr>
      </w:pPr>
      <w:r w:rsidRPr="0086203E">
        <w:rPr>
          <w:sz w:val="20"/>
        </w:rPr>
        <w:t>En ningún caso los ajustes razonables que se realicen para el acceso de la información de solicitantes con discapacidad, será con costo a los mismos.</w:t>
      </w:r>
    </w:p>
    <w:p w:rsidR="00943DFE" w:rsidRPr="0086203E" w:rsidRDefault="00943DFE" w:rsidP="006E1650">
      <w:pPr>
        <w:pStyle w:val="corte4fondo"/>
        <w:tabs>
          <w:tab w:val="left" w:pos="567"/>
        </w:tabs>
        <w:spacing w:line="276" w:lineRule="auto"/>
        <w:ind w:left="567" w:firstLine="0"/>
        <w:rPr>
          <w:sz w:val="20"/>
        </w:rPr>
      </w:pPr>
    </w:p>
    <w:p w:rsidR="00943DFE" w:rsidRPr="0086203E" w:rsidRDefault="00943DFE" w:rsidP="006E1650">
      <w:pPr>
        <w:pStyle w:val="corte4fondo"/>
        <w:tabs>
          <w:tab w:val="left" w:pos="567"/>
        </w:tabs>
        <w:spacing w:line="276" w:lineRule="auto"/>
        <w:ind w:left="567" w:firstLine="0"/>
        <w:rPr>
          <w:sz w:val="20"/>
        </w:rPr>
      </w:pPr>
      <w:r w:rsidRPr="0086203E">
        <w:rPr>
          <w:b/>
          <w:bCs/>
          <w:sz w:val="20"/>
        </w:rPr>
        <w:t xml:space="preserve">ARTÍCULO 146. </w:t>
      </w:r>
      <w:r w:rsidRPr="0086203E">
        <w:rPr>
          <w:sz w:val="20"/>
        </w:rPr>
        <w:t xml:space="preserve">Para presentar una solicitud no se podrán exigir mayores requisitos que los siguientes: </w:t>
      </w:r>
    </w:p>
    <w:p w:rsidR="00943DFE" w:rsidRPr="0086203E" w:rsidRDefault="00943DFE" w:rsidP="006E1650">
      <w:pPr>
        <w:pStyle w:val="corte4fondo"/>
        <w:tabs>
          <w:tab w:val="left" w:pos="567"/>
        </w:tabs>
        <w:spacing w:line="276" w:lineRule="auto"/>
        <w:ind w:left="567" w:firstLine="0"/>
        <w:rPr>
          <w:sz w:val="20"/>
        </w:rPr>
      </w:pPr>
      <w:r w:rsidRPr="0086203E">
        <w:rPr>
          <w:bCs/>
          <w:sz w:val="20"/>
        </w:rPr>
        <w:t>[…]</w:t>
      </w:r>
    </w:p>
    <w:p w:rsidR="00943DFE" w:rsidRPr="0086203E" w:rsidRDefault="00943DFE" w:rsidP="006E1650">
      <w:pPr>
        <w:pStyle w:val="corte4fondo"/>
        <w:tabs>
          <w:tab w:val="left" w:pos="567"/>
        </w:tabs>
        <w:spacing w:line="276" w:lineRule="auto"/>
        <w:ind w:left="567" w:firstLine="0"/>
        <w:rPr>
          <w:sz w:val="20"/>
        </w:rPr>
      </w:pPr>
      <w:r w:rsidRPr="0086203E">
        <w:rPr>
          <w:b/>
          <w:bCs/>
          <w:sz w:val="20"/>
        </w:rPr>
        <w:t xml:space="preserve">V. </w:t>
      </w:r>
      <w:r w:rsidRPr="0086203E">
        <w:rPr>
          <w:sz w:val="20"/>
        </w:rPr>
        <w:t>La modalidad en la que prefiere se otorgue el acceso a la información, la cual podrá ser verbal, siempre y cuando sea para fines de orientación, mediante consulta directa, mediante la expedición de copias simples o certificadas o la reproducción en cualquier otro medio, incluidos los electrónicos…</w:t>
      </w:r>
    </w:p>
    <w:p w:rsidR="00943DFE" w:rsidRPr="0086203E" w:rsidRDefault="00943DFE" w:rsidP="006E1650">
      <w:pPr>
        <w:pStyle w:val="corte4fondo"/>
        <w:tabs>
          <w:tab w:val="left" w:pos="567"/>
        </w:tabs>
        <w:spacing w:line="276" w:lineRule="auto"/>
        <w:ind w:left="567" w:firstLine="0"/>
        <w:rPr>
          <w:sz w:val="20"/>
        </w:rPr>
      </w:pPr>
    </w:p>
    <w:p w:rsidR="00943DFE" w:rsidRPr="0086203E" w:rsidRDefault="00943DFE" w:rsidP="006E1650">
      <w:pPr>
        <w:pStyle w:val="corte4fondo"/>
        <w:spacing w:line="276" w:lineRule="auto"/>
        <w:ind w:firstLine="0"/>
        <w:rPr>
          <w:sz w:val="24"/>
          <w:szCs w:val="24"/>
        </w:rPr>
      </w:pPr>
      <w:r w:rsidRPr="0086203E">
        <w:rPr>
          <w:sz w:val="24"/>
          <w:szCs w:val="24"/>
        </w:rPr>
        <w:tab/>
        <w:t xml:space="preserve">Por eso, el acceso se dará en la modalidad de entrega elegido por el solicitante y que cuando la información no pueda entregarse o enviarse en la modalidad elegida, el sujeto obligado deberá ofrecer otra u otras modalidades de entrega </w:t>
      </w:r>
      <w:r w:rsidR="00B75771" w:rsidRPr="0086203E">
        <w:rPr>
          <w:sz w:val="24"/>
          <w:szCs w:val="24"/>
        </w:rPr>
        <w:t>ya que,</w:t>
      </w:r>
      <w:r w:rsidRPr="0086203E">
        <w:rPr>
          <w:sz w:val="24"/>
          <w:szCs w:val="24"/>
        </w:rPr>
        <w:t xml:space="preserve"> de no ser así, en cualquier caso, </w:t>
      </w:r>
      <w:r w:rsidRPr="0086203E">
        <w:rPr>
          <w:sz w:val="24"/>
          <w:szCs w:val="24"/>
          <w:u w:val="single"/>
        </w:rPr>
        <w:t>se deberá fundar y motivar la necesidad de ofrecer otras modalidades</w:t>
      </w:r>
      <w:r w:rsidRPr="0086203E">
        <w:rPr>
          <w:sz w:val="24"/>
          <w:szCs w:val="24"/>
        </w:rPr>
        <w:t>.</w:t>
      </w:r>
    </w:p>
    <w:p w:rsidR="00943DFE" w:rsidRPr="0086203E" w:rsidRDefault="00943DFE" w:rsidP="006E1650">
      <w:pPr>
        <w:pStyle w:val="corte4fondo"/>
        <w:spacing w:line="276" w:lineRule="auto"/>
        <w:ind w:firstLine="0"/>
        <w:rPr>
          <w:sz w:val="24"/>
          <w:szCs w:val="24"/>
        </w:rPr>
      </w:pPr>
    </w:p>
    <w:p w:rsidR="00943DFE" w:rsidRPr="0086203E" w:rsidRDefault="00943DFE" w:rsidP="006E1650">
      <w:pPr>
        <w:pStyle w:val="corte4fondo"/>
        <w:spacing w:line="276" w:lineRule="auto"/>
        <w:ind w:firstLine="0"/>
        <w:rPr>
          <w:sz w:val="24"/>
          <w:szCs w:val="24"/>
        </w:rPr>
      </w:pPr>
      <w:r w:rsidRPr="0086203E">
        <w:rPr>
          <w:sz w:val="24"/>
          <w:szCs w:val="24"/>
        </w:rPr>
        <w:tab/>
        <w:t xml:space="preserve">Y </w:t>
      </w:r>
      <w:r w:rsidR="00B75771" w:rsidRPr="0086203E">
        <w:rPr>
          <w:sz w:val="24"/>
          <w:szCs w:val="24"/>
        </w:rPr>
        <w:t>que,</w:t>
      </w:r>
      <w:r w:rsidRPr="0086203E">
        <w:rPr>
          <w:sz w:val="24"/>
          <w:szCs w:val="24"/>
        </w:rPr>
        <w:t xml:space="preserve"> por lo tanto, el ejercicio del derecho de acceso a la información es gratuito y </w:t>
      </w:r>
      <w:r w:rsidRPr="0086203E">
        <w:rPr>
          <w:sz w:val="24"/>
          <w:szCs w:val="24"/>
          <w:u w:val="single"/>
        </w:rPr>
        <w:t>sólo podrá requerirse el cobro correspondiente a la modalidad de reproducción y entrega solicitada</w:t>
      </w:r>
      <w:r w:rsidRPr="0086203E">
        <w:rPr>
          <w:sz w:val="24"/>
          <w:szCs w:val="24"/>
        </w:rPr>
        <w:t>.</w:t>
      </w:r>
    </w:p>
    <w:p w:rsidR="00943DFE" w:rsidRPr="0086203E" w:rsidRDefault="00943DFE" w:rsidP="006E1650">
      <w:pPr>
        <w:pStyle w:val="corte4fondo"/>
        <w:spacing w:line="276" w:lineRule="auto"/>
        <w:ind w:firstLine="0"/>
        <w:rPr>
          <w:rFonts w:cs="Arial"/>
          <w:sz w:val="24"/>
          <w:szCs w:val="24"/>
        </w:rPr>
      </w:pPr>
      <w:r w:rsidRPr="0086203E">
        <w:rPr>
          <w:sz w:val="24"/>
          <w:szCs w:val="24"/>
        </w:rPr>
        <w:t xml:space="preserve"> </w:t>
      </w:r>
    </w:p>
    <w:p w:rsidR="00943DFE" w:rsidRPr="0086203E" w:rsidRDefault="00943DFE" w:rsidP="006E1650">
      <w:pPr>
        <w:pStyle w:val="corte4fondo"/>
        <w:tabs>
          <w:tab w:val="left" w:pos="0"/>
        </w:tabs>
        <w:spacing w:line="276" w:lineRule="auto"/>
        <w:ind w:firstLine="0"/>
        <w:rPr>
          <w:sz w:val="24"/>
          <w:szCs w:val="24"/>
        </w:rPr>
      </w:pPr>
      <w:r w:rsidRPr="0086203E">
        <w:rPr>
          <w:sz w:val="24"/>
          <w:szCs w:val="24"/>
        </w:rPr>
        <w:tab/>
        <w:t xml:space="preserve">De ahí que para presentar una solicitud no se podrán exigir mayores requisitos, entre lo que se encuentra el de la modalidad en la que prefiere se otorgue el acceso a la información, por ello, </w:t>
      </w:r>
      <w:r w:rsidRPr="0086203E">
        <w:rPr>
          <w:sz w:val="24"/>
          <w:szCs w:val="24"/>
          <w:u w:val="single"/>
        </w:rPr>
        <w:t xml:space="preserve">la regla es que el acceso se dará en la modalidad de solicitada </w:t>
      </w:r>
      <w:r w:rsidRPr="0086203E">
        <w:rPr>
          <w:sz w:val="24"/>
          <w:szCs w:val="24"/>
        </w:rPr>
        <w:t xml:space="preserve">y, en su caso, de envío elegidos por el solicitante y, </w:t>
      </w:r>
      <w:r w:rsidRPr="0086203E">
        <w:rPr>
          <w:sz w:val="24"/>
          <w:szCs w:val="24"/>
          <w:u w:val="single"/>
        </w:rPr>
        <w:t>la excepción es cuando la información no pueda entregarse o enviarse en la modalidad elegida</w:t>
      </w:r>
      <w:r w:rsidRPr="0086203E">
        <w:rPr>
          <w:sz w:val="24"/>
          <w:szCs w:val="24"/>
        </w:rPr>
        <w:t xml:space="preserve">, el sujeto obligado deberá ofrecer otra u otras modalidades de entrega. </w:t>
      </w:r>
    </w:p>
    <w:p w:rsidR="00943DFE" w:rsidRPr="0086203E" w:rsidRDefault="00943DFE" w:rsidP="006E1650">
      <w:pPr>
        <w:pStyle w:val="corte4fondo"/>
        <w:tabs>
          <w:tab w:val="left" w:pos="0"/>
        </w:tabs>
        <w:spacing w:line="276" w:lineRule="auto"/>
        <w:ind w:firstLine="0"/>
        <w:rPr>
          <w:sz w:val="24"/>
          <w:szCs w:val="24"/>
        </w:rPr>
      </w:pPr>
    </w:p>
    <w:p w:rsidR="00943DFE" w:rsidRPr="0086203E" w:rsidRDefault="00943DFE" w:rsidP="006E1650">
      <w:pPr>
        <w:pStyle w:val="corte4fondo"/>
        <w:tabs>
          <w:tab w:val="left" w:pos="0"/>
        </w:tabs>
        <w:spacing w:line="276" w:lineRule="auto"/>
        <w:ind w:firstLine="0"/>
        <w:rPr>
          <w:rFonts w:cs="Arial"/>
          <w:sz w:val="24"/>
          <w:szCs w:val="24"/>
        </w:rPr>
      </w:pPr>
      <w:r w:rsidRPr="0086203E">
        <w:rPr>
          <w:sz w:val="24"/>
          <w:szCs w:val="24"/>
        </w:rPr>
        <w:tab/>
      </w:r>
      <w:r w:rsidRPr="0086203E">
        <w:rPr>
          <w:rFonts w:cs="Arial"/>
          <w:sz w:val="24"/>
          <w:szCs w:val="24"/>
        </w:rPr>
        <w:t xml:space="preserve">En el caso, la solicitud de información fue realizada por la solicitante a través de la Plataforma Nacional de Transparencia y, si ésta presentó la solicitud </w:t>
      </w:r>
      <w:r w:rsidRPr="0086203E">
        <w:rPr>
          <w:rFonts w:cs="Arial"/>
          <w:sz w:val="24"/>
          <w:szCs w:val="24"/>
        </w:rPr>
        <w:lastRenderedPageBreak/>
        <w:t>de información por medios electrónicos, entonces, se está en el supuesto de que la autoridad debe entregar la información peticionada por ese mismo medio.</w:t>
      </w:r>
    </w:p>
    <w:p w:rsidR="00943DFE" w:rsidRPr="0086203E" w:rsidRDefault="00943DFE" w:rsidP="006E1650">
      <w:pPr>
        <w:pStyle w:val="corte4fondo"/>
        <w:tabs>
          <w:tab w:val="left" w:pos="0"/>
        </w:tabs>
        <w:spacing w:line="276" w:lineRule="auto"/>
        <w:ind w:firstLine="0"/>
        <w:rPr>
          <w:rFonts w:cs="Arial"/>
          <w:sz w:val="24"/>
          <w:szCs w:val="24"/>
        </w:rPr>
      </w:pPr>
    </w:p>
    <w:p w:rsidR="00943DFE" w:rsidRPr="0086203E" w:rsidRDefault="00943DFE" w:rsidP="006E1650">
      <w:pPr>
        <w:spacing w:after="0" w:line="276" w:lineRule="auto"/>
        <w:jc w:val="both"/>
        <w:rPr>
          <w:rFonts w:ascii="Arial" w:eastAsia="Times New Roman" w:hAnsi="Arial" w:cs="Arial"/>
          <w:sz w:val="24"/>
          <w:szCs w:val="24"/>
        </w:rPr>
      </w:pPr>
      <w:r w:rsidRPr="0086203E">
        <w:rPr>
          <w:rFonts w:ascii="Arial" w:hAnsi="Arial" w:cs="Arial"/>
          <w:sz w:val="24"/>
          <w:szCs w:val="24"/>
        </w:rPr>
        <w:tab/>
        <w:t xml:space="preserve">Lo anterior, incluso encuentra sustento en </w:t>
      </w:r>
      <w:r w:rsidRPr="0086203E">
        <w:rPr>
          <w:rFonts w:ascii="Arial" w:eastAsia="Times New Roman" w:hAnsi="Arial" w:cs="Arial"/>
          <w:sz w:val="24"/>
          <w:szCs w:val="24"/>
        </w:rPr>
        <w:t>el criterio</w:t>
      </w:r>
      <w:r w:rsidRPr="0086203E">
        <w:rPr>
          <w:rFonts w:ascii="Arial Unicode MS" w:eastAsia="Times New Roman" w:hAnsi="Arial Unicode MS" w:cs="Arial Unicode MS"/>
          <w:sz w:val="24"/>
          <w:szCs w:val="24"/>
        </w:rPr>
        <w:t xml:space="preserve"> </w:t>
      </w:r>
      <w:r w:rsidRPr="0086203E">
        <w:rPr>
          <w:rFonts w:ascii="Arial" w:eastAsia="Times New Roman" w:hAnsi="Arial" w:cs="Arial"/>
          <w:sz w:val="24"/>
          <w:szCs w:val="24"/>
        </w:rPr>
        <w:t>03/2008 emitido por el Comité de Acceso a la Información Pública y Protección de Datos Personales de la Suprema Corte de Justicia de la Nación, publicado en la Compilación de Normas y Criterios en Materia de Transparencia, Acceso a la Información Pública y Protección de Datos Personales de la Suprema Corte de Justicia de la Nación, Novena Edición, página 919, México 2013 cuyo rubro y texto es:</w:t>
      </w:r>
    </w:p>
    <w:p w:rsidR="00943DFE" w:rsidRPr="0086203E" w:rsidRDefault="00943DFE" w:rsidP="006E1650">
      <w:pPr>
        <w:spacing w:after="0" w:line="276" w:lineRule="auto"/>
        <w:jc w:val="both"/>
        <w:rPr>
          <w:rFonts w:ascii="Arial" w:eastAsia="Times New Roman" w:hAnsi="Arial" w:cs="Arial"/>
          <w:sz w:val="24"/>
          <w:szCs w:val="24"/>
        </w:rPr>
      </w:pPr>
    </w:p>
    <w:p w:rsidR="00943DFE" w:rsidRPr="0086203E" w:rsidRDefault="00943DFE" w:rsidP="006E1650">
      <w:pPr>
        <w:autoSpaceDE w:val="0"/>
        <w:autoSpaceDN w:val="0"/>
        <w:adjustRightInd w:val="0"/>
        <w:spacing w:after="0" w:line="276" w:lineRule="auto"/>
        <w:ind w:left="708"/>
        <w:jc w:val="both"/>
        <w:rPr>
          <w:rFonts w:ascii="Arial" w:eastAsia="Times New Roman" w:hAnsi="Arial" w:cs="Arial"/>
          <w:sz w:val="20"/>
          <w:szCs w:val="20"/>
          <w:lang w:eastAsia="es-MX"/>
        </w:rPr>
      </w:pPr>
      <w:r w:rsidRPr="0086203E">
        <w:rPr>
          <w:rFonts w:ascii="Arial" w:eastAsia="Times New Roman" w:hAnsi="Arial" w:cs="Arial"/>
          <w:b/>
          <w:bCs/>
          <w:sz w:val="20"/>
          <w:szCs w:val="20"/>
          <w:lang w:eastAsia="es-MX"/>
        </w:rPr>
        <w:t xml:space="preserve">MODALIDAD ELECTRÓNICA DE ACCESO A LA INFORMACIÓN. SI SE RECIBE UNA SOLICITUD POR MEDIOS ELECTRÓNICOS SIN PRECISAR LA MODALIDAD DE PREFERENCIA DEBE PRESUMIRSE QUE SE REQUIRIÓ EL ACCESO POR ESA MISMA VÍA. </w:t>
      </w:r>
      <w:r w:rsidRPr="0086203E">
        <w:rPr>
          <w:rFonts w:ascii="Arial" w:eastAsia="Times New Roman" w:hAnsi="Arial" w:cs="Arial"/>
          <w:sz w:val="20"/>
          <w:szCs w:val="20"/>
          <w:lang w:eastAsia="es-MX"/>
        </w:rPr>
        <w:t>El ejercicio del derecho</w:t>
      </w:r>
      <w:r w:rsidRPr="0086203E">
        <w:rPr>
          <w:rFonts w:ascii="Arial" w:eastAsia="Times New Roman" w:hAnsi="Arial" w:cs="Arial"/>
          <w:b/>
          <w:bCs/>
          <w:sz w:val="20"/>
          <w:szCs w:val="20"/>
          <w:lang w:eastAsia="es-MX"/>
        </w:rPr>
        <w:t xml:space="preserve"> </w:t>
      </w:r>
      <w:r w:rsidRPr="0086203E">
        <w:rPr>
          <w:rFonts w:ascii="Arial" w:eastAsia="Times New Roman" w:hAnsi="Arial" w:cs="Arial"/>
          <w:sz w:val="20"/>
          <w:szCs w:val="20"/>
          <w:lang w:eastAsia="es-MX"/>
        </w:rPr>
        <w:t>de acceso a la información gubernamental no se entiende</w:t>
      </w:r>
      <w:r w:rsidRPr="0086203E">
        <w:rPr>
          <w:rFonts w:ascii="Arial" w:eastAsia="Times New Roman" w:hAnsi="Arial" w:cs="Arial"/>
          <w:b/>
          <w:bCs/>
          <w:sz w:val="20"/>
          <w:szCs w:val="20"/>
          <w:lang w:eastAsia="es-MX"/>
        </w:rPr>
        <w:t xml:space="preserve"> </w:t>
      </w:r>
      <w:r w:rsidRPr="0086203E">
        <w:rPr>
          <w:rFonts w:ascii="Arial" w:eastAsia="Times New Roman" w:hAnsi="Arial" w:cs="Arial"/>
          <w:sz w:val="20"/>
          <w:szCs w:val="20"/>
          <w:lang w:eastAsia="es-MX"/>
        </w:rPr>
        <w:t>de forma abstracta y desvinculada a la forma en que los</w:t>
      </w:r>
      <w:r w:rsidRPr="0086203E">
        <w:rPr>
          <w:rFonts w:ascii="Arial" w:eastAsia="Times New Roman" w:hAnsi="Arial" w:cs="Arial"/>
          <w:b/>
          <w:bCs/>
          <w:sz w:val="20"/>
          <w:szCs w:val="20"/>
          <w:lang w:eastAsia="es-MX"/>
        </w:rPr>
        <w:t xml:space="preserve"> </w:t>
      </w:r>
      <w:r w:rsidRPr="0086203E">
        <w:rPr>
          <w:rFonts w:ascii="Arial" w:eastAsia="Times New Roman" w:hAnsi="Arial" w:cs="Arial"/>
          <w:sz w:val="20"/>
          <w:szCs w:val="20"/>
          <w:lang w:eastAsia="es-MX"/>
        </w:rPr>
        <w:t>gobernados pueden allegarse de aquélla; destacándose que</w:t>
      </w:r>
      <w:r w:rsidRPr="0086203E">
        <w:rPr>
          <w:rFonts w:ascii="Arial" w:eastAsia="Times New Roman" w:hAnsi="Arial" w:cs="Arial"/>
          <w:b/>
          <w:bCs/>
          <w:sz w:val="20"/>
          <w:szCs w:val="20"/>
          <w:lang w:eastAsia="es-MX"/>
        </w:rPr>
        <w:t xml:space="preserve"> </w:t>
      </w:r>
      <w:r w:rsidRPr="0086203E">
        <w:rPr>
          <w:rFonts w:ascii="Arial" w:eastAsia="Times New Roman" w:hAnsi="Arial" w:cs="Arial"/>
          <w:sz w:val="20"/>
          <w:szCs w:val="20"/>
          <w:lang w:eastAsia="es-MX"/>
        </w:rPr>
        <w:t>la modalidad de entrega de la información resulta de especial</w:t>
      </w:r>
      <w:r w:rsidRPr="0086203E">
        <w:rPr>
          <w:rFonts w:ascii="Arial" w:eastAsia="Times New Roman" w:hAnsi="Arial" w:cs="Arial"/>
          <w:b/>
          <w:bCs/>
          <w:sz w:val="20"/>
          <w:szCs w:val="20"/>
          <w:lang w:eastAsia="es-MX"/>
        </w:rPr>
        <w:t xml:space="preserve"> </w:t>
      </w:r>
      <w:r w:rsidRPr="0086203E">
        <w:rPr>
          <w:rFonts w:ascii="Arial" w:eastAsia="Times New Roman" w:hAnsi="Arial" w:cs="Arial"/>
          <w:sz w:val="20"/>
          <w:szCs w:val="20"/>
          <w:lang w:eastAsia="es-MX"/>
        </w:rPr>
        <w:t>interés para hacer efectivo este derecho. En este sentido,</w:t>
      </w:r>
      <w:r w:rsidRPr="0086203E">
        <w:rPr>
          <w:rFonts w:ascii="Arial" w:eastAsia="Times New Roman" w:hAnsi="Arial" w:cs="Arial"/>
          <w:b/>
          <w:bCs/>
          <w:sz w:val="20"/>
          <w:szCs w:val="20"/>
          <w:lang w:eastAsia="es-MX"/>
        </w:rPr>
        <w:t xml:space="preserve"> </w:t>
      </w:r>
      <w:r w:rsidRPr="0086203E">
        <w:rPr>
          <w:rFonts w:ascii="Arial" w:eastAsia="Times New Roman" w:hAnsi="Arial" w:cs="Arial"/>
          <w:sz w:val="20"/>
          <w:szCs w:val="20"/>
          <w:lang w:eastAsia="es-MX"/>
        </w:rPr>
        <w:t>la Comisión para la Transparencia y Acceso a la Información</w:t>
      </w:r>
      <w:r w:rsidRPr="0086203E">
        <w:rPr>
          <w:rFonts w:ascii="Arial" w:eastAsia="Times New Roman" w:hAnsi="Arial" w:cs="Arial"/>
          <w:b/>
          <w:bCs/>
          <w:sz w:val="20"/>
          <w:szCs w:val="20"/>
          <w:lang w:eastAsia="es-MX"/>
        </w:rPr>
        <w:t xml:space="preserve"> </w:t>
      </w:r>
      <w:r w:rsidRPr="0086203E">
        <w:rPr>
          <w:rFonts w:ascii="Arial" w:eastAsia="Times New Roman" w:hAnsi="Arial" w:cs="Arial"/>
          <w:sz w:val="20"/>
          <w:szCs w:val="20"/>
          <w:lang w:eastAsia="es-MX"/>
        </w:rPr>
        <w:t>de la Suprema Corte de Justicia de la Nación (recurso de</w:t>
      </w:r>
      <w:r w:rsidRPr="0086203E">
        <w:rPr>
          <w:rFonts w:ascii="Arial" w:eastAsia="Times New Roman" w:hAnsi="Arial" w:cs="Arial"/>
          <w:b/>
          <w:bCs/>
          <w:sz w:val="20"/>
          <w:szCs w:val="20"/>
          <w:lang w:eastAsia="es-MX"/>
        </w:rPr>
        <w:t xml:space="preserve"> </w:t>
      </w:r>
      <w:r w:rsidRPr="0086203E">
        <w:rPr>
          <w:rFonts w:ascii="Arial" w:eastAsia="Times New Roman" w:hAnsi="Arial" w:cs="Arial"/>
          <w:sz w:val="20"/>
          <w:szCs w:val="20"/>
          <w:lang w:eastAsia="es-MX"/>
        </w:rPr>
        <w:t>revisión 1/2005) determinó que el acceso a la información</w:t>
      </w:r>
      <w:r w:rsidRPr="0086203E">
        <w:rPr>
          <w:rFonts w:ascii="Arial" w:eastAsia="Times New Roman" w:hAnsi="Arial" w:cs="Arial"/>
          <w:b/>
          <w:bCs/>
          <w:sz w:val="20"/>
          <w:szCs w:val="20"/>
          <w:lang w:eastAsia="es-MX"/>
        </w:rPr>
        <w:t xml:space="preserve"> </w:t>
      </w:r>
      <w:r w:rsidRPr="0086203E">
        <w:rPr>
          <w:rFonts w:ascii="Arial" w:eastAsia="Times New Roman" w:hAnsi="Arial" w:cs="Arial"/>
          <w:sz w:val="20"/>
          <w:szCs w:val="20"/>
          <w:lang w:eastAsia="es-MX"/>
        </w:rPr>
        <w:t>no se cumple de forma íntegra cuando se entrega la información al peticionario en una modalidad diversa a la solicitada,</w:t>
      </w:r>
      <w:r w:rsidRPr="0086203E">
        <w:rPr>
          <w:rFonts w:ascii="Arial" w:eastAsia="Times New Roman" w:hAnsi="Arial" w:cs="Arial"/>
          <w:b/>
          <w:bCs/>
          <w:sz w:val="20"/>
          <w:szCs w:val="20"/>
          <w:lang w:eastAsia="es-MX"/>
        </w:rPr>
        <w:t xml:space="preserve"> </w:t>
      </w:r>
      <w:r w:rsidRPr="0086203E">
        <w:rPr>
          <w:rFonts w:ascii="Arial" w:eastAsia="Times New Roman" w:hAnsi="Arial" w:cs="Arial"/>
          <w:sz w:val="20"/>
          <w:szCs w:val="20"/>
          <w:lang w:eastAsia="es-MX"/>
        </w:rPr>
        <w:t>cuando esta fue la remisión por medios electrónicos,</w:t>
      </w:r>
      <w:r w:rsidRPr="0086203E">
        <w:rPr>
          <w:rFonts w:ascii="Arial" w:eastAsia="Times New Roman" w:hAnsi="Arial" w:cs="Arial"/>
          <w:b/>
          <w:bCs/>
          <w:sz w:val="20"/>
          <w:szCs w:val="20"/>
          <w:lang w:eastAsia="es-MX"/>
        </w:rPr>
        <w:t xml:space="preserve"> </w:t>
      </w:r>
      <w:r w:rsidRPr="0086203E">
        <w:rPr>
          <w:rFonts w:ascii="Arial" w:eastAsia="Times New Roman" w:hAnsi="Arial" w:cs="Arial"/>
          <w:sz w:val="20"/>
          <w:szCs w:val="20"/>
          <w:lang w:eastAsia="es-MX"/>
        </w:rPr>
        <w:t>toda vez que el otorgamiento en una diversa puede constituir</w:t>
      </w:r>
      <w:r w:rsidRPr="0086203E">
        <w:rPr>
          <w:rFonts w:ascii="Arial" w:eastAsia="Times New Roman" w:hAnsi="Arial" w:cs="Arial"/>
          <w:b/>
          <w:bCs/>
          <w:sz w:val="20"/>
          <w:szCs w:val="20"/>
          <w:lang w:eastAsia="es-MX"/>
        </w:rPr>
        <w:t xml:space="preserve"> </w:t>
      </w:r>
      <w:r w:rsidRPr="0086203E">
        <w:rPr>
          <w:rFonts w:ascii="Arial" w:eastAsia="Times New Roman" w:hAnsi="Arial" w:cs="Arial"/>
          <w:sz w:val="20"/>
          <w:szCs w:val="20"/>
          <w:lang w:eastAsia="es-MX"/>
        </w:rPr>
        <w:t>un obstáculo material para el ejercicio del derecho</w:t>
      </w:r>
      <w:r w:rsidRPr="0086203E">
        <w:rPr>
          <w:rFonts w:ascii="Arial" w:eastAsia="Times New Roman" w:hAnsi="Arial" w:cs="Arial"/>
          <w:b/>
          <w:bCs/>
          <w:sz w:val="20"/>
          <w:szCs w:val="20"/>
          <w:lang w:eastAsia="es-MX"/>
        </w:rPr>
        <w:t xml:space="preserve"> </w:t>
      </w:r>
      <w:r w:rsidRPr="0086203E">
        <w:rPr>
          <w:rFonts w:ascii="Arial" w:eastAsia="Times New Roman" w:hAnsi="Arial" w:cs="Arial"/>
          <w:sz w:val="20"/>
          <w:szCs w:val="20"/>
          <w:lang w:eastAsia="es-MX"/>
        </w:rPr>
        <w:t>de acceso a la información tutelado en el artículo 6° constitucional.</w:t>
      </w:r>
      <w:r w:rsidRPr="0086203E">
        <w:rPr>
          <w:rFonts w:ascii="Arial" w:eastAsia="Times New Roman" w:hAnsi="Arial" w:cs="Arial"/>
          <w:b/>
          <w:bCs/>
          <w:sz w:val="20"/>
          <w:szCs w:val="20"/>
          <w:lang w:eastAsia="es-MX"/>
        </w:rPr>
        <w:t xml:space="preserve"> </w:t>
      </w:r>
      <w:r w:rsidRPr="0086203E">
        <w:rPr>
          <w:rFonts w:ascii="Arial" w:eastAsia="Times New Roman" w:hAnsi="Arial" w:cs="Arial"/>
          <w:sz w:val="20"/>
          <w:szCs w:val="20"/>
          <w:lang w:eastAsia="es-MX"/>
        </w:rPr>
        <w:t>Por lo tanto, si el peticionario solicita por vía</w:t>
      </w:r>
      <w:r w:rsidRPr="0086203E">
        <w:rPr>
          <w:rFonts w:ascii="Arial" w:eastAsia="Times New Roman" w:hAnsi="Arial" w:cs="Arial"/>
          <w:b/>
          <w:bCs/>
          <w:sz w:val="20"/>
          <w:szCs w:val="20"/>
          <w:lang w:eastAsia="es-MX"/>
        </w:rPr>
        <w:t xml:space="preserve"> </w:t>
      </w:r>
      <w:r w:rsidRPr="0086203E">
        <w:rPr>
          <w:rFonts w:ascii="Arial" w:eastAsia="Times New Roman" w:hAnsi="Arial" w:cs="Arial"/>
          <w:sz w:val="20"/>
          <w:szCs w:val="20"/>
          <w:lang w:eastAsia="es-MX"/>
        </w:rPr>
        <w:t>electrónica determinada información sin precisar la modalidad</w:t>
      </w:r>
      <w:r w:rsidRPr="0086203E">
        <w:rPr>
          <w:rFonts w:ascii="Arial" w:eastAsia="Times New Roman" w:hAnsi="Arial" w:cs="Arial"/>
          <w:b/>
          <w:bCs/>
          <w:sz w:val="20"/>
          <w:szCs w:val="20"/>
          <w:lang w:eastAsia="es-MX"/>
        </w:rPr>
        <w:t xml:space="preserve"> </w:t>
      </w:r>
      <w:r w:rsidRPr="0086203E">
        <w:rPr>
          <w:rFonts w:ascii="Arial" w:eastAsia="Times New Roman" w:hAnsi="Arial" w:cs="Arial"/>
          <w:sz w:val="20"/>
          <w:szCs w:val="20"/>
          <w:lang w:eastAsia="es-MX"/>
        </w:rPr>
        <w:t>de su preferencia debe presumirse que la requiere</w:t>
      </w:r>
      <w:r w:rsidRPr="0086203E">
        <w:rPr>
          <w:rFonts w:ascii="Arial" w:eastAsia="Times New Roman" w:hAnsi="Arial" w:cs="Arial"/>
          <w:b/>
          <w:bCs/>
          <w:sz w:val="20"/>
          <w:szCs w:val="20"/>
          <w:lang w:eastAsia="es-MX"/>
        </w:rPr>
        <w:t xml:space="preserve"> </w:t>
      </w:r>
      <w:r w:rsidRPr="0086203E">
        <w:rPr>
          <w:rFonts w:ascii="Arial" w:eastAsia="Times New Roman" w:hAnsi="Arial" w:cs="Arial"/>
          <w:sz w:val="20"/>
          <w:szCs w:val="20"/>
          <w:lang w:eastAsia="es-MX"/>
        </w:rPr>
        <w:t>por esa misma vía.</w:t>
      </w:r>
    </w:p>
    <w:p w:rsidR="00943DFE" w:rsidRPr="0086203E" w:rsidRDefault="00943DFE" w:rsidP="006E1650">
      <w:pPr>
        <w:autoSpaceDE w:val="0"/>
        <w:autoSpaceDN w:val="0"/>
        <w:adjustRightInd w:val="0"/>
        <w:spacing w:after="0" w:line="276" w:lineRule="auto"/>
        <w:jc w:val="both"/>
        <w:rPr>
          <w:rFonts w:ascii="Arial" w:eastAsia="Times New Roman" w:hAnsi="Arial" w:cs="Arial"/>
          <w:bCs/>
          <w:sz w:val="24"/>
          <w:szCs w:val="24"/>
          <w:lang w:eastAsia="es-MX"/>
        </w:rPr>
      </w:pPr>
    </w:p>
    <w:p w:rsidR="00943DFE" w:rsidRPr="0086203E" w:rsidRDefault="00943DFE" w:rsidP="006E1650">
      <w:pPr>
        <w:autoSpaceDE w:val="0"/>
        <w:autoSpaceDN w:val="0"/>
        <w:adjustRightInd w:val="0"/>
        <w:spacing w:after="0" w:line="276" w:lineRule="auto"/>
        <w:jc w:val="both"/>
        <w:rPr>
          <w:rFonts w:ascii="Arial" w:eastAsia="Times New Roman" w:hAnsi="Arial" w:cs="Arial"/>
          <w:bCs/>
          <w:sz w:val="24"/>
          <w:szCs w:val="24"/>
          <w:lang w:eastAsia="es-MX"/>
        </w:rPr>
      </w:pPr>
      <w:r w:rsidRPr="0086203E">
        <w:rPr>
          <w:rFonts w:ascii="Arial" w:eastAsia="Times New Roman" w:hAnsi="Arial" w:cs="Arial"/>
          <w:bCs/>
          <w:sz w:val="24"/>
          <w:szCs w:val="24"/>
          <w:lang w:eastAsia="es-MX"/>
        </w:rPr>
        <w:tab/>
        <w:t>Criterio que de conformidad con el artículo 7°</w:t>
      </w:r>
      <w:r w:rsidRPr="0086203E">
        <w:rPr>
          <w:rFonts w:ascii="Arial" w:eastAsia="Times New Roman" w:hAnsi="Arial" w:cs="Arial"/>
          <w:bCs/>
          <w:sz w:val="24"/>
          <w:szCs w:val="24"/>
          <w:vertAlign w:val="superscript"/>
          <w:lang w:eastAsia="es-MX"/>
        </w:rPr>
        <w:footnoteReference w:id="3"/>
      </w:r>
      <w:r w:rsidRPr="0086203E">
        <w:rPr>
          <w:rFonts w:ascii="Arial" w:eastAsia="Times New Roman" w:hAnsi="Arial" w:cs="Arial"/>
          <w:bCs/>
          <w:sz w:val="24"/>
          <w:szCs w:val="24"/>
          <w:lang w:eastAsia="es-MX"/>
        </w:rPr>
        <w:t xml:space="preserve"> de la Ley de Transparencia resulta aplicable al caso concreto, pues el mismo es para hacer efectivo el derecho de acceso a la información pública, ya que orienta a esta Comisión de Transparencia para favorecer el principio de máxima publicidad y disponibilidad de la información en posesión del sujeto obligado.</w:t>
      </w:r>
    </w:p>
    <w:p w:rsidR="00943DFE" w:rsidRPr="0086203E" w:rsidRDefault="00943DFE" w:rsidP="006E1650">
      <w:pPr>
        <w:autoSpaceDE w:val="0"/>
        <w:autoSpaceDN w:val="0"/>
        <w:adjustRightInd w:val="0"/>
        <w:spacing w:after="0" w:line="276" w:lineRule="auto"/>
        <w:jc w:val="both"/>
        <w:rPr>
          <w:rFonts w:ascii="Arial" w:eastAsia="Times New Roman" w:hAnsi="Arial" w:cs="Arial"/>
          <w:bCs/>
          <w:sz w:val="24"/>
          <w:szCs w:val="24"/>
          <w:lang w:eastAsia="es-MX"/>
        </w:rPr>
      </w:pPr>
    </w:p>
    <w:p w:rsidR="00D80E3F" w:rsidRPr="0086203E" w:rsidRDefault="00943DFE" w:rsidP="006E1650">
      <w:pPr>
        <w:autoSpaceDE w:val="0"/>
        <w:autoSpaceDN w:val="0"/>
        <w:adjustRightInd w:val="0"/>
        <w:spacing w:after="0" w:line="276" w:lineRule="auto"/>
        <w:jc w:val="both"/>
        <w:rPr>
          <w:rFonts w:ascii="Arial" w:hAnsi="Arial" w:cs="Arial"/>
          <w:sz w:val="24"/>
          <w:szCs w:val="24"/>
        </w:rPr>
      </w:pPr>
      <w:r w:rsidRPr="0086203E">
        <w:rPr>
          <w:rFonts w:ascii="Arial" w:eastAsia="Times New Roman" w:hAnsi="Arial" w:cs="Arial"/>
          <w:bCs/>
          <w:sz w:val="24"/>
          <w:szCs w:val="24"/>
          <w:lang w:eastAsia="es-MX"/>
        </w:rPr>
        <w:tab/>
      </w:r>
      <w:r w:rsidR="00D80E3F" w:rsidRPr="0086203E">
        <w:rPr>
          <w:rFonts w:ascii="Arial" w:hAnsi="Arial" w:cs="Arial"/>
          <w:b/>
          <w:sz w:val="24"/>
          <w:szCs w:val="24"/>
        </w:rPr>
        <w:t>7.3. Sentido y efectos de esta resolución</w:t>
      </w:r>
      <w:r w:rsidR="00D80E3F" w:rsidRPr="0086203E">
        <w:rPr>
          <w:rFonts w:ascii="Arial" w:hAnsi="Arial" w:cs="Arial"/>
          <w:sz w:val="24"/>
          <w:szCs w:val="24"/>
        </w:rPr>
        <w:t>.</w:t>
      </w:r>
    </w:p>
    <w:p w:rsidR="00D80E3F" w:rsidRPr="0086203E" w:rsidRDefault="00D80E3F" w:rsidP="006E1650">
      <w:pPr>
        <w:pStyle w:val="corte4fondo"/>
        <w:tabs>
          <w:tab w:val="left" w:pos="567"/>
        </w:tabs>
        <w:spacing w:line="276" w:lineRule="auto"/>
        <w:rPr>
          <w:rFonts w:cs="Arial"/>
          <w:sz w:val="24"/>
          <w:szCs w:val="24"/>
        </w:rPr>
      </w:pPr>
    </w:p>
    <w:p w:rsidR="00D80E3F" w:rsidRPr="0086203E" w:rsidRDefault="00D80E3F" w:rsidP="006E1650">
      <w:pPr>
        <w:pStyle w:val="corte4fondo"/>
        <w:tabs>
          <w:tab w:val="left" w:pos="567"/>
        </w:tabs>
        <w:spacing w:line="276" w:lineRule="auto"/>
        <w:rPr>
          <w:rFonts w:cs="Arial"/>
          <w:sz w:val="24"/>
          <w:szCs w:val="24"/>
        </w:rPr>
      </w:pPr>
      <w:r w:rsidRPr="0086203E">
        <w:rPr>
          <w:rFonts w:cs="Arial"/>
          <w:sz w:val="24"/>
          <w:szCs w:val="24"/>
        </w:rPr>
        <w:t xml:space="preserve">En las condiciones anotadas y, al haber resultado fundado uno de los agravios que hizo valer el recurrente, lo procedente es que este órgano colegiado de conformidad con el artículo 175, fracción III, de la Ley de Transparencia y Acceso a la Información Pública del Estado </w:t>
      </w:r>
      <w:r w:rsidRPr="0086203E">
        <w:rPr>
          <w:rFonts w:cs="Arial"/>
          <w:b/>
          <w:sz w:val="24"/>
          <w:szCs w:val="24"/>
        </w:rPr>
        <w:t xml:space="preserve">modifica </w:t>
      </w:r>
      <w:r w:rsidRPr="0086203E">
        <w:rPr>
          <w:rFonts w:cs="Arial"/>
          <w:sz w:val="24"/>
          <w:szCs w:val="24"/>
        </w:rPr>
        <w:t>la respuesta proporcionada por el sujeto obliga</w:t>
      </w:r>
      <w:r w:rsidR="00715855" w:rsidRPr="0086203E">
        <w:rPr>
          <w:rFonts w:cs="Arial"/>
          <w:sz w:val="24"/>
          <w:szCs w:val="24"/>
        </w:rPr>
        <w:t xml:space="preserve">do y, </w:t>
      </w:r>
      <w:r w:rsidR="00715855" w:rsidRPr="0086203E">
        <w:rPr>
          <w:rFonts w:cs="Arial"/>
          <w:b/>
          <w:sz w:val="24"/>
          <w:szCs w:val="24"/>
        </w:rPr>
        <w:t>conmina</w:t>
      </w:r>
      <w:r w:rsidR="00715855" w:rsidRPr="0086203E">
        <w:rPr>
          <w:rFonts w:cs="Arial"/>
          <w:sz w:val="24"/>
          <w:szCs w:val="24"/>
        </w:rPr>
        <w:t xml:space="preserve"> a éste a que emita otra en la que</w:t>
      </w:r>
      <w:r w:rsidRPr="0086203E">
        <w:rPr>
          <w:rFonts w:cs="Arial"/>
          <w:sz w:val="24"/>
          <w:szCs w:val="24"/>
        </w:rPr>
        <w:t>:</w:t>
      </w:r>
    </w:p>
    <w:p w:rsidR="00D80E3F" w:rsidRPr="0086203E" w:rsidRDefault="00D80E3F" w:rsidP="006E1650">
      <w:pPr>
        <w:pStyle w:val="corte4fondo"/>
        <w:spacing w:line="276" w:lineRule="auto"/>
        <w:ind w:firstLine="0"/>
        <w:rPr>
          <w:rFonts w:cs="Arial"/>
          <w:sz w:val="24"/>
          <w:szCs w:val="24"/>
        </w:rPr>
      </w:pPr>
    </w:p>
    <w:p w:rsidR="00D80E3F" w:rsidRPr="0086203E" w:rsidRDefault="00AB5306" w:rsidP="006E1650">
      <w:pPr>
        <w:pStyle w:val="corte4fondo"/>
        <w:numPr>
          <w:ilvl w:val="0"/>
          <w:numId w:val="5"/>
        </w:numPr>
        <w:spacing w:line="276" w:lineRule="auto"/>
        <w:rPr>
          <w:rFonts w:cs="Arial"/>
          <w:sz w:val="24"/>
          <w:szCs w:val="24"/>
        </w:rPr>
      </w:pPr>
      <w:r w:rsidRPr="0086203E">
        <w:rPr>
          <w:rFonts w:cs="Arial"/>
          <w:i/>
          <w:sz w:val="24"/>
          <w:szCs w:val="24"/>
        </w:rPr>
        <w:t>Funde y motive de manera correcta la clasificación de la información solicitada.</w:t>
      </w:r>
    </w:p>
    <w:p w:rsidR="004B7794" w:rsidRPr="0086203E" w:rsidRDefault="004B7794" w:rsidP="006E1650">
      <w:pPr>
        <w:pStyle w:val="corte4fondo"/>
        <w:numPr>
          <w:ilvl w:val="0"/>
          <w:numId w:val="5"/>
        </w:numPr>
        <w:spacing w:line="276" w:lineRule="auto"/>
        <w:rPr>
          <w:rFonts w:cs="Arial"/>
          <w:sz w:val="24"/>
          <w:szCs w:val="24"/>
        </w:rPr>
      </w:pPr>
      <w:r w:rsidRPr="0086203E">
        <w:rPr>
          <w:rFonts w:cs="Arial"/>
          <w:i/>
          <w:sz w:val="24"/>
          <w:szCs w:val="24"/>
        </w:rPr>
        <w:t>Y para el caso de la confirmación de la clasificación de confidencialidad de información, es decir una vez aprobada la versión pública correspondiente deberá notificar al solicitante tal circunstancia</w:t>
      </w:r>
      <w:r w:rsidR="00C94442" w:rsidRPr="0086203E">
        <w:rPr>
          <w:rFonts w:cs="Arial"/>
          <w:i/>
          <w:sz w:val="24"/>
          <w:szCs w:val="24"/>
        </w:rPr>
        <w:t>, a efecto de que entregue dicha versión pública</w:t>
      </w:r>
      <w:r w:rsidRPr="0086203E">
        <w:rPr>
          <w:rFonts w:cs="Arial"/>
          <w:i/>
          <w:sz w:val="24"/>
          <w:szCs w:val="24"/>
        </w:rPr>
        <w:t>.</w:t>
      </w:r>
    </w:p>
    <w:p w:rsidR="00D80E3F" w:rsidRPr="0086203E" w:rsidRDefault="00D80E3F" w:rsidP="006E1650">
      <w:pPr>
        <w:pStyle w:val="corte4fondo"/>
        <w:tabs>
          <w:tab w:val="left" w:pos="567"/>
        </w:tabs>
        <w:spacing w:line="276" w:lineRule="auto"/>
        <w:ind w:firstLine="0"/>
        <w:rPr>
          <w:rFonts w:cs="Arial"/>
          <w:sz w:val="24"/>
          <w:szCs w:val="24"/>
        </w:rPr>
      </w:pPr>
      <w:r w:rsidRPr="0086203E">
        <w:rPr>
          <w:rFonts w:cs="Arial"/>
          <w:sz w:val="24"/>
          <w:szCs w:val="24"/>
        </w:rPr>
        <w:tab/>
      </w:r>
    </w:p>
    <w:p w:rsidR="00D80E3F" w:rsidRPr="0086203E" w:rsidRDefault="00D80E3F" w:rsidP="006E1650">
      <w:pPr>
        <w:pStyle w:val="corte4fondo"/>
        <w:tabs>
          <w:tab w:val="left" w:pos="567"/>
        </w:tabs>
        <w:spacing w:line="276" w:lineRule="auto"/>
        <w:ind w:firstLine="0"/>
        <w:rPr>
          <w:rFonts w:cs="Arial"/>
          <w:b/>
          <w:sz w:val="24"/>
          <w:szCs w:val="24"/>
        </w:rPr>
      </w:pPr>
      <w:r w:rsidRPr="0086203E">
        <w:rPr>
          <w:rFonts w:cs="Arial"/>
          <w:b/>
          <w:sz w:val="24"/>
          <w:szCs w:val="24"/>
        </w:rPr>
        <w:t>7.4. Precisiones de esta resolución.</w:t>
      </w:r>
    </w:p>
    <w:p w:rsidR="00D80E3F" w:rsidRPr="0086203E" w:rsidRDefault="00D80E3F" w:rsidP="006E1650">
      <w:pPr>
        <w:pStyle w:val="corte4fondo"/>
        <w:tabs>
          <w:tab w:val="left" w:pos="567"/>
        </w:tabs>
        <w:spacing w:line="276" w:lineRule="auto"/>
        <w:ind w:firstLine="0"/>
        <w:rPr>
          <w:rFonts w:cs="Arial"/>
          <w:b/>
          <w:sz w:val="24"/>
          <w:szCs w:val="24"/>
        </w:rPr>
      </w:pPr>
      <w:r w:rsidRPr="0086203E">
        <w:rPr>
          <w:rFonts w:cs="Arial"/>
          <w:b/>
          <w:sz w:val="24"/>
          <w:szCs w:val="24"/>
        </w:rPr>
        <w:tab/>
      </w:r>
    </w:p>
    <w:p w:rsidR="00600811" w:rsidRPr="0086203E" w:rsidRDefault="00600811" w:rsidP="006E1650">
      <w:pPr>
        <w:pStyle w:val="corte4fondo"/>
        <w:numPr>
          <w:ilvl w:val="0"/>
          <w:numId w:val="7"/>
        </w:numPr>
        <w:tabs>
          <w:tab w:val="left" w:pos="567"/>
        </w:tabs>
        <w:spacing w:line="276" w:lineRule="auto"/>
        <w:rPr>
          <w:rFonts w:cs="Arial"/>
          <w:sz w:val="23"/>
          <w:szCs w:val="23"/>
        </w:rPr>
      </w:pPr>
      <w:r w:rsidRPr="0086203E">
        <w:rPr>
          <w:rFonts w:cs="Arial"/>
          <w:sz w:val="23"/>
          <w:szCs w:val="23"/>
        </w:rPr>
        <w:t>El ente obligado deberá de cuidar en todo momento que la información que entregará no contenga datos personales o confidenciales, pues en caso de contener información con esos datos, deberá de elaborar la versión pública.</w:t>
      </w:r>
    </w:p>
    <w:p w:rsidR="00AA0C87" w:rsidRPr="0086203E" w:rsidRDefault="00AA0C87" w:rsidP="006E1650">
      <w:pPr>
        <w:pStyle w:val="corte4fondo"/>
        <w:numPr>
          <w:ilvl w:val="0"/>
          <w:numId w:val="7"/>
        </w:numPr>
        <w:tabs>
          <w:tab w:val="left" w:pos="567"/>
        </w:tabs>
        <w:spacing w:line="276" w:lineRule="auto"/>
        <w:rPr>
          <w:rFonts w:cs="Arial"/>
          <w:sz w:val="24"/>
          <w:szCs w:val="24"/>
        </w:rPr>
      </w:pPr>
      <w:r w:rsidRPr="0086203E">
        <w:rPr>
          <w:rFonts w:cs="Arial"/>
          <w:sz w:val="24"/>
          <w:szCs w:val="24"/>
        </w:rPr>
        <w:t xml:space="preserve">En cuanto a lo ordenado, se reitera que la información debe de entregarse en la modalidad solicitada. En el entendido de que en el último supuesto deberá de proporcionar lugar y horarios de atención al público, personas que lo atenderán, así como todos aquéllos elementos que permitan y faciliten el pago y la entrega de la información.  </w:t>
      </w:r>
    </w:p>
    <w:p w:rsidR="00600811" w:rsidRPr="0086203E" w:rsidRDefault="00600811" w:rsidP="006E1650">
      <w:pPr>
        <w:pStyle w:val="corte4fondo"/>
        <w:tabs>
          <w:tab w:val="left" w:pos="567"/>
        </w:tabs>
        <w:spacing w:line="276" w:lineRule="auto"/>
        <w:ind w:left="720" w:firstLine="0"/>
        <w:rPr>
          <w:rFonts w:cs="Arial"/>
          <w:sz w:val="23"/>
          <w:szCs w:val="23"/>
        </w:rPr>
      </w:pPr>
    </w:p>
    <w:p w:rsidR="005C748A" w:rsidRPr="0086203E" w:rsidRDefault="00D644C4" w:rsidP="006E1650">
      <w:pPr>
        <w:spacing w:after="0" w:line="276" w:lineRule="auto"/>
        <w:jc w:val="both"/>
        <w:rPr>
          <w:rFonts w:ascii="Arial" w:hAnsi="Arial" w:cs="Arial"/>
          <w:b/>
          <w:sz w:val="24"/>
          <w:szCs w:val="24"/>
          <w:lang w:eastAsia="es-MX"/>
        </w:rPr>
      </w:pPr>
      <w:r w:rsidRPr="0086203E">
        <w:rPr>
          <w:rFonts w:ascii="Arial" w:hAnsi="Arial" w:cs="Arial"/>
          <w:b/>
          <w:sz w:val="24"/>
          <w:szCs w:val="24"/>
          <w:lang w:eastAsia="es-MX"/>
        </w:rPr>
        <w:t>7.5</w:t>
      </w:r>
      <w:r w:rsidR="005C748A" w:rsidRPr="0086203E">
        <w:rPr>
          <w:rFonts w:ascii="Arial" w:hAnsi="Arial" w:cs="Arial"/>
          <w:b/>
          <w:sz w:val="24"/>
          <w:szCs w:val="24"/>
          <w:lang w:eastAsia="es-MX"/>
        </w:rPr>
        <w:t xml:space="preserve"> Plazo de diez días hábiles para el cumplimento de esta resolución.</w:t>
      </w:r>
    </w:p>
    <w:p w:rsidR="005C748A" w:rsidRPr="0086203E" w:rsidRDefault="005C748A" w:rsidP="006E1650">
      <w:pPr>
        <w:spacing w:after="0" w:line="276" w:lineRule="auto"/>
        <w:ind w:left="720"/>
        <w:jc w:val="both"/>
        <w:rPr>
          <w:rFonts w:ascii="Arial" w:hAnsi="Arial" w:cs="Arial"/>
          <w:b/>
          <w:i/>
          <w:sz w:val="24"/>
          <w:szCs w:val="24"/>
          <w:lang w:eastAsia="es-MX"/>
        </w:rPr>
      </w:pPr>
    </w:p>
    <w:p w:rsidR="005C748A" w:rsidRPr="0086203E" w:rsidRDefault="005C748A" w:rsidP="006E1650">
      <w:pPr>
        <w:spacing w:after="0" w:line="276" w:lineRule="auto"/>
        <w:ind w:left="720" w:firstLine="696"/>
        <w:jc w:val="both"/>
        <w:rPr>
          <w:rFonts w:ascii="Arial" w:hAnsi="Arial" w:cs="Arial"/>
          <w:sz w:val="24"/>
          <w:szCs w:val="24"/>
          <w:lang w:eastAsia="es-MX"/>
        </w:rPr>
      </w:pPr>
      <w:r w:rsidRPr="0086203E">
        <w:rPr>
          <w:rFonts w:ascii="Arial" w:hAnsi="Arial" w:cs="Arial"/>
          <w:sz w:val="24"/>
          <w:szCs w:val="24"/>
          <w:lang w:eastAsia="es-MX"/>
        </w:rPr>
        <w:t>Con fundamento en el artículo 175 de la Ley de Transparencia y Acceso a la Información Pública del Estado, este órgano colegiado le concede al sujeto obligado el plazo de diez días para la entrega de la información, plazo que es el que está Comisión de Transparencia considera que es suficiente, ya que es el máximo autorizado por el citado precepto.</w:t>
      </w:r>
    </w:p>
    <w:p w:rsidR="005C748A" w:rsidRPr="0086203E" w:rsidRDefault="005C748A" w:rsidP="006E1650">
      <w:pPr>
        <w:tabs>
          <w:tab w:val="left" w:pos="2039"/>
        </w:tabs>
        <w:spacing w:after="0" w:line="276" w:lineRule="auto"/>
        <w:ind w:left="720"/>
        <w:jc w:val="both"/>
        <w:rPr>
          <w:rFonts w:ascii="Arial" w:hAnsi="Arial" w:cs="Arial"/>
          <w:sz w:val="24"/>
          <w:szCs w:val="24"/>
          <w:lang w:eastAsia="es-MX"/>
        </w:rPr>
      </w:pPr>
      <w:r w:rsidRPr="0086203E">
        <w:rPr>
          <w:rFonts w:ascii="Arial" w:hAnsi="Arial" w:cs="Arial"/>
          <w:sz w:val="24"/>
          <w:szCs w:val="24"/>
          <w:lang w:eastAsia="es-MX"/>
        </w:rPr>
        <w:tab/>
      </w:r>
    </w:p>
    <w:p w:rsidR="005C748A" w:rsidRPr="0086203E" w:rsidRDefault="00D644C4" w:rsidP="006E1650">
      <w:pPr>
        <w:spacing w:after="0" w:line="276" w:lineRule="auto"/>
        <w:jc w:val="both"/>
        <w:rPr>
          <w:rFonts w:ascii="Arial" w:hAnsi="Arial" w:cs="Arial"/>
          <w:b/>
          <w:sz w:val="24"/>
          <w:szCs w:val="24"/>
          <w:lang w:eastAsia="es-MX"/>
        </w:rPr>
      </w:pPr>
      <w:r w:rsidRPr="0086203E">
        <w:rPr>
          <w:rFonts w:ascii="Arial" w:hAnsi="Arial" w:cs="Arial"/>
          <w:b/>
          <w:sz w:val="24"/>
          <w:szCs w:val="24"/>
          <w:lang w:eastAsia="es-MX"/>
        </w:rPr>
        <w:t>7.6</w:t>
      </w:r>
      <w:r w:rsidR="005C748A" w:rsidRPr="0086203E">
        <w:rPr>
          <w:rFonts w:ascii="Arial" w:hAnsi="Arial" w:cs="Arial"/>
          <w:b/>
          <w:sz w:val="24"/>
          <w:szCs w:val="24"/>
          <w:lang w:eastAsia="es-MX"/>
        </w:rPr>
        <w:t xml:space="preserve"> Informe sobre el cumplimento a la resolución dentro del plazo de tres días hábiles.</w:t>
      </w:r>
    </w:p>
    <w:p w:rsidR="005C748A" w:rsidRPr="0086203E" w:rsidRDefault="005C748A" w:rsidP="006E1650">
      <w:pPr>
        <w:spacing w:after="0" w:line="276" w:lineRule="auto"/>
        <w:ind w:left="720"/>
        <w:jc w:val="both"/>
        <w:rPr>
          <w:rFonts w:ascii="Arial" w:hAnsi="Arial" w:cs="Arial"/>
          <w:b/>
          <w:sz w:val="24"/>
          <w:szCs w:val="24"/>
          <w:lang w:eastAsia="es-MX"/>
        </w:rPr>
      </w:pPr>
    </w:p>
    <w:p w:rsidR="005C748A" w:rsidRPr="0086203E" w:rsidRDefault="005C748A" w:rsidP="006E1650">
      <w:pPr>
        <w:spacing w:after="0" w:line="276" w:lineRule="auto"/>
        <w:ind w:left="720" w:firstLine="696"/>
        <w:jc w:val="both"/>
        <w:rPr>
          <w:rFonts w:ascii="Arial" w:hAnsi="Arial" w:cs="Arial"/>
          <w:i/>
          <w:sz w:val="24"/>
          <w:szCs w:val="24"/>
          <w:lang w:eastAsia="es-MX"/>
        </w:rPr>
      </w:pPr>
      <w:r w:rsidRPr="0086203E">
        <w:rPr>
          <w:rFonts w:ascii="Arial" w:hAnsi="Arial" w:cs="Arial"/>
          <w:sz w:val="24"/>
          <w:szCs w:val="24"/>
          <w:lang w:eastAsia="es-MX"/>
        </w:rPr>
        <w:t>De conformidad con el artículo 177, segundo párrafo, el sujeto obligado deberá de informar a esta Comisión de Transparencia el cumplimento a la presente resolución en un plazo que no deberá de exceder de tres días siguientes a los diez días que tiene para la entrega de la información en donde justificará con los documentos necesarios el cumplimento a lo aquí ordenado</w:t>
      </w:r>
      <w:r w:rsidRPr="0086203E">
        <w:rPr>
          <w:rFonts w:ascii="Arial" w:hAnsi="Arial" w:cs="Arial"/>
          <w:i/>
          <w:sz w:val="24"/>
          <w:szCs w:val="24"/>
          <w:lang w:eastAsia="es-MX"/>
        </w:rPr>
        <w:t>.</w:t>
      </w:r>
    </w:p>
    <w:p w:rsidR="005C748A" w:rsidRPr="0086203E" w:rsidRDefault="005C748A" w:rsidP="006E1650">
      <w:pPr>
        <w:spacing w:after="0" w:line="276" w:lineRule="auto"/>
        <w:ind w:left="720"/>
        <w:jc w:val="both"/>
        <w:rPr>
          <w:rFonts w:ascii="Arial" w:hAnsi="Arial" w:cs="Arial"/>
          <w:sz w:val="24"/>
          <w:szCs w:val="24"/>
        </w:rPr>
      </w:pPr>
    </w:p>
    <w:p w:rsidR="00D80E3F" w:rsidRPr="0086203E" w:rsidRDefault="00D80E3F" w:rsidP="006E1650">
      <w:pPr>
        <w:spacing w:after="0" w:line="276" w:lineRule="auto"/>
        <w:jc w:val="both"/>
        <w:rPr>
          <w:rFonts w:ascii="Arial" w:eastAsia="Times New Roman" w:hAnsi="Arial" w:cs="Arial"/>
          <w:b/>
          <w:sz w:val="24"/>
          <w:szCs w:val="24"/>
          <w:lang w:eastAsia="es-MX"/>
        </w:rPr>
      </w:pPr>
      <w:r w:rsidRPr="0086203E">
        <w:rPr>
          <w:rFonts w:ascii="Arial" w:eastAsia="Times New Roman" w:hAnsi="Arial" w:cs="Arial"/>
          <w:b/>
          <w:sz w:val="24"/>
          <w:szCs w:val="24"/>
          <w:lang w:eastAsia="es-MX"/>
        </w:rPr>
        <w:t>7.7. Medida de apremio en caso de incumplimiento a la resolución.</w:t>
      </w:r>
    </w:p>
    <w:p w:rsidR="00CB4FF3" w:rsidRPr="0086203E" w:rsidRDefault="00CB4FF3" w:rsidP="006E1650">
      <w:pPr>
        <w:spacing w:after="0" w:line="276" w:lineRule="auto"/>
        <w:jc w:val="both"/>
        <w:rPr>
          <w:rFonts w:ascii="Arial" w:eastAsia="Times New Roman" w:hAnsi="Arial" w:cs="Arial"/>
          <w:b/>
          <w:sz w:val="24"/>
          <w:szCs w:val="24"/>
          <w:lang w:eastAsia="es-MX"/>
        </w:rPr>
      </w:pPr>
    </w:p>
    <w:p w:rsidR="00D80E3F" w:rsidRPr="0086203E" w:rsidRDefault="00D80E3F" w:rsidP="006E1650">
      <w:pPr>
        <w:pStyle w:val="Prrafodelista"/>
        <w:spacing w:after="0"/>
        <w:ind w:left="720"/>
        <w:jc w:val="both"/>
        <w:rPr>
          <w:rFonts w:ascii="Arial" w:eastAsia="Times New Roman" w:hAnsi="Arial" w:cs="Arial"/>
          <w:sz w:val="24"/>
          <w:szCs w:val="24"/>
          <w:lang w:eastAsia="es-MX"/>
        </w:rPr>
      </w:pPr>
      <w:r w:rsidRPr="0086203E">
        <w:rPr>
          <w:rFonts w:ascii="Arial" w:eastAsia="Times New Roman" w:hAnsi="Arial" w:cs="Arial"/>
          <w:sz w:val="24"/>
          <w:szCs w:val="24"/>
          <w:lang w:eastAsia="es-MX"/>
        </w:rPr>
        <w:t>Esta Comisión Estatal de Garantía de Acceso a la Información Pública apercibe al sujeto obligado que, en caso de no acatar la presente resolución, se le impondrá la multa establecida en el artículo 190, fracción II, de la Ley de Transparencia, en virtud de que este órgano colegiado debe de garantizar el debido cumplimiento al derecho humano de acceso a la información pública.</w:t>
      </w:r>
    </w:p>
    <w:p w:rsidR="00CB4FF3" w:rsidRPr="0086203E" w:rsidRDefault="00CB4FF3" w:rsidP="006E1650">
      <w:pPr>
        <w:pStyle w:val="Prrafodelista"/>
        <w:spacing w:after="0"/>
        <w:ind w:left="720"/>
        <w:jc w:val="both"/>
        <w:rPr>
          <w:rFonts w:ascii="Arial" w:eastAsia="Times New Roman" w:hAnsi="Arial" w:cs="Arial"/>
          <w:sz w:val="24"/>
          <w:szCs w:val="24"/>
          <w:lang w:eastAsia="es-MX"/>
        </w:rPr>
      </w:pPr>
    </w:p>
    <w:p w:rsidR="00D80E3F" w:rsidRPr="0086203E" w:rsidRDefault="00D80E3F" w:rsidP="006E1650">
      <w:pPr>
        <w:spacing w:after="0" w:line="276" w:lineRule="auto"/>
        <w:jc w:val="both"/>
        <w:rPr>
          <w:rFonts w:ascii="Arial" w:eastAsia="Times New Roman" w:hAnsi="Arial" w:cs="Arial"/>
          <w:b/>
          <w:sz w:val="24"/>
          <w:szCs w:val="24"/>
          <w:lang w:eastAsia="es-MX"/>
        </w:rPr>
      </w:pPr>
      <w:r w:rsidRPr="0086203E">
        <w:rPr>
          <w:rFonts w:ascii="Arial" w:eastAsia="Times New Roman" w:hAnsi="Arial" w:cs="Arial"/>
          <w:b/>
          <w:sz w:val="24"/>
          <w:szCs w:val="24"/>
          <w:lang w:eastAsia="es-MX"/>
        </w:rPr>
        <w:lastRenderedPageBreak/>
        <w:t>Medios de impugnación.</w:t>
      </w:r>
    </w:p>
    <w:p w:rsidR="00CB4FF3" w:rsidRPr="0086203E" w:rsidRDefault="00CB4FF3" w:rsidP="006E1650">
      <w:pPr>
        <w:spacing w:after="0" w:line="276" w:lineRule="auto"/>
        <w:jc w:val="both"/>
        <w:rPr>
          <w:rFonts w:ascii="Arial" w:eastAsia="Times New Roman" w:hAnsi="Arial" w:cs="Arial"/>
          <w:b/>
          <w:sz w:val="24"/>
          <w:szCs w:val="24"/>
          <w:lang w:eastAsia="es-MX"/>
        </w:rPr>
      </w:pPr>
    </w:p>
    <w:p w:rsidR="00D80E3F" w:rsidRPr="0086203E" w:rsidRDefault="00D80E3F" w:rsidP="006E1650">
      <w:pPr>
        <w:pStyle w:val="Prrafodelista"/>
        <w:spacing w:after="0"/>
        <w:ind w:left="720"/>
        <w:jc w:val="both"/>
        <w:rPr>
          <w:rFonts w:ascii="Arial" w:eastAsia="Times New Roman" w:hAnsi="Arial" w:cs="Arial"/>
          <w:sz w:val="24"/>
          <w:szCs w:val="24"/>
          <w:lang w:eastAsia="es-MX"/>
        </w:rPr>
      </w:pPr>
      <w:r w:rsidRPr="0086203E">
        <w:rPr>
          <w:rFonts w:ascii="Arial" w:eastAsia="Times New Roman" w:hAnsi="Arial" w:cs="Arial"/>
          <w:sz w:val="24"/>
          <w:szCs w:val="24"/>
          <w:lang w:eastAsia="es-MX"/>
        </w:rPr>
        <w:t>Por último, de conformidad con el artículo 159 de la Ley General de Transparencia y Acceso a la Información Pública mediante la presente resolución se hace del conocimiento a la parte recurrente que en contra de la presente determinación puede acudir ante el Instituto Nacional de Transparencia, Acceso a la Información y Protección de Datos Personales o ante el Poder Judicial de la Federación.</w:t>
      </w:r>
    </w:p>
    <w:p w:rsidR="00CB4FF3" w:rsidRPr="0086203E" w:rsidRDefault="00CB4FF3" w:rsidP="006E1650">
      <w:pPr>
        <w:pStyle w:val="Prrafodelista"/>
        <w:spacing w:after="0"/>
        <w:ind w:left="720"/>
        <w:jc w:val="both"/>
        <w:rPr>
          <w:rFonts w:ascii="Arial" w:eastAsia="Times New Roman" w:hAnsi="Arial" w:cs="Arial"/>
          <w:sz w:val="24"/>
          <w:szCs w:val="24"/>
          <w:lang w:eastAsia="es-MX"/>
        </w:rPr>
      </w:pPr>
    </w:p>
    <w:p w:rsidR="00D80E3F" w:rsidRPr="0086203E" w:rsidRDefault="00D80E3F" w:rsidP="006E1650">
      <w:pPr>
        <w:pStyle w:val="corte4fondo"/>
        <w:tabs>
          <w:tab w:val="left" w:pos="567"/>
        </w:tabs>
        <w:spacing w:line="276" w:lineRule="auto"/>
        <w:ind w:left="720" w:firstLine="0"/>
        <w:rPr>
          <w:rFonts w:cs="Arial"/>
          <w:sz w:val="24"/>
          <w:szCs w:val="24"/>
        </w:rPr>
      </w:pPr>
      <w:r w:rsidRPr="0086203E">
        <w:rPr>
          <w:rFonts w:cs="Arial"/>
          <w:b/>
          <w:sz w:val="24"/>
          <w:szCs w:val="24"/>
        </w:rPr>
        <w:t>RESOLUTIVOS</w:t>
      </w:r>
      <w:r w:rsidRPr="0086203E">
        <w:rPr>
          <w:rFonts w:cs="Arial"/>
          <w:sz w:val="24"/>
          <w:szCs w:val="24"/>
        </w:rPr>
        <w:t xml:space="preserve"> </w:t>
      </w:r>
    </w:p>
    <w:p w:rsidR="00D80E3F" w:rsidRPr="0086203E" w:rsidRDefault="00D80E3F" w:rsidP="006E1650">
      <w:pPr>
        <w:pStyle w:val="corte4fondo"/>
        <w:tabs>
          <w:tab w:val="left" w:pos="567"/>
        </w:tabs>
        <w:spacing w:line="276" w:lineRule="auto"/>
        <w:ind w:left="720" w:firstLine="0"/>
        <w:rPr>
          <w:rFonts w:cs="Arial"/>
          <w:sz w:val="24"/>
          <w:szCs w:val="24"/>
        </w:rPr>
      </w:pPr>
    </w:p>
    <w:p w:rsidR="00D80E3F" w:rsidRPr="0086203E" w:rsidRDefault="00D80E3F" w:rsidP="006E1650">
      <w:pPr>
        <w:pStyle w:val="corte4fondo"/>
        <w:tabs>
          <w:tab w:val="left" w:pos="567"/>
        </w:tabs>
        <w:spacing w:line="276" w:lineRule="auto"/>
        <w:rPr>
          <w:rFonts w:cs="Arial"/>
          <w:sz w:val="24"/>
          <w:szCs w:val="24"/>
        </w:rPr>
      </w:pPr>
      <w:r w:rsidRPr="0086203E">
        <w:rPr>
          <w:rFonts w:cs="Arial"/>
          <w:sz w:val="24"/>
          <w:szCs w:val="24"/>
        </w:rPr>
        <w:t>Por lo expuesto y fundado, SE RESUELVE:</w:t>
      </w:r>
    </w:p>
    <w:p w:rsidR="00D80E3F" w:rsidRPr="0086203E" w:rsidRDefault="00D80E3F" w:rsidP="006E1650">
      <w:pPr>
        <w:pStyle w:val="corte4fondo"/>
        <w:tabs>
          <w:tab w:val="left" w:pos="567"/>
        </w:tabs>
        <w:spacing w:line="276" w:lineRule="auto"/>
        <w:ind w:left="720" w:firstLine="0"/>
        <w:rPr>
          <w:rFonts w:cs="Arial"/>
          <w:sz w:val="24"/>
          <w:szCs w:val="24"/>
        </w:rPr>
      </w:pPr>
    </w:p>
    <w:p w:rsidR="00D80E3F" w:rsidRPr="0086203E" w:rsidRDefault="00D80E3F" w:rsidP="006E1650">
      <w:pPr>
        <w:pStyle w:val="corte4fondo"/>
        <w:tabs>
          <w:tab w:val="left" w:pos="567"/>
        </w:tabs>
        <w:spacing w:line="276" w:lineRule="auto"/>
        <w:rPr>
          <w:rFonts w:cs="Arial"/>
          <w:sz w:val="24"/>
          <w:szCs w:val="24"/>
        </w:rPr>
      </w:pPr>
      <w:r w:rsidRPr="0086203E">
        <w:rPr>
          <w:rFonts w:cs="Arial"/>
          <w:b/>
          <w:sz w:val="24"/>
          <w:szCs w:val="24"/>
        </w:rPr>
        <w:t>ÚNICO</w:t>
      </w:r>
      <w:r w:rsidRPr="0086203E">
        <w:rPr>
          <w:rFonts w:cs="Arial"/>
          <w:sz w:val="24"/>
          <w:szCs w:val="24"/>
        </w:rPr>
        <w:t xml:space="preserve">. Esta Comisión Estatal de Garantía y Acceso a la Información Pública </w:t>
      </w:r>
      <w:r w:rsidRPr="0086203E">
        <w:rPr>
          <w:rFonts w:cs="Arial"/>
          <w:b/>
          <w:sz w:val="24"/>
          <w:szCs w:val="24"/>
        </w:rPr>
        <w:t>modifica</w:t>
      </w:r>
      <w:r w:rsidRPr="0086203E">
        <w:rPr>
          <w:rFonts w:cs="Arial"/>
          <w:sz w:val="24"/>
          <w:szCs w:val="24"/>
        </w:rPr>
        <w:t xml:space="preserve"> el acto impugnado por los fundamentos y las razones desarrolladas en el considerando séptimo de la presente resolución.</w:t>
      </w:r>
    </w:p>
    <w:p w:rsidR="00D80E3F" w:rsidRPr="0086203E" w:rsidRDefault="00D80E3F" w:rsidP="006E1650">
      <w:pPr>
        <w:pStyle w:val="corte4fondo"/>
        <w:tabs>
          <w:tab w:val="left" w:pos="567"/>
        </w:tabs>
        <w:spacing w:line="276" w:lineRule="auto"/>
        <w:ind w:left="720" w:firstLine="0"/>
        <w:rPr>
          <w:rFonts w:cs="Arial"/>
          <w:sz w:val="24"/>
          <w:szCs w:val="24"/>
        </w:rPr>
      </w:pPr>
    </w:p>
    <w:p w:rsidR="00D80E3F" w:rsidRPr="0086203E" w:rsidRDefault="00D80E3F" w:rsidP="006E1650">
      <w:pPr>
        <w:pStyle w:val="corte4fondo"/>
        <w:tabs>
          <w:tab w:val="left" w:pos="567"/>
        </w:tabs>
        <w:spacing w:line="276" w:lineRule="auto"/>
        <w:rPr>
          <w:rFonts w:cs="Arial"/>
          <w:sz w:val="24"/>
          <w:szCs w:val="24"/>
        </w:rPr>
      </w:pPr>
      <w:r w:rsidRPr="0086203E">
        <w:rPr>
          <w:rFonts w:cs="Arial"/>
          <w:b/>
          <w:sz w:val="24"/>
          <w:szCs w:val="24"/>
        </w:rPr>
        <w:t xml:space="preserve">Notifíquese; </w:t>
      </w:r>
      <w:r w:rsidRPr="0086203E">
        <w:rPr>
          <w:rFonts w:cs="Arial"/>
          <w:sz w:val="24"/>
          <w:szCs w:val="24"/>
        </w:rPr>
        <w:t>por oficio a las autoridades</w:t>
      </w:r>
      <w:r w:rsidRPr="0086203E">
        <w:rPr>
          <w:rFonts w:cs="Arial"/>
          <w:b/>
          <w:sz w:val="24"/>
          <w:szCs w:val="24"/>
        </w:rPr>
        <w:t xml:space="preserve"> </w:t>
      </w:r>
      <w:r w:rsidRPr="0086203E">
        <w:rPr>
          <w:rFonts w:cs="Arial"/>
          <w:sz w:val="24"/>
          <w:szCs w:val="24"/>
        </w:rPr>
        <w:t>y a la recurrente por el medio que designó.</w:t>
      </w:r>
    </w:p>
    <w:p w:rsidR="00D80E3F" w:rsidRPr="0086203E" w:rsidRDefault="00D80E3F" w:rsidP="006E1650">
      <w:pPr>
        <w:autoSpaceDE w:val="0"/>
        <w:autoSpaceDN w:val="0"/>
        <w:adjustRightInd w:val="0"/>
        <w:spacing w:after="0" w:line="276" w:lineRule="auto"/>
        <w:jc w:val="both"/>
        <w:rPr>
          <w:rFonts w:ascii="Arial" w:hAnsi="Arial" w:cs="Arial"/>
          <w:sz w:val="24"/>
          <w:szCs w:val="24"/>
        </w:rPr>
      </w:pPr>
    </w:p>
    <w:p w:rsidR="00D80E3F" w:rsidRPr="0086203E" w:rsidRDefault="00D80E3F" w:rsidP="006E1650">
      <w:pPr>
        <w:pStyle w:val="corte4fondo"/>
        <w:tabs>
          <w:tab w:val="left" w:pos="567"/>
        </w:tabs>
        <w:spacing w:line="276" w:lineRule="auto"/>
        <w:rPr>
          <w:rFonts w:eastAsia="Arial Unicode MS" w:cs="Arial"/>
          <w:sz w:val="24"/>
          <w:szCs w:val="24"/>
        </w:rPr>
      </w:pPr>
      <w:r w:rsidRPr="0086203E">
        <w:rPr>
          <w:rFonts w:cs="Arial"/>
          <w:sz w:val="24"/>
          <w:szCs w:val="24"/>
        </w:rPr>
        <w:t xml:space="preserve">Así, por unanimidad de votos lo resolvió la Comisión Estatal de Garantía de Acceso a la Información Pública, integrada por los Comisionados Licenciadas Paulina Sánchez Pérez del Pozo, Claudia Elizabeth Avalos Cedillo y Mtro. Alejandro Lafuente Torres, Presidente, siendo ponente la primera de los nombrados, </w:t>
      </w:r>
      <w:r w:rsidR="00C13363" w:rsidRPr="0086203E">
        <w:rPr>
          <w:rFonts w:cs="Arial"/>
          <w:sz w:val="24"/>
          <w:szCs w:val="24"/>
        </w:rPr>
        <w:t>quienes,</w:t>
      </w:r>
      <w:r w:rsidRPr="0086203E">
        <w:rPr>
          <w:rFonts w:cs="Arial"/>
          <w:sz w:val="24"/>
          <w:szCs w:val="24"/>
        </w:rPr>
        <w:t xml:space="preserve"> en unión de la Licenciada Rosa María Motilla García, Secretaria de Pleno que da fe, firman esta resolución. </w:t>
      </w:r>
      <w:r w:rsidRPr="0086203E">
        <w:rPr>
          <w:rFonts w:eastAsia="Arial Unicode MS" w:cs="Arial"/>
          <w:sz w:val="24"/>
          <w:szCs w:val="24"/>
        </w:rPr>
        <w:t xml:space="preserve">   </w:t>
      </w:r>
    </w:p>
    <w:p w:rsidR="00D80E3F" w:rsidRPr="0086203E" w:rsidRDefault="00D80E3F" w:rsidP="006E1650">
      <w:pPr>
        <w:pStyle w:val="corte4fondo"/>
        <w:tabs>
          <w:tab w:val="left" w:pos="567"/>
        </w:tabs>
        <w:spacing w:line="276" w:lineRule="auto"/>
        <w:rPr>
          <w:rFonts w:cs="Arial"/>
          <w:sz w:val="24"/>
          <w:szCs w:val="24"/>
        </w:rPr>
      </w:pPr>
    </w:p>
    <w:p w:rsidR="00D80E3F" w:rsidRPr="0086203E" w:rsidRDefault="00D80E3F" w:rsidP="006E1650">
      <w:pPr>
        <w:spacing w:after="0" w:line="276" w:lineRule="auto"/>
        <w:ind w:left="360" w:firstLine="900"/>
        <w:jc w:val="both"/>
        <w:rPr>
          <w:rFonts w:ascii="Arial" w:eastAsia="Arial Unicode MS" w:hAnsi="Arial" w:cs="Arial"/>
          <w:b/>
          <w:sz w:val="24"/>
          <w:szCs w:val="24"/>
        </w:rPr>
      </w:pPr>
    </w:p>
    <w:tbl>
      <w:tblPr>
        <w:tblW w:w="9900" w:type="dxa"/>
        <w:jc w:val="center"/>
        <w:tblLook w:val="01E0"/>
      </w:tblPr>
      <w:tblGrid>
        <w:gridCol w:w="4552"/>
        <w:gridCol w:w="154"/>
        <w:gridCol w:w="180"/>
        <w:gridCol w:w="5014"/>
      </w:tblGrid>
      <w:tr w:rsidR="0086203E" w:rsidRPr="0086203E" w:rsidTr="00D765DB">
        <w:trPr>
          <w:trHeight w:val="2654"/>
          <w:jc w:val="center"/>
        </w:trPr>
        <w:tc>
          <w:tcPr>
            <w:tcW w:w="4706" w:type="dxa"/>
            <w:gridSpan w:val="2"/>
          </w:tcPr>
          <w:p w:rsidR="00D80E3F" w:rsidRPr="0086203E" w:rsidRDefault="00D80E3F" w:rsidP="006E1650">
            <w:pPr>
              <w:spacing w:after="0" w:line="276" w:lineRule="auto"/>
              <w:jc w:val="center"/>
              <w:rPr>
                <w:rFonts w:ascii="Arial" w:eastAsia="Arial Unicode MS" w:hAnsi="Arial" w:cs="Arial"/>
                <w:b/>
                <w:sz w:val="24"/>
                <w:szCs w:val="24"/>
              </w:rPr>
            </w:pPr>
            <w:r w:rsidRPr="0086203E">
              <w:rPr>
                <w:rFonts w:ascii="Arial" w:eastAsia="Arial Unicode MS" w:hAnsi="Arial" w:cs="Arial"/>
                <w:b/>
                <w:sz w:val="24"/>
                <w:szCs w:val="24"/>
              </w:rPr>
              <w:t xml:space="preserve">        COMISIONADO PRESIDENTE</w:t>
            </w:r>
          </w:p>
          <w:p w:rsidR="00D80E3F" w:rsidRPr="0086203E" w:rsidRDefault="00D80E3F" w:rsidP="006E1650">
            <w:pPr>
              <w:spacing w:after="0" w:line="276" w:lineRule="auto"/>
              <w:ind w:left="360" w:firstLine="708"/>
              <w:jc w:val="center"/>
              <w:rPr>
                <w:rFonts w:ascii="Arial" w:eastAsia="Arial Unicode MS" w:hAnsi="Arial" w:cs="Arial"/>
                <w:b/>
                <w:sz w:val="24"/>
                <w:szCs w:val="24"/>
              </w:rPr>
            </w:pPr>
          </w:p>
          <w:p w:rsidR="00D80E3F" w:rsidRPr="0086203E" w:rsidRDefault="00D80E3F" w:rsidP="006E1650">
            <w:pPr>
              <w:spacing w:after="0" w:line="276" w:lineRule="auto"/>
              <w:ind w:left="360" w:firstLine="708"/>
              <w:jc w:val="center"/>
              <w:rPr>
                <w:rFonts w:ascii="Arial" w:eastAsia="Arial Unicode MS" w:hAnsi="Arial" w:cs="Arial"/>
                <w:b/>
                <w:sz w:val="24"/>
                <w:szCs w:val="24"/>
              </w:rPr>
            </w:pPr>
          </w:p>
          <w:p w:rsidR="00D80E3F" w:rsidRPr="0086203E" w:rsidRDefault="00D80E3F" w:rsidP="006E1650">
            <w:pPr>
              <w:spacing w:after="0" w:line="276" w:lineRule="auto"/>
              <w:ind w:left="360" w:firstLine="708"/>
              <w:jc w:val="center"/>
              <w:rPr>
                <w:rFonts w:ascii="Arial" w:eastAsia="Arial Unicode MS" w:hAnsi="Arial" w:cs="Arial"/>
                <w:b/>
                <w:sz w:val="24"/>
                <w:szCs w:val="24"/>
              </w:rPr>
            </w:pPr>
          </w:p>
          <w:p w:rsidR="00D80E3F" w:rsidRPr="0086203E" w:rsidRDefault="00D80E3F" w:rsidP="006E1650">
            <w:pPr>
              <w:spacing w:after="0" w:line="276" w:lineRule="auto"/>
              <w:rPr>
                <w:rFonts w:ascii="Arial" w:eastAsia="Arial Unicode MS" w:hAnsi="Arial" w:cs="Arial"/>
                <w:b/>
                <w:sz w:val="24"/>
                <w:szCs w:val="24"/>
              </w:rPr>
            </w:pPr>
            <w:r w:rsidRPr="0086203E">
              <w:rPr>
                <w:rFonts w:ascii="Arial" w:eastAsia="Arial Unicode MS" w:hAnsi="Arial" w:cs="Arial"/>
                <w:b/>
                <w:sz w:val="24"/>
                <w:szCs w:val="24"/>
              </w:rPr>
              <w:t xml:space="preserve">                   MTRO. ALEJANDRO </w:t>
            </w:r>
          </w:p>
          <w:p w:rsidR="00D80E3F" w:rsidRPr="0086203E" w:rsidRDefault="00D80E3F" w:rsidP="006E1650">
            <w:pPr>
              <w:spacing w:after="0" w:line="276" w:lineRule="auto"/>
              <w:rPr>
                <w:rFonts w:ascii="Arial" w:eastAsia="Arial Unicode MS" w:hAnsi="Arial" w:cs="Arial"/>
                <w:b/>
                <w:sz w:val="24"/>
                <w:szCs w:val="24"/>
              </w:rPr>
            </w:pPr>
            <w:r w:rsidRPr="0086203E">
              <w:rPr>
                <w:rFonts w:ascii="Arial" w:eastAsia="Arial Unicode MS" w:hAnsi="Arial" w:cs="Arial"/>
                <w:b/>
                <w:sz w:val="24"/>
                <w:szCs w:val="24"/>
              </w:rPr>
              <w:t xml:space="preserve">                    LAFUENTE TORRES </w:t>
            </w:r>
          </w:p>
        </w:tc>
        <w:tc>
          <w:tcPr>
            <w:tcW w:w="5194" w:type="dxa"/>
            <w:gridSpan w:val="2"/>
          </w:tcPr>
          <w:p w:rsidR="00D80E3F" w:rsidRPr="0086203E" w:rsidRDefault="00D80E3F" w:rsidP="006E1650">
            <w:pPr>
              <w:spacing w:after="0" w:line="276" w:lineRule="auto"/>
              <w:ind w:left="360" w:firstLine="708"/>
              <w:rPr>
                <w:rFonts w:ascii="Arial" w:eastAsia="Arial Unicode MS" w:hAnsi="Arial" w:cs="Arial"/>
                <w:b/>
                <w:sz w:val="24"/>
                <w:szCs w:val="24"/>
              </w:rPr>
            </w:pPr>
            <w:r w:rsidRPr="0086203E">
              <w:rPr>
                <w:rFonts w:ascii="Arial" w:eastAsia="Arial Unicode MS" w:hAnsi="Arial" w:cs="Arial"/>
                <w:b/>
                <w:sz w:val="24"/>
                <w:szCs w:val="24"/>
              </w:rPr>
              <w:t xml:space="preserve">              COMISIONADA </w:t>
            </w:r>
          </w:p>
          <w:p w:rsidR="00D80E3F" w:rsidRPr="0086203E" w:rsidRDefault="00D80E3F" w:rsidP="006E1650">
            <w:pPr>
              <w:spacing w:after="0" w:line="276" w:lineRule="auto"/>
              <w:ind w:left="360" w:firstLine="708"/>
              <w:jc w:val="center"/>
              <w:rPr>
                <w:rFonts w:ascii="Arial" w:eastAsia="Arial Unicode MS" w:hAnsi="Arial" w:cs="Arial"/>
                <w:b/>
                <w:sz w:val="24"/>
                <w:szCs w:val="24"/>
              </w:rPr>
            </w:pPr>
          </w:p>
          <w:p w:rsidR="00D80E3F" w:rsidRPr="0086203E" w:rsidRDefault="00D80E3F" w:rsidP="006E1650">
            <w:pPr>
              <w:spacing w:after="0" w:line="276" w:lineRule="auto"/>
              <w:ind w:left="360" w:firstLine="708"/>
              <w:jc w:val="center"/>
              <w:rPr>
                <w:rFonts w:ascii="Arial" w:eastAsia="Arial Unicode MS" w:hAnsi="Arial" w:cs="Arial"/>
                <w:b/>
                <w:sz w:val="24"/>
                <w:szCs w:val="24"/>
              </w:rPr>
            </w:pPr>
          </w:p>
          <w:p w:rsidR="00D80E3F" w:rsidRPr="0086203E" w:rsidRDefault="00D80E3F" w:rsidP="006E1650">
            <w:pPr>
              <w:spacing w:after="0" w:line="276" w:lineRule="auto"/>
              <w:ind w:left="360" w:firstLine="708"/>
              <w:jc w:val="center"/>
              <w:rPr>
                <w:rFonts w:ascii="Arial" w:eastAsia="Arial Unicode MS" w:hAnsi="Arial" w:cs="Arial"/>
                <w:b/>
                <w:sz w:val="24"/>
                <w:szCs w:val="24"/>
              </w:rPr>
            </w:pPr>
          </w:p>
          <w:p w:rsidR="00D80E3F" w:rsidRPr="0086203E" w:rsidRDefault="00D80E3F" w:rsidP="006E1650">
            <w:pPr>
              <w:spacing w:after="0" w:line="276" w:lineRule="auto"/>
              <w:jc w:val="center"/>
              <w:rPr>
                <w:rFonts w:ascii="Arial" w:eastAsia="Arial Unicode MS" w:hAnsi="Arial" w:cs="Arial"/>
                <w:b/>
                <w:sz w:val="24"/>
                <w:szCs w:val="24"/>
              </w:rPr>
            </w:pPr>
            <w:r w:rsidRPr="0086203E">
              <w:rPr>
                <w:rFonts w:ascii="Arial" w:eastAsia="Arial Unicode MS" w:hAnsi="Arial" w:cs="Arial"/>
                <w:b/>
                <w:sz w:val="24"/>
                <w:szCs w:val="24"/>
              </w:rPr>
              <w:t xml:space="preserve">LIC. PAULINA SÁNCHEZ </w:t>
            </w:r>
          </w:p>
          <w:p w:rsidR="00D80E3F" w:rsidRPr="0086203E" w:rsidRDefault="00D80E3F" w:rsidP="006E1650">
            <w:pPr>
              <w:spacing w:after="0" w:line="276" w:lineRule="auto"/>
              <w:jc w:val="center"/>
              <w:rPr>
                <w:rFonts w:ascii="Arial" w:eastAsia="Arial Unicode MS" w:hAnsi="Arial" w:cs="Arial"/>
                <w:b/>
                <w:sz w:val="24"/>
                <w:szCs w:val="24"/>
              </w:rPr>
            </w:pPr>
            <w:r w:rsidRPr="0086203E">
              <w:rPr>
                <w:rFonts w:ascii="Arial" w:eastAsia="Arial Unicode MS" w:hAnsi="Arial" w:cs="Arial"/>
                <w:b/>
                <w:sz w:val="24"/>
                <w:szCs w:val="24"/>
              </w:rPr>
              <w:t>PÉREZ DEL POZO</w:t>
            </w:r>
          </w:p>
          <w:p w:rsidR="00D80E3F" w:rsidRPr="0086203E" w:rsidRDefault="00D80E3F" w:rsidP="006E1650">
            <w:pPr>
              <w:spacing w:after="0" w:line="276" w:lineRule="auto"/>
              <w:ind w:left="1132"/>
              <w:rPr>
                <w:rFonts w:ascii="Arial" w:eastAsia="Arial Unicode MS" w:hAnsi="Arial" w:cs="Arial"/>
                <w:b/>
                <w:sz w:val="24"/>
                <w:szCs w:val="24"/>
              </w:rPr>
            </w:pPr>
          </w:p>
        </w:tc>
      </w:tr>
      <w:tr w:rsidR="0086203E" w:rsidRPr="0086203E" w:rsidTr="00D765DB">
        <w:trPr>
          <w:trHeight w:val="2085"/>
          <w:jc w:val="center"/>
        </w:trPr>
        <w:tc>
          <w:tcPr>
            <w:tcW w:w="4552" w:type="dxa"/>
          </w:tcPr>
          <w:p w:rsidR="00D80E3F" w:rsidRPr="0086203E" w:rsidRDefault="00D80E3F" w:rsidP="006E1650">
            <w:pPr>
              <w:spacing w:after="0" w:line="276" w:lineRule="auto"/>
              <w:ind w:left="360" w:hanging="360"/>
              <w:jc w:val="center"/>
              <w:rPr>
                <w:rFonts w:ascii="Arial" w:eastAsia="Arial Unicode MS" w:hAnsi="Arial" w:cs="Arial"/>
                <w:b/>
                <w:sz w:val="24"/>
                <w:szCs w:val="24"/>
              </w:rPr>
            </w:pPr>
            <w:r w:rsidRPr="0086203E">
              <w:rPr>
                <w:rFonts w:ascii="Arial" w:eastAsia="Arial Unicode MS" w:hAnsi="Arial" w:cs="Arial"/>
                <w:b/>
                <w:sz w:val="24"/>
                <w:szCs w:val="24"/>
              </w:rPr>
              <w:t xml:space="preserve">COMISIONADA </w:t>
            </w:r>
          </w:p>
          <w:p w:rsidR="00D80E3F" w:rsidRPr="0086203E" w:rsidRDefault="00D80E3F" w:rsidP="006E1650">
            <w:pPr>
              <w:spacing w:after="0" w:line="276" w:lineRule="auto"/>
              <w:ind w:left="360"/>
              <w:rPr>
                <w:rFonts w:ascii="Arial" w:eastAsia="Arial Unicode MS" w:hAnsi="Arial" w:cs="Arial"/>
                <w:b/>
                <w:sz w:val="24"/>
                <w:szCs w:val="24"/>
              </w:rPr>
            </w:pPr>
          </w:p>
          <w:p w:rsidR="00D80E3F" w:rsidRPr="0086203E" w:rsidRDefault="00D80E3F" w:rsidP="006E1650">
            <w:pPr>
              <w:spacing w:after="0" w:line="276" w:lineRule="auto"/>
              <w:ind w:left="360"/>
              <w:rPr>
                <w:rFonts w:ascii="Arial" w:eastAsia="Arial Unicode MS" w:hAnsi="Arial" w:cs="Arial"/>
                <w:b/>
                <w:sz w:val="24"/>
                <w:szCs w:val="24"/>
              </w:rPr>
            </w:pPr>
          </w:p>
          <w:p w:rsidR="00D80E3F" w:rsidRPr="0086203E" w:rsidRDefault="00D80E3F" w:rsidP="006E1650">
            <w:pPr>
              <w:spacing w:after="0" w:line="276" w:lineRule="auto"/>
              <w:ind w:left="360"/>
              <w:rPr>
                <w:rFonts w:ascii="Arial" w:eastAsia="Arial Unicode MS" w:hAnsi="Arial" w:cs="Arial"/>
                <w:b/>
                <w:sz w:val="24"/>
                <w:szCs w:val="24"/>
              </w:rPr>
            </w:pPr>
          </w:p>
          <w:p w:rsidR="00D80E3F" w:rsidRPr="0086203E" w:rsidRDefault="00D80E3F" w:rsidP="006E1650">
            <w:pPr>
              <w:tabs>
                <w:tab w:val="left" w:pos="1358"/>
              </w:tabs>
              <w:spacing w:after="0" w:line="276" w:lineRule="auto"/>
              <w:ind w:firstLine="36"/>
              <w:jc w:val="center"/>
              <w:rPr>
                <w:rFonts w:ascii="Arial" w:eastAsia="Arial Unicode MS" w:hAnsi="Arial" w:cs="Arial"/>
                <w:b/>
                <w:sz w:val="24"/>
                <w:szCs w:val="24"/>
              </w:rPr>
            </w:pPr>
            <w:r w:rsidRPr="0086203E">
              <w:rPr>
                <w:rFonts w:ascii="Arial" w:eastAsia="Arial Unicode MS" w:hAnsi="Arial" w:cs="Arial"/>
                <w:b/>
                <w:sz w:val="24"/>
                <w:szCs w:val="24"/>
              </w:rPr>
              <w:t xml:space="preserve">LIC. CLAUDIA ELIZABETH </w:t>
            </w:r>
          </w:p>
          <w:p w:rsidR="00D80E3F" w:rsidRPr="0086203E" w:rsidRDefault="00D80E3F" w:rsidP="006E1650">
            <w:pPr>
              <w:spacing w:after="0" w:line="276" w:lineRule="auto"/>
              <w:ind w:left="360" w:firstLine="36"/>
              <w:jc w:val="center"/>
              <w:rPr>
                <w:rFonts w:ascii="Arial" w:eastAsia="Arial Unicode MS" w:hAnsi="Arial" w:cs="Arial"/>
                <w:b/>
                <w:sz w:val="24"/>
                <w:szCs w:val="24"/>
              </w:rPr>
            </w:pPr>
            <w:r w:rsidRPr="0086203E">
              <w:rPr>
                <w:rFonts w:ascii="Arial" w:eastAsia="Arial Unicode MS" w:hAnsi="Arial" w:cs="Arial"/>
                <w:b/>
                <w:sz w:val="24"/>
                <w:szCs w:val="24"/>
              </w:rPr>
              <w:t xml:space="preserve">ÁVALOS CEDILLO  </w:t>
            </w:r>
          </w:p>
          <w:p w:rsidR="00D80E3F" w:rsidRPr="0086203E" w:rsidRDefault="00D80E3F" w:rsidP="006E1650">
            <w:pPr>
              <w:spacing w:after="0" w:line="276" w:lineRule="auto"/>
              <w:ind w:left="360" w:firstLine="36"/>
              <w:jc w:val="center"/>
              <w:rPr>
                <w:rFonts w:ascii="Arial" w:eastAsia="Arial Unicode MS" w:hAnsi="Arial" w:cs="Arial"/>
                <w:b/>
                <w:sz w:val="24"/>
                <w:szCs w:val="24"/>
              </w:rPr>
            </w:pPr>
          </w:p>
          <w:p w:rsidR="00D80E3F" w:rsidRPr="0086203E" w:rsidRDefault="00D80E3F" w:rsidP="006E1650">
            <w:pPr>
              <w:spacing w:after="0" w:line="276" w:lineRule="auto"/>
              <w:ind w:left="360" w:firstLine="36"/>
              <w:jc w:val="center"/>
              <w:rPr>
                <w:rFonts w:ascii="Arial" w:eastAsia="Arial Unicode MS" w:hAnsi="Arial" w:cs="Arial"/>
                <w:b/>
                <w:sz w:val="24"/>
                <w:szCs w:val="24"/>
              </w:rPr>
            </w:pPr>
          </w:p>
        </w:tc>
        <w:tc>
          <w:tcPr>
            <w:tcW w:w="334" w:type="dxa"/>
            <w:gridSpan w:val="2"/>
          </w:tcPr>
          <w:p w:rsidR="00D80E3F" w:rsidRPr="0086203E" w:rsidRDefault="00D80E3F" w:rsidP="006E1650">
            <w:pPr>
              <w:spacing w:after="0" w:line="276" w:lineRule="auto"/>
              <w:ind w:left="360" w:firstLine="708"/>
              <w:jc w:val="center"/>
              <w:rPr>
                <w:rFonts w:ascii="Arial" w:eastAsia="Arial Unicode MS" w:hAnsi="Arial" w:cs="Arial"/>
                <w:b/>
                <w:sz w:val="24"/>
                <w:szCs w:val="24"/>
              </w:rPr>
            </w:pPr>
          </w:p>
        </w:tc>
        <w:tc>
          <w:tcPr>
            <w:tcW w:w="5014" w:type="dxa"/>
          </w:tcPr>
          <w:p w:rsidR="00D80E3F" w:rsidRPr="0086203E" w:rsidRDefault="00D80E3F" w:rsidP="006E1650">
            <w:pPr>
              <w:spacing w:after="0" w:line="276" w:lineRule="auto"/>
              <w:ind w:left="360" w:firstLine="708"/>
              <w:rPr>
                <w:rFonts w:ascii="Arial" w:eastAsia="Arial Unicode MS" w:hAnsi="Arial" w:cs="Arial"/>
                <w:b/>
                <w:sz w:val="24"/>
                <w:szCs w:val="24"/>
              </w:rPr>
            </w:pPr>
            <w:r w:rsidRPr="0086203E">
              <w:rPr>
                <w:rFonts w:ascii="Arial" w:eastAsia="Arial Unicode MS" w:hAnsi="Arial" w:cs="Arial"/>
                <w:b/>
                <w:sz w:val="24"/>
                <w:szCs w:val="24"/>
              </w:rPr>
              <w:t>SECRETARIA DE PLENO</w:t>
            </w:r>
          </w:p>
          <w:p w:rsidR="00D80E3F" w:rsidRPr="0086203E" w:rsidRDefault="00D80E3F" w:rsidP="006E1650">
            <w:pPr>
              <w:spacing w:after="0" w:line="276" w:lineRule="auto"/>
              <w:ind w:left="360" w:firstLine="708"/>
              <w:jc w:val="center"/>
              <w:rPr>
                <w:rFonts w:ascii="Arial" w:eastAsia="Arial Unicode MS" w:hAnsi="Arial" w:cs="Arial"/>
                <w:b/>
                <w:sz w:val="24"/>
                <w:szCs w:val="24"/>
              </w:rPr>
            </w:pPr>
          </w:p>
          <w:p w:rsidR="00D80E3F" w:rsidRPr="0086203E" w:rsidRDefault="00D80E3F" w:rsidP="006E1650">
            <w:pPr>
              <w:spacing w:after="0" w:line="276" w:lineRule="auto"/>
              <w:ind w:left="360" w:firstLine="708"/>
              <w:jc w:val="center"/>
              <w:rPr>
                <w:rFonts w:ascii="Arial" w:eastAsia="Arial Unicode MS" w:hAnsi="Arial" w:cs="Arial"/>
                <w:b/>
                <w:sz w:val="24"/>
                <w:szCs w:val="24"/>
              </w:rPr>
            </w:pPr>
          </w:p>
          <w:p w:rsidR="00D80E3F" w:rsidRPr="0086203E" w:rsidRDefault="00D80E3F" w:rsidP="006E1650">
            <w:pPr>
              <w:spacing w:after="0" w:line="276" w:lineRule="auto"/>
              <w:ind w:left="360" w:firstLine="708"/>
              <w:jc w:val="center"/>
              <w:rPr>
                <w:rFonts w:ascii="Arial" w:eastAsia="Arial Unicode MS" w:hAnsi="Arial" w:cs="Arial"/>
                <w:b/>
                <w:sz w:val="24"/>
                <w:szCs w:val="24"/>
              </w:rPr>
            </w:pPr>
          </w:p>
          <w:p w:rsidR="00D80E3F" w:rsidRPr="0086203E" w:rsidRDefault="00D80E3F" w:rsidP="006E1650">
            <w:pPr>
              <w:spacing w:after="0" w:line="276" w:lineRule="auto"/>
              <w:ind w:left="360" w:hanging="360"/>
              <w:jc w:val="center"/>
              <w:rPr>
                <w:rFonts w:ascii="Arial" w:eastAsia="Arial Unicode MS" w:hAnsi="Arial" w:cs="Arial"/>
                <w:b/>
                <w:sz w:val="24"/>
                <w:szCs w:val="24"/>
              </w:rPr>
            </w:pPr>
            <w:r w:rsidRPr="0086203E">
              <w:rPr>
                <w:rFonts w:ascii="Arial" w:eastAsia="Arial Unicode MS" w:hAnsi="Arial" w:cs="Arial"/>
                <w:b/>
                <w:sz w:val="24"/>
                <w:szCs w:val="24"/>
              </w:rPr>
              <w:t xml:space="preserve">LIC. ROSA MARÍA MOTILLA GARCÍA </w:t>
            </w:r>
          </w:p>
        </w:tc>
      </w:tr>
    </w:tbl>
    <w:p w:rsidR="00D80E3F" w:rsidRPr="0086203E" w:rsidRDefault="00D80E3F" w:rsidP="006E1650">
      <w:pPr>
        <w:pStyle w:val="corte4fondo"/>
        <w:tabs>
          <w:tab w:val="left" w:pos="567"/>
        </w:tabs>
        <w:spacing w:line="276" w:lineRule="auto"/>
        <w:ind w:firstLine="0"/>
        <w:rPr>
          <w:rFonts w:cs="Arial"/>
          <w:sz w:val="10"/>
          <w:szCs w:val="10"/>
        </w:rPr>
      </w:pPr>
      <w:r w:rsidRPr="0086203E">
        <w:rPr>
          <w:rFonts w:cs="Arial"/>
          <w:sz w:val="10"/>
          <w:szCs w:val="10"/>
        </w:rPr>
        <w:t>*ESTAS FIRMAS PERTENECEN A</w:t>
      </w:r>
      <w:r w:rsidR="00D644C4" w:rsidRPr="0086203E">
        <w:rPr>
          <w:rFonts w:cs="Arial"/>
          <w:sz w:val="10"/>
          <w:szCs w:val="10"/>
        </w:rPr>
        <w:t xml:space="preserve"> LA RESOLUCIÓN DE LA REVISIÓN 137</w:t>
      </w:r>
      <w:r w:rsidRPr="0086203E">
        <w:rPr>
          <w:rFonts w:cs="Arial"/>
          <w:sz w:val="10"/>
          <w:szCs w:val="10"/>
        </w:rPr>
        <w:t xml:space="preserve">/2018-2 QUE FUE INTERPUESTO CONTRA EL H. </w:t>
      </w:r>
      <w:r w:rsidR="00D644C4" w:rsidRPr="0086203E">
        <w:rPr>
          <w:rFonts w:cs="Arial"/>
          <w:sz w:val="10"/>
          <w:szCs w:val="10"/>
        </w:rPr>
        <w:t xml:space="preserve">AYUNTAMIENTO DE </w:t>
      </w:r>
      <w:r w:rsidRPr="0086203E">
        <w:rPr>
          <w:rFonts w:cs="Arial"/>
          <w:sz w:val="10"/>
          <w:szCs w:val="10"/>
        </w:rPr>
        <w:t xml:space="preserve">SAN LUIS POTOSÍ Y QUE FUE APROBADA EN LA SESIÓN </w:t>
      </w:r>
      <w:r w:rsidR="00D73838" w:rsidRPr="0086203E">
        <w:rPr>
          <w:rFonts w:cs="Arial"/>
          <w:sz w:val="10"/>
          <w:szCs w:val="10"/>
        </w:rPr>
        <w:t>EXTRAORDINARIA DE</w:t>
      </w:r>
      <w:r w:rsidR="00D644C4" w:rsidRPr="0086203E">
        <w:rPr>
          <w:rFonts w:cs="Arial"/>
          <w:sz w:val="10"/>
          <w:szCs w:val="10"/>
        </w:rPr>
        <w:t xml:space="preserve"> 17 </w:t>
      </w:r>
      <w:r w:rsidR="00D73838" w:rsidRPr="0086203E">
        <w:rPr>
          <w:rFonts w:cs="Arial"/>
          <w:sz w:val="10"/>
          <w:szCs w:val="10"/>
        </w:rPr>
        <w:t>DIECISIETE DE</w:t>
      </w:r>
      <w:r w:rsidRPr="0086203E">
        <w:rPr>
          <w:rFonts w:cs="Arial"/>
          <w:sz w:val="10"/>
          <w:szCs w:val="10"/>
        </w:rPr>
        <w:t xml:space="preserve"> ABRIL DE 2018 DOS MIL DIECIOCHO.</w:t>
      </w:r>
    </w:p>
    <w:p w:rsidR="00D80E3F" w:rsidRPr="0086203E" w:rsidRDefault="00D80E3F" w:rsidP="006E1650">
      <w:pPr>
        <w:pStyle w:val="corte4fondo"/>
        <w:tabs>
          <w:tab w:val="left" w:pos="567"/>
        </w:tabs>
        <w:spacing w:line="276" w:lineRule="auto"/>
        <w:ind w:firstLine="0"/>
        <w:rPr>
          <w:rFonts w:cs="Arial"/>
          <w:sz w:val="10"/>
          <w:szCs w:val="10"/>
        </w:rPr>
      </w:pPr>
    </w:p>
    <w:p w:rsidR="00493741" w:rsidRPr="0086203E" w:rsidRDefault="00D80E3F" w:rsidP="00D73838">
      <w:pPr>
        <w:pStyle w:val="corte4fondo"/>
        <w:tabs>
          <w:tab w:val="left" w:pos="567"/>
        </w:tabs>
        <w:spacing w:line="276" w:lineRule="auto"/>
        <w:ind w:firstLine="0"/>
      </w:pPr>
      <w:r w:rsidRPr="0086203E">
        <w:rPr>
          <w:rFonts w:cs="Arial"/>
          <w:i/>
          <w:sz w:val="10"/>
          <w:szCs w:val="10"/>
        </w:rPr>
        <w:t xml:space="preserve">L/MEMH. </w:t>
      </w:r>
    </w:p>
    <w:sectPr w:rsidR="00493741" w:rsidRPr="0086203E" w:rsidSect="00FF0C28">
      <w:headerReference w:type="default" r:id="rId10"/>
      <w:pgSz w:w="12242" w:h="20163" w:code="5"/>
      <w:pgMar w:top="3062" w:right="851" w:bottom="2495" w:left="2552"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97426" w:rsidRDefault="00397426" w:rsidP="00D80E3F">
      <w:pPr>
        <w:spacing w:after="0" w:line="240" w:lineRule="auto"/>
      </w:pPr>
      <w:r>
        <w:separator/>
      </w:r>
    </w:p>
  </w:endnote>
  <w:endnote w:type="continuationSeparator" w:id="0">
    <w:p w:rsidR="00397426" w:rsidRDefault="00397426" w:rsidP="00D80E3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97426" w:rsidRDefault="00397426" w:rsidP="00D80E3F">
      <w:pPr>
        <w:spacing w:after="0" w:line="240" w:lineRule="auto"/>
      </w:pPr>
      <w:r>
        <w:separator/>
      </w:r>
    </w:p>
  </w:footnote>
  <w:footnote w:type="continuationSeparator" w:id="0">
    <w:p w:rsidR="00397426" w:rsidRDefault="00397426" w:rsidP="00D80E3F">
      <w:pPr>
        <w:spacing w:after="0" w:line="240" w:lineRule="auto"/>
      </w:pPr>
      <w:r>
        <w:continuationSeparator/>
      </w:r>
    </w:p>
  </w:footnote>
  <w:footnote w:id="1">
    <w:p w:rsidR="00FE5905" w:rsidRPr="00DA1577" w:rsidRDefault="00FE5905" w:rsidP="00D80E3F">
      <w:pPr>
        <w:pStyle w:val="Textonotapie"/>
        <w:jc w:val="both"/>
        <w:rPr>
          <w:rFonts w:ascii="Arial" w:hAnsi="Arial" w:cs="Arial"/>
          <w:sz w:val="16"/>
          <w:szCs w:val="16"/>
        </w:rPr>
      </w:pPr>
      <w:r w:rsidRPr="00DA1577">
        <w:rPr>
          <w:rStyle w:val="Refdenotaalpie"/>
          <w:rFonts w:ascii="Arial" w:hAnsi="Arial" w:cs="Arial"/>
          <w:sz w:val="16"/>
          <w:szCs w:val="16"/>
        </w:rPr>
        <w:footnoteRef/>
      </w:r>
      <w:r w:rsidRPr="00DA1577">
        <w:rPr>
          <w:rFonts w:ascii="Arial" w:hAnsi="Arial" w:cs="Arial"/>
          <w:sz w:val="16"/>
          <w:szCs w:val="16"/>
        </w:rPr>
        <w:t xml:space="preserve"> Visible en la foja 1 de autos. </w:t>
      </w:r>
    </w:p>
  </w:footnote>
  <w:footnote w:id="2">
    <w:p w:rsidR="00FE5905" w:rsidRDefault="00FE5905" w:rsidP="00D80E3F">
      <w:pPr>
        <w:pStyle w:val="Textonotapie"/>
      </w:pPr>
      <w:r>
        <w:rPr>
          <w:rStyle w:val="Refdenotaalpie"/>
        </w:rPr>
        <w:footnoteRef/>
      </w:r>
      <w:r>
        <w:t xml:space="preserve"> </w:t>
      </w:r>
      <w:r w:rsidRPr="00C36168">
        <w:rPr>
          <w:rFonts w:ascii="Arial" w:hAnsi="Arial" w:cs="Arial"/>
          <w:sz w:val="16"/>
          <w:szCs w:val="16"/>
        </w:rPr>
        <w:t>Visible en la foja 1</w:t>
      </w:r>
      <w:r>
        <w:rPr>
          <w:rFonts w:ascii="Arial" w:hAnsi="Arial" w:cs="Arial"/>
          <w:sz w:val="16"/>
          <w:szCs w:val="16"/>
        </w:rPr>
        <w:t xml:space="preserve"> y 2 </w:t>
      </w:r>
      <w:r w:rsidRPr="00C36168">
        <w:rPr>
          <w:rFonts w:ascii="Arial" w:hAnsi="Arial" w:cs="Arial"/>
          <w:sz w:val="16"/>
          <w:szCs w:val="16"/>
        </w:rPr>
        <w:t>de autos.</w:t>
      </w:r>
      <w:r>
        <w:rPr>
          <w:rFonts w:ascii="Arial" w:hAnsi="Arial" w:cs="Arial"/>
          <w:sz w:val="16"/>
          <w:szCs w:val="16"/>
        </w:rPr>
        <w:t xml:space="preserve"> </w:t>
      </w:r>
    </w:p>
  </w:footnote>
  <w:footnote w:id="3">
    <w:p w:rsidR="00FE5905" w:rsidRPr="007D2E32" w:rsidRDefault="00FE5905" w:rsidP="00943DFE">
      <w:pPr>
        <w:pStyle w:val="Textonotapie"/>
        <w:spacing w:line="360" w:lineRule="auto"/>
        <w:jc w:val="both"/>
        <w:rPr>
          <w:rFonts w:ascii="Arial" w:hAnsi="Arial" w:cs="Arial"/>
          <w:sz w:val="16"/>
          <w:szCs w:val="16"/>
        </w:rPr>
      </w:pPr>
      <w:r w:rsidRPr="007D2E32">
        <w:rPr>
          <w:rStyle w:val="Refdenotaalpie"/>
          <w:rFonts w:ascii="Arial" w:hAnsi="Arial" w:cs="Arial"/>
          <w:color w:val="548DD4"/>
          <w:sz w:val="16"/>
          <w:szCs w:val="16"/>
        </w:rPr>
        <w:footnoteRef/>
      </w:r>
      <w:r w:rsidRPr="007D2E32">
        <w:rPr>
          <w:rFonts w:ascii="Arial" w:hAnsi="Arial" w:cs="Arial"/>
          <w:color w:val="548DD4"/>
          <w:sz w:val="16"/>
          <w:szCs w:val="16"/>
        </w:rPr>
        <w:t xml:space="preserve"> </w:t>
      </w:r>
      <w:r w:rsidRPr="007D2E32">
        <w:rPr>
          <w:rFonts w:ascii="Arial" w:hAnsi="Arial" w:cs="Arial"/>
          <w:b/>
          <w:bCs/>
          <w:sz w:val="16"/>
          <w:szCs w:val="16"/>
        </w:rPr>
        <w:t xml:space="preserve">ARTICULO 7. </w:t>
      </w:r>
      <w:r w:rsidRPr="007D2E32">
        <w:rPr>
          <w:rFonts w:ascii="Arial" w:hAnsi="Arial" w:cs="Arial"/>
          <w:sz w:val="16"/>
          <w:szCs w:val="16"/>
        </w:rPr>
        <w:t>El derecho de acceso a la información o la clasificación de la información se interpretarán bajo los principios establecidos en la Constitución Política de los Estados Unidos Mexicanos; los tratados internacionales de los que el Estado mexicano sea parte; y la presente Ley. En la aplicación e interpretación de la presente Ley deberá prevalecer el principio de máxima publicidad, conforme a lo dispuesto en la Constitución Política de los Estados Unidos Mexicanos; en los tratados internacionales de los que el Estado mexicano sea parte; así como en las resoluciones y sentencias vinculantes que emitan los órganos nacionales e internacionales especializados, favoreciendo en todo tiempo a las personas la protección más amplia. Para el caso de la interpretación, se podrá tomar en cuenta los criterios, determinaciones y opiniones de los organismos nacionales e internacionales, en materia de transparencia. Las disposiciones que regulen aspectos de transparencia y acceso a la información previstas en la legislación Estatal en su conjunto, deberán interpretarse armónicamente con la Ley General, atendiendo al principio pro persona.</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5905" w:rsidRPr="00DE7FC2" w:rsidRDefault="00FE5905" w:rsidP="00D765DB">
    <w:pPr>
      <w:pStyle w:val="Encabezado"/>
      <w:tabs>
        <w:tab w:val="clear" w:pos="4419"/>
        <w:tab w:val="left" w:pos="6804"/>
      </w:tabs>
      <w:jc w:val="right"/>
      <w:rPr>
        <w:rFonts w:ascii="Arial" w:hAnsi="Arial" w:cs="Arial"/>
        <w:sz w:val="16"/>
        <w:szCs w:val="16"/>
      </w:rPr>
    </w:pPr>
    <w:r>
      <w:t xml:space="preserve">                                                                                                                    </w:t>
    </w:r>
    <w:r w:rsidRPr="00DE7FC2">
      <w:rPr>
        <w:rFonts w:ascii="Arial" w:hAnsi="Arial" w:cs="Arial"/>
      </w:rPr>
      <w:t xml:space="preserve">                                                    </w:t>
    </w:r>
    <w:r>
      <w:rPr>
        <w:rFonts w:ascii="Arial" w:hAnsi="Arial" w:cs="Arial"/>
      </w:rPr>
      <w:t xml:space="preserve">                  </w:t>
    </w:r>
    <w:r w:rsidR="00A5368F" w:rsidRPr="00DE7FC2">
      <w:rPr>
        <w:rFonts w:ascii="Arial" w:hAnsi="Arial" w:cs="Arial"/>
      </w:rPr>
      <w:fldChar w:fldCharType="begin"/>
    </w:r>
    <w:r w:rsidRPr="00DE7FC2">
      <w:rPr>
        <w:rFonts w:ascii="Arial" w:hAnsi="Arial" w:cs="Arial"/>
      </w:rPr>
      <w:instrText xml:space="preserve"> PAGE   \* MERGEFORMAT </w:instrText>
    </w:r>
    <w:r w:rsidR="00A5368F" w:rsidRPr="00DE7FC2">
      <w:rPr>
        <w:rFonts w:ascii="Arial" w:hAnsi="Arial" w:cs="Arial"/>
      </w:rPr>
      <w:fldChar w:fldCharType="separate"/>
    </w:r>
    <w:r w:rsidR="00CA3D9B">
      <w:rPr>
        <w:rFonts w:ascii="Arial" w:hAnsi="Arial" w:cs="Arial"/>
        <w:noProof/>
      </w:rPr>
      <w:t>1</w:t>
    </w:r>
    <w:r w:rsidR="00A5368F" w:rsidRPr="00DE7FC2">
      <w:rPr>
        <w:rFonts w:ascii="Arial" w:hAnsi="Arial" w:cs="Arial"/>
      </w:rPr>
      <w:fldChar w:fldCharType="end"/>
    </w:r>
    <w:r>
      <w:rPr>
        <w:rFonts w:ascii="Arial" w:hAnsi="Arial" w:cs="Arial"/>
      </w:rPr>
      <w:t xml:space="preserve">                                        </w:t>
    </w:r>
    <w:r w:rsidRPr="00DE7FC2">
      <w:rPr>
        <w:rFonts w:ascii="Arial" w:hAnsi="Arial" w:cs="Arial"/>
      </w:rPr>
      <w:t xml:space="preserve"> </w:t>
    </w:r>
    <w:r>
      <w:rPr>
        <w:rFonts w:ascii="Arial" w:hAnsi="Arial" w:cs="Arial"/>
      </w:rPr>
      <w:t xml:space="preserve"> </w:t>
    </w:r>
    <w:r w:rsidRPr="00DE7FC2">
      <w:rPr>
        <w:rFonts w:ascii="Arial" w:hAnsi="Arial" w:cs="Arial"/>
        <w:sz w:val="16"/>
        <w:szCs w:val="16"/>
      </w:rPr>
      <w:t xml:space="preserve">RECURSO </w:t>
    </w:r>
    <w:r>
      <w:rPr>
        <w:rFonts w:ascii="Arial" w:hAnsi="Arial" w:cs="Arial"/>
        <w:sz w:val="16"/>
        <w:szCs w:val="16"/>
      </w:rPr>
      <w:t>DE REVISIÓN  137/2018</w:t>
    </w:r>
  </w:p>
  <w:p w:rsidR="00FE5905" w:rsidRDefault="00FE5905">
    <w:pPr>
      <w:pStyle w:val="Encabezado"/>
    </w:pPr>
    <w:r>
      <w:t xml:space="preserve">       </w:t>
    </w:r>
  </w:p>
  <w:p w:rsidR="00FE5905" w:rsidRDefault="00FE5905">
    <w:pPr>
      <w:pStyle w:val="Encabezad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8C24D7"/>
    <w:multiLevelType w:val="hybridMultilevel"/>
    <w:tmpl w:val="FCAA98C6"/>
    <w:lvl w:ilvl="0" w:tplc="080A0001">
      <w:start w:val="1"/>
      <w:numFmt w:val="bullet"/>
      <w:lvlText w:val=""/>
      <w:lvlJc w:val="left"/>
      <w:pPr>
        <w:ind w:left="1510" w:hanging="360"/>
      </w:pPr>
      <w:rPr>
        <w:rFonts w:ascii="Symbol" w:hAnsi="Symbol" w:hint="default"/>
      </w:rPr>
    </w:lvl>
    <w:lvl w:ilvl="1" w:tplc="080A0003" w:tentative="1">
      <w:start w:val="1"/>
      <w:numFmt w:val="bullet"/>
      <w:lvlText w:val="o"/>
      <w:lvlJc w:val="left"/>
      <w:pPr>
        <w:ind w:left="2230" w:hanging="360"/>
      </w:pPr>
      <w:rPr>
        <w:rFonts w:ascii="Courier New" w:hAnsi="Courier New" w:cs="Courier New" w:hint="default"/>
      </w:rPr>
    </w:lvl>
    <w:lvl w:ilvl="2" w:tplc="080A0005" w:tentative="1">
      <w:start w:val="1"/>
      <w:numFmt w:val="bullet"/>
      <w:lvlText w:val=""/>
      <w:lvlJc w:val="left"/>
      <w:pPr>
        <w:ind w:left="2950" w:hanging="360"/>
      </w:pPr>
      <w:rPr>
        <w:rFonts w:ascii="Wingdings" w:hAnsi="Wingdings" w:hint="default"/>
      </w:rPr>
    </w:lvl>
    <w:lvl w:ilvl="3" w:tplc="080A0001" w:tentative="1">
      <w:start w:val="1"/>
      <w:numFmt w:val="bullet"/>
      <w:lvlText w:val=""/>
      <w:lvlJc w:val="left"/>
      <w:pPr>
        <w:ind w:left="3670" w:hanging="360"/>
      </w:pPr>
      <w:rPr>
        <w:rFonts w:ascii="Symbol" w:hAnsi="Symbol" w:hint="default"/>
      </w:rPr>
    </w:lvl>
    <w:lvl w:ilvl="4" w:tplc="080A0003" w:tentative="1">
      <w:start w:val="1"/>
      <w:numFmt w:val="bullet"/>
      <w:lvlText w:val="o"/>
      <w:lvlJc w:val="left"/>
      <w:pPr>
        <w:ind w:left="4390" w:hanging="360"/>
      </w:pPr>
      <w:rPr>
        <w:rFonts w:ascii="Courier New" w:hAnsi="Courier New" w:cs="Courier New" w:hint="default"/>
      </w:rPr>
    </w:lvl>
    <w:lvl w:ilvl="5" w:tplc="080A0005" w:tentative="1">
      <w:start w:val="1"/>
      <w:numFmt w:val="bullet"/>
      <w:lvlText w:val=""/>
      <w:lvlJc w:val="left"/>
      <w:pPr>
        <w:ind w:left="5110" w:hanging="360"/>
      </w:pPr>
      <w:rPr>
        <w:rFonts w:ascii="Wingdings" w:hAnsi="Wingdings" w:hint="default"/>
      </w:rPr>
    </w:lvl>
    <w:lvl w:ilvl="6" w:tplc="080A0001" w:tentative="1">
      <w:start w:val="1"/>
      <w:numFmt w:val="bullet"/>
      <w:lvlText w:val=""/>
      <w:lvlJc w:val="left"/>
      <w:pPr>
        <w:ind w:left="5830" w:hanging="360"/>
      </w:pPr>
      <w:rPr>
        <w:rFonts w:ascii="Symbol" w:hAnsi="Symbol" w:hint="default"/>
      </w:rPr>
    </w:lvl>
    <w:lvl w:ilvl="7" w:tplc="080A0003" w:tentative="1">
      <w:start w:val="1"/>
      <w:numFmt w:val="bullet"/>
      <w:lvlText w:val="o"/>
      <w:lvlJc w:val="left"/>
      <w:pPr>
        <w:ind w:left="6550" w:hanging="360"/>
      </w:pPr>
      <w:rPr>
        <w:rFonts w:ascii="Courier New" w:hAnsi="Courier New" w:cs="Courier New" w:hint="default"/>
      </w:rPr>
    </w:lvl>
    <w:lvl w:ilvl="8" w:tplc="080A0005" w:tentative="1">
      <w:start w:val="1"/>
      <w:numFmt w:val="bullet"/>
      <w:lvlText w:val=""/>
      <w:lvlJc w:val="left"/>
      <w:pPr>
        <w:ind w:left="7270" w:hanging="360"/>
      </w:pPr>
      <w:rPr>
        <w:rFonts w:ascii="Wingdings" w:hAnsi="Wingdings" w:hint="default"/>
      </w:rPr>
    </w:lvl>
  </w:abstractNum>
  <w:abstractNum w:abstractNumId="1">
    <w:nsid w:val="0EC84C4F"/>
    <w:multiLevelType w:val="hybridMultilevel"/>
    <w:tmpl w:val="EC12FA4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nsid w:val="2D820CD2"/>
    <w:multiLevelType w:val="hybridMultilevel"/>
    <w:tmpl w:val="322C474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3">
    <w:nsid w:val="4AD629EE"/>
    <w:multiLevelType w:val="hybridMultilevel"/>
    <w:tmpl w:val="B6E28C1C"/>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4">
    <w:nsid w:val="5806352D"/>
    <w:multiLevelType w:val="hybridMultilevel"/>
    <w:tmpl w:val="6DDE6300"/>
    <w:lvl w:ilvl="0" w:tplc="0FD25362">
      <w:start w:val="1"/>
      <w:numFmt w:val="lowerLetter"/>
      <w:lvlText w:val="%1)"/>
      <w:lvlJc w:val="left"/>
      <w:pPr>
        <w:ind w:left="228" w:hanging="360"/>
      </w:pPr>
      <w:rPr>
        <w:rFonts w:cs="Times New Roman" w:hint="default"/>
      </w:rPr>
    </w:lvl>
    <w:lvl w:ilvl="1" w:tplc="080A0019" w:tentative="1">
      <w:start w:val="1"/>
      <w:numFmt w:val="lowerLetter"/>
      <w:lvlText w:val="%2."/>
      <w:lvlJc w:val="left"/>
      <w:pPr>
        <w:ind w:left="948" w:hanging="360"/>
      </w:pPr>
      <w:rPr>
        <w:rFonts w:cs="Times New Roman"/>
      </w:rPr>
    </w:lvl>
    <w:lvl w:ilvl="2" w:tplc="080A001B" w:tentative="1">
      <w:start w:val="1"/>
      <w:numFmt w:val="lowerRoman"/>
      <w:lvlText w:val="%3."/>
      <w:lvlJc w:val="right"/>
      <w:pPr>
        <w:ind w:left="1668" w:hanging="180"/>
      </w:pPr>
      <w:rPr>
        <w:rFonts w:cs="Times New Roman"/>
      </w:rPr>
    </w:lvl>
    <w:lvl w:ilvl="3" w:tplc="080A000F" w:tentative="1">
      <w:start w:val="1"/>
      <w:numFmt w:val="decimal"/>
      <w:lvlText w:val="%4."/>
      <w:lvlJc w:val="left"/>
      <w:pPr>
        <w:ind w:left="2388" w:hanging="360"/>
      </w:pPr>
      <w:rPr>
        <w:rFonts w:cs="Times New Roman"/>
      </w:rPr>
    </w:lvl>
    <w:lvl w:ilvl="4" w:tplc="080A0019" w:tentative="1">
      <w:start w:val="1"/>
      <w:numFmt w:val="lowerLetter"/>
      <w:lvlText w:val="%5."/>
      <w:lvlJc w:val="left"/>
      <w:pPr>
        <w:ind w:left="3108" w:hanging="360"/>
      </w:pPr>
      <w:rPr>
        <w:rFonts w:cs="Times New Roman"/>
      </w:rPr>
    </w:lvl>
    <w:lvl w:ilvl="5" w:tplc="080A001B" w:tentative="1">
      <w:start w:val="1"/>
      <w:numFmt w:val="lowerRoman"/>
      <w:lvlText w:val="%6."/>
      <w:lvlJc w:val="right"/>
      <w:pPr>
        <w:ind w:left="3828" w:hanging="180"/>
      </w:pPr>
      <w:rPr>
        <w:rFonts w:cs="Times New Roman"/>
      </w:rPr>
    </w:lvl>
    <w:lvl w:ilvl="6" w:tplc="080A000F" w:tentative="1">
      <w:start w:val="1"/>
      <w:numFmt w:val="decimal"/>
      <w:lvlText w:val="%7."/>
      <w:lvlJc w:val="left"/>
      <w:pPr>
        <w:ind w:left="4548" w:hanging="360"/>
      </w:pPr>
      <w:rPr>
        <w:rFonts w:cs="Times New Roman"/>
      </w:rPr>
    </w:lvl>
    <w:lvl w:ilvl="7" w:tplc="080A0019" w:tentative="1">
      <w:start w:val="1"/>
      <w:numFmt w:val="lowerLetter"/>
      <w:lvlText w:val="%8."/>
      <w:lvlJc w:val="left"/>
      <w:pPr>
        <w:ind w:left="5268" w:hanging="360"/>
      </w:pPr>
      <w:rPr>
        <w:rFonts w:cs="Times New Roman"/>
      </w:rPr>
    </w:lvl>
    <w:lvl w:ilvl="8" w:tplc="080A001B" w:tentative="1">
      <w:start w:val="1"/>
      <w:numFmt w:val="lowerRoman"/>
      <w:lvlText w:val="%9."/>
      <w:lvlJc w:val="right"/>
      <w:pPr>
        <w:ind w:left="5988" w:hanging="180"/>
      </w:pPr>
      <w:rPr>
        <w:rFonts w:cs="Times New Roman"/>
      </w:rPr>
    </w:lvl>
  </w:abstractNum>
  <w:abstractNum w:abstractNumId="5">
    <w:nsid w:val="702745E5"/>
    <w:multiLevelType w:val="hybridMultilevel"/>
    <w:tmpl w:val="25D4AD80"/>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6">
    <w:nsid w:val="7C2C78A0"/>
    <w:multiLevelType w:val="hybridMultilevel"/>
    <w:tmpl w:val="A61028BA"/>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num w:numId="1">
    <w:abstractNumId w:val="3"/>
  </w:num>
  <w:num w:numId="2">
    <w:abstractNumId w:val="2"/>
  </w:num>
  <w:num w:numId="3">
    <w:abstractNumId w:val="5"/>
  </w:num>
  <w:num w:numId="4">
    <w:abstractNumId w:val="0"/>
  </w:num>
  <w:num w:numId="5">
    <w:abstractNumId w:val="6"/>
  </w:num>
  <w:num w:numId="6">
    <w:abstractNumId w:val="4"/>
  </w:num>
  <w:num w:numId="7">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mirrorMargins/>
  <w:proofState w:spelling="clean" w:grammar="clean"/>
  <w:defaultTabStop w:val="708"/>
  <w:hyphenationZone w:val="425"/>
  <w:characterSpacingControl w:val="doNotCompress"/>
  <w:footnotePr>
    <w:footnote w:id="-1"/>
    <w:footnote w:id="0"/>
  </w:footnotePr>
  <w:endnotePr>
    <w:endnote w:id="-1"/>
    <w:endnote w:id="0"/>
  </w:endnotePr>
  <w:compat/>
  <w:rsids>
    <w:rsidRoot w:val="00D80E3F"/>
    <w:rsid w:val="00036C36"/>
    <w:rsid w:val="000431EB"/>
    <w:rsid w:val="00092A41"/>
    <w:rsid w:val="000B02D7"/>
    <w:rsid w:val="000B723F"/>
    <w:rsid w:val="000C2E68"/>
    <w:rsid w:val="00196D14"/>
    <w:rsid w:val="001C3FDD"/>
    <w:rsid w:val="001F0DEB"/>
    <w:rsid w:val="00200C58"/>
    <w:rsid w:val="00257DC0"/>
    <w:rsid w:val="0027387C"/>
    <w:rsid w:val="002844C5"/>
    <w:rsid w:val="002A6C32"/>
    <w:rsid w:val="002F64D6"/>
    <w:rsid w:val="00347D74"/>
    <w:rsid w:val="00397426"/>
    <w:rsid w:val="003A5414"/>
    <w:rsid w:val="00465E92"/>
    <w:rsid w:val="00493741"/>
    <w:rsid w:val="004B7794"/>
    <w:rsid w:val="004D3596"/>
    <w:rsid w:val="005808F4"/>
    <w:rsid w:val="005C3D0C"/>
    <w:rsid w:val="005C748A"/>
    <w:rsid w:val="005D6114"/>
    <w:rsid w:val="00600811"/>
    <w:rsid w:val="00655F83"/>
    <w:rsid w:val="006E1650"/>
    <w:rsid w:val="006E7CB5"/>
    <w:rsid w:val="00715855"/>
    <w:rsid w:val="0071742D"/>
    <w:rsid w:val="008233C6"/>
    <w:rsid w:val="008570F6"/>
    <w:rsid w:val="0086203E"/>
    <w:rsid w:val="0088399F"/>
    <w:rsid w:val="00891A29"/>
    <w:rsid w:val="008D2BEE"/>
    <w:rsid w:val="008E599F"/>
    <w:rsid w:val="0091294C"/>
    <w:rsid w:val="0092767D"/>
    <w:rsid w:val="0094273F"/>
    <w:rsid w:val="00943DFE"/>
    <w:rsid w:val="00971BD3"/>
    <w:rsid w:val="00984161"/>
    <w:rsid w:val="0098797A"/>
    <w:rsid w:val="009A1BF2"/>
    <w:rsid w:val="009C0B6B"/>
    <w:rsid w:val="00A5368F"/>
    <w:rsid w:val="00A55273"/>
    <w:rsid w:val="00A74753"/>
    <w:rsid w:val="00AA0C87"/>
    <w:rsid w:val="00AA7C95"/>
    <w:rsid w:val="00AB227A"/>
    <w:rsid w:val="00AB5306"/>
    <w:rsid w:val="00AC28E1"/>
    <w:rsid w:val="00AF1C32"/>
    <w:rsid w:val="00AF6C3B"/>
    <w:rsid w:val="00B1089D"/>
    <w:rsid w:val="00B515EE"/>
    <w:rsid w:val="00B75771"/>
    <w:rsid w:val="00BB47F1"/>
    <w:rsid w:val="00BC1523"/>
    <w:rsid w:val="00BD7E9E"/>
    <w:rsid w:val="00BE1CE3"/>
    <w:rsid w:val="00BF64DC"/>
    <w:rsid w:val="00C13363"/>
    <w:rsid w:val="00C16D2E"/>
    <w:rsid w:val="00C92EEA"/>
    <w:rsid w:val="00C94442"/>
    <w:rsid w:val="00CA3D9B"/>
    <w:rsid w:val="00CB4FF3"/>
    <w:rsid w:val="00CB631D"/>
    <w:rsid w:val="00D644C4"/>
    <w:rsid w:val="00D73838"/>
    <w:rsid w:val="00D76151"/>
    <w:rsid w:val="00D765DB"/>
    <w:rsid w:val="00D80E3F"/>
    <w:rsid w:val="00DC7F68"/>
    <w:rsid w:val="00DE10EA"/>
    <w:rsid w:val="00E505A8"/>
    <w:rsid w:val="00E912A5"/>
    <w:rsid w:val="00EE4DE9"/>
    <w:rsid w:val="00F47DEC"/>
    <w:rsid w:val="00F50631"/>
    <w:rsid w:val="00F71DEB"/>
    <w:rsid w:val="00FA2F4E"/>
    <w:rsid w:val="00FE5905"/>
    <w:rsid w:val="00FF0C28"/>
  </w:rsids>
  <m:mathPr>
    <m:mathFont m:val="Cambria Math"/>
    <m:brkBin m:val="before"/>
    <m:brkBinSub m:val="--"/>
    <m:smallFrac m:val="off"/>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0E3F"/>
    <w:rPr>
      <w:rFonts w:ascii="Calibri" w:eastAsia="Calibri" w:hAnsi="Calibri" w:cs="Times New Roma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pie">
    <w:name w:val="footnote text"/>
    <w:aliases w:val="Footnote Text Char Char Char Char Char,Footnote Text Char Char Char Char,Ref. de nota al pie1,FA Fu,Footnote Text Char Char Char,Footnote Text Cha,FA Fußnotentext,FA Fu?notentext,Footnote Text Char Char,FA Fuﬂnotentext,Ca,FA Fu?notente"/>
    <w:basedOn w:val="Normal"/>
    <w:link w:val="TextonotapieCar"/>
    <w:uiPriority w:val="99"/>
    <w:unhideWhenUsed/>
    <w:rsid w:val="00D80E3F"/>
    <w:pPr>
      <w:spacing w:after="0" w:line="240" w:lineRule="auto"/>
    </w:pPr>
    <w:rPr>
      <w:sz w:val="20"/>
      <w:szCs w:val="20"/>
    </w:rPr>
  </w:style>
  <w:style w:type="character" w:customStyle="1" w:styleId="TextonotapieCar">
    <w:name w:val="Texto nota pie Car"/>
    <w:aliases w:val="Footnote Text Char Char Char Char Char Car,Footnote Text Char Char Char Char Car,Ref. de nota al pie1 Car,FA Fu Car,Footnote Text Char Char Char Car,Footnote Text Cha Car,FA Fußnotentext Car,FA Fu?notentext Car,FA Fuﬂnotentext Car"/>
    <w:basedOn w:val="Fuentedeprrafopredeter"/>
    <w:link w:val="Textonotapie"/>
    <w:uiPriority w:val="99"/>
    <w:rsid w:val="00D80E3F"/>
    <w:rPr>
      <w:rFonts w:ascii="Calibri" w:eastAsia="Calibri" w:hAnsi="Calibri" w:cs="Times New Roman"/>
      <w:sz w:val="20"/>
      <w:szCs w:val="20"/>
    </w:rPr>
  </w:style>
  <w:style w:type="paragraph" w:styleId="Encabezado">
    <w:name w:val="header"/>
    <w:basedOn w:val="Normal"/>
    <w:link w:val="EncabezadoCar"/>
    <w:unhideWhenUsed/>
    <w:rsid w:val="00D80E3F"/>
    <w:pPr>
      <w:tabs>
        <w:tab w:val="center" w:pos="4419"/>
        <w:tab w:val="right" w:pos="8838"/>
      </w:tabs>
      <w:spacing w:after="0" w:line="240" w:lineRule="auto"/>
    </w:pPr>
  </w:style>
  <w:style w:type="character" w:customStyle="1" w:styleId="EncabezadoCar">
    <w:name w:val="Encabezado Car"/>
    <w:basedOn w:val="Fuentedeprrafopredeter"/>
    <w:link w:val="Encabezado"/>
    <w:rsid w:val="00D80E3F"/>
    <w:rPr>
      <w:rFonts w:ascii="Calibri" w:eastAsia="Calibri" w:hAnsi="Calibri" w:cs="Times New Roman"/>
    </w:rPr>
  </w:style>
  <w:style w:type="character" w:styleId="Refdenotaalpie">
    <w:name w:val="footnote reference"/>
    <w:aliases w:val="Footnotes refss,Texto de nota al pie,Ref. de nota al pie 2,Appel note de bas de page,referencia nota al pie,BVI fnr,Footnote number,f,4_G,16 Point,Superscript 6 Point,Texto nota al pie,Footnote Reference Char3"/>
    <w:basedOn w:val="Fuentedeprrafopredeter"/>
    <w:uiPriority w:val="99"/>
    <w:unhideWhenUsed/>
    <w:rsid w:val="00D80E3F"/>
    <w:rPr>
      <w:vertAlign w:val="superscript"/>
    </w:rPr>
  </w:style>
  <w:style w:type="paragraph" w:customStyle="1" w:styleId="corte4fondo">
    <w:name w:val="corte4 fondo"/>
    <w:basedOn w:val="Normal"/>
    <w:link w:val="corte4fondoCar1"/>
    <w:qFormat/>
    <w:rsid w:val="00D80E3F"/>
    <w:pPr>
      <w:spacing w:after="0" w:line="360" w:lineRule="auto"/>
      <w:ind w:firstLine="709"/>
      <w:jc w:val="both"/>
    </w:pPr>
    <w:rPr>
      <w:rFonts w:ascii="Arial" w:eastAsia="Times New Roman" w:hAnsi="Arial"/>
      <w:sz w:val="30"/>
      <w:szCs w:val="20"/>
      <w:lang w:eastAsia="es-MX"/>
    </w:rPr>
  </w:style>
  <w:style w:type="character" w:customStyle="1" w:styleId="corte4fondoCar1">
    <w:name w:val="corte4 fondo Car1"/>
    <w:link w:val="corte4fondo"/>
    <w:rsid w:val="00D80E3F"/>
    <w:rPr>
      <w:rFonts w:ascii="Arial" w:eastAsia="Times New Roman" w:hAnsi="Arial" w:cs="Times New Roman"/>
      <w:sz w:val="30"/>
      <w:szCs w:val="20"/>
      <w:lang w:eastAsia="es-MX"/>
    </w:rPr>
  </w:style>
  <w:style w:type="paragraph" w:styleId="Prrafodelista">
    <w:name w:val="List Paragraph"/>
    <w:basedOn w:val="Normal"/>
    <w:uiPriority w:val="34"/>
    <w:qFormat/>
    <w:rsid w:val="00D80E3F"/>
    <w:pPr>
      <w:spacing w:after="200" w:line="276" w:lineRule="auto"/>
      <w:ind w:left="708"/>
    </w:pPr>
  </w:style>
  <w:style w:type="paragraph" w:styleId="Piedepgina">
    <w:name w:val="footer"/>
    <w:basedOn w:val="Normal"/>
    <w:link w:val="PiedepginaCar"/>
    <w:uiPriority w:val="99"/>
    <w:unhideWhenUsed/>
    <w:rsid w:val="00D80E3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D80E3F"/>
    <w:rPr>
      <w:rFonts w:ascii="Calibri" w:eastAsia="Calibri" w:hAnsi="Calibri" w:cs="Times New Roman"/>
    </w:rPr>
  </w:style>
  <w:style w:type="paragraph" w:customStyle="1" w:styleId="corte2ponente">
    <w:name w:val="corte2 ponente"/>
    <w:basedOn w:val="Normal"/>
    <w:link w:val="corte2ponenteCar"/>
    <w:uiPriority w:val="99"/>
    <w:rsid w:val="00D80E3F"/>
    <w:pPr>
      <w:spacing w:after="0" w:line="240" w:lineRule="auto"/>
    </w:pPr>
    <w:rPr>
      <w:rFonts w:ascii="Arial" w:eastAsia="Times New Roman" w:hAnsi="Arial"/>
      <w:b/>
      <w:caps/>
      <w:sz w:val="30"/>
      <w:szCs w:val="20"/>
      <w:lang w:eastAsia="es-MX"/>
    </w:rPr>
  </w:style>
  <w:style w:type="character" w:customStyle="1" w:styleId="corte2ponenteCar">
    <w:name w:val="corte2 ponente Car"/>
    <w:link w:val="corte2ponente"/>
    <w:uiPriority w:val="99"/>
    <w:rsid w:val="00D80E3F"/>
    <w:rPr>
      <w:rFonts w:ascii="Arial" w:eastAsia="Times New Roman" w:hAnsi="Arial" w:cs="Times New Roman"/>
      <w:b/>
      <w:caps/>
      <w:sz w:val="30"/>
      <w:szCs w:val="20"/>
      <w:lang w:eastAsia="es-MX"/>
    </w:rPr>
  </w:style>
  <w:style w:type="paragraph" w:styleId="NormalWeb">
    <w:name w:val="Normal (Web)"/>
    <w:basedOn w:val="Normal"/>
    <w:uiPriority w:val="99"/>
    <w:rsid w:val="00943DFE"/>
    <w:pPr>
      <w:spacing w:before="100" w:beforeAutospacing="1" w:after="100" w:afterAutospacing="1" w:line="240" w:lineRule="auto"/>
    </w:pPr>
    <w:rPr>
      <w:rFonts w:ascii="Times New Roman" w:eastAsia="Times New Roman" w:hAnsi="Times New Roman"/>
      <w:sz w:val="24"/>
      <w:szCs w:val="24"/>
      <w:lang w:val="es-ES" w:eastAsia="es-ES"/>
    </w:rPr>
  </w:style>
  <w:style w:type="paragraph" w:styleId="Textodeglobo">
    <w:name w:val="Balloon Text"/>
    <w:basedOn w:val="Normal"/>
    <w:link w:val="TextodegloboCar"/>
    <w:uiPriority w:val="99"/>
    <w:semiHidden/>
    <w:unhideWhenUsed/>
    <w:rsid w:val="000431E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0431EB"/>
    <w:rPr>
      <w:rFonts w:ascii="Tahoma" w:eastAsia="Calibri" w:hAnsi="Tahoma" w:cs="Tahoma"/>
      <w:sz w:val="16"/>
      <w:szCs w:val="16"/>
    </w:rPr>
  </w:style>
  <w:style w:type="table" w:styleId="Tablaconcuadrcula">
    <w:name w:val="Table Grid"/>
    <w:basedOn w:val="Tablanormal"/>
    <w:uiPriority w:val="39"/>
    <w:rsid w:val="00655F8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62FCA0-FBD1-4D62-9BF9-516ADC7BC7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15</Pages>
  <Words>5602</Words>
  <Characters>30814</Characters>
  <Application>Microsoft Office Word</Application>
  <DocSecurity>0</DocSecurity>
  <Lines>256</Lines>
  <Paragraphs>72</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36344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cegaip</dc:creator>
  <cp:lastModifiedBy>ALDO</cp:lastModifiedBy>
  <cp:revision>2</cp:revision>
  <cp:lastPrinted>2018-05-02T16:48:00Z</cp:lastPrinted>
  <dcterms:created xsi:type="dcterms:W3CDTF">2018-05-09T15:19:00Z</dcterms:created>
  <dcterms:modified xsi:type="dcterms:W3CDTF">2018-05-09T15:19:00Z</dcterms:modified>
</cp:coreProperties>
</file>