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B75B43"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B75B43">
        <w:rPr>
          <w:rFonts w:ascii="Arial" w:hAnsi="Arial" w:cs="Arial"/>
          <w:color w:val="4BACC6" w:themeColor="accent5"/>
          <w:sz w:val="24"/>
          <w:szCs w:val="24"/>
        </w:rPr>
        <w:t xml:space="preserve">        </w:t>
      </w:r>
      <w:r w:rsidR="00266ADC" w:rsidRPr="00B75B43">
        <w:rPr>
          <w:rFonts w:ascii="Arial" w:hAnsi="Arial" w:cs="Arial"/>
          <w:color w:val="4BACC6" w:themeColor="accent5"/>
          <w:sz w:val="24"/>
          <w:szCs w:val="24"/>
        </w:rPr>
        <w:t xml:space="preserve">                                                                       </w:t>
      </w:r>
      <w:r w:rsidR="00C7664A" w:rsidRPr="00B75B43">
        <w:rPr>
          <w:rFonts w:ascii="Arial" w:hAnsi="Arial" w:cs="Arial"/>
          <w:color w:val="4BACC6" w:themeColor="accent5"/>
          <w:sz w:val="24"/>
          <w:szCs w:val="24"/>
        </w:rPr>
        <w:t xml:space="preserve">                        </w:t>
      </w:r>
      <w:r w:rsidR="00C0019F" w:rsidRPr="00B75B43">
        <w:rPr>
          <w:rFonts w:ascii="Arial" w:hAnsi="Arial" w:cs="Arial"/>
          <w:color w:val="4BACC6" w:themeColor="accent5"/>
          <w:sz w:val="24"/>
          <w:szCs w:val="24"/>
        </w:rPr>
        <w:t xml:space="preserve">               </w:t>
      </w:r>
      <w:r w:rsidR="00B84B92" w:rsidRPr="00B75B43">
        <w:rPr>
          <w:rFonts w:ascii="Arial" w:hAnsi="Arial" w:cs="Arial"/>
          <w:color w:val="4BACC6" w:themeColor="accent5"/>
          <w:sz w:val="24"/>
          <w:szCs w:val="24"/>
        </w:rPr>
        <w:t xml:space="preserve">   </w:t>
      </w:r>
      <w:r w:rsidR="000A4F5D" w:rsidRPr="00B75B43">
        <w:rPr>
          <w:rFonts w:ascii="Arial" w:hAnsi="Arial" w:cs="Arial"/>
          <w:color w:val="4BACC6" w:themeColor="accent5"/>
          <w:sz w:val="24"/>
          <w:szCs w:val="24"/>
        </w:rPr>
        <w:t xml:space="preserve">  </w:t>
      </w:r>
      <w:r w:rsidR="008D0A3C" w:rsidRPr="00B75B43">
        <w:rPr>
          <w:rFonts w:ascii="Arial" w:hAnsi="Arial" w:cs="Arial"/>
          <w:color w:val="4BACC6" w:themeColor="accent5"/>
          <w:sz w:val="24"/>
          <w:szCs w:val="24"/>
        </w:rPr>
        <w:t xml:space="preserve">    </w:t>
      </w:r>
      <w:r w:rsidR="006F5A3A" w:rsidRPr="00B75B43">
        <w:rPr>
          <w:rFonts w:ascii="Arial" w:hAnsi="Arial" w:cs="Arial"/>
          <w:color w:val="4BACC6" w:themeColor="accent5"/>
          <w:sz w:val="24"/>
          <w:szCs w:val="24"/>
        </w:rPr>
        <w:t xml:space="preserve">        </w:t>
      </w:r>
      <w:r w:rsidR="00F14988" w:rsidRPr="00B75B43">
        <w:rPr>
          <w:rFonts w:ascii="Arial" w:hAnsi="Arial" w:cs="Arial"/>
          <w:color w:val="4BACC6" w:themeColor="accent5"/>
          <w:sz w:val="24"/>
          <w:szCs w:val="24"/>
        </w:rPr>
        <w:t xml:space="preserve">     </w:t>
      </w:r>
      <w:bookmarkStart w:id="0" w:name="_Hlk500937475"/>
      <w:r w:rsidR="00A04BCB" w:rsidRPr="00B75B43">
        <w:rPr>
          <w:rFonts w:ascii="Arial" w:hAnsi="Arial" w:cs="Arial"/>
          <w:color w:val="4BACC6" w:themeColor="accent5"/>
          <w:sz w:val="24"/>
          <w:szCs w:val="24"/>
        </w:rPr>
        <w:t xml:space="preserve">San Luis Potosí, </w:t>
      </w:r>
      <w:r w:rsidR="002D0070" w:rsidRPr="00B75B43">
        <w:rPr>
          <w:rFonts w:ascii="Arial" w:hAnsi="Arial" w:cs="Arial"/>
          <w:color w:val="4BACC6" w:themeColor="accent5"/>
          <w:sz w:val="24"/>
          <w:szCs w:val="24"/>
        </w:rPr>
        <w:t>S.L.P.</w:t>
      </w:r>
      <w:r w:rsidR="00A04BCB" w:rsidRPr="00B75B43">
        <w:rPr>
          <w:rFonts w:ascii="Arial" w:hAnsi="Arial" w:cs="Arial"/>
          <w:color w:val="4BACC6" w:themeColor="accent5"/>
          <w:sz w:val="24"/>
          <w:szCs w:val="24"/>
        </w:rPr>
        <w:t xml:space="preserve">, </w:t>
      </w:r>
      <w:r w:rsidR="00ED5B9C">
        <w:rPr>
          <w:rFonts w:ascii="Arial" w:hAnsi="Arial" w:cs="Arial"/>
          <w:color w:val="4BACC6" w:themeColor="accent5"/>
          <w:sz w:val="24"/>
          <w:szCs w:val="24"/>
        </w:rPr>
        <w:t xml:space="preserve">catorce </w:t>
      </w:r>
      <w:r w:rsidR="001F6B3E">
        <w:rPr>
          <w:rFonts w:ascii="Arial" w:hAnsi="Arial" w:cs="Arial"/>
          <w:color w:val="4BACC6" w:themeColor="accent5"/>
          <w:sz w:val="24"/>
          <w:szCs w:val="24"/>
        </w:rPr>
        <w:t xml:space="preserve">de marzo de </w:t>
      </w:r>
      <w:r w:rsidR="005C7BA1" w:rsidRPr="00B75B43">
        <w:rPr>
          <w:rFonts w:ascii="Arial" w:hAnsi="Arial" w:cs="Arial"/>
          <w:color w:val="4BACC6" w:themeColor="accent5"/>
          <w:sz w:val="24"/>
          <w:szCs w:val="24"/>
        </w:rPr>
        <w:t xml:space="preserve">dos mil </w:t>
      </w:r>
      <w:r w:rsidR="00B4587C" w:rsidRPr="00B75B43">
        <w:rPr>
          <w:rFonts w:ascii="Arial" w:hAnsi="Arial" w:cs="Arial"/>
          <w:color w:val="4BACC6" w:themeColor="accent5"/>
          <w:sz w:val="24"/>
          <w:szCs w:val="24"/>
        </w:rPr>
        <w:t>dieci</w:t>
      </w:r>
      <w:r w:rsidR="00521EFB" w:rsidRPr="00B75B43">
        <w:rPr>
          <w:rFonts w:ascii="Arial" w:hAnsi="Arial" w:cs="Arial"/>
          <w:color w:val="4BACC6" w:themeColor="accent5"/>
          <w:sz w:val="24"/>
          <w:szCs w:val="24"/>
        </w:rPr>
        <w:t>ocho</w:t>
      </w:r>
      <w:r w:rsidR="00A04BCB" w:rsidRPr="00B75B43">
        <w:rPr>
          <w:rFonts w:ascii="Arial" w:hAnsi="Arial" w:cs="Arial"/>
          <w:color w:val="4BACC6" w:themeColor="accent5"/>
          <w:sz w:val="24"/>
          <w:szCs w:val="24"/>
        </w:rPr>
        <w:t>.</w:t>
      </w:r>
      <w:r w:rsidR="006F5A3A" w:rsidRPr="00B75B43">
        <w:rPr>
          <w:rFonts w:ascii="Arial" w:hAnsi="Arial" w:cs="Arial"/>
          <w:color w:val="4BACC6" w:themeColor="accent5"/>
          <w:sz w:val="24"/>
          <w:szCs w:val="24"/>
        </w:rPr>
        <w:t xml:space="preserve">    </w:t>
      </w:r>
    </w:p>
    <w:p w:rsidR="00AC1F24" w:rsidRPr="00B75B43"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821BFA" w:rsidRDefault="00821BFA" w:rsidP="00521EFB">
      <w:pPr>
        <w:spacing w:line="360" w:lineRule="auto"/>
        <w:ind w:firstLine="708"/>
        <w:jc w:val="both"/>
        <w:rPr>
          <w:rFonts w:ascii="Arial" w:hAnsi="Arial" w:cs="Arial"/>
          <w:color w:val="4BACC6" w:themeColor="accent5"/>
          <w:sz w:val="24"/>
          <w:szCs w:val="24"/>
        </w:rPr>
      </w:pPr>
    </w:p>
    <w:p w:rsidR="002D371A" w:rsidRPr="00B75B43" w:rsidRDefault="0038176B" w:rsidP="00521EFB">
      <w:pPr>
        <w:spacing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Visto el estado que </w:t>
      </w:r>
      <w:bookmarkStart w:id="1" w:name="_GoBack"/>
      <w:bookmarkEnd w:id="1"/>
      <w:r w:rsidRPr="00B75B43">
        <w:rPr>
          <w:rFonts w:ascii="Arial" w:hAnsi="Arial" w:cs="Arial"/>
          <w:color w:val="4BACC6" w:themeColor="accent5"/>
          <w:sz w:val="24"/>
          <w:szCs w:val="24"/>
        </w:rPr>
        <w:t>guardan los presentes autos y de una revisión a las constancias que integran el expediente c</w:t>
      </w:r>
      <w:r w:rsidR="00774BC8" w:rsidRPr="00B75B43">
        <w:rPr>
          <w:rFonts w:ascii="Arial" w:hAnsi="Arial" w:cs="Arial"/>
          <w:color w:val="4BACC6" w:themeColor="accent5"/>
          <w:sz w:val="24"/>
          <w:szCs w:val="24"/>
        </w:rPr>
        <w:t>o</w:t>
      </w:r>
      <w:r w:rsidR="001A14C5" w:rsidRPr="00B75B43">
        <w:rPr>
          <w:rFonts w:ascii="Arial" w:hAnsi="Arial" w:cs="Arial"/>
          <w:color w:val="4BACC6" w:themeColor="accent5"/>
          <w:sz w:val="24"/>
          <w:szCs w:val="24"/>
        </w:rPr>
        <w:t>n fundamento en los artículos 8°, 10°, 27° primer párrafo, 184 y 185 de la Ley de Transparencia y Acceso a la Información Pública del Estado, es</w:t>
      </w:r>
      <w:r w:rsidRPr="00B75B43">
        <w:rPr>
          <w:rFonts w:ascii="Arial" w:hAnsi="Arial" w:cs="Arial"/>
          <w:color w:val="4BACC6" w:themeColor="accent5"/>
          <w:sz w:val="24"/>
          <w:szCs w:val="24"/>
        </w:rPr>
        <w:t xml:space="preserve">ta Comisión procede a analizar el presente sumario </w:t>
      </w:r>
      <w:r w:rsidR="001A14C5" w:rsidRPr="00B75B43">
        <w:rPr>
          <w:rFonts w:ascii="Arial" w:hAnsi="Arial" w:cs="Arial"/>
          <w:color w:val="4BACC6" w:themeColor="accent5"/>
          <w:sz w:val="24"/>
          <w:szCs w:val="24"/>
        </w:rPr>
        <w:t>a efecto de determinar el cumplimi</w:t>
      </w:r>
      <w:r w:rsidRPr="00B75B43">
        <w:rPr>
          <w:rFonts w:ascii="Arial" w:hAnsi="Arial" w:cs="Arial"/>
          <w:color w:val="4BACC6" w:themeColor="accent5"/>
          <w:sz w:val="24"/>
          <w:szCs w:val="24"/>
        </w:rPr>
        <w:t>ento o incumplimiento a la resolu</w:t>
      </w:r>
      <w:r w:rsidR="001A3205" w:rsidRPr="00B75B43">
        <w:rPr>
          <w:rFonts w:ascii="Arial" w:hAnsi="Arial" w:cs="Arial"/>
          <w:color w:val="4BACC6" w:themeColor="accent5"/>
          <w:sz w:val="24"/>
          <w:szCs w:val="24"/>
        </w:rPr>
        <w:t>ción dictada en el recurso de rev</w:t>
      </w:r>
      <w:r w:rsidR="00F35188" w:rsidRPr="00B75B43">
        <w:rPr>
          <w:rFonts w:ascii="Arial" w:hAnsi="Arial" w:cs="Arial"/>
          <w:color w:val="4BACC6" w:themeColor="accent5"/>
          <w:sz w:val="24"/>
          <w:szCs w:val="24"/>
        </w:rPr>
        <w:t xml:space="preserve">isión que se </w:t>
      </w:r>
      <w:r w:rsidR="002D371A" w:rsidRPr="00B75B43">
        <w:rPr>
          <w:rFonts w:ascii="Arial" w:hAnsi="Arial" w:cs="Arial"/>
          <w:color w:val="4BACC6" w:themeColor="accent5"/>
          <w:sz w:val="24"/>
          <w:szCs w:val="24"/>
        </w:rPr>
        <w:t>actúa.</w:t>
      </w:r>
    </w:p>
    <w:p w:rsidR="002D371A" w:rsidRPr="00B75B43" w:rsidRDefault="001A14C5" w:rsidP="00521EFB">
      <w:pPr>
        <w:spacing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En p</w:t>
      </w:r>
      <w:r w:rsidR="002D371A" w:rsidRPr="00B75B43">
        <w:rPr>
          <w:rFonts w:ascii="Arial" w:hAnsi="Arial" w:cs="Arial"/>
          <w:color w:val="4BACC6" w:themeColor="accent5"/>
          <w:sz w:val="24"/>
          <w:szCs w:val="24"/>
        </w:rPr>
        <w:t>rimer lugar, es necesario insertar los efectos dictados en la resolución:</w:t>
      </w:r>
    </w:p>
    <w:p w:rsidR="00090736" w:rsidRPr="001F6B3E" w:rsidRDefault="00090736" w:rsidP="007B520C">
      <w:pPr>
        <w:pStyle w:val="corte4fondo"/>
        <w:tabs>
          <w:tab w:val="left" w:pos="567"/>
        </w:tabs>
        <w:spacing w:line="240" w:lineRule="auto"/>
        <w:rPr>
          <w:rFonts w:cs="Arial"/>
          <w:b/>
          <w:i/>
          <w:color w:val="4BACC6" w:themeColor="accent5"/>
          <w:sz w:val="22"/>
          <w:szCs w:val="22"/>
        </w:rPr>
      </w:pPr>
      <w:r w:rsidRPr="00B75B43">
        <w:rPr>
          <w:rFonts w:cs="Arial"/>
          <w:i/>
          <w:color w:val="4BACC6" w:themeColor="accent5"/>
          <w:sz w:val="22"/>
          <w:szCs w:val="22"/>
        </w:rPr>
        <w:t>“…</w:t>
      </w:r>
      <w:r w:rsidR="001F6B3E" w:rsidRPr="001F6B3E">
        <w:rPr>
          <w:rFonts w:cs="Arial"/>
          <w:b/>
          <w:i/>
          <w:color w:val="4BACC6" w:themeColor="accent5"/>
          <w:sz w:val="22"/>
          <w:szCs w:val="22"/>
        </w:rPr>
        <w:t>6</w:t>
      </w:r>
      <w:r w:rsidRPr="001F6B3E">
        <w:rPr>
          <w:rFonts w:cs="Arial"/>
          <w:b/>
          <w:i/>
          <w:color w:val="4BACC6" w:themeColor="accent5"/>
          <w:sz w:val="22"/>
          <w:szCs w:val="22"/>
        </w:rPr>
        <w:t>.</w:t>
      </w:r>
      <w:r w:rsidR="001F6B3E" w:rsidRPr="001F6B3E">
        <w:rPr>
          <w:rFonts w:cs="Arial"/>
          <w:b/>
          <w:i/>
          <w:color w:val="4BACC6" w:themeColor="accent5"/>
          <w:sz w:val="22"/>
          <w:szCs w:val="22"/>
        </w:rPr>
        <w:t>1</w:t>
      </w:r>
      <w:r w:rsidRPr="001F6B3E">
        <w:rPr>
          <w:rFonts w:cs="Arial"/>
          <w:b/>
          <w:i/>
          <w:color w:val="4BACC6" w:themeColor="accent5"/>
          <w:sz w:val="22"/>
          <w:szCs w:val="22"/>
        </w:rPr>
        <w:t xml:space="preserve">. </w:t>
      </w:r>
      <w:r w:rsidR="001F6B3E" w:rsidRPr="001F6B3E">
        <w:rPr>
          <w:rFonts w:cs="Arial"/>
          <w:b/>
          <w:i/>
          <w:color w:val="4BACC6" w:themeColor="accent5"/>
          <w:sz w:val="22"/>
          <w:szCs w:val="22"/>
        </w:rPr>
        <w:t>E</w:t>
      </w:r>
      <w:r w:rsidRPr="001F6B3E">
        <w:rPr>
          <w:rFonts w:cs="Arial"/>
          <w:b/>
          <w:i/>
          <w:color w:val="4BACC6" w:themeColor="accent5"/>
          <w:sz w:val="22"/>
          <w:szCs w:val="22"/>
        </w:rPr>
        <w:t xml:space="preserve">fectos de </w:t>
      </w:r>
      <w:r w:rsidR="001F6B3E" w:rsidRPr="001F6B3E">
        <w:rPr>
          <w:rFonts w:cs="Arial"/>
          <w:b/>
          <w:i/>
          <w:color w:val="4BACC6" w:themeColor="accent5"/>
          <w:sz w:val="22"/>
          <w:szCs w:val="22"/>
        </w:rPr>
        <w:t>esta</w:t>
      </w:r>
      <w:r w:rsidRPr="001F6B3E">
        <w:rPr>
          <w:rFonts w:cs="Arial"/>
          <w:b/>
          <w:i/>
          <w:color w:val="4BACC6" w:themeColor="accent5"/>
          <w:sz w:val="22"/>
          <w:szCs w:val="22"/>
        </w:rPr>
        <w:t xml:space="preserve"> resolución.</w:t>
      </w:r>
    </w:p>
    <w:p w:rsidR="0039642A" w:rsidRPr="00B75B43" w:rsidRDefault="0039642A" w:rsidP="007B520C">
      <w:pPr>
        <w:pStyle w:val="corte4fondo"/>
        <w:tabs>
          <w:tab w:val="left" w:pos="567"/>
        </w:tabs>
        <w:spacing w:line="240" w:lineRule="auto"/>
        <w:rPr>
          <w:rFonts w:cs="Arial"/>
          <w:i/>
          <w:color w:val="4BACC6" w:themeColor="accent5"/>
          <w:sz w:val="22"/>
          <w:szCs w:val="22"/>
        </w:rPr>
      </w:pPr>
    </w:p>
    <w:p w:rsidR="00090736" w:rsidRDefault="001F6B3E" w:rsidP="001F6B3E">
      <w:pPr>
        <w:pStyle w:val="corte4fondo"/>
        <w:tabs>
          <w:tab w:val="left" w:pos="567"/>
        </w:tabs>
        <w:spacing w:line="240" w:lineRule="auto"/>
        <w:rPr>
          <w:rFonts w:cs="Arial"/>
          <w:i/>
          <w:color w:val="4BACC6" w:themeColor="accent5"/>
          <w:sz w:val="22"/>
          <w:szCs w:val="22"/>
        </w:rPr>
      </w:pPr>
      <w:r>
        <w:rPr>
          <w:rFonts w:cs="Arial"/>
          <w:i/>
          <w:color w:val="4BACC6" w:themeColor="accent5"/>
          <w:sz w:val="22"/>
          <w:szCs w:val="22"/>
        </w:rPr>
        <w:t xml:space="preserve">Por las </w:t>
      </w:r>
      <w:r w:rsidR="00090736" w:rsidRPr="00B75B43">
        <w:rPr>
          <w:rFonts w:cs="Arial"/>
          <w:i/>
          <w:color w:val="4BACC6" w:themeColor="accent5"/>
          <w:sz w:val="22"/>
          <w:szCs w:val="22"/>
        </w:rPr>
        <w:t>con</w:t>
      </w:r>
      <w:r>
        <w:rPr>
          <w:rFonts w:cs="Arial"/>
          <w:i/>
          <w:color w:val="4BACC6" w:themeColor="accent5"/>
          <w:sz w:val="22"/>
          <w:szCs w:val="22"/>
        </w:rPr>
        <w:t xml:space="preserve">sideraciones expuestas, </w:t>
      </w:r>
      <w:r w:rsidR="00090736" w:rsidRPr="00B75B43">
        <w:rPr>
          <w:rFonts w:cs="Arial"/>
          <w:i/>
          <w:color w:val="4BACC6" w:themeColor="accent5"/>
          <w:sz w:val="22"/>
          <w:szCs w:val="22"/>
        </w:rPr>
        <w:t xml:space="preserve">esta Comisión Estatal de </w:t>
      </w:r>
      <w:r w:rsidR="003047E5" w:rsidRPr="00B75B43">
        <w:rPr>
          <w:rFonts w:cs="Arial"/>
          <w:i/>
          <w:color w:val="4BACC6" w:themeColor="accent5"/>
          <w:sz w:val="22"/>
          <w:szCs w:val="22"/>
        </w:rPr>
        <w:t>Garantía</w:t>
      </w:r>
      <w:r w:rsidR="00090736" w:rsidRPr="00B75B43">
        <w:rPr>
          <w:rFonts w:cs="Arial"/>
          <w:i/>
          <w:color w:val="4BACC6" w:themeColor="accent5"/>
          <w:sz w:val="22"/>
          <w:szCs w:val="22"/>
        </w:rPr>
        <w:t xml:space="preserve"> de Acceso a la Información Pública de conformidad con el artículo 164 de la Ley de Transparencia y Acceso a la Información Pública </w:t>
      </w:r>
      <w:r w:rsidR="003047E5" w:rsidRPr="00B75B43">
        <w:rPr>
          <w:rFonts w:cs="Arial"/>
          <w:i/>
          <w:color w:val="4BACC6" w:themeColor="accent5"/>
          <w:sz w:val="22"/>
          <w:szCs w:val="22"/>
        </w:rPr>
        <w:t xml:space="preserve">del Estado </w:t>
      </w:r>
      <w:r w:rsidRPr="001F6B3E">
        <w:rPr>
          <w:rFonts w:cs="Arial"/>
          <w:b/>
          <w:i/>
          <w:color w:val="4BACC6" w:themeColor="accent5"/>
          <w:sz w:val="22"/>
          <w:szCs w:val="22"/>
        </w:rPr>
        <w:t>APLICA EL PRINCIPIO DE AFIRMATIVA FICTA</w:t>
      </w:r>
      <w:r w:rsidR="00090736" w:rsidRPr="00B75B43">
        <w:rPr>
          <w:rFonts w:cs="Arial"/>
          <w:i/>
          <w:color w:val="4BACC6" w:themeColor="accent5"/>
          <w:sz w:val="22"/>
          <w:szCs w:val="22"/>
        </w:rPr>
        <w:t xml:space="preserve"> y conmina </w:t>
      </w:r>
      <w:r>
        <w:rPr>
          <w:rFonts w:cs="Arial"/>
          <w:i/>
          <w:color w:val="4BACC6" w:themeColor="accent5"/>
          <w:sz w:val="22"/>
          <w:szCs w:val="22"/>
        </w:rPr>
        <w:t>alenté obligado para que</w:t>
      </w:r>
      <w:r w:rsidR="00090736" w:rsidRPr="00B75B43">
        <w:rPr>
          <w:rFonts w:cs="Arial"/>
          <w:i/>
          <w:color w:val="4BACC6" w:themeColor="accent5"/>
          <w:sz w:val="22"/>
          <w:szCs w:val="22"/>
        </w:rPr>
        <w:t>:</w:t>
      </w:r>
    </w:p>
    <w:p w:rsidR="001F6B3E" w:rsidRPr="00B75B43" w:rsidRDefault="001F6B3E" w:rsidP="001F6B3E">
      <w:pPr>
        <w:pStyle w:val="corte4fondo"/>
        <w:tabs>
          <w:tab w:val="left" w:pos="567"/>
        </w:tabs>
        <w:spacing w:line="240" w:lineRule="auto"/>
        <w:rPr>
          <w:rFonts w:cs="Arial"/>
          <w:i/>
          <w:color w:val="4BACC6" w:themeColor="accent5"/>
          <w:sz w:val="22"/>
          <w:szCs w:val="22"/>
        </w:rPr>
      </w:pPr>
    </w:p>
    <w:p w:rsidR="001F6B3E" w:rsidRPr="00B75B43" w:rsidRDefault="001F6B3E" w:rsidP="001F6B3E">
      <w:pPr>
        <w:pStyle w:val="corte4fondo"/>
        <w:tabs>
          <w:tab w:val="left" w:pos="567"/>
        </w:tabs>
        <w:spacing w:line="240" w:lineRule="auto"/>
        <w:rPr>
          <w:rFonts w:cs="Arial"/>
          <w:i/>
          <w:color w:val="4BACC6" w:themeColor="accent5"/>
          <w:sz w:val="22"/>
          <w:szCs w:val="22"/>
        </w:rPr>
      </w:pPr>
      <w:r>
        <w:rPr>
          <w:rFonts w:cs="Arial"/>
          <w:i/>
          <w:color w:val="4BACC6" w:themeColor="accent5"/>
          <w:sz w:val="22"/>
          <w:szCs w:val="22"/>
        </w:rPr>
        <w:t>6.1.1. Entregue al particular, de manera gratuita, la información requerida en su solicitud de información y que es: “DIRECCIÓN DEL NEGOCIO Y NOMBRE DE LA PERSONA QUE FUNGE CO0MO ASESOR DE INFORMATICA ASI COMO SU CONTRATO Y MONTO PAGADO DESDE 2015 A 2017 Y QUE INFLUYO O COMO FUE LA LICITACIÓN PARA QUE ESTE FUERA EL ASESOR”</w:t>
      </w:r>
    </w:p>
    <w:p w:rsidR="003047E5" w:rsidRPr="00B75B43" w:rsidRDefault="0039642A" w:rsidP="007B520C">
      <w:pPr>
        <w:pStyle w:val="corte4fondo"/>
        <w:tabs>
          <w:tab w:val="left" w:pos="567"/>
        </w:tabs>
        <w:spacing w:line="240" w:lineRule="auto"/>
        <w:rPr>
          <w:rFonts w:cs="Arial"/>
          <w:i/>
          <w:color w:val="4BACC6" w:themeColor="accent5"/>
          <w:sz w:val="22"/>
          <w:szCs w:val="22"/>
        </w:rPr>
      </w:pPr>
      <w:r w:rsidRPr="00B75B43">
        <w:rPr>
          <w:rFonts w:cs="Arial"/>
          <w:i/>
          <w:color w:val="4BACC6" w:themeColor="accent5"/>
          <w:sz w:val="22"/>
          <w:szCs w:val="22"/>
        </w:rPr>
        <w:t xml:space="preserve">   </w:t>
      </w:r>
      <w:r w:rsidR="003047E5" w:rsidRPr="00B75B43">
        <w:rPr>
          <w:rFonts w:cs="Arial"/>
          <w:i/>
          <w:color w:val="4BACC6" w:themeColor="accent5"/>
          <w:sz w:val="22"/>
          <w:szCs w:val="22"/>
        </w:rPr>
        <w:t xml:space="preserve"> </w:t>
      </w:r>
    </w:p>
    <w:p w:rsidR="003047E5" w:rsidRPr="00B75B43" w:rsidRDefault="003047E5" w:rsidP="007B520C">
      <w:pPr>
        <w:pStyle w:val="corte4fondo"/>
        <w:tabs>
          <w:tab w:val="left" w:pos="567"/>
        </w:tabs>
        <w:spacing w:line="240" w:lineRule="auto"/>
        <w:rPr>
          <w:rFonts w:cs="Arial"/>
          <w:i/>
          <w:color w:val="4BACC6" w:themeColor="accent5"/>
          <w:sz w:val="18"/>
          <w:szCs w:val="18"/>
        </w:rPr>
      </w:pPr>
    </w:p>
    <w:p w:rsidR="007B520C" w:rsidRPr="00B75B43" w:rsidRDefault="00467AA8" w:rsidP="007B520C">
      <w:pPr>
        <w:pStyle w:val="corte4fondo"/>
        <w:tabs>
          <w:tab w:val="left" w:pos="567"/>
        </w:tabs>
        <w:spacing w:line="240" w:lineRule="auto"/>
        <w:rPr>
          <w:rFonts w:cs="Arial"/>
          <w:i/>
          <w:color w:val="4BACC6" w:themeColor="accent5"/>
          <w:sz w:val="18"/>
          <w:szCs w:val="18"/>
        </w:rPr>
      </w:pPr>
      <w:r w:rsidRPr="00B75B43">
        <w:rPr>
          <w:rFonts w:cs="Arial"/>
          <w:i/>
          <w:color w:val="4BACC6" w:themeColor="accent5"/>
          <w:sz w:val="18"/>
          <w:szCs w:val="18"/>
        </w:rPr>
        <w:t xml:space="preserve"> </w:t>
      </w:r>
    </w:p>
    <w:p w:rsidR="002231D3" w:rsidRPr="00B75B43" w:rsidRDefault="002231D3" w:rsidP="00803BF0">
      <w:pPr>
        <w:pStyle w:val="corte4fondo"/>
        <w:tabs>
          <w:tab w:val="left" w:pos="567"/>
        </w:tabs>
        <w:spacing w:line="240" w:lineRule="auto"/>
        <w:ind w:firstLine="0"/>
        <w:rPr>
          <w:rFonts w:cs="Arial"/>
          <w:i/>
          <w:color w:val="4BACC6" w:themeColor="accent5"/>
          <w:sz w:val="20"/>
        </w:rPr>
      </w:pPr>
    </w:p>
    <w:p w:rsidR="00352A7B" w:rsidRPr="00B75B43" w:rsidRDefault="007A68AD" w:rsidP="001C77AA">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Por lo anterior, el</w:t>
      </w:r>
      <w:r w:rsidR="001F0337" w:rsidRPr="00B75B43">
        <w:rPr>
          <w:rFonts w:ascii="Arial" w:hAnsi="Arial" w:cs="Arial"/>
          <w:color w:val="4BACC6" w:themeColor="accent5"/>
          <w:sz w:val="24"/>
          <w:szCs w:val="24"/>
        </w:rPr>
        <w:t xml:space="preserve"> sujeto</w:t>
      </w:r>
      <w:r w:rsidR="00DF5E66" w:rsidRPr="00B75B43">
        <w:rPr>
          <w:rFonts w:ascii="Arial" w:hAnsi="Arial" w:cs="Arial"/>
          <w:color w:val="4BACC6" w:themeColor="accent5"/>
          <w:sz w:val="24"/>
          <w:szCs w:val="24"/>
        </w:rPr>
        <w:t xml:space="preserve"> obl</w:t>
      </w:r>
      <w:r w:rsidR="00763E45" w:rsidRPr="00B75B43">
        <w:rPr>
          <w:rFonts w:ascii="Arial" w:hAnsi="Arial" w:cs="Arial"/>
          <w:color w:val="4BACC6" w:themeColor="accent5"/>
          <w:sz w:val="24"/>
          <w:szCs w:val="24"/>
        </w:rPr>
        <w:t xml:space="preserve">igado a través </w:t>
      </w:r>
      <w:r w:rsidR="007B520C" w:rsidRPr="00B75B43">
        <w:rPr>
          <w:rFonts w:ascii="Arial" w:hAnsi="Arial" w:cs="Arial"/>
          <w:color w:val="4BACC6" w:themeColor="accent5"/>
          <w:sz w:val="24"/>
          <w:szCs w:val="24"/>
        </w:rPr>
        <w:t>del</w:t>
      </w:r>
      <w:r w:rsidR="00381A32" w:rsidRPr="00B75B43">
        <w:rPr>
          <w:rFonts w:ascii="Arial" w:hAnsi="Arial" w:cs="Arial"/>
          <w:color w:val="4BACC6" w:themeColor="accent5"/>
          <w:sz w:val="24"/>
          <w:szCs w:val="24"/>
        </w:rPr>
        <w:t xml:space="preserve"> oficio</w:t>
      </w:r>
      <w:r w:rsidR="007B520C" w:rsidRPr="00B75B43">
        <w:rPr>
          <w:rFonts w:ascii="Arial" w:hAnsi="Arial" w:cs="Arial"/>
          <w:color w:val="4BACC6" w:themeColor="accent5"/>
          <w:sz w:val="24"/>
          <w:szCs w:val="24"/>
        </w:rPr>
        <w:t xml:space="preserve"> </w:t>
      </w:r>
      <w:r w:rsidR="002231D3" w:rsidRPr="00B75B43">
        <w:rPr>
          <w:rFonts w:ascii="Arial" w:hAnsi="Arial" w:cs="Arial"/>
          <w:color w:val="4BACC6" w:themeColor="accent5"/>
          <w:sz w:val="24"/>
          <w:szCs w:val="24"/>
        </w:rPr>
        <w:t xml:space="preserve">sin </w:t>
      </w:r>
      <w:r w:rsidR="00E12808" w:rsidRPr="00B75B43">
        <w:rPr>
          <w:rFonts w:ascii="Arial" w:hAnsi="Arial" w:cs="Arial"/>
          <w:color w:val="4BACC6" w:themeColor="accent5"/>
          <w:sz w:val="24"/>
          <w:szCs w:val="24"/>
        </w:rPr>
        <w:t>número</w:t>
      </w:r>
      <w:r w:rsidR="001F6B3E">
        <w:rPr>
          <w:rFonts w:ascii="Arial" w:hAnsi="Arial" w:cs="Arial"/>
          <w:color w:val="4BACC6" w:themeColor="accent5"/>
          <w:sz w:val="24"/>
          <w:szCs w:val="24"/>
        </w:rPr>
        <w:t>,</w:t>
      </w:r>
      <w:r w:rsidR="002231D3" w:rsidRPr="00B75B43">
        <w:rPr>
          <w:rFonts w:ascii="Arial" w:hAnsi="Arial" w:cs="Arial"/>
          <w:color w:val="4BACC6" w:themeColor="accent5"/>
          <w:sz w:val="24"/>
          <w:szCs w:val="24"/>
        </w:rPr>
        <w:t xml:space="preserve"> recibido en este órgano colegiado el </w:t>
      </w:r>
      <w:r w:rsidR="001F6B3E">
        <w:rPr>
          <w:rFonts w:ascii="Arial" w:hAnsi="Arial" w:cs="Arial"/>
          <w:color w:val="4BACC6" w:themeColor="accent5"/>
          <w:sz w:val="24"/>
          <w:szCs w:val="24"/>
        </w:rPr>
        <w:t xml:space="preserve">veintiocho de febrero </w:t>
      </w:r>
      <w:r w:rsidR="002231D3" w:rsidRPr="00B75B43">
        <w:rPr>
          <w:rFonts w:ascii="Arial" w:hAnsi="Arial" w:cs="Arial"/>
          <w:color w:val="4BACC6" w:themeColor="accent5"/>
          <w:sz w:val="24"/>
          <w:szCs w:val="24"/>
        </w:rPr>
        <w:t>del año en curso</w:t>
      </w:r>
      <w:r w:rsidR="001A3205" w:rsidRPr="00B75B43">
        <w:rPr>
          <w:rFonts w:ascii="Arial" w:hAnsi="Arial" w:cs="Arial"/>
          <w:color w:val="4BACC6" w:themeColor="accent5"/>
          <w:sz w:val="24"/>
          <w:szCs w:val="24"/>
        </w:rPr>
        <w:t>,</w:t>
      </w:r>
      <w:r w:rsidR="006A4610" w:rsidRPr="00B75B43">
        <w:rPr>
          <w:rFonts w:ascii="Arial" w:hAnsi="Arial" w:cs="Arial"/>
          <w:color w:val="4BACC6" w:themeColor="accent5"/>
          <w:sz w:val="24"/>
          <w:szCs w:val="24"/>
        </w:rPr>
        <w:t xml:space="preserve"> con </w:t>
      </w:r>
      <w:r w:rsidR="001F6B3E">
        <w:rPr>
          <w:rFonts w:ascii="Arial" w:hAnsi="Arial" w:cs="Arial"/>
          <w:color w:val="4BACC6" w:themeColor="accent5"/>
          <w:sz w:val="24"/>
          <w:szCs w:val="24"/>
        </w:rPr>
        <w:t>cinco anexos,</w:t>
      </w:r>
      <w:r w:rsidR="00E94C22" w:rsidRPr="00B75B43">
        <w:rPr>
          <w:rFonts w:ascii="Arial" w:hAnsi="Arial" w:cs="Arial"/>
          <w:color w:val="4BACC6" w:themeColor="accent5"/>
          <w:sz w:val="24"/>
          <w:szCs w:val="24"/>
        </w:rPr>
        <w:t xml:space="preserve"> </w:t>
      </w:r>
      <w:r w:rsidR="001C77AA" w:rsidRPr="00B75B43">
        <w:rPr>
          <w:rFonts w:ascii="Arial" w:hAnsi="Arial" w:cs="Arial"/>
          <w:color w:val="4BACC6" w:themeColor="accent5"/>
          <w:sz w:val="24"/>
          <w:szCs w:val="24"/>
        </w:rPr>
        <w:t xml:space="preserve">donde </w:t>
      </w:r>
      <w:r w:rsidR="00E94C22" w:rsidRPr="00B75B43">
        <w:rPr>
          <w:rFonts w:ascii="Arial" w:hAnsi="Arial" w:cs="Arial"/>
          <w:color w:val="4BACC6" w:themeColor="accent5"/>
          <w:sz w:val="24"/>
          <w:szCs w:val="24"/>
        </w:rPr>
        <w:t>informa sobre el cumplimiento al resolutivo en anális</w:t>
      </w:r>
      <w:r w:rsidR="00D21862" w:rsidRPr="00B75B43">
        <w:rPr>
          <w:rFonts w:ascii="Arial" w:hAnsi="Arial" w:cs="Arial"/>
          <w:color w:val="4BACC6" w:themeColor="accent5"/>
          <w:sz w:val="24"/>
          <w:szCs w:val="24"/>
        </w:rPr>
        <w:t>is</w:t>
      </w:r>
      <w:r w:rsidR="00352A7B" w:rsidRPr="00B75B43">
        <w:rPr>
          <w:rFonts w:ascii="Arial" w:hAnsi="Arial" w:cs="Arial"/>
          <w:color w:val="4BACC6" w:themeColor="accent5"/>
          <w:sz w:val="24"/>
          <w:szCs w:val="24"/>
        </w:rPr>
        <w:t xml:space="preserve"> y señala medularmente lo siguiente:</w:t>
      </w:r>
    </w:p>
    <w:p w:rsidR="00D11CA5" w:rsidRPr="00B75B43" w:rsidRDefault="00D11CA5" w:rsidP="00352A7B">
      <w:pPr>
        <w:spacing w:after="0" w:line="360" w:lineRule="auto"/>
        <w:jc w:val="both"/>
        <w:rPr>
          <w:rFonts w:ascii="Arial" w:hAnsi="Arial" w:cs="Arial"/>
          <w:color w:val="4BACC6" w:themeColor="accent5"/>
          <w:sz w:val="24"/>
          <w:szCs w:val="24"/>
        </w:rPr>
      </w:pPr>
    </w:p>
    <w:p w:rsidR="00D11CA5" w:rsidRPr="00B75B43" w:rsidRDefault="00E12808" w:rsidP="00521EFB">
      <w:pPr>
        <w:spacing w:after="0" w:line="240" w:lineRule="auto"/>
        <w:ind w:firstLine="708"/>
        <w:jc w:val="both"/>
        <w:rPr>
          <w:rFonts w:ascii="Arial" w:hAnsi="Arial" w:cs="Arial"/>
          <w:i/>
          <w:color w:val="4BACC6" w:themeColor="accent5"/>
        </w:rPr>
      </w:pPr>
      <w:r w:rsidRPr="00B75B43">
        <w:rPr>
          <w:rFonts w:ascii="Arial" w:hAnsi="Arial" w:cs="Arial"/>
          <w:i/>
          <w:color w:val="4BACC6" w:themeColor="accent5"/>
        </w:rPr>
        <w:t xml:space="preserve"> </w:t>
      </w:r>
      <w:r w:rsidR="00D11CA5" w:rsidRPr="00B75B43">
        <w:rPr>
          <w:rFonts w:ascii="Arial" w:hAnsi="Arial" w:cs="Arial"/>
          <w:i/>
          <w:color w:val="4BACC6" w:themeColor="accent5"/>
        </w:rPr>
        <w:t>[…]</w:t>
      </w:r>
      <w:r w:rsidR="00810456" w:rsidRPr="00B75B43">
        <w:rPr>
          <w:rFonts w:ascii="Arial" w:hAnsi="Arial" w:cs="Arial"/>
          <w:i/>
          <w:color w:val="4BACC6" w:themeColor="accent5"/>
        </w:rPr>
        <w:t xml:space="preserve"> </w:t>
      </w:r>
      <w:r w:rsidR="00821BFA">
        <w:rPr>
          <w:rFonts w:ascii="Arial" w:hAnsi="Arial" w:cs="Arial"/>
          <w:i/>
          <w:color w:val="4BACC6" w:themeColor="accent5"/>
        </w:rPr>
        <w:t>Se me tenga en tiempo y forma por dando cumplimiento al requerimiento. -</w:t>
      </w:r>
      <w:r w:rsidR="00292A65" w:rsidRPr="00B75B43">
        <w:rPr>
          <w:rFonts w:ascii="Arial" w:hAnsi="Arial" w:cs="Arial"/>
          <w:i/>
          <w:color w:val="4BACC6" w:themeColor="accent5"/>
        </w:rPr>
        <w:t>[…]</w:t>
      </w:r>
    </w:p>
    <w:p w:rsidR="00D21862" w:rsidRPr="00B75B43" w:rsidRDefault="00D21862" w:rsidP="00352A7B">
      <w:pPr>
        <w:spacing w:after="0" w:line="360" w:lineRule="auto"/>
        <w:jc w:val="both"/>
        <w:rPr>
          <w:rFonts w:ascii="Arial" w:hAnsi="Arial" w:cs="Arial"/>
          <w:color w:val="4BACC6" w:themeColor="accent5"/>
          <w:sz w:val="24"/>
          <w:szCs w:val="24"/>
        </w:rPr>
      </w:pPr>
    </w:p>
    <w:p w:rsidR="00AF0D89" w:rsidRDefault="00352A7B" w:rsidP="00AF0D89">
      <w:pPr>
        <w:pStyle w:val="corte4fondo"/>
        <w:tabs>
          <w:tab w:val="left" w:pos="567"/>
        </w:tabs>
        <w:rPr>
          <w:rFonts w:cs="Arial"/>
          <w:color w:val="4BACC6" w:themeColor="accent5"/>
          <w:sz w:val="24"/>
          <w:szCs w:val="24"/>
        </w:rPr>
      </w:pPr>
      <w:r w:rsidRPr="00B75B43">
        <w:rPr>
          <w:rFonts w:cs="Arial"/>
          <w:color w:val="4BACC6" w:themeColor="accent5"/>
          <w:sz w:val="24"/>
          <w:szCs w:val="24"/>
        </w:rPr>
        <w:t>En ese sentido,</w:t>
      </w:r>
      <w:r w:rsidR="006A4610" w:rsidRPr="00B75B43">
        <w:rPr>
          <w:rFonts w:cs="Arial"/>
          <w:color w:val="4BACC6" w:themeColor="accent5"/>
          <w:sz w:val="24"/>
          <w:szCs w:val="24"/>
        </w:rPr>
        <w:t xml:space="preserve"> </w:t>
      </w:r>
      <w:r w:rsidR="00D11CA5" w:rsidRPr="00B75B43">
        <w:rPr>
          <w:rFonts w:cs="Arial"/>
          <w:color w:val="4BACC6" w:themeColor="accent5"/>
          <w:sz w:val="24"/>
          <w:szCs w:val="24"/>
        </w:rPr>
        <w:t xml:space="preserve">visibles a fojas </w:t>
      </w:r>
      <w:r w:rsidR="00ED5B9C" w:rsidRPr="00ED5B9C">
        <w:rPr>
          <w:rFonts w:cs="Arial"/>
          <w:color w:val="4BACC6" w:themeColor="accent5"/>
          <w:sz w:val="24"/>
          <w:szCs w:val="24"/>
        </w:rPr>
        <w:t>37</w:t>
      </w:r>
      <w:r w:rsidR="00810456" w:rsidRPr="00ED5B9C">
        <w:rPr>
          <w:rFonts w:cs="Arial"/>
          <w:color w:val="4BACC6" w:themeColor="accent5"/>
          <w:sz w:val="24"/>
          <w:szCs w:val="24"/>
        </w:rPr>
        <w:t xml:space="preserve"> </w:t>
      </w:r>
      <w:r w:rsidR="00467AA8" w:rsidRPr="00ED5B9C">
        <w:rPr>
          <w:rFonts w:cs="Arial"/>
          <w:color w:val="4BACC6" w:themeColor="accent5"/>
          <w:sz w:val="24"/>
          <w:szCs w:val="24"/>
        </w:rPr>
        <w:t>a</w:t>
      </w:r>
      <w:r w:rsidR="00810456" w:rsidRPr="00ED5B9C">
        <w:rPr>
          <w:rFonts w:cs="Arial"/>
          <w:color w:val="4BACC6" w:themeColor="accent5"/>
          <w:sz w:val="24"/>
          <w:szCs w:val="24"/>
        </w:rPr>
        <w:t xml:space="preserve"> </w:t>
      </w:r>
      <w:r w:rsidR="00ED5B9C" w:rsidRPr="00ED5B9C">
        <w:rPr>
          <w:rFonts w:cs="Arial"/>
          <w:color w:val="4BACC6" w:themeColor="accent5"/>
          <w:sz w:val="24"/>
          <w:szCs w:val="24"/>
        </w:rPr>
        <w:t>59</w:t>
      </w:r>
      <w:r w:rsidR="00D11CA5" w:rsidRPr="00B91301">
        <w:rPr>
          <w:rFonts w:cs="Arial"/>
          <w:color w:val="FF0000"/>
          <w:sz w:val="24"/>
          <w:szCs w:val="24"/>
        </w:rPr>
        <w:t xml:space="preserve"> </w:t>
      </w:r>
      <w:r w:rsidR="00D11CA5" w:rsidRPr="00B75B43">
        <w:rPr>
          <w:rFonts w:cs="Arial"/>
          <w:color w:val="4BACC6" w:themeColor="accent5"/>
          <w:sz w:val="24"/>
          <w:szCs w:val="24"/>
        </w:rPr>
        <w:t>de autos, se encuentra la información que fuera enviada al recurrente, mismos que por economía procesal, se tienen por reproducidos como si a la letra se insertasen</w:t>
      </w:r>
      <w:r w:rsidR="00AF0D89" w:rsidRPr="00B75B43">
        <w:rPr>
          <w:rFonts w:cs="Arial"/>
          <w:color w:val="4BACC6" w:themeColor="accent5"/>
          <w:sz w:val="24"/>
          <w:szCs w:val="24"/>
        </w:rPr>
        <w:t>.</w:t>
      </w:r>
    </w:p>
    <w:p w:rsidR="00B91301" w:rsidRDefault="00B91301" w:rsidP="00AF0D89">
      <w:pPr>
        <w:pStyle w:val="corte4fondo"/>
        <w:tabs>
          <w:tab w:val="left" w:pos="567"/>
        </w:tabs>
        <w:rPr>
          <w:rFonts w:cs="Arial"/>
          <w:color w:val="4BACC6" w:themeColor="accent5"/>
          <w:sz w:val="24"/>
          <w:szCs w:val="24"/>
        </w:rPr>
      </w:pPr>
    </w:p>
    <w:p w:rsidR="00B91301" w:rsidRDefault="00B91301" w:rsidP="00AF0D89">
      <w:pPr>
        <w:pStyle w:val="corte4fondo"/>
        <w:tabs>
          <w:tab w:val="left" w:pos="567"/>
        </w:tabs>
        <w:rPr>
          <w:rFonts w:cs="Arial"/>
          <w:color w:val="4BACC6" w:themeColor="accent5"/>
          <w:sz w:val="24"/>
          <w:szCs w:val="24"/>
        </w:rPr>
      </w:pPr>
      <w:r>
        <w:rPr>
          <w:rFonts w:cs="Arial"/>
          <w:color w:val="4BACC6" w:themeColor="accent5"/>
          <w:sz w:val="24"/>
          <w:szCs w:val="24"/>
        </w:rPr>
        <w:t>Aunado a lo anterior, el sujeto obligado señala domicilio para oír y recibir notificaciones, siendo este Fuente del Bosque No. 182, Colonia Balcones del Valle, San Luis Potosí, S.L.P.</w:t>
      </w:r>
    </w:p>
    <w:p w:rsidR="00B91301" w:rsidRPr="00B75B43" w:rsidRDefault="00B91301" w:rsidP="00AF0D89">
      <w:pPr>
        <w:pStyle w:val="corte4fondo"/>
        <w:tabs>
          <w:tab w:val="left" w:pos="567"/>
        </w:tabs>
        <w:rPr>
          <w:rFonts w:cs="Arial"/>
          <w:color w:val="4BACC6" w:themeColor="accent5"/>
          <w:sz w:val="24"/>
          <w:szCs w:val="24"/>
        </w:rPr>
      </w:pPr>
      <w:r>
        <w:rPr>
          <w:rFonts w:cs="Arial"/>
          <w:color w:val="4BACC6" w:themeColor="accent5"/>
          <w:sz w:val="24"/>
          <w:szCs w:val="24"/>
        </w:rPr>
        <w:lastRenderedPageBreak/>
        <w:t xml:space="preserve">En consecuencia, </w:t>
      </w:r>
      <w:r w:rsidR="00EE4C79">
        <w:rPr>
          <w:rFonts w:cs="Arial"/>
          <w:color w:val="4BACC6" w:themeColor="accent5"/>
          <w:sz w:val="24"/>
          <w:szCs w:val="24"/>
        </w:rPr>
        <w:t xml:space="preserve">en términos del artículo 147 de la Ley de </w:t>
      </w:r>
      <w:r w:rsidR="006E69BA">
        <w:rPr>
          <w:rFonts w:cs="Arial"/>
          <w:color w:val="4BACC6" w:themeColor="accent5"/>
          <w:sz w:val="24"/>
          <w:szCs w:val="24"/>
        </w:rPr>
        <w:t>Transparencia y</w:t>
      </w:r>
      <w:r w:rsidR="00EE4C79">
        <w:rPr>
          <w:rFonts w:cs="Arial"/>
          <w:color w:val="4BACC6" w:themeColor="accent5"/>
          <w:sz w:val="24"/>
          <w:szCs w:val="24"/>
        </w:rPr>
        <w:t xml:space="preserve"> Acceso a la Información Pública del Estado</w:t>
      </w:r>
      <w:r w:rsidR="006E69BA">
        <w:rPr>
          <w:rFonts w:cs="Arial"/>
          <w:color w:val="4BACC6" w:themeColor="accent5"/>
          <w:sz w:val="24"/>
          <w:szCs w:val="24"/>
        </w:rPr>
        <w:t xml:space="preserve">, ordénese notificar al sujeto obligado en su nuevo domicilio para los efectos legales a que haya lugar.  </w:t>
      </w:r>
      <w:r w:rsidR="00EE4C79">
        <w:rPr>
          <w:rFonts w:cs="Arial"/>
          <w:color w:val="4BACC6" w:themeColor="accent5"/>
          <w:sz w:val="24"/>
          <w:szCs w:val="24"/>
        </w:rPr>
        <w:t xml:space="preserve"> </w:t>
      </w:r>
      <w:r>
        <w:rPr>
          <w:rFonts w:cs="Arial"/>
          <w:color w:val="4BACC6" w:themeColor="accent5"/>
          <w:sz w:val="24"/>
          <w:szCs w:val="24"/>
        </w:rPr>
        <w:t xml:space="preserve"> </w:t>
      </w:r>
    </w:p>
    <w:p w:rsidR="00AF0D89" w:rsidRPr="00B75B43" w:rsidRDefault="00AF0D89" w:rsidP="00AF0D89">
      <w:pPr>
        <w:pStyle w:val="corte4fondo"/>
        <w:tabs>
          <w:tab w:val="left" w:pos="567"/>
        </w:tabs>
        <w:rPr>
          <w:rFonts w:cs="Arial"/>
          <w:color w:val="4BACC6" w:themeColor="accent5"/>
          <w:sz w:val="24"/>
          <w:szCs w:val="24"/>
        </w:rPr>
      </w:pPr>
    </w:p>
    <w:p w:rsidR="00523D76" w:rsidRPr="00B75B43" w:rsidRDefault="00AF0D89" w:rsidP="00523D76">
      <w:pPr>
        <w:pStyle w:val="corte4fondo"/>
        <w:tabs>
          <w:tab w:val="left" w:pos="567"/>
        </w:tabs>
        <w:rPr>
          <w:rFonts w:cs="Arial"/>
          <w:color w:val="4BACC6" w:themeColor="accent5"/>
          <w:sz w:val="24"/>
          <w:szCs w:val="24"/>
        </w:rPr>
      </w:pPr>
      <w:r w:rsidRPr="00B75B43">
        <w:rPr>
          <w:rFonts w:cs="Arial"/>
          <w:color w:val="4BACC6" w:themeColor="accent5"/>
          <w:sz w:val="24"/>
          <w:szCs w:val="24"/>
        </w:rPr>
        <w:t xml:space="preserve">Por otra parte, </w:t>
      </w:r>
      <w:r w:rsidR="00D11CA5" w:rsidRPr="00B75B43">
        <w:rPr>
          <w:rFonts w:cs="Arial"/>
          <w:color w:val="4BACC6" w:themeColor="accent5"/>
          <w:sz w:val="24"/>
          <w:szCs w:val="24"/>
        </w:rPr>
        <w:t xml:space="preserve">el sujeto obligado </w:t>
      </w:r>
      <w:r w:rsidRPr="00B75B43">
        <w:rPr>
          <w:rFonts w:cs="Arial"/>
          <w:color w:val="4BACC6" w:themeColor="accent5"/>
          <w:sz w:val="24"/>
          <w:szCs w:val="24"/>
        </w:rPr>
        <w:t xml:space="preserve">acredita </w:t>
      </w:r>
      <w:r w:rsidR="000B7F7D" w:rsidRPr="00B75B43">
        <w:rPr>
          <w:rFonts w:cs="Arial"/>
          <w:color w:val="4BACC6" w:themeColor="accent5"/>
          <w:sz w:val="24"/>
          <w:szCs w:val="24"/>
        </w:rPr>
        <w:t xml:space="preserve">la constancia </w:t>
      </w:r>
      <w:r w:rsidR="00FE5A4C" w:rsidRPr="00B75B43">
        <w:rPr>
          <w:rFonts w:cs="Arial"/>
          <w:color w:val="4BACC6" w:themeColor="accent5"/>
          <w:sz w:val="24"/>
          <w:szCs w:val="24"/>
        </w:rPr>
        <w:t xml:space="preserve">que </w:t>
      </w:r>
      <w:r w:rsidRPr="00B75B43">
        <w:rPr>
          <w:rFonts w:cs="Arial"/>
          <w:color w:val="4BACC6" w:themeColor="accent5"/>
          <w:sz w:val="24"/>
          <w:szCs w:val="24"/>
        </w:rPr>
        <w:t xml:space="preserve">remitió esté </w:t>
      </w:r>
      <w:r w:rsidR="000B7F7D" w:rsidRPr="00B75B43">
        <w:rPr>
          <w:rFonts w:cs="Arial"/>
          <w:color w:val="4BACC6" w:themeColor="accent5"/>
          <w:sz w:val="24"/>
          <w:szCs w:val="24"/>
        </w:rPr>
        <w:t>al recurrente po</w:t>
      </w:r>
      <w:r w:rsidR="00B91301">
        <w:rPr>
          <w:rFonts w:cs="Arial"/>
          <w:color w:val="4BACC6" w:themeColor="accent5"/>
          <w:sz w:val="24"/>
          <w:szCs w:val="24"/>
        </w:rPr>
        <w:t xml:space="preserve">r la plataforma nacional de transparencia (PNT), </w:t>
      </w:r>
      <w:r w:rsidR="00FE5A4C" w:rsidRPr="00B75B43">
        <w:rPr>
          <w:rFonts w:cs="Arial"/>
          <w:color w:val="4BACC6" w:themeColor="accent5"/>
          <w:sz w:val="24"/>
          <w:szCs w:val="24"/>
        </w:rPr>
        <w:t>información que se ha estudiado</w:t>
      </w:r>
      <w:r w:rsidR="000B7F7D" w:rsidRPr="00B75B43">
        <w:rPr>
          <w:rFonts w:cs="Arial"/>
          <w:color w:val="4BACC6" w:themeColor="accent5"/>
          <w:sz w:val="24"/>
          <w:szCs w:val="24"/>
        </w:rPr>
        <w:t xml:space="preserve"> </w:t>
      </w:r>
      <w:proofErr w:type="gramStart"/>
      <w:r w:rsidR="00523D76" w:rsidRPr="00B75B43">
        <w:rPr>
          <w:rFonts w:cs="Arial"/>
          <w:color w:val="4BACC6" w:themeColor="accent5"/>
          <w:sz w:val="24"/>
          <w:szCs w:val="24"/>
        </w:rPr>
        <w:t>de acuerdo a</w:t>
      </w:r>
      <w:proofErr w:type="gramEnd"/>
      <w:r w:rsidR="00523D76" w:rsidRPr="00B75B43">
        <w:rPr>
          <w:rFonts w:cs="Arial"/>
          <w:color w:val="4BACC6" w:themeColor="accent5"/>
          <w:sz w:val="24"/>
          <w:szCs w:val="24"/>
        </w:rPr>
        <w:t xml:space="preserve"> lo </w:t>
      </w:r>
      <w:r w:rsidR="00FE5A4C" w:rsidRPr="00B75B43">
        <w:rPr>
          <w:rFonts w:cs="Arial"/>
          <w:color w:val="4BACC6" w:themeColor="accent5"/>
          <w:sz w:val="24"/>
          <w:szCs w:val="24"/>
        </w:rPr>
        <w:t xml:space="preserve">contenido </w:t>
      </w:r>
      <w:r w:rsidR="00523D76" w:rsidRPr="00B75B43">
        <w:rPr>
          <w:rFonts w:cs="Arial"/>
          <w:color w:val="4BACC6" w:themeColor="accent5"/>
          <w:sz w:val="24"/>
          <w:szCs w:val="24"/>
        </w:rPr>
        <w:t>en el artículo</w:t>
      </w:r>
      <w:r w:rsidR="00813BA7" w:rsidRPr="00B75B43">
        <w:rPr>
          <w:rFonts w:cs="Arial"/>
          <w:color w:val="4BACC6" w:themeColor="accent5"/>
          <w:sz w:val="24"/>
          <w:szCs w:val="24"/>
        </w:rPr>
        <w:t xml:space="preserve"> 183</w:t>
      </w:r>
      <w:r w:rsidR="00523D76" w:rsidRPr="00B75B43">
        <w:rPr>
          <w:rFonts w:cs="Arial"/>
          <w:color w:val="4BACC6" w:themeColor="accent5"/>
          <w:sz w:val="24"/>
          <w:szCs w:val="24"/>
        </w:rPr>
        <w:t>,</w:t>
      </w:r>
      <w:r w:rsidR="00813BA7" w:rsidRPr="00B75B43">
        <w:rPr>
          <w:rFonts w:cs="Arial"/>
          <w:color w:val="4BACC6" w:themeColor="accent5"/>
          <w:sz w:val="24"/>
          <w:szCs w:val="24"/>
        </w:rPr>
        <w:t xml:space="preserve"> primer p</w:t>
      </w:r>
      <w:r w:rsidR="00523D76" w:rsidRPr="00B75B43">
        <w:rPr>
          <w:rFonts w:cs="Arial"/>
          <w:color w:val="4BACC6" w:themeColor="accent5"/>
          <w:sz w:val="24"/>
          <w:szCs w:val="24"/>
        </w:rPr>
        <w:t>ár</w:t>
      </w:r>
      <w:r w:rsidR="00813BA7" w:rsidRPr="00B75B43">
        <w:rPr>
          <w:rFonts w:cs="Arial"/>
          <w:color w:val="4BACC6" w:themeColor="accent5"/>
          <w:sz w:val="24"/>
          <w:szCs w:val="24"/>
        </w:rPr>
        <w:t>rafo</w:t>
      </w:r>
      <w:r w:rsidR="00523D76" w:rsidRPr="00B75B43">
        <w:rPr>
          <w:rFonts w:cs="Arial"/>
          <w:color w:val="4BACC6" w:themeColor="accent5"/>
          <w:sz w:val="24"/>
          <w:szCs w:val="24"/>
        </w:rPr>
        <w:t xml:space="preserve"> de la Ley de Transparencia y Acceso a la Información Pública del Estado, que a la letra dice: </w:t>
      </w:r>
    </w:p>
    <w:p w:rsidR="0039642A" w:rsidRPr="00B75B43" w:rsidRDefault="0039642A" w:rsidP="00523D76">
      <w:pPr>
        <w:pStyle w:val="corte4fondo"/>
        <w:tabs>
          <w:tab w:val="left" w:pos="567"/>
        </w:tabs>
        <w:rPr>
          <w:rFonts w:cs="Arial"/>
          <w:color w:val="4BACC6" w:themeColor="accent5"/>
          <w:sz w:val="24"/>
          <w:szCs w:val="24"/>
        </w:rPr>
      </w:pPr>
    </w:p>
    <w:p w:rsidR="00523D76" w:rsidRPr="00B75B43" w:rsidRDefault="00523D76" w:rsidP="00523D76">
      <w:pPr>
        <w:pStyle w:val="corte4fondo"/>
        <w:tabs>
          <w:tab w:val="left" w:pos="567"/>
        </w:tabs>
        <w:rPr>
          <w:i/>
          <w:color w:val="4BACC6" w:themeColor="accent5"/>
          <w:sz w:val="22"/>
          <w:szCs w:val="22"/>
        </w:rPr>
      </w:pPr>
      <w:r w:rsidRPr="00B75B43">
        <w:rPr>
          <w:i/>
          <w:color w:val="4BACC6" w:themeColor="accent5"/>
          <w:sz w:val="22"/>
          <w:szCs w:val="22"/>
        </w:rPr>
        <w:t>“ARTÍCULO 183. Los sujetos obligados, a través de la Unidad de Transparencia, darán estricto cumplimiento a las resoluciones de la CEGAIP y deberán informar a estos sobre su cumplimiento.”</w:t>
      </w:r>
    </w:p>
    <w:p w:rsidR="0039642A" w:rsidRPr="00B75B43" w:rsidRDefault="0039642A" w:rsidP="00523D76">
      <w:pPr>
        <w:pStyle w:val="corte4fondo"/>
        <w:tabs>
          <w:tab w:val="left" w:pos="567"/>
        </w:tabs>
        <w:rPr>
          <w:rFonts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De tal suerte, se tiene que las documentales remitidas por el sujeto obligado, son suficientes para colmar los extremos fijados en la resolución de mérito y por tanto se encuentra cumplida, toda vez que la información proporcionada por el sujeto obligado da cuenta de las actuaciones realizadas para cumplir en forma el considerando quinto de la resolución emitida por esta Comisión.</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Por otro lado, este órgano colegiado por medio de proveído de fecha </w:t>
      </w:r>
      <w:r w:rsidR="006E69BA">
        <w:rPr>
          <w:rFonts w:ascii="Arial" w:hAnsi="Arial" w:cs="Arial"/>
          <w:color w:val="4BACC6" w:themeColor="accent5"/>
          <w:sz w:val="24"/>
          <w:szCs w:val="24"/>
        </w:rPr>
        <w:t>cinco</w:t>
      </w:r>
      <w:r w:rsidR="005A550A" w:rsidRPr="00B75B43">
        <w:rPr>
          <w:rFonts w:ascii="Arial" w:hAnsi="Arial" w:cs="Arial"/>
          <w:color w:val="4BACC6" w:themeColor="accent5"/>
          <w:sz w:val="24"/>
          <w:szCs w:val="24"/>
        </w:rPr>
        <w:t xml:space="preserve"> de </w:t>
      </w:r>
      <w:r w:rsidR="006E69BA">
        <w:rPr>
          <w:rFonts w:ascii="Arial" w:hAnsi="Arial" w:cs="Arial"/>
          <w:color w:val="4BACC6" w:themeColor="accent5"/>
          <w:sz w:val="24"/>
          <w:szCs w:val="24"/>
        </w:rPr>
        <w:t>marzo</w:t>
      </w:r>
      <w:r w:rsidRPr="00B75B43">
        <w:rPr>
          <w:rFonts w:ascii="Arial" w:hAnsi="Arial" w:cs="Arial"/>
          <w:color w:val="4BACC6" w:themeColor="accent5"/>
          <w:sz w:val="24"/>
          <w:szCs w:val="24"/>
        </w:rPr>
        <w:t xml:space="preserve"> de dos mil dieci</w:t>
      </w:r>
      <w:r w:rsidR="005A550A" w:rsidRPr="00B75B43">
        <w:rPr>
          <w:rFonts w:ascii="Arial" w:hAnsi="Arial" w:cs="Arial"/>
          <w:color w:val="4BACC6" w:themeColor="accent5"/>
          <w:sz w:val="24"/>
          <w:szCs w:val="24"/>
        </w:rPr>
        <w:t>ocho</w:t>
      </w:r>
      <w:r w:rsidRPr="00B75B43">
        <w:rPr>
          <w:rFonts w:ascii="Arial" w:hAnsi="Arial" w:cs="Arial"/>
          <w:color w:val="4BACC6" w:themeColor="accent5"/>
          <w:sz w:val="24"/>
          <w:szCs w:val="24"/>
        </w:rPr>
        <w:t xml:space="preserve">, dio vista a la parte recurrente con las constancias remitidas por el sujeto obligado, para el efecto de que realizara las manifestaciones que a sus intereses conviniera, sin que hubiera realizado manifestación alguna al respecto, aun cuando fue debidamente notificado por el medio que designó tal como se desprende de las constancias de notificación que obran visibles a fojas </w:t>
      </w:r>
      <w:r w:rsidR="00ED5B9C" w:rsidRPr="00ED5B9C">
        <w:rPr>
          <w:rFonts w:ascii="Arial" w:hAnsi="Arial" w:cs="Arial"/>
          <w:color w:val="4BACC6" w:themeColor="accent5"/>
          <w:sz w:val="24"/>
          <w:szCs w:val="24"/>
        </w:rPr>
        <w:t>61</w:t>
      </w:r>
      <w:r w:rsidRPr="00ED5B9C">
        <w:rPr>
          <w:rFonts w:ascii="Arial" w:hAnsi="Arial" w:cs="Arial"/>
          <w:color w:val="4BACC6" w:themeColor="accent5"/>
          <w:sz w:val="24"/>
          <w:szCs w:val="24"/>
        </w:rPr>
        <w:t xml:space="preserve"> a </w:t>
      </w:r>
      <w:r w:rsidR="00ED5B9C" w:rsidRPr="00ED5B9C">
        <w:rPr>
          <w:rFonts w:ascii="Arial" w:hAnsi="Arial" w:cs="Arial"/>
          <w:color w:val="4BACC6" w:themeColor="accent5"/>
          <w:sz w:val="24"/>
          <w:szCs w:val="24"/>
        </w:rPr>
        <w:t>63</w:t>
      </w:r>
      <w:r w:rsidRPr="00B75B43">
        <w:rPr>
          <w:rFonts w:ascii="Arial" w:hAnsi="Arial" w:cs="Arial"/>
          <w:color w:val="4BACC6" w:themeColor="accent5"/>
          <w:sz w:val="24"/>
          <w:szCs w:val="24"/>
        </w:rPr>
        <w:t xml:space="preserve"> de autos.</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b/>
          <w:color w:val="4BACC6" w:themeColor="accent5"/>
          <w:sz w:val="24"/>
          <w:szCs w:val="24"/>
        </w:rPr>
      </w:pPr>
      <w:r w:rsidRPr="00B75B43">
        <w:rPr>
          <w:rFonts w:ascii="Arial" w:hAnsi="Arial" w:cs="Arial"/>
          <w:color w:val="4BACC6" w:themeColor="accent5"/>
          <w:sz w:val="24"/>
          <w:szCs w:val="24"/>
        </w:rPr>
        <w:t xml:space="preserve">En consecuencia, por lo anteriormente expuesto y con fundamento en los artículos 27° primer párrafo y 185 de la Ley de Transparencia y Acceso a la Información Pública del Estado, </w:t>
      </w:r>
      <w:r w:rsidRPr="00B75B43">
        <w:rPr>
          <w:rFonts w:ascii="Arial" w:hAnsi="Arial" w:cs="Arial"/>
          <w:b/>
          <w:color w:val="4BACC6" w:themeColor="accent5"/>
          <w:sz w:val="24"/>
          <w:szCs w:val="24"/>
        </w:rPr>
        <w:t>se tiene por cumplida la resolución, dictada en el recurso de revisión RR-</w:t>
      </w:r>
      <w:r w:rsidR="006E69BA">
        <w:rPr>
          <w:rFonts w:ascii="Arial" w:hAnsi="Arial" w:cs="Arial"/>
          <w:b/>
          <w:color w:val="4BACC6" w:themeColor="accent5"/>
          <w:sz w:val="24"/>
          <w:szCs w:val="24"/>
        </w:rPr>
        <w:t>466</w:t>
      </w:r>
      <w:r w:rsidRPr="00B75B43">
        <w:rPr>
          <w:rFonts w:ascii="Arial" w:hAnsi="Arial" w:cs="Arial"/>
          <w:b/>
          <w:color w:val="4BACC6" w:themeColor="accent5"/>
          <w:sz w:val="24"/>
          <w:szCs w:val="24"/>
        </w:rPr>
        <w:t>/2017-1</w:t>
      </w:r>
      <w:r w:rsidR="00B75B43" w:rsidRPr="00B75B43">
        <w:rPr>
          <w:rFonts w:ascii="Arial" w:hAnsi="Arial" w:cs="Arial"/>
          <w:b/>
          <w:color w:val="4BACC6" w:themeColor="accent5"/>
          <w:sz w:val="24"/>
          <w:szCs w:val="24"/>
        </w:rPr>
        <w:t xml:space="preserve"> </w:t>
      </w:r>
      <w:r w:rsidR="006E69BA">
        <w:rPr>
          <w:rFonts w:ascii="Arial" w:hAnsi="Arial" w:cs="Arial"/>
          <w:b/>
          <w:color w:val="4BACC6" w:themeColor="accent5"/>
          <w:sz w:val="24"/>
          <w:szCs w:val="24"/>
        </w:rPr>
        <w:t>SIGEMI</w:t>
      </w:r>
      <w:r w:rsidRPr="00B75B43">
        <w:rPr>
          <w:rFonts w:ascii="Arial" w:hAnsi="Arial" w:cs="Arial"/>
          <w:b/>
          <w:color w:val="4BACC6" w:themeColor="accent5"/>
          <w:sz w:val="24"/>
          <w:szCs w:val="24"/>
        </w:rPr>
        <w:t>.</w:t>
      </w:r>
    </w:p>
    <w:p w:rsidR="00521EFB" w:rsidRPr="00B75B43" w:rsidRDefault="00521EFB" w:rsidP="00521EFB">
      <w:pPr>
        <w:spacing w:after="0" w:line="360" w:lineRule="auto"/>
        <w:ind w:firstLine="709"/>
        <w:jc w:val="both"/>
        <w:rPr>
          <w:rFonts w:ascii="Arial" w:hAnsi="Arial" w:cs="Arial"/>
          <w:b/>
          <w:color w:val="4BACC6" w:themeColor="accent5"/>
          <w:sz w:val="24"/>
          <w:szCs w:val="24"/>
        </w:rPr>
      </w:pPr>
    </w:p>
    <w:p w:rsidR="00521EFB" w:rsidRPr="00B75B43" w:rsidRDefault="00521EFB" w:rsidP="00521EFB">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Por último, archívese en su oportunidad este expediente como asunto totalmente concluido. </w:t>
      </w:r>
      <w:r w:rsidRPr="00B75B43">
        <w:rPr>
          <w:rFonts w:ascii="Arial" w:hAnsi="Arial" w:cs="Arial"/>
          <w:b/>
          <w:color w:val="4BACC6" w:themeColor="accent5"/>
          <w:sz w:val="24"/>
          <w:szCs w:val="24"/>
        </w:rPr>
        <w:t>Notifíquese por lista y personalmente a las partes.</w:t>
      </w:r>
    </w:p>
    <w:p w:rsidR="005C7BA1" w:rsidRPr="00B75B43" w:rsidRDefault="005C7BA1" w:rsidP="004C415C">
      <w:pPr>
        <w:tabs>
          <w:tab w:val="left" w:pos="3795"/>
        </w:tabs>
        <w:spacing w:after="0" w:line="360" w:lineRule="auto"/>
        <w:jc w:val="both"/>
        <w:rPr>
          <w:rFonts w:ascii="Arial" w:hAnsi="Arial" w:cs="Arial"/>
          <w:b/>
          <w:color w:val="4BACC6" w:themeColor="accent5"/>
          <w:sz w:val="24"/>
          <w:szCs w:val="24"/>
        </w:rPr>
      </w:pPr>
    </w:p>
    <w:p w:rsidR="004F5CDC" w:rsidRPr="00B75B43" w:rsidRDefault="004C415C" w:rsidP="004C415C">
      <w:pPr>
        <w:tabs>
          <w:tab w:val="left" w:pos="3795"/>
        </w:tabs>
        <w:spacing w:after="0" w:line="360" w:lineRule="auto"/>
        <w:jc w:val="both"/>
        <w:rPr>
          <w:rFonts w:ascii="Arial" w:eastAsia="Batang" w:hAnsi="Arial" w:cs="Arial"/>
          <w:color w:val="4BACC6" w:themeColor="accent5"/>
          <w:sz w:val="24"/>
          <w:szCs w:val="24"/>
        </w:rPr>
      </w:pPr>
      <w:r w:rsidRPr="00B75B43">
        <w:rPr>
          <w:rFonts w:ascii="Arial" w:eastAsia="Batang" w:hAnsi="Arial" w:cs="Arial"/>
          <w:color w:val="4BACC6" w:themeColor="accent5"/>
          <w:sz w:val="24"/>
          <w:szCs w:val="24"/>
        </w:rPr>
        <w:tab/>
      </w:r>
    </w:p>
    <w:p w:rsidR="004F5CDC" w:rsidRPr="00B75B43" w:rsidRDefault="004F5CDC" w:rsidP="004F5CDC">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0"/>
    <w:p w:rsidR="004F5CDC" w:rsidRDefault="004F5CDC" w:rsidP="004F5CDC">
      <w:pPr>
        <w:spacing w:after="0" w:line="360" w:lineRule="auto"/>
        <w:jc w:val="both"/>
        <w:rPr>
          <w:rFonts w:ascii="Arial" w:hAnsi="Arial" w:cs="Arial"/>
          <w:b/>
          <w:color w:val="4BACC6" w:themeColor="accent5"/>
          <w:sz w:val="24"/>
          <w:szCs w:val="24"/>
        </w:rPr>
      </w:pPr>
    </w:p>
    <w:p w:rsidR="001D1822" w:rsidRPr="00B75B43" w:rsidRDefault="001D1822" w:rsidP="004F5CDC">
      <w:pPr>
        <w:spacing w:after="0" w:line="360" w:lineRule="auto"/>
        <w:jc w:val="both"/>
        <w:rPr>
          <w:rFonts w:ascii="Arial" w:hAnsi="Arial" w:cs="Arial"/>
          <w:b/>
          <w:color w:val="4BACC6" w:themeColor="accent5"/>
          <w:sz w:val="24"/>
          <w:szCs w:val="24"/>
        </w:rPr>
      </w:pPr>
    </w:p>
    <w:p w:rsidR="004F5CDC" w:rsidRPr="00B75B43" w:rsidRDefault="004F5CDC" w:rsidP="004F5CDC">
      <w:pPr>
        <w:spacing w:after="0" w:line="360" w:lineRule="auto"/>
        <w:ind w:firstLine="709"/>
        <w:jc w:val="both"/>
        <w:rPr>
          <w:rFonts w:ascii="Arial" w:hAnsi="Arial" w:cs="Arial"/>
          <w:b/>
          <w:color w:val="4BACC6" w:themeColor="accent5"/>
          <w:sz w:val="24"/>
          <w:szCs w:val="24"/>
        </w:rPr>
      </w:pPr>
    </w:p>
    <w:p w:rsidR="004F5CDC" w:rsidRPr="00B75B43" w:rsidRDefault="004F5CDC" w:rsidP="004F5CDC">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Alejandro Lafuente Torres</w:t>
      </w:r>
      <w:r w:rsidRPr="00B75B43">
        <w:rPr>
          <w:rFonts w:ascii="Arial" w:hAnsi="Arial" w:cs="Arial"/>
          <w:color w:val="4BACC6" w:themeColor="accent5"/>
          <w:sz w:val="24"/>
          <w:szCs w:val="24"/>
        </w:rPr>
        <w:t xml:space="preserve"> </w:t>
      </w:r>
      <w:r w:rsidRPr="00B75B43">
        <w:rPr>
          <w:rFonts w:ascii="Arial" w:hAnsi="Arial" w:cs="Arial"/>
          <w:b/>
          <w:color w:val="4BACC6" w:themeColor="accent5"/>
          <w:sz w:val="24"/>
          <w:szCs w:val="24"/>
          <w:lang w:val="es-ES"/>
        </w:rPr>
        <w:t xml:space="preserve">          Rosa María Motilla García</w:t>
      </w:r>
      <w:r w:rsidRPr="00B75B43">
        <w:rPr>
          <w:rFonts w:ascii="Arial" w:hAnsi="Arial" w:cs="Arial"/>
          <w:b/>
          <w:color w:val="4BACC6" w:themeColor="accent5"/>
          <w:sz w:val="24"/>
          <w:szCs w:val="24"/>
        </w:rPr>
        <w:t xml:space="preserve">        </w:t>
      </w:r>
    </w:p>
    <w:p w:rsidR="00845E58" w:rsidRPr="00B75B43" w:rsidRDefault="004F5CDC" w:rsidP="00845E58">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Comisionado Presidente                      </w:t>
      </w:r>
      <w:r w:rsidR="00845E58" w:rsidRPr="00B75B43">
        <w:rPr>
          <w:rFonts w:ascii="Arial" w:hAnsi="Arial" w:cs="Arial"/>
          <w:b/>
          <w:color w:val="4BACC6" w:themeColor="accent5"/>
          <w:sz w:val="24"/>
          <w:szCs w:val="24"/>
        </w:rPr>
        <w:t>Secretaria de Pleno</w:t>
      </w:r>
    </w:p>
    <w:p w:rsidR="00845E58" w:rsidRPr="00B75B43" w:rsidRDefault="00845E58" w:rsidP="00845E58">
      <w:pPr>
        <w:spacing w:after="0" w:line="240" w:lineRule="auto"/>
        <w:ind w:firstLine="709"/>
        <w:jc w:val="both"/>
        <w:rPr>
          <w:rFonts w:ascii="Arial" w:hAnsi="Arial" w:cs="Arial"/>
          <w:color w:val="4BACC6" w:themeColor="accent5"/>
          <w:sz w:val="16"/>
          <w:szCs w:val="16"/>
        </w:rPr>
      </w:pPr>
    </w:p>
    <w:p w:rsidR="00845E58" w:rsidRPr="00B75B43" w:rsidRDefault="00845E58" w:rsidP="00845E58">
      <w:pPr>
        <w:spacing w:after="0" w:line="240" w:lineRule="auto"/>
        <w:ind w:firstLine="709"/>
        <w:jc w:val="both"/>
        <w:rPr>
          <w:rFonts w:ascii="Arial" w:hAnsi="Arial" w:cs="Arial"/>
          <w:color w:val="4BACC6" w:themeColor="accent5"/>
          <w:sz w:val="16"/>
          <w:szCs w:val="16"/>
        </w:rPr>
      </w:pPr>
    </w:p>
    <w:p w:rsidR="00810456" w:rsidRPr="00B75B43" w:rsidRDefault="00810456"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E32AE9" w:rsidRPr="00B75B43" w:rsidRDefault="00D72000" w:rsidP="00845E58">
      <w:pPr>
        <w:spacing w:after="0" w:line="240" w:lineRule="auto"/>
        <w:ind w:firstLine="709"/>
        <w:jc w:val="both"/>
        <w:rPr>
          <w:rFonts w:ascii="Arial" w:hAnsi="Arial" w:cs="Arial"/>
          <w:color w:val="4BACC6" w:themeColor="accent5"/>
          <w:sz w:val="18"/>
          <w:szCs w:val="18"/>
        </w:rPr>
      </w:pPr>
      <w:r w:rsidRPr="00B75B43">
        <w:rPr>
          <w:rFonts w:ascii="Arial" w:hAnsi="Arial" w:cs="Arial"/>
          <w:color w:val="4BACC6" w:themeColor="accent5"/>
          <w:sz w:val="18"/>
          <w:szCs w:val="18"/>
        </w:rPr>
        <w:t>O</w:t>
      </w:r>
      <w:r w:rsidR="00E32AE9" w:rsidRPr="00B75B43">
        <w:rPr>
          <w:rFonts w:ascii="Arial" w:hAnsi="Arial" w:cs="Arial"/>
          <w:color w:val="4BACC6" w:themeColor="accent5"/>
          <w:sz w:val="18"/>
          <w:szCs w:val="18"/>
        </w:rPr>
        <w:t>.</w:t>
      </w:r>
      <w:r w:rsidRPr="00B75B43">
        <w:rPr>
          <w:rFonts w:ascii="Arial" w:hAnsi="Arial" w:cs="Arial"/>
          <w:color w:val="4BACC6" w:themeColor="accent5"/>
          <w:sz w:val="18"/>
          <w:szCs w:val="18"/>
        </w:rPr>
        <w:t>R.E</w:t>
      </w:r>
      <w:r w:rsidR="00E32AE9" w:rsidRPr="00B75B43">
        <w:rPr>
          <w:rFonts w:ascii="Arial" w:hAnsi="Arial" w:cs="Arial"/>
          <w:color w:val="4BACC6" w:themeColor="accent5"/>
          <w:sz w:val="18"/>
          <w:szCs w:val="18"/>
        </w:rPr>
        <w:t>.</w:t>
      </w:r>
      <w:r w:rsidRPr="00B75B43">
        <w:rPr>
          <w:rFonts w:ascii="Arial" w:hAnsi="Arial" w:cs="Arial"/>
          <w:color w:val="4BACC6" w:themeColor="accent5"/>
          <w:sz w:val="18"/>
          <w:szCs w:val="18"/>
        </w:rPr>
        <w:t>J</w:t>
      </w:r>
      <w:r w:rsidR="00E32AE9" w:rsidRPr="00B75B43">
        <w:rPr>
          <w:rFonts w:ascii="Arial" w:hAnsi="Arial" w:cs="Arial"/>
          <w:color w:val="4BACC6" w:themeColor="accent5"/>
          <w:sz w:val="18"/>
          <w:szCs w:val="18"/>
        </w:rPr>
        <w:t>.</w:t>
      </w: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B75B43">
      <w:pPr>
        <w:spacing w:after="0" w:line="240" w:lineRule="auto"/>
        <w:ind w:left="708" w:firstLine="1"/>
        <w:jc w:val="both"/>
        <w:rPr>
          <w:rFonts w:ascii="Arial" w:hAnsi="Arial" w:cs="Arial"/>
          <w:color w:val="4BACC6" w:themeColor="accent5"/>
          <w:sz w:val="18"/>
          <w:szCs w:val="18"/>
        </w:rPr>
      </w:pPr>
      <w:r w:rsidRPr="00B75B43">
        <w:rPr>
          <w:rFonts w:ascii="Arial" w:hAnsi="Arial" w:cs="Arial"/>
          <w:color w:val="4BACC6" w:themeColor="accent5"/>
          <w:sz w:val="18"/>
          <w:szCs w:val="18"/>
        </w:rPr>
        <w:t xml:space="preserve">(Esta foja pertenece a la parte final del proveído de </w:t>
      </w:r>
      <w:r w:rsidR="00ED5B9C">
        <w:rPr>
          <w:rFonts w:ascii="Arial" w:hAnsi="Arial" w:cs="Arial"/>
          <w:color w:val="4BACC6" w:themeColor="accent5"/>
          <w:sz w:val="18"/>
          <w:szCs w:val="18"/>
        </w:rPr>
        <w:t>catorce de marzo</w:t>
      </w:r>
      <w:r w:rsidRPr="00B75B43">
        <w:rPr>
          <w:rFonts w:ascii="Arial" w:hAnsi="Arial" w:cs="Arial"/>
          <w:color w:val="4BACC6" w:themeColor="accent5"/>
          <w:sz w:val="18"/>
          <w:szCs w:val="18"/>
        </w:rPr>
        <w:t xml:space="preserve"> de dos mil dieciocho, dictado dentro del recurso de revisión </w:t>
      </w:r>
      <w:r w:rsidR="00ED5B9C">
        <w:rPr>
          <w:rFonts w:ascii="Arial" w:hAnsi="Arial" w:cs="Arial"/>
          <w:color w:val="4BACC6" w:themeColor="accent5"/>
          <w:sz w:val="18"/>
          <w:szCs w:val="18"/>
        </w:rPr>
        <w:t>466</w:t>
      </w:r>
      <w:r w:rsidRPr="00B75B43">
        <w:rPr>
          <w:rFonts w:ascii="Arial" w:hAnsi="Arial" w:cs="Arial"/>
          <w:color w:val="4BACC6" w:themeColor="accent5"/>
          <w:sz w:val="18"/>
          <w:szCs w:val="18"/>
        </w:rPr>
        <w:t xml:space="preserve">/2017-1 </w:t>
      </w:r>
      <w:r w:rsidR="00ED5B9C">
        <w:rPr>
          <w:rFonts w:ascii="Arial" w:hAnsi="Arial" w:cs="Arial"/>
          <w:color w:val="4BACC6" w:themeColor="accent5"/>
          <w:sz w:val="18"/>
          <w:szCs w:val="18"/>
        </w:rPr>
        <w:t>SIGEMI</w:t>
      </w:r>
      <w:r w:rsidRPr="00B75B43">
        <w:rPr>
          <w:rFonts w:ascii="Arial" w:hAnsi="Arial" w:cs="Arial"/>
          <w:color w:val="4BACC6" w:themeColor="accent5"/>
          <w:sz w:val="18"/>
          <w:szCs w:val="18"/>
        </w:rPr>
        <w:t>).</w:t>
      </w:r>
    </w:p>
    <w:sectPr w:rsidR="00B75B43" w:rsidRPr="00B75B43"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6283" w:rsidRDefault="00496283" w:rsidP="00A04BCB">
      <w:pPr>
        <w:spacing w:after="0" w:line="240" w:lineRule="auto"/>
      </w:pPr>
      <w:r>
        <w:separator/>
      </w:r>
    </w:p>
  </w:endnote>
  <w:endnote w:type="continuationSeparator" w:id="0">
    <w:p w:rsidR="00496283" w:rsidRDefault="00496283"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6283" w:rsidRDefault="00496283" w:rsidP="00A04BCB">
      <w:pPr>
        <w:spacing w:after="0" w:line="240" w:lineRule="auto"/>
      </w:pPr>
      <w:r>
        <w:separator/>
      </w:r>
    </w:p>
  </w:footnote>
  <w:footnote w:type="continuationSeparator" w:id="0">
    <w:p w:rsidR="00496283" w:rsidRDefault="00496283"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550A" w:rsidRDefault="005A550A" w:rsidP="005D7E54">
    <w:pPr>
      <w:pStyle w:val="Encabezado"/>
      <w:jc w:val="right"/>
    </w:pPr>
    <w:r>
      <w:rPr>
        <w:rFonts w:ascii="Arial" w:hAnsi="Arial" w:cs="Arial"/>
        <w:b/>
      </w:rPr>
      <w:t>RR-</w:t>
    </w:r>
    <w:r w:rsidR="001F6B3E">
      <w:rPr>
        <w:rFonts w:ascii="Arial" w:hAnsi="Arial" w:cs="Arial"/>
        <w:b/>
      </w:rPr>
      <w:t>466</w:t>
    </w:r>
    <w:r>
      <w:rPr>
        <w:rFonts w:ascii="Arial" w:hAnsi="Arial" w:cs="Arial"/>
        <w:b/>
      </w:rPr>
      <w:t xml:space="preserve">/2017-1 </w:t>
    </w:r>
    <w:r w:rsidR="001F6B3E">
      <w:rPr>
        <w:rFonts w:ascii="Arial" w:hAnsi="Arial" w:cs="Arial"/>
        <w:b/>
      </w:rPr>
      <w:t>SIGEMI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3"/>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90736"/>
    <w:rsid w:val="00090FF9"/>
    <w:rsid w:val="000A4472"/>
    <w:rsid w:val="000A4C73"/>
    <w:rsid w:val="000A4F5D"/>
    <w:rsid w:val="000B62C2"/>
    <w:rsid w:val="000B7F7D"/>
    <w:rsid w:val="000D6BBE"/>
    <w:rsid w:val="000D71A1"/>
    <w:rsid w:val="000F05B6"/>
    <w:rsid w:val="000F3254"/>
    <w:rsid w:val="000F3F6E"/>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D1822"/>
    <w:rsid w:val="001E317B"/>
    <w:rsid w:val="001E6128"/>
    <w:rsid w:val="001F0337"/>
    <w:rsid w:val="001F1B92"/>
    <w:rsid w:val="001F6B3E"/>
    <w:rsid w:val="001F7935"/>
    <w:rsid w:val="00214DBA"/>
    <w:rsid w:val="002231D3"/>
    <w:rsid w:val="00226860"/>
    <w:rsid w:val="00232F24"/>
    <w:rsid w:val="00234400"/>
    <w:rsid w:val="002414D8"/>
    <w:rsid w:val="0024310C"/>
    <w:rsid w:val="002526F3"/>
    <w:rsid w:val="00260481"/>
    <w:rsid w:val="00264CBC"/>
    <w:rsid w:val="00266ADC"/>
    <w:rsid w:val="002778EA"/>
    <w:rsid w:val="00286EF5"/>
    <w:rsid w:val="00292A65"/>
    <w:rsid w:val="002A288D"/>
    <w:rsid w:val="002A6A30"/>
    <w:rsid w:val="002B40C2"/>
    <w:rsid w:val="002C38D0"/>
    <w:rsid w:val="002D0070"/>
    <w:rsid w:val="002D371A"/>
    <w:rsid w:val="002E4736"/>
    <w:rsid w:val="002E5C18"/>
    <w:rsid w:val="002F30EF"/>
    <w:rsid w:val="003032F5"/>
    <w:rsid w:val="003047E5"/>
    <w:rsid w:val="00331B9E"/>
    <w:rsid w:val="003332F1"/>
    <w:rsid w:val="00352A7B"/>
    <w:rsid w:val="00360ABE"/>
    <w:rsid w:val="0037061E"/>
    <w:rsid w:val="00372881"/>
    <w:rsid w:val="0038176B"/>
    <w:rsid w:val="00381A32"/>
    <w:rsid w:val="00383735"/>
    <w:rsid w:val="0038592D"/>
    <w:rsid w:val="0039642A"/>
    <w:rsid w:val="003A0A70"/>
    <w:rsid w:val="003E3238"/>
    <w:rsid w:val="00402BE9"/>
    <w:rsid w:val="00404705"/>
    <w:rsid w:val="0041021C"/>
    <w:rsid w:val="00426890"/>
    <w:rsid w:val="004302FC"/>
    <w:rsid w:val="0044226A"/>
    <w:rsid w:val="004528ED"/>
    <w:rsid w:val="00453A8D"/>
    <w:rsid w:val="004659BD"/>
    <w:rsid w:val="004676F8"/>
    <w:rsid w:val="00467AA8"/>
    <w:rsid w:val="004711AB"/>
    <w:rsid w:val="00472502"/>
    <w:rsid w:val="0047371E"/>
    <w:rsid w:val="004739C4"/>
    <w:rsid w:val="00485806"/>
    <w:rsid w:val="00491923"/>
    <w:rsid w:val="004935E2"/>
    <w:rsid w:val="0049533B"/>
    <w:rsid w:val="00496283"/>
    <w:rsid w:val="004B5563"/>
    <w:rsid w:val="004C415C"/>
    <w:rsid w:val="004D0F1C"/>
    <w:rsid w:val="004D511E"/>
    <w:rsid w:val="004E386C"/>
    <w:rsid w:val="004F08DC"/>
    <w:rsid w:val="004F5CDC"/>
    <w:rsid w:val="00500854"/>
    <w:rsid w:val="00515C6F"/>
    <w:rsid w:val="00521EFB"/>
    <w:rsid w:val="00523D76"/>
    <w:rsid w:val="005368E6"/>
    <w:rsid w:val="0054206B"/>
    <w:rsid w:val="00552902"/>
    <w:rsid w:val="0055402B"/>
    <w:rsid w:val="00555BEA"/>
    <w:rsid w:val="00557692"/>
    <w:rsid w:val="00570D95"/>
    <w:rsid w:val="00571B19"/>
    <w:rsid w:val="00580B07"/>
    <w:rsid w:val="005A2395"/>
    <w:rsid w:val="005A550A"/>
    <w:rsid w:val="005C7BA1"/>
    <w:rsid w:val="005D2986"/>
    <w:rsid w:val="005D32BF"/>
    <w:rsid w:val="005D7E54"/>
    <w:rsid w:val="005E15B2"/>
    <w:rsid w:val="005E2BC7"/>
    <w:rsid w:val="00605A77"/>
    <w:rsid w:val="00606D6E"/>
    <w:rsid w:val="00615017"/>
    <w:rsid w:val="00616C0D"/>
    <w:rsid w:val="00624699"/>
    <w:rsid w:val="00624ED9"/>
    <w:rsid w:val="00625D1B"/>
    <w:rsid w:val="00636652"/>
    <w:rsid w:val="00655736"/>
    <w:rsid w:val="006569DD"/>
    <w:rsid w:val="00661411"/>
    <w:rsid w:val="006653FC"/>
    <w:rsid w:val="00672BEE"/>
    <w:rsid w:val="00695310"/>
    <w:rsid w:val="006A4610"/>
    <w:rsid w:val="006B6741"/>
    <w:rsid w:val="006C78BB"/>
    <w:rsid w:val="006D050F"/>
    <w:rsid w:val="006D3BF1"/>
    <w:rsid w:val="006D4FCA"/>
    <w:rsid w:val="006E2236"/>
    <w:rsid w:val="006E478E"/>
    <w:rsid w:val="006E69BA"/>
    <w:rsid w:val="006F5A3A"/>
    <w:rsid w:val="00702152"/>
    <w:rsid w:val="007121D0"/>
    <w:rsid w:val="00721663"/>
    <w:rsid w:val="00744113"/>
    <w:rsid w:val="007558D7"/>
    <w:rsid w:val="00763E45"/>
    <w:rsid w:val="00771755"/>
    <w:rsid w:val="00772104"/>
    <w:rsid w:val="00774BC8"/>
    <w:rsid w:val="00780A83"/>
    <w:rsid w:val="007A68AD"/>
    <w:rsid w:val="007A7692"/>
    <w:rsid w:val="007A777C"/>
    <w:rsid w:val="007B1813"/>
    <w:rsid w:val="007B30A9"/>
    <w:rsid w:val="007B520C"/>
    <w:rsid w:val="007C70EC"/>
    <w:rsid w:val="007E7A46"/>
    <w:rsid w:val="008024C9"/>
    <w:rsid w:val="00803BF0"/>
    <w:rsid w:val="00810456"/>
    <w:rsid w:val="00813BA7"/>
    <w:rsid w:val="0082057A"/>
    <w:rsid w:val="00821BFA"/>
    <w:rsid w:val="008334F5"/>
    <w:rsid w:val="00845E58"/>
    <w:rsid w:val="00850170"/>
    <w:rsid w:val="00852028"/>
    <w:rsid w:val="0085470E"/>
    <w:rsid w:val="00874C83"/>
    <w:rsid w:val="0088125B"/>
    <w:rsid w:val="00897B0C"/>
    <w:rsid w:val="008A6B41"/>
    <w:rsid w:val="008B15BA"/>
    <w:rsid w:val="008C22E2"/>
    <w:rsid w:val="008D0A3C"/>
    <w:rsid w:val="008F388A"/>
    <w:rsid w:val="008F6149"/>
    <w:rsid w:val="009039C8"/>
    <w:rsid w:val="00906B75"/>
    <w:rsid w:val="009124C4"/>
    <w:rsid w:val="0092572B"/>
    <w:rsid w:val="0094536F"/>
    <w:rsid w:val="0098511D"/>
    <w:rsid w:val="009B23C6"/>
    <w:rsid w:val="009B7254"/>
    <w:rsid w:val="009C2B81"/>
    <w:rsid w:val="009C4466"/>
    <w:rsid w:val="009D0019"/>
    <w:rsid w:val="009D2BB8"/>
    <w:rsid w:val="009D3602"/>
    <w:rsid w:val="009E456E"/>
    <w:rsid w:val="009F00AF"/>
    <w:rsid w:val="00A04BCB"/>
    <w:rsid w:val="00A050F1"/>
    <w:rsid w:val="00A06A4A"/>
    <w:rsid w:val="00A24594"/>
    <w:rsid w:val="00A61517"/>
    <w:rsid w:val="00A62F8D"/>
    <w:rsid w:val="00A630A6"/>
    <w:rsid w:val="00A7066C"/>
    <w:rsid w:val="00A75DA0"/>
    <w:rsid w:val="00A8436E"/>
    <w:rsid w:val="00A94565"/>
    <w:rsid w:val="00AA5027"/>
    <w:rsid w:val="00AB0C8A"/>
    <w:rsid w:val="00AC1F24"/>
    <w:rsid w:val="00AC335A"/>
    <w:rsid w:val="00AD691E"/>
    <w:rsid w:val="00AE702D"/>
    <w:rsid w:val="00AF0D89"/>
    <w:rsid w:val="00B01F57"/>
    <w:rsid w:val="00B06769"/>
    <w:rsid w:val="00B10F22"/>
    <w:rsid w:val="00B11A7E"/>
    <w:rsid w:val="00B14364"/>
    <w:rsid w:val="00B4486D"/>
    <w:rsid w:val="00B4587C"/>
    <w:rsid w:val="00B54825"/>
    <w:rsid w:val="00B55F7C"/>
    <w:rsid w:val="00B63E0B"/>
    <w:rsid w:val="00B71D1E"/>
    <w:rsid w:val="00B7246B"/>
    <w:rsid w:val="00B73016"/>
    <w:rsid w:val="00B75B43"/>
    <w:rsid w:val="00B84B92"/>
    <w:rsid w:val="00B91301"/>
    <w:rsid w:val="00B977AB"/>
    <w:rsid w:val="00B97928"/>
    <w:rsid w:val="00BA2344"/>
    <w:rsid w:val="00BA55C4"/>
    <w:rsid w:val="00BB031B"/>
    <w:rsid w:val="00C0019F"/>
    <w:rsid w:val="00C0023E"/>
    <w:rsid w:val="00C003C0"/>
    <w:rsid w:val="00C16EC4"/>
    <w:rsid w:val="00C23535"/>
    <w:rsid w:val="00C257BC"/>
    <w:rsid w:val="00C37176"/>
    <w:rsid w:val="00C42933"/>
    <w:rsid w:val="00C66E3D"/>
    <w:rsid w:val="00C70A3F"/>
    <w:rsid w:val="00C73D19"/>
    <w:rsid w:val="00C7664A"/>
    <w:rsid w:val="00C96DC3"/>
    <w:rsid w:val="00CC57CD"/>
    <w:rsid w:val="00CE6391"/>
    <w:rsid w:val="00D05A2B"/>
    <w:rsid w:val="00D11CA5"/>
    <w:rsid w:val="00D13645"/>
    <w:rsid w:val="00D21862"/>
    <w:rsid w:val="00D5290F"/>
    <w:rsid w:val="00D550D5"/>
    <w:rsid w:val="00D72000"/>
    <w:rsid w:val="00D7336A"/>
    <w:rsid w:val="00DB05F1"/>
    <w:rsid w:val="00DB5F2A"/>
    <w:rsid w:val="00DB65D6"/>
    <w:rsid w:val="00DC105A"/>
    <w:rsid w:val="00DC55EF"/>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66DB6"/>
    <w:rsid w:val="00E828C8"/>
    <w:rsid w:val="00E94C22"/>
    <w:rsid w:val="00E95910"/>
    <w:rsid w:val="00EA3D66"/>
    <w:rsid w:val="00EB06E0"/>
    <w:rsid w:val="00EC4BDD"/>
    <w:rsid w:val="00ED5B9C"/>
    <w:rsid w:val="00ED7190"/>
    <w:rsid w:val="00EE1009"/>
    <w:rsid w:val="00EE4C7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B4702"/>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B2E56-61FB-497C-8319-9A923DEA7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759</Words>
  <Characters>4177</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3</cp:revision>
  <cp:lastPrinted>2017-12-13T20:03:00Z</cp:lastPrinted>
  <dcterms:created xsi:type="dcterms:W3CDTF">2018-03-05T16:44:00Z</dcterms:created>
  <dcterms:modified xsi:type="dcterms:W3CDTF">2018-03-13T20:08:00Z</dcterms:modified>
</cp:coreProperties>
</file>