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0B3" w:rsidRPr="00AF658D" w:rsidRDefault="00D470B3" w:rsidP="009D0CBA">
      <w:pPr>
        <w:tabs>
          <w:tab w:val="left" w:pos="4820"/>
        </w:tabs>
        <w:spacing w:after="0" w:line="360" w:lineRule="auto"/>
        <w:ind w:left="2552"/>
        <w:jc w:val="both"/>
        <w:rPr>
          <w:rFonts w:ascii="Arial" w:eastAsia="Times New Roman" w:hAnsi="Arial" w:cs="Arial"/>
          <w:b/>
          <w:caps/>
          <w:sz w:val="24"/>
          <w:szCs w:val="24"/>
          <w:lang w:eastAsia="es-MX"/>
        </w:rPr>
      </w:pPr>
      <w:r w:rsidRPr="00AF658D">
        <w:rPr>
          <w:rFonts w:ascii="Arial" w:eastAsia="Times New Roman" w:hAnsi="Arial" w:cs="Arial"/>
          <w:b/>
          <w:caps/>
          <w:sz w:val="24"/>
          <w:szCs w:val="24"/>
          <w:lang w:eastAsia="es-MX"/>
        </w:rPr>
        <w:t>RECURSO DE REVISIÓN  143/2018</w:t>
      </w:r>
    </w:p>
    <w:p w:rsidR="00D470B3" w:rsidRPr="00AF658D" w:rsidRDefault="00D470B3" w:rsidP="009D0CBA">
      <w:pPr>
        <w:spacing w:after="0" w:line="360" w:lineRule="auto"/>
        <w:ind w:left="2552"/>
        <w:jc w:val="both"/>
        <w:rPr>
          <w:rFonts w:ascii="Arial" w:eastAsia="Times New Roman" w:hAnsi="Arial" w:cs="Arial"/>
          <w:b/>
          <w:caps/>
          <w:sz w:val="24"/>
          <w:szCs w:val="24"/>
          <w:lang w:eastAsia="es-MX"/>
        </w:rPr>
      </w:pPr>
    </w:p>
    <w:p w:rsidR="00D470B3" w:rsidRPr="00AF658D" w:rsidRDefault="00D470B3" w:rsidP="009D0CBA">
      <w:pPr>
        <w:spacing w:after="0" w:line="360" w:lineRule="auto"/>
        <w:ind w:left="2552"/>
        <w:jc w:val="both"/>
        <w:rPr>
          <w:rFonts w:ascii="Arial" w:eastAsia="Times New Roman" w:hAnsi="Arial" w:cs="Arial"/>
          <w:b/>
          <w:caps/>
          <w:sz w:val="24"/>
          <w:szCs w:val="24"/>
          <w:lang w:eastAsia="es-MX"/>
        </w:rPr>
      </w:pPr>
    </w:p>
    <w:p w:rsidR="00D470B3" w:rsidRPr="00AF658D" w:rsidRDefault="00D470B3" w:rsidP="006F17ED">
      <w:pPr>
        <w:spacing w:after="0" w:line="276" w:lineRule="auto"/>
        <w:rPr>
          <w:rFonts w:ascii="Arial" w:eastAsia="Times New Roman" w:hAnsi="Arial" w:cs="Arial"/>
          <w:b/>
          <w:caps/>
          <w:sz w:val="24"/>
          <w:szCs w:val="24"/>
          <w:lang w:eastAsia="es-MX"/>
        </w:rPr>
      </w:pPr>
      <w:r w:rsidRPr="00AF658D">
        <w:rPr>
          <w:rFonts w:ascii="Arial" w:eastAsia="Times New Roman" w:hAnsi="Arial" w:cs="Arial"/>
          <w:b/>
          <w:sz w:val="24"/>
          <w:szCs w:val="24"/>
          <w:lang w:eastAsia="es-MX"/>
        </w:rPr>
        <w:t xml:space="preserve">COMISIONADO PONENTE: </w:t>
      </w:r>
    </w:p>
    <w:p w:rsidR="00D470B3" w:rsidRPr="00AF658D" w:rsidRDefault="00D470B3" w:rsidP="006F17ED">
      <w:pPr>
        <w:spacing w:after="0" w:line="276" w:lineRule="auto"/>
        <w:rPr>
          <w:rFonts w:ascii="Arial" w:eastAsia="Times New Roman" w:hAnsi="Arial" w:cs="Arial"/>
          <w:b/>
          <w:caps/>
          <w:sz w:val="24"/>
          <w:szCs w:val="24"/>
          <w:lang w:eastAsia="es-MX"/>
        </w:rPr>
      </w:pPr>
      <w:r w:rsidRPr="00AF658D">
        <w:rPr>
          <w:rFonts w:ascii="Arial" w:eastAsia="Times New Roman" w:hAnsi="Arial" w:cs="Arial"/>
          <w:b/>
          <w:sz w:val="24"/>
          <w:szCs w:val="24"/>
          <w:lang w:eastAsia="es-MX"/>
        </w:rPr>
        <w:t xml:space="preserve">PAULINA SÁNCHEZ PÉREZ DEL POZO </w:t>
      </w:r>
      <w:bookmarkStart w:id="0" w:name="_GoBack"/>
      <w:bookmarkEnd w:id="0"/>
    </w:p>
    <w:p w:rsidR="00D470B3" w:rsidRPr="00AF658D" w:rsidRDefault="00D470B3" w:rsidP="006F17ED">
      <w:pPr>
        <w:spacing w:after="0" w:line="276" w:lineRule="auto"/>
        <w:rPr>
          <w:rFonts w:ascii="Arial" w:eastAsia="Times New Roman" w:hAnsi="Arial" w:cs="Arial"/>
          <w:b/>
          <w:caps/>
          <w:sz w:val="24"/>
          <w:szCs w:val="24"/>
          <w:lang w:eastAsia="es-MX"/>
        </w:rPr>
      </w:pPr>
    </w:p>
    <w:p w:rsidR="00D470B3" w:rsidRPr="00AF658D" w:rsidRDefault="00D470B3" w:rsidP="006F17ED">
      <w:pPr>
        <w:spacing w:after="0" w:line="276" w:lineRule="auto"/>
        <w:rPr>
          <w:rFonts w:ascii="Arial" w:eastAsia="Times New Roman" w:hAnsi="Arial" w:cs="Arial"/>
          <w:b/>
          <w:caps/>
          <w:sz w:val="24"/>
          <w:szCs w:val="24"/>
          <w:lang w:eastAsia="es-MX"/>
        </w:rPr>
      </w:pPr>
      <w:r w:rsidRPr="00AF658D">
        <w:rPr>
          <w:rFonts w:ascii="Arial" w:eastAsia="Times New Roman" w:hAnsi="Arial" w:cs="Arial"/>
          <w:b/>
          <w:sz w:val="24"/>
          <w:szCs w:val="24"/>
          <w:lang w:eastAsia="es-MX"/>
        </w:rPr>
        <w:t>MATERIA:</w:t>
      </w:r>
    </w:p>
    <w:p w:rsidR="00D470B3" w:rsidRPr="00AF658D" w:rsidRDefault="00D470B3" w:rsidP="006F17ED">
      <w:pPr>
        <w:spacing w:after="0" w:line="276" w:lineRule="auto"/>
        <w:rPr>
          <w:rFonts w:ascii="Arial" w:eastAsia="Times New Roman" w:hAnsi="Arial" w:cs="Arial"/>
          <w:b/>
          <w:caps/>
          <w:sz w:val="24"/>
          <w:szCs w:val="24"/>
          <w:lang w:eastAsia="es-MX"/>
        </w:rPr>
      </w:pPr>
      <w:r w:rsidRPr="00AF658D">
        <w:rPr>
          <w:rFonts w:ascii="Arial" w:eastAsia="Times New Roman" w:hAnsi="Arial" w:cs="Arial"/>
          <w:b/>
          <w:sz w:val="24"/>
          <w:szCs w:val="24"/>
          <w:lang w:eastAsia="es-MX"/>
        </w:rPr>
        <w:t>ACCESO A LA INFORMACIÓN PÚBLICA</w:t>
      </w:r>
    </w:p>
    <w:p w:rsidR="00D470B3" w:rsidRPr="00AF658D" w:rsidRDefault="00D470B3" w:rsidP="006F17ED">
      <w:pPr>
        <w:spacing w:after="0" w:line="276" w:lineRule="auto"/>
        <w:rPr>
          <w:rFonts w:ascii="Arial" w:eastAsia="Times New Roman" w:hAnsi="Arial" w:cs="Arial"/>
          <w:b/>
          <w:caps/>
          <w:sz w:val="24"/>
          <w:szCs w:val="24"/>
          <w:lang w:eastAsia="es-MX"/>
        </w:rPr>
      </w:pPr>
    </w:p>
    <w:p w:rsidR="00D470B3" w:rsidRPr="00AF658D" w:rsidRDefault="00D470B3" w:rsidP="006F17ED">
      <w:pPr>
        <w:spacing w:after="0" w:line="276" w:lineRule="auto"/>
        <w:rPr>
          <w:rFonts w:ascii="Arial" w:eastAsia="Times New Roman" w:hAnsi="Arial" w:cs="Arial"/>
          <w:b/>
          <w:caps/>
          <w:sz w:val="24"/>
          <w:szCs w:val="24"/>
          <w:lang w:eastAsia="es-MX"/>
        </w:rPr>
      </w:pPr>
      <w:r w:rsidRPr="00AF658D">
        <w:rPr>
          <w:rFonts w:ascii="Arial" w:eastAsia="Times New Roman" w:hAnsi="Arial" w:cs="Arial"/>
          <w:b/>
          <w:caps/>
          <w:sz w:val="24"/>
          <w:szCs w:val="24"/>
          <w:lang w:eastAsia="es-MX"/>
        </w:rPr>
        <w:t>SUJETO OBLIGADO:</w:t>
      </w:r>
    </w:p>
    <w:p w:rsidR="00D470B3" w:rsidRPr="00AF658D" w:rsidRDefault="00D470B3" w:rsidP="006F17ED">
      <w:pPr>
        <w:spacing w:after="0" w:line="276" w:lineRule="auto"/>
        <w:rPr>
          <w:rFonts w:ascii="Arial" w:eastAsia="Times New Roman" w:hAnsi="Arial" w:cs="Arial"/>
          <w:b/>
          <w:caps/>
          <w:sz w:val="24"/>
          <w:szCs w:val="24"/>
          <w:lang w:eastAsia="es-MX"/>
        </w:rPr>
      </w:pPr>
      <w:r w:rsidRPr="00AF658D">
        <w:rPr>
          <w:rFonts w:ascii="Arial" w:eastAsia="Times New Roman" w:hAnsi="Arial" w:cs="Arial"/>
          <w:b/>
          <w:caps/>
          <w:sz w:val="24"/>
          <w:szCs w:val="24"/>
          <w:lang w:eastAsia="es-MX"/>
        </w:rPr>
        <w:t>GOBIERNO DEL ESTADO POR CONDUCTO DEL MUSEO LABERINTO DE LAS CIENCIAS Y LAS ARTES Y OTRAS AUTORIDADES.</w:t>
      </w:r>
    </w:p>
    <w:p w:rsidR="00D470B3" w:rsidRPr="00AF658D" w:rsidRDefault="00D470B3" w:rsidP="009D0CBA">
      <w:pPr>
        <w:spacing w:after="0" w:line="360" w:lineRule="auto"/>
        <w:rPr>
          <w:rFonts w:ascii="Arial" w:eastAsia="Times New Roman" w:hAnsi="Arial" w:cs="Arial"/>
          <w:b/>
          <w:caps/>
          <w:sz w:val="24"/>
          <w:szCs w:val="24"/>
          <w:lang w:eastAsia="es-MX"/>
        </w:rPr>
      </w:pPr>
    </w:p>
    <w:p w:rsidR="00D470B3" w:rsidRPr="00AF658D" w:rsidRDefault="00D470B3" w:rsidP="009D0CBA">
      <w:pPr>
        <w:spacing w:after="0" w:line="360" w:lineRule="auto"/>
        <w:rPr>
          <w:rFonts w:ascii="Arial" w:eastAsia="Times New Roman" w:hAnsi="Arial" w:cs="Arial"/>
          <w:b/>
          <w:caps/>
          <w:sz w:val="24"/>
          <w:szCs w:val="24"/>
          <w:lang w:eastAsia="es-MX"/>
        </w:rPr>
      </w:pPr>
    </w:p>
    <w:p w:rsidR="00D470B3" w:rsidRPr="00AF658D" w:rsidRDefault="00D470B3" w:rsidP="009D0CBA">
      <w:pPr>
        <w:spacing w:after="0" w:line="360" w:lineRule="auto"/>
        <w:jc w:val="both"/>
        <w:rPr>
          <w:rFonts w:ascii="Arial" w:eastAsia="Times New Roman" w:hAnsi="Arial" w:cs="Arial"/>
          <w:b/>
          <w:sz w:val="24"/>
          <w:szCs w:val="24"/>
          <w:vertAlign w:val="subscript"/>
          <w:lang w:eastAsia="es-MX"/>
        </w:rPr>
      </w:pPr>
      <w:r w:rsidRPr="00AF658D">
        <w:rPr>
          <w:rFonts w:ascii="Arial" w:eastAsia="Times New Roman" w:hAnsi="Arial" w:cs="Arial"/>
          <w:sz w:val="24"/>
          <w:szCs w:val="24"/>
          <w:lang w:eastAsia="es-MX"/>
        </w:rPr>
        <w:tab/>
        <w:t>San Luis Potosí, San Luis Potosí. Acuerdo del Pleno de la Comisión Estatal de Garantía de Acceso a la Información Pública, correspondiente a la sesión del 17 diecisiete de abril de 2018 dos mil dieciocho.</w:t>
      </w:r>
      <w:r w:rsidRPr="00AF658D">
        <w:rPr>
          <w:rFonts w:ascii="Arial" w:eastAsia="Times New Roman" w:hAnsi="Arial" w:cs="Arial"/>
          <w:b/>
          <w:sz w:val="24"/>
          <w:szCs w:val="24"/>
          <w:vertAlign w:val="subscript"/>
          <w:lang w:eastAsia="es-MX"/>
        </w:rPr>
        <w:t xml:space="preserve"> </w:t>
      </w:r>
    </w:p>
    <w:p w:rsidR="00D470B3" w:rsidRPr="00AF658D" w:rsidRDefault="00D470B3" w:rsidP="009D0CBA">
      <w:pPr>
        <w:spacing w:after="0" w:line="360" w:lineRule="auto"/>
        <w:jc w:val="both"/>
        <w:rPr>
          <w:rFonts w:ascii="Arial" w:eastAsia="Times New Roman" w:hAnsi="Arial" w:cs="Arial"/>
          <w:b/>
          <w:sz w:val="24"/>
          <w:szCs w:val="24"/>
          <w:lang w:eastAsia="es-MX"/>
        </w:rPr>
      </w:pPr>
    </w:p>
    <w:p w:rsidR="00D470B3" w:rsidRPr="00AF658D" w:rsidRDefault="00D470B3" w:rsidP="009D0CBA">
      <w:pPr>
        <w:spacing w:after="0" w:line="360" w:lineRule="auto"/>
        <w:ind w:firstLine="709"/>
        <w:jc w:val="both"/>
        <w:rPr>
          <w:rFonts w:ascii="Arial" w:eastAsia="Times New Roman" w:hAnsi="Arial" w:cs="Arial"/>
          <w:sz w:val="24"/>
          <w:szCs w:val="24"/>
          <w:lang w:eastAsia="es-MX"/>
        </w:rPr>
      </w:pPr>
      <w:r w:rsidRPr="00AF658D">
        <w:rPr>
          <w:rFonts w:ascii="Arial" w:eastAsia="Times New Roman" w:hAnsi="Arial" w:cs="Arial"/>
          <w:b/>
          <w:sz w:val="24"/>
          <w:szCs w:val="24"/>
          <w:lang w:eastAsia="es-MX"/>
        </w:rPr>
        <w:t>VISTOS</w:t>
      </w:r>
      <w:r w:rsidRPr="00AF658D">
        <w:rPr>
          <w:rFonts w:ascii="Arial" w:eastAsia="Times New Roman" w:hAnsi="Arial" w:cs="Arial"/>
          <w:sz w:val="24"/>
          <w:szCs w:val="24"/>
          <w:lang w:eastAsia="es-MX"/>
        </w:rPr>
        <w:t xml:space="preserve">, para resolver, los autos del recurso de revisión identificado al </w:t>
      </w:r>
      <w:proofErr w:type="gramStart"/>
      <w:r w:rsidRPr="00AF658D">
        <w:rPr>
          <w:rFonts w:ascii="Arial" w:eastAsia="Times New Roman" w:hAnsi="Arial" w:cs="Arial"/>
          <w:sz w:val="24"/>
          <w:szCs w:val="24"/>
          <w:lang w:eastAsia="es-MX"/>
        </w:rPr>
        <w:t>rubro</w:t>
      </w:r>
      <w:proofErr w:type="gramEnd"/>
      <w:r w:rsidRPr="00AF658D">
        <w:rPr>
          <w:rFonts w:ascii="Arial" w:eastAsia="Times New Roman" w:hAnsi="Arial" w:cs="Arial"/>
          <w:sz w:val="24"/>
          <w:szCs w:val="24"/>
          <w:lang w:eastAsia="es-MX"/>
        </w:rPr>
        <w:t>; y</w:t>
      </w:r>
    </w:p>
    <w:p w:rsidR="00D470B3" w:rsidRPr="00AF658D" w:rsidRDefault="00D470B3" w:rsidP="009D0CBA">
      <w:pPr>
        <w:spacing w:after="0" w:line="360" w:lineRule="auto"/>
        <w:ind w:firstLine="709"/>
        <w:jc w:val="both"/>
        <w:rPr>
          <w:rFonts w:ascii="Arial" w:eastAsia="Times New Roman" w:hAnsi="Arial" w:cs="Arial"/>
          <w:sz w:val="24"/>
          <w:szCs w:val="24"/>
          <w:lang w:eastAsia="es-MX"/>
        </w:rPr>
      </w:pPr>
    </w:p>
    <w:p w:rsidR="00D470B3" w:rsidRPr="00AF658D" w:rsidRDefault="00D470B3" w:rsidP="009D0CBA">
      <w:pPr>
        <w:spacing w:after="0" w:line="360" w:lineRule="auto"/>
        <w:ind w:firstLine="709"/>
        <w:jc w:val="center"/>
        <w:rPr>
          <w:rFonts w:ascii="Arial" w:eastAsia="Times New Roman" w:hAnsi="Arial" w:cs="Arial"/>
          <w:sz w:val="24"/>
          <w:szCs w:val="24"/>
          <w:lang w:eastAsia="es-MX"/>
        </w:rPr>
      </w:pPr>
      <w:r w:rsidRPr="00AF658D">
        <w:rPr>
          <w:rFonts w:ascii="Arial" w:eastAsia="Times New Roman" w:hAnsi="Arial" w:cs="Arial"/>
          <w:b/>
          <w:sz w:val="24"/>
          <w:szCs w:val="24"/>
          <w:lang w:eastAsia="es-MX"/>
        </w:rPr>
        <w:t>RESULTANDO</w:t>
      </w:r>
      <w:r w:rsidRPr="00AF658D">
        <w:rPr>
          <w:rFonts w:ascii="Arial" w:eastAsia="Times New Roman" w:hAnsi="Arial" w:cs="Arial"/>
          <w:sz w:val="24"/>
          <w:szCs w:val="24"/>
          <w:lang w:eastAsia="es-MX"/>
        </w:rPr>
        <w:t>:</w:t>
      </w:r>
    </w:p>
    <w:p w:rsidR="00D470B3" w:rsidRPr="00AF658D" w:rsidRDefault="00D470B3" w:rsidP="009D0CBA">
      <w:pPr>
        <w:spacing w:after="0" w:line="360" w:lineRule="auto"/>
        <w:ind w:firstLine="709"/>
        <w:jc w:val="center"/>
        <w:rPr>
          <w:rFonts w:ascii="Arial" w:eastAsia="Times New Roman" w:hAnsi="Arial" w:cs="Arial"/>
          <w:sz w:val="24"/>
          <w:szCs w:val="24"/>
          <w:lang w:eastAsia="es-MX"/>
        </w:rPr>
      </w:pPr>
    </w:p>
    <w:p w:rsidR="00D470B3" w:rsidRPr="00AF658D" w:rsidRDefault="00D470B3" w:rsidP="009D0CBA">
      <w:pPr>
        <w:spacing w:after="0" w:line="360" w:lineRule="auto"/>
        <w:ind w:firstLine="709"/>
        <w:jc w:val="both"/>
        <w:rPr>
          <w:rFonts w:ascii="Arial" w:eastAsia="Times New Roman" w:hAnsi="Arial" w:cs="Arial"/>
          <w:sz w:val="24"/>
          <w:szCs w:val="24"/>
          <w:lang w:eastAsia="es-MX"/>
        </w:rPr>
      </w:pPr>
      <w:r w:rsidRPr="00AF658D">
        <w:rPr>
          <w:rFonts w:ascii="Arial" w:eastAsia="Times New Roman" w:hAnsi="Arial" w:cs="Arial"/>
          <w:b/>
          <w:sz w:val="24"/>
          <w:szCs w:val="24"/>
          <w:lang w:eastAsia="es-MX"/>
        </w:rPr>
        <w:t xml:space="preserve">PRIMERO. Solicitud de acceso a la información pública. </w:t>
      </w:r>
      <w:r w:rsidRPr="00AF658D">
        <w:rPr>
          <w:rFonts w:ascii="Arial" w:eastAsia="Times New Roman" w:hAnsi="Arial" w:cs="Arial"/>
          <w:sz w:val="24"/>
          <w:szCs w:val="24"/>
          <w:lang w:eastAsia="es-MX"/>
        </w:rPr>
        <w:t>Según consta en la Plataforma Nacional de Transparencia en el folio 00</w:t>
      </w:r>
      <w:r w:rsidR="008D3A14" w:rsidRPr="00AF658D">
        <w:rPr>
          <w:rFonts w:ascii="Arial" w:eastAsia="Times New Roman" w:hAnsi="Arial" w:cs="Arial"/>
          <w:sz w:val="24"/>
          <w:szCs w:val="24"/>
          <w:lang w:eastAsia="es-MX"/>
        </w:rPr>
        <w:t>1067</w:t>
      </w:r>
      <w:r w:rsidRPr="00AF658D">
        <w:rPr>
          <w:rFonts w:ascii="Arial" w:eastAsia="Times New Roman" w:hAnsi="Arial" w:cs="Arial"/>
          <w:sz w:val="24"/>
          <w:szCs w:val="24"/>
          <w:lang w:eastAsia="es-MX"/>
        </w:rPr>
        <w:t xml:space="preserve">18, cero, cero, </w:t>
      </w:r>
      <w:r w:rsidR="008D3A14" w:rsidRPr="00AF658D">
        <w:rPr>
          <w:rFonts w:ascii="Arial" w:eastAsia="Times New Roman" w:hAnsi="Arial" w:cs="Arial"/>
          <w:sz w:val="24"/>
          <w:szCs w:val="24"/>
          <w:lang w:eastAsia="es-MX"/>
        </w:rPr>
        <w:t>ciento seis mil setecientos dieciocho</w:t>
      </w:r>
      <w:r w:rsidRPr="00AF658D">
        <w:rPr>
          <w:rFonts w:ascii="Arial" w:eastAsia="Times New Roman" w:hAnsi="Arial" w:cs="Arial"/>
          <w:sz w:val="24"/>
          <w:szCs w:val="24"/>
          <w:lang w:eastAsia="es-MX"/>
        </w:rPr>
        <w:t xml:space="preserve">, el </w:t>
      </w:r>
      <w:r w:rsidR="008D3A14" w:rsidRPr="00AF658D">
        <w:rPr>
          <w:rFonts w:ascii="Arial" w:eastAsia="Times New Roman" w:hAnsi="Arial" w:cs="Arial"/>
          <w:sz w:val="24"/>
          <w:szCs w:val="24"/>
          <w:lang w:eastAsia="es-MX"/>
        </w:rPr>
        <w:t xml:space="preserve">21 veintiuno </w:t>
      </w:r>
      <w:r w:rsidRPr="00AF658D">
        <w:rPr>
          <w:rFonts w:ascii="Arial" w:eastAsia="Times New Roman" w:hAnsi="Arial" w:cs="Arial"/>
          <w:sz w:val="24"/>
          <w:szCs w:val="24"/>
          <w:lang w:eastAsia="es-MX"/>
        </w:rPr>
        <w:t xml:space="preserve">de febrero de 2018 dos mil dieciocho el </w:t>
      </w:r>
      <w:r w:rsidR="008D3A14" w:rsidRPr="00AF658D">
        <w:rPr>
          <w:rFonts w:ascii="Arial" w:eastAsia="Times New Roman" w:hAnsi="Arial" w:cs="Arial"/>
          <w:b/>
          <w:sz w:val="24"/>
          <w:szCs w:val="24"/>
          <w:lang w:eastAsia="es-MX"/>
        </w:rPr>
        <w:t xml:space="preserve">MUSEO LABERINTO DE LAS CIENCIAS Y LAS ARTES </w:t>
      </w:r>
      <w:r w:rsidRPr="00AF658D">
        <w:rPr>
          <w:rFonts w:ascii="Arial" w:eastAsia="Times New Roman" w:hAnsi="Arial" w:cs="Arial"/>
          <w:sz w:val="24"/>
          <w:szCs w:val="24"/>
          <w:lang w:eastAsia="es-MX"/>
        </w:rPr>
        <w:t>recibió una solicitud de acceso a la información pública en donde se le pidió la información siguiente</w:t>
      </w:r>
      <w:r w:rsidRPr="00AF658D">
        <w:rPr>
          <w:rFonts w:ascii="Arial" w:eastAsia="Times New Roman" w:hAnsi="Arial" w:cs="Arial"/>
          <w:sz w:val="24"/>
          <w:szCs w:val="24"/>
          <w:vertAlign w:val="superscript"/>
          <w:lang w:eastAsia="es-MX"/>
        </w:rPr>
        <w:footnoteReference w:id="1"/>
      </w:r>
      <w:r w:rsidRPr="00AF658D">
        <w:rPr>
          <w:rFonts w:ascii="Arial" w:eastAsia="Times New Roman" w:hAnsi="Arial" w:cs="Arial"/>
          <w:sz w:val="24"/>
          <w:szCs w:val="24"/>
          <w:lang w:eastAsia="es-MX"/>
        </w:rPr>
        <w:t>:</w:t>
      </w:r>
    </w:p>
    <w:p w:rsidR="00D470B3" w:rsidRPr="00AF658D" w:rsidRDefault="00D470B3" w:rsidP="009D0CBA">
      <w:pPr>
        <w:spacing w:after="0" w:line="360" w:lineRule="auto"/>
        <w:ind w:firstLine="709"/>
        <w:jc w:val="both"/>
        <w:rPr>
          <w:rFonts w:ascii="Arial" w:eastAsia="Times New Roman" w:hAnsi="Arial" w:cs="Arial"/>
          <w:sz w:val="24"/>
          <w:szCs w:val="24"/>
          <w:lang w:eastAsia="es-MX"/>
        </w:rPr>
      </w:pPr>
    </w:p>
    <w:p w:rsidR="00D470B3" w:rsidRPr="00AF658D" w:rsidRDefault="008D3A14" w:rsidP="009D0CBA">
      <w:pPr>
        <w:spacing w:after="0" w:line="360" w:lineRule="auto"/>
        <w:jc w:val="center"/>
        <w:rPr>
          <w:rFonts w:ascii="Arial" w:eastAsia="Times New Roman" w:hAnsi="Arial" w:cs="Arial"/>
          <w:sz w:val="24"/>
          <w:szCs w:val="24"/>
          <w:lang w:eastAsia="es-MX"/>
        </w:rPr>
      </w:pPr>
      <w:r w:rsidRPr="00AF658D">
        <w:rPr>
          <w:rFonts w:ascii="Arial" w:eastAsia="Times New Roman" w:hAnsi="Arial" w:cs="Arial"/>
          <w:noProof/>
          <w:sz w:val="24"/>
          <w:szCs w:val="24"/>
          <w:lang w:eastAsia="es-MX"/>
        </w:rPr>
        <w:drawing>
          <wp:inline distT="0" distB="0" distL="0" distR="0">
            <wp:extent cx="5597525" cy="18573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597525" cy="1857375"/>
                    </a:xfrm>
                    <a:prstGeom prst="rect">
                      <a:avLst/>
                    </a:prstGeom>
                    <a:noFill/>
                    <a:ln>
                      <a:noFill/>
                    </a:ln>
                  </pic:spPr>
                </pic:pic>
              </a:graphicData>
            </a:graphic>
          </wp:inline>
        </w:drawing>
      </w:r>
    </w:p>
    <w:p w:rsidR="00D470B3" w:rsidRPr="00AF658D" w:rsidRDefault="00D470B3" w:rsidP="009D0CBA">
      <w:pPr>
        <w:spacing w:after="0" w:line="360" w:lineRule="auto"/>
        <w:ind w:firstLine="709"/>
        <w:jc w:val="both"/>
        <w:rPr>
          <w:rFonts w:ascii="Arial" w:eastAsia="Times New Roman" w:hAnsi="Arial" w:cs="Arial"/>
          <w:i/>
          <w:sz w:val="20"/>
          <w:szCs w:val="20"/>
          <w:lang w:eastAsia="es-MX"/>
        </w:rPr>
      </w:pPr>
    </w:p>
    <w:p w:rsidR="008D3A14" w:rsidRPr="00AF658D" w:rsidRDefault="00D470B3" w:rsidP="009D0CBA">
      <w:pPr>
        <w:spacing w:after="0" w:line="360" w:lineRule="auto"/>
        <w:ind w:firstLine="709"/>
        <w:jc w:val="both"/>
        <w:rPr>
          <w:rFonts w:ascii="Arial" w:eastAsia="Times New Roman" w:hAnsi="Arial" w:cs="Arial"/>
          <w:i/>
          <w:sz w:val="20"/>
          <w:szCs w:val="20"/>
          <w:lang w:eastAsia="es-MX"/>
        </w:rPr>
      </w:pPr>
      <w:r w:rsidRPr="00AF658D">
        <w:rPr>
          <w:rFonts w:ascii="Arial" w:eastAsia="Times New Roman" w:hAnsi="Arial" w:cs="Arial"/>
          <w:i/>
          <w:sz w:val="20"/>
          <w:szCs w:val="20"/>
          <w:lang w:eastAsia="es-MX"/>
        </w:rPr>
        <w:t>“…</w:t>
      </w:r>
      <w:r w:rsidR="008D3A14" w:rsidRPr="00AF658D">
        <w:rPr>
          <w:rFonts w:ascii="Arial" w:eastAsia="Times New Roman" w:hAnsi="Arial" w:cs="Arial"/>
          <w:i/>
          <w:sz w:val="20"/>
          <w:szCs w:val="20"/>
          <w:lang w:eastAsia="es-MX"/>
        </w:rPr>
        <w:t>Hola,</w:t>
      </w:r>
    </w:p>
    <w:p w:rsidR="008D3A14" w:rsidRPr="00AF658D" w:rsidRDefault="008D3A14" w:rsidP="009D0CBA">
      <w:pPr>
        <w:spacing w:after="0" w:line="360" w:lineRule="auto"/>
        <w:ind w:firstLine="709"/>
        <w:jc w:val="both"/>
        <w:rPr>
          <w:rFonts w:ascii="Arial" w:eastAsia="Times New Roman" w:hAnsi="Arial" w:cs="Arial"/>
          <w:i/>
          <w:sz w:val="20"/>
          <w:szCs w:val="20"/>
          <w:lang w:eastAsia="es-MX"/>
        </w:rPr>
      </w:pPr>
    </w:p>
    <w:p w:rsidR="00D470B3" w:rsidRPr="00AF658D" w:rsidRDefault="008D3A14" w:rsidP="009D0CBA">
      <w:pPr>
        <w:spacing w:after="0" w:line="360" w:lineRule="auto"/>
        <w:ind w:firstLine="709"/>
        <w:jc w:val="both"/>
        <w:rPr>
          <w:rFonts w:ascii="Arial" w:eastAsia="Times New Roman" w:hAnsi="Arial" w:cs="Arial"/>
          <w:i/>
          <w:sz w:val="20"/>
          <w:szCs w:val="20"/>
          <w:lang w:eastAsia="es-MX"/>
        </w:rPr>
      </w:pPr>
      <w:r w:rsidRPr="00AF658D">
        <w:rPr>
          <w:rFonts w:ascii="Arial" w:eastAsia="Times New Roman" w:hAnsi="Arial" w:cs="Arial"/>
          <w:i/>
          <w:sz w:val="20"/>
          <w:szCs w:val="20"/>
          <w:lang w:eastAsia="es-MX"/>
        </w:rPr>
        <w:t xml:space="preserve">Se solicita de la manera </w:t>
      </w:r>
      <w:proofErr w:type="spellStart"/>
      <w:r w:rsidRPr="00AF658D">
        <w:rPr>
          <w:rFonts w:ascii="Arial" w:eastAsia="Times New Roman" w:hAnsi="Arial" w:cs="Arial"/>
          <w:i/>
          <w:sz w:val="20"/>
          <w:szCs w:val="20"/>
          <w:lang w:eastAsia="es-MX"/>
        </w:rPr>
        <w:t>mas</w:t>
      </w:r>
      <w:proofErr w:type="spellEnd"/>
      <w:r w:rsidRPr="00AF658D">
        <w:rPr>
          <w:rFonts w:ascii="Arial" w:eastAsia="Times New Roman" w:hAnsi="Arial" w:cs="Arial"/>
          <w:i/>
          <w:sz w:val="20"/>
          <w:szCs w:val="20"/>
          <w:lang w:eastAsia="es-MX"/>
        </w:rPr>
        <w:t xml:space="preserve"> atenta, se proporcione a su servidora, los gastos de </w:t>
      </w:r>
      <w:proofErr w:type="spellStart"/>
      <w:r w:rsidRPr="00AF658D">
        <w:rPr>
          <w:rFonts w:ascii="Arial" w:eastAsia="Times New Roman" w:hAnsi="Arial" w:cs="Arial"/>
          <w:i/>
          <w:sz w:val="20"/>
          <w:szCs w:val="20"/>
          <w:lang w:eastAsia="es-MX"/>
        </w:rPr>
        <w:t>viaticos</w:t>
      </w:r>
      <w:proofErr w:type="spellEnd"/>
      <w:r w:rsidRPr="00AF658D">
        <w:rPr>
          <w:rFonts w:ascii="Arial" w:eastAsia="Times New Roman" w:hAnsi="Arial" w:cs="Arial"/>
          <w:i/>
          <w:sz w:val="20"/>
          <w:szCs w:val="20"/>
          <w:lang w:eastAsia="es-MX"/>
        </w:rPr>
        <w:t xml:space="preserve"> generados por concepto de viajes al interior y fuera del Estado de SLP y de los gastos por concepto de traslados generados en el 2016, 2017 y lo que va del año 2018. </w:t>
      </w:r>
      <w:proofErr w:type="gramStart"/>
      <w:r w:rsidRPr="00AF658D">
        <w:rPr>
          <w:rFonts w:ascii="Arial" w:eastAsia="Times New Roman" w:hAnsi="Arial" w:cs="Arial"/>
          <w:i/>
          <w:sz w:val="20"/>
          <w:szCs w:val="20"/>
          <w:lang w:eastAsia="es-MX"/>
        </w:rPr>
        <w:t>de</w:t>
      </w:r>
      <w:proofErr w:type="gramEnd"/>
      <w:r w:rsidRPr="00AF658D">
        <w:rPr>
          <w:rFonts w:ascii="Arial" w:eastAsia="Times New Roman" w:hAnsi="Arial" w:cs="Arial"/>
          <w:i/>
          <w:sz w:val="20"/>
          <w:szCs w:val="20"/>
          <w:lang w:eastAsia="es-MX"/>
        </w:rPr>
        <w:t xml:space="preserve"> antemano, gracias</w:t>
      </w:r>
      <w:r w:rsidR="00D470B3" w:rsidRPr="00AF658D">
        <w:rPr>
          <w:rFonts w:ascii="Arial" w:eastAsia="Times New Roman" w:hAnsi="Arial" w:cs="Arial"/>
          <w:i/>
          <w:sz w:val="20"/>
          <w:szCs w:val="20"/>
          <w:lang w:eastAsia="es-MX"/>
        </w:rPr>
        <w:t xml:space="preserve">…” </w:t>
      </w:r>
      <w:r w:rsidR="00D470B3" w:rsidRPr="00AF658D">
        <w:rPr>
          <w:rFonts w:ascii="Arial" w:hAnsi="Arial" w:cs="Arial"/>
          <w:i/>
        </w:rPr>
        <w:t>(</w:t>
      </w:r>
      <w:proofErr w:type="gramStart"/>
      <w:r w:rsidR="00D470B3" w:rsidRPr="00AF658D">
        <w:rPr>
          <w:rFonts w:ascii="Arial" w:hAnsi="Arial" w:cs="Arial"/>
          <w:i/>
        </w:rPr>
        <w:t>sic</w:t>
      </w:r>
      <w:proofErr w:type="gramEnd"/>
      <w:r w:rsidR="00D470B3" w:rsidRPr="00AF658D">
        <w:rPr>
          <w:rFonts w:ascii="Arial" w:hAnsi="Arial" w:cs="Arial"/>
          <w:i/>
        </w:rPr>
        <w:t>).</w:t>
      </w:r>
    </w:p>
    <w:p w:rsidR="00D470B3" w:rsidRPr="00AF658D" w:rsidRDefault="00D470B3" w:rsidP="009D0CBA">
      <w:pPr>
        <w:spacing w:after="0" w:line="360" w:lineRule="auto"/>
        <w:ind w:firstLine="709"/>
        <w:jc w:val="both"/>
        <w:rPr>
          <w:rFonts w:ascii="Arial" w:eastAsia="Times New Roman" w:hAnsi="Arial" w:cs="Arial"/>
          <w:i/>
          <w:sz w:val="20"/>
          <w:szCs w:val="20"/>
          <w:lang w:eastAsia="es-MX"/>
        </w:rPr>
      </w:pPr>
    </w:p>
    <w:p w:rsidR="00D470B3" w:rsidRPr="00AF658D" w:rsidRDefault="00D470B3" w:rsidP="009D0CBA">
      <w:pPr>
        <w:spacing w:after="0" w:line="360" w:lineRule="auto"/>
        <w:ind w:firstLine="709"/>
        <w:jc w:val="both"/>
        <w:rPr>
          <w:rFonts w:ascii="Arial" w:eastAsia="Times New Roman" w:hAnsi="Arial" w:cs="Arial"/>
          <w:sz w:val="24"/>
          <w:szCs w:val="24"/>
          <w:lang w:eastAsia="es-MX"/>
        </w:rPr>
      </w:pPr>
      <w:r w:rsidRPr="00AF658D">
        <w:rPr>
          <w:rFonts w:ascii="Arial" w:eastAsia="Times New Roman" w:hAnsi="Arial" w:cs="Arial"/>
          <w:b/>
          <w:sz w:val="24"/>
          <w:szCs w:val="24"/>
          <w:lang w:eastAsia="es-MX"/>
        </w:rPr>
        <w:t xml:space="preserve">SEGUNDO. Respuesta a la solicitud de acceso a la información pública. </w:t>
      </w:r>
      <w:r w:rsidRPr="00AF658D">
        <w:rPr>
          <w:rFonts w:ascii="Arial" w:eastAsia="Times New Roman" w:hAnsi="Arial" w:cs="Arial"/>
          <w:sz w:val="24"/>
          <w:szCs w:val="24"/>
          <w:lang w:eastAsia="es-MX"/>
        </w:rPr>
        <w:t xml:space="preserve">El </w:t>
      </w:r>
      <w:r w:rsidR="008D3A14" w:rsidRPr="00AF658D">
        <w:rPr>
          <w:rFonts w:ascii="Arial" w:eastAsia="Times New Roman" w:hAnsi="Arial" w:cs="Arial"/>
          <w:sz w:val="24"/>
          <w:szCs w:val="24"/>
          <w:lang w:eastAsia="es-MX"/>
        </w:rPr>
        <w:t xml:space="preserve">28 veintiocho </w:t>
      </w:r>
      <w:r w:rsidRPr="00AF658D">
        <w:rPr>
          <w:rFonts w:ascii="Arial" w:eastAsia="Times New Roman" w:hAnsi="Arial" w:cs="Arial"/>
          <w:sz w:val="24"/>
          <w:szCs w:val="24"/>
          <w:lang w:eastAsia="es-MX"/>
        </w:rPr>
        <w:t>de febrero de 2018 dos mil dieciocho el sujeto obligado</w:t>
      </w:r>
      <w:r w:rsidRPr="00AF658D">
        <w:rPr>
          <w:rFonts w:ascii="Arial" w:eastAsia="Times New Roman" w:hAnsi="Arial" w:cs="Arial"/>
          <w:b/>
          <w:sz w:val="24"/>
          <w:szCs w:val="24"/>
          <w:lang w:eastAsia="es-MX"/>
        </w:rPr>
        <w:t xml:space="preserve"> </w:t>
      </w:r>
      <w:r w:rsidRPr="00AF658D">
        <w:rPr>
          <w:rFonts w:ascii="Arial" w:eastAsia="Times New Roman" w:hAnsi="Arial" w:cs="Arial"/>
          <w:sz w:val="24"/>
          <w:szCs w:val="24"/>
          <w:lang w:eastAsia="es-MX"/>
        </w:rPr>
        <w:t>notificó al solicitante, por el mismo medio electrónico, la respuesta a la solicitud de acceso a la información pública, misma que es como sigue</w:t>
      </w:r>
      <w:r w:rsidRPr="00AF658D">
        <w:rPr>
          <w:rFonts w:ascii="Arial" w:eastAsia="Times New Roman" w:hAnsi="Arial" w:cs="Arial"/>
          <w:sz w:val="24"/>
          <w:szCs w:val="24"/>
          <w:vertAlign w:val="superscript"/>
          <w:lang w:eastAsia="es-MX"/>
        </w:rPr>
        <w:footnoteReference w:id="2"/>
      </w:r>
      <w:r w:rsidRPr="00AF658D">
        <w:rPr>
          <w:rFonts w:ascii="Arial" w:eastAsia="Times New Roman" w:hAnsi="Arial" w:cs="Arial"/>
          <w:sz w:val="24"/>
          <w:szCs w:val="24"/>
          <w:lang w:eastAsia="es-MX"/>
        </w:rPr>
        <w:t>:</w:t>
      </w:r>
    </w:p>
    <w:p w:rsidR="00D470B3" w:rsidRPr="00AF658D" w:rsidRDefault="00D470B3" w:rsidP="009D0CBA">
      <w:pPr>
        <w:spacing w:after="0" w:line="360" w:lineRule="auto"/>
        <w:ind w:firstLine="709"/>
        <w:jc w:val="both"/>
        <w:rPr>
          <w:rFonts w:ascii="Arial" w:eastAsia="Times New Roman" w:hAnsi="Arial" w:cs="Arial"/>
          <w:sz w:val="24"/>
          <w:szCs w:val="24"/>
          <w:lang w:eastAsia="es-MX"/>
        </w:rPr>
      </w:pPr>
    </w:p>
    <w:p w:rsidR="00D470B3" w:rsidRPr="00AF658D" w:rsidRDefault="00302786" w:rsidP="009D0CBA">
      <w:pPr>
        <w:spacing w:after="0" w:line="360" w:lineRule="auto"/>
        <w:jc w:val="both"/>
        <w:rPr>
          <w:rFonts w:ascii="Arial" w:eastAsia="Times New Roman" w:hAnsi="Arial" w:cs="Arial"/>
          <w:sz w:val="20"/>
          <w:szCs w:val="20"/>
          <w:lang w:eastAsia="es-MX"/>
        </w:rPr>
      </w:pPr>
      <w:r w:rsidRPr="00AF658D">
        <w:rPr>
          <w:rFonts w:ascii="Arial" w:eastAsia="Times New Roman" w:hAnsi="Arial" w:cs="Arial"/>
          <w:noProof/>
          <w:sz w:val="20"/>
          <w:szCs w:val="20"/>
          <w:lang w:eastAsia="es-MX"/>
        </w:rPr>
        <w:drawing>
          <wp:inline distT="0" distB="0" distL="0" distR="0">
            <wp:extent cx="5605780" cy="1939925"/>
            <wp:effectExtent l="0" t="0" r="0" b="317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605780" cy="1939925"/>
                    </a:xfrm>
                    <a:prstGeom prst="rect">
                      <a:avLst/>
                    </a:prstGeom>
                    <a:noFill/>
                    <a:ln>
                      <a:noFill/>
                    </a:ln>
                  </pic:spPr>
                </pic:pic>
              </a:graphicData>
            </a:graphic>
          </wp:inline>
        </w:drawing>
      </w:r>
    </w:p>
    <w:p w:rsidR="00D470B3" w:rsidRPr="00AF658D" w:rsidRDefault="00D470B3" w:rsidP="009D0CBA">
      <w:pPr>
        <w:spacing w:after="0" w:line="360" w:lineRule="auto"/>
        <w:ind w:left="708" w:firstLine="709"/>
        <w:jc w:val="both"/>
        <w:rPr>
          <w:rFonts w:ascii="Arial" w:eastAsia="Times New Roman" w:hAnsi="Arial" w:cs="Arial"/>
          <w:sz w:val="20"/>
          <w:szCs w:val="20"/>
          <w:lang w:eastAsia="es-MX"/>
        </w:rPr>
      </w:pPr>
    </w:p>
    <w:p w:rsidR="00D470B3" w:rsidRPr="00AF658D" w:rsidRDefault="00D470B3" w:rsidP="009D0CBA">
      <w:pPr>
        <w:spacing w:after="0" w:line="360" w:lineRule="auto"/>
        <w:ind w:left="708" w:firstLine="709"/>
        <w:jc w:val="both"/>
        <w:rPr>
          <w:rFonts w:ascii="Arial" w:eastAsia="Times New Roman" w:hAnsi="Arial" w:cs="Arial"/>
          <w:i/>
          <w:sz w:val="20"/>
          <w:szCs w:val="20"/>
          <w:lang w:eastAsia="es-MX"/>
        </w:rPr>
      </w:pPr>
      <w:r w:rsidRPr="00AF658D">
        <w:rPr>
          <w:rFonts w:ascii="Arial" w:eastAsia="Times New Roman" w:hAnsi="Arial" w:cs="Arial"/>
          <w:i/>
          <w:sz w:val="20"/>
          <w:szCs w:val="20"/>
          <w:lang w:eastAsia="es-MX"/>
        </w:rPr>
        <w:t>“…</w:t>
      </w:r>
      <w:r w:rsidR="00302786" w:rsidRPr="00AF658D">
        <w:rPr>
          <w:rFonts w:ascii="Arial" w:eastAsia="Times New Roman" w:hAnsi="Arial" w:cs="Arial"/>
          <w:i/>
          <w:sz w:val="20"/>
          <w:szCs w:val="20"/>
          <w:lang w:eastAsia="es-MX"/>
        </w:rPr>
        <w:t xml:space="preserve">Por este medio y en respuesta a su solicitud con número de folio 00106718, realizada a través del sistema INFOMEX, el 21 de febrero de 2018, donde solicita “los gastos de </w:t>
      </w:r>
      <w:proofErr w:type="spellStart"/>
      <w:r w:rsidR="00302786" w:rsidRPr="00AF658D">
        <w:rPr>
          <w:rFonts w:ascii="Arial" w:eastAsia="Times New Roman" w:hAnsi="Arial" w:cs="Arial"/>
          <w:i/>
          <w:sz w:val="20"/>
          <w:szCs w:val="20"/>
          <w:lang w:eastAsia="es-MX"/>
        </w:rPr>
        <w:t>viaticos</w:t>
      </w:r>
      <w:proofErr w:type="spellEnd"/>
      <w:r w:rsidR="00302786" w:rsidRPr="00AF658D">
        <w:rPr>
          <w:rFonts w:ascii="Arial" w:eastAsia="Times New Roman" w:hAnsi="Arial" w:cs="Arial"/>
          <w:i/>
          <w:sz w:val="20"/>
          <w:szCs w:val="20"/>
          <w:lang w:eastAsia="es-MX"/>
        </w:rPr>
        <w:t xml:space="preserve"> generados por concepto de viajes al interior y fuera del Estado de SLP y de los gastos por concepto de traslados generados en el 2016, 2017 y lo que va del año 2018.” Me permito brindarle la información requerida en el documento que se anexa al presente, es importante también notificarle que la información solicitada se encuentra actualizada en la Plataforma Estatal de Transparencia y en la Plataforma Nacional de Transparencia, puede consultarla en la siguiente dirección electrónica: http://www.museolaberinto.com/transparencia.html</w:t>
      </w:r>
      <w:r w:rsidRPr="00AF658D">
        <w:rPr>
          <w:rFonts w:ascii="Arial" w:eastAsia="Times New Roman" w:hAnsi="Arial" w:cs="Arial"/>
          <w:i/>
          <w:sz w:val="20"/>
          <w:szCs w:val="20"/>
          <w:lang w:eastAsia="es-MX"/>
        </w:rPr>
        <w:t>…” (Sic).</w:t>
      </w:r>
    </w:p>
    <w:p w:rsidR="00D470B3" w:rsidRPr="00AF658D" w:rsidRDefault="00D470B3" w:rsidP="009D0CBA">
      <w:pPr>
        <w:spacing w:after="0" w:line="360" w:lineRule="auto"/>
        <w:ind w:left="708" w:firstLine="709"/>
        <w:jc w:val="both"/>
        <w:rPr>
          <w:rFonts w:ascii="Arial" w:eastAsia="Times New Roman" w:hAnsi="Arial" w:cs="Arial"/>
          <w:sz w:val="20"/>
          <w:szCs w:val="20"/>
          <w:lang w:eastAsia="es-MX"/>
        </w:rPr>
      </w:pPr>
    </w:p>
    <w:p w:rsidR="00D470B3" w:rsidRPr="00AF658D" w:rsidRDefault="00D470B3" w:rsidP="009D0CBA">
      <w:pPr>
        <w:spacing w:after="0" w:line="360" w:lineRule="auto"/>
        <w:ind w:firstLine="709"/>
        <w:jc w:val="both"/>
        <w:rPr>
          <w:rFonts w:ascii="Arial" w:eastAsia="Times New Roman" w:hAnsi="Arial" w:cs="Arial"/>
          <w:sz w:val="24"/>
          <w:szCs w:val="24"/>
          <w:lang w:eastAsia="es-MX"/>
        </w:rPr>
      </w:pPr>
      <w:r w:rsidRPr="00AF658D">
        <w:rPr>
          <w:rFonts w:ascii="Arial" w:eastAsia="Times New Roman" w:hAnsi="Arial" w:cs="Arial"/>
          <w:b/>
          <w:sz w:val="24"/>
          <w:szCs w:val="24"/>
          <w:lang w:eastAsia="es-MX"/>
        </w:rPr>
        <w:t xml:space="preserve">TERCERO. Interposición del recurso. </w:t>
      </w:r>
      <w:r w:rsidRPr="00AF658D">
        <w:rPr>
          <w:rFonts w:ascii="Arial" w:eastAsia="Times New Roman" w:hAnsi="Arial" w:cs="Arial"/>
          <w:sz w:val="24"/>
          <w:szCs w:val="24"/>
          <w:lang w:eastAsia="es-MX"/>
        </w:rPr>
        <w:t xml:space="preserve">El </w:t>
      </w:r>
      <w:r w:rsidR="00302786" w:rsidRPr="00AF658D">
        <w:rPr>
          <w:rFonts w:ascii="Arial" w:eastAsia="Times New Roman" w:hAnsi="Arial" w:cs="Arial"/>
          <w:sz w:val="24"/>
          <w:szCs w:val="24"/>
          <w:lang w:eastAsia="es-MX"/>
        </w:rPr>
        <w:t xml:space="preserve">01 uno de marzo </w:t>
      </w:r>
      <w:r w:rsidRPr="00AF658D">
        <w:rPr>
          <w:rFonts w:ascii="Arial" w:eastAsia="Times New Roman" w:hAnsi="Arial" w:cs="Arial"/>
          <w:sz w:val="24"/>
          <w:szCs w:val="24"/>
          <w:lang w:eastAsia="es-MX"/>
        </w:rPr>
        <w:t>de 2018 dos mil dieciocho, mediante registro RR00006</w:t>
      </w:r>
      <w:r w:rsidR="00302786" w:rsidRPr="00AF658D">
        <w:rPr>
          <w:rFonts w:ascii="Arial" w:eastAsia="Times New Roman" w:hAnsi="Arial" w:cs="Arial"/>
          <w:sz w:val="24"/>
          <w:szCs w:val="24"/>
          <w:lang w:eastAsia="es-MX"/>
        </w:rPr>
        <w:t>4</w:t>
      </w:r>
      <w:r w:rsidRPr="00AF658D">
        <w:rPr>
          <w:rFonts w:ascii="Arial" w:eastAsia="Times New Roman" w:hAnsi="Arial" w:cs="Arial"/>
          <w:sz w:val="24"/>
          <w:szCs w:val="24"/>
          <w:lang w:eastAsia="es-MX"/>
        </w:rPr>
        <w:t xml:space="preserve">18 en la Plataforma Nacional de Transparencia, el solicitante de la información interpuso recurso de revisión en contra de la respuesta mencionada en el punto anterior, mismo que ese día quedó presentado ante la Oficialía de Partes de esta Comisión Estatal de Garantía de Acceso a la Información Pública. </w:t>
      </w:r>
    </w:p>
    <w:p w:rsidR="00D470B3" w:rsidRPr="00AF658D" w:rsidRDefault="00D470B3" w:rsidP="009D0CBA">
      <w:pPr>
        <w:spacing w:after="0" w:line="360" w:lineRule="auto"/>
        <w:ind w:firstLine="709"/>
        <w:jc w:val="both"/>
        <w:rPr>
          <w:rFonts w:ascii="Arial" w:eastAsia="Times New Roman" w:hAnsi="Arial" w:cs="Arial"/>
          <w:sz w:val="24"/>
          <w:szCs w:val="24"/>
          <w:lang w:eastAsia="es-MX"/>
        </w:rPr>
      </w:pPr>
    </w:p>
    <w:p w:rsidR="00D470B3" w:rsidRPr="00AF658D" w:rsidRDefault="00D470B3" w:rsidP="009D0CBA">
      <w:pPr>
        <w:spacing w:after="0" w:line="360" w:lineRule="auto"/>
        <w:ind w:firstLine="709"/>
        <w:jc w:val="both"/>
        <w:rPr>
          <w:rFonts w:ascii="Arial" w:eastAsia="Times New Roman" w:hAnsi="Arial" w:cs="Arial"/>
          <w:sz w:val="24"/>
          <w:szCs w:val="24"/>
          <w:lang w:eastAsia="es-MX"/>
        </w:rPr>
      </w:pPr>
      <w:r w:rsidRPr="00AF658D">
        <w:rPr>
          <w:rFonts w:ascii="Arial" w:eastAsia="Times New Roman" w:hAnsi="Arial" w:cs="Arial"/>
          <w:b/>
          <w:sz w:val="24"/>
          <w:szCs w:val="24"/>
          <w:lang w:eastAsia="es-MX"/>
        </w:rPr>
        <w:t xml:space="preserve">CUARTO. Trámite del recurso de revisión ante esta Comisión Estatal de Garantía de Acceso a la Información Pública. </w:t>
      </w:r>
      <w:r w:rsidRPr="00AF658D">
        <w:rPr>
          <w:rFonts w:ascii="Arial" w:eastAsia="Times New Roman" w:hAnsi="Arial" w:cs="Arial"/>
          <w:sz w:val="24"/>
          <w:szCs w:val="24"/>
          <w:lang w:eastAsia="es-MX"/>
        </w:rPr>
        <w:t xml:space="preserve">Mediante auto del </w:t>
      </w:r>
      <w:r w:rsidR="008401FC" w:rsidRPr="00AF658D">
        <w:rPr>
          <w:rFonts w:ascii="Arial" w:eastAsia="Times New Roman" w:hAnsi="Arial" w:cs="Arial"/>
          <w:sz w:val="24"/>
          <w:szCs w:val="24"/>
          <w:lang w:eastAsia="es-MX"/>
        </w:rPr>
        <w:t xml:space="preserve">02 dos de marzo </w:t>
      </w:r>
      <w:r w:rsidRPr="00AF658D">
        <w:rPr>
          <w:rFonts w:ascii="Arial" w:eastAsia="Times New Roman" w:hAnsi="Arial" w:cs="Arial"/>
          <w:sz w:val="24"/>
          <w:szCs w:val="24"/>
          <w:lang w:eastAsia="es-MX"/>
        </w:rPr>
        <w:t xml:space="preserve">de 2018 dos mil 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w:t>
      </w:r>
      <w:proofErr w:type="spellStart"/>
      <w:r w:rsidRPr="00AF658D">
        <w:rPr>
          <w:rFonts w:ascii="Arial" w:eastAsia="Times New Roman" w:hAnsi="Arial" w:cs="Arial"/>
          <w:sz w:val="24"/>
          <w:szCs w:val="24"/>
          <w:lang w:eastAsia="es-MX"/>
        </w:rPr>
        <w:t>desechamiento</w:t>
      </w:r>
      <w:proofErr w:type="spellEnd"/>
      <w:r w:rsidRPr="00AF658D">
        <w:rPr>
          <w:rFonts w:ascii="Arial" w:eastAsia="Times New Roman" w:hAnsi="Arial" w:cs="Arial"/>
          <w:sz w:val="24"/>
          <w:szCs w:val="24"/>
          <w:lang w:eastAsia="es-MX"/>
        </w:rPr>
        <w:t xml:space="preserve"> según fuera el caso.</w:t>
      </w:r>
    </w:p>
    <w:p w:rsidR="00D470B3" w:rsidRPr="00AF658D" w:rsidRDefault="00D470B3" w:rsidP="009D0CBA">
      <w:pPr>
        <w:spacing w:after="0" w:line="360" w:lineRule="auto"/>
        <w:ind w:firstLine="709"/>
        <w:jc w:val="both"/>
        <w:rPr>
          <w:rFonts w:ascii="Arial" w:eastAsia="Times New Roman" w:hAnsi="Arial" w:cs="Arial"/>
          <w:sz w:val="24"/>
          <w:szCs w:val="24"/>
          <w:lang w:eastAsia="es-MX"/>
        </w:rPr>
      </w:pPr>
    </w:p>
    <w:p w:rsidR="00D470B3" w:rsidRPr="00AF658D" w:rsidRDefault="00D470B3" w:rsidP="009D0CBA">
      <w:pPr>
        <w:spacing w:after="0" w:line="360" w:lineRule="auto"/>
        <w:ind w:firstLine="709"/>
        <w:jc w:val="both"/>
        <w:rPr>
          <w:rFonts w:ascii="Arial" w:eastAsia="Times New Roman" w:hAnsi="Arial" w:cs="Arial"/>
          <w:sz w:val="24"/>
          <w:szCs w:val="24"/>
          <w:lang w:eastAsia="es-MX"/>
        </w:rPr>
      </w:pPr>
      <w:r w:rsidRPr="00AF658D">
        <w:rPr>
          <w:rFonts w:ascii="Arial" w:eastAsia="Times New Roman" w:hAnsi="Arial" w:cs="Arial"/>
          <w:b/>
          <w:sz w:val="24"/>
          <w:szCs w:val="24"/>
          <w:lang w:eastAsia="es-MX"/>
        </w:rPr>
        <w:t xml:space="preserve">QUINTO. Auto de admisión y trámite. </w:t>
      </w:r>
      <w:r w:rsidRPr="00AF658D">
        <w:rPr>
          <w:rFonts w:ascii="Arial" w:eastAsia="Times New Roman" w:hAnsi="Arial" w:cs="Arial"/>
          <w:sz w:val="24"/>
          <w:szCs w:val="24"/>
          <w:lang w:eastAsia="es-MX"/>
        </w:rPr>
        <w:t>Por proveído del 05 cinco de marzo de 2018 dos mil dieciocho la Comisionado Ponente:</w:t>
      </w:r>
    </w:p>
    <w:p w:rsidR="00D470B3" w:rsidRPr="00AF658D" w:rsidRDefault="00D470B3" w:rsidP="009D0CBA">
      <w:pPr>
        <w:spacing w:after="0" w:line="360" w:lineRule="auto"/>
        <w:ind w:firstLine="709"/>
        <w:jc w:val="both"/>
        <w:rPr>
          <w:rFonts w:ascii="Arial" w:eastAsia="Times New Roman" w:hAnsi="Arial" w:cs="Arial"/>
          <w:sz w:val="24"/>
          <w:szCs w:val="24"/>
          <w:lang w:eastAsia="es-MX"/>
        </w:rPr>
      </w:pPr>
    </w:p>
    <w:p w:rsidR="00D470B3" w:rsidRPr="00AF658D" w:rsidRDefault="00D470B3" w:rsidP="009D0CBA">
      <w:pPr>
        <w:numPr>
          <w:ilvl w:val="0"/>
          <w:numId w:val="2"/>
        </w:numPr>
        <w:spacing w:after="0" w:line="360" w:lineRule="auto"/>
        <w:jc w:val="both"/>
        <w:rPr>
          <w:rFonts w:ascii="Arial" w:eastAsia="Times New Roman" w:hAnsi="Arial" w:cs="Arial"/>
          <w:sz w:val="24"/>
          <w:szCs w:val="24"/>
          <w:lang w:eastAsia="es-MX"/>
        </w:rPr>
      </w:pPr>
      <w:r w:rsidRPr="00AF658D">
        <w:rPr>
          <w:rFonts w:ascii="Arial" w:eastAsia="Times New Roman" w:hAnsi="Arial" w:cs="Arial"/>
          <w:sz w:val="24"/>
          <w:szCs w:val="24"/>
          <w:lang w:eastAsia="es-MX"/>
        </w:rPr>
        <w:t xml:space="preserve">Registró en el Libro de Gobierno el presente expediente como </w:t>
      </w:r>
      <w:r w:rsidRPr="00AF658D">
        <w:rPr>
          <w:rFonts w:ascii="Arial" w:eastAsia="Times New Roman" w:hAnsi="Arial" w:cs="Arial"/>
          <w:b/>
          <w:sz w:val="24"/>
          <w:szCs w:val="24"/>
          <w:lang w:eastAsia="es-MX"/>
        </w:rPr>
        <w:t>RR-1</w:t>
      </w:r>
      <w:r w:rsidR="008401FC" w:rsidRPr="00AF658D">
        <w:rPr>
          <w:rFonts w:ascii="Arial" w:eastAsia="Times New Roman" w:hAnsi="Arial" w:cs="Arial"/>
          <w:b/>
          <w:sz w:val="24"/>
          <w:szCs w:val="24"/>
          <w:lang w:eastAsia="es-MX"/>
        </w:rPr>
        <w:t>43</w:t>
      </w:r>
      <w:r w:rsidRPr="00AF658D">
        <w:rPr>
          <w:rFonts w:ascii="Arial" w:eastAsia="Times New Roman" w:hAnsi="Arial" w:cs="Arial"/>
          <w:b/>
          <w:sz w:val="24"/>
          <w:szCs w:val="24"/>
          <w:lang w:eastAsia="es-MX"/>
        </w:rPr>
        <w:t xml:space="preserve">/2018-2 </w:t>
      </w:r>
      <w:r w:rsidRPr="00AF658D">
        <w:rPr>
          <w:rFonts w:ascii="Arial" w:eastAsia="Times New Roman" w:hAnsi="Arial" w:cs="Arial"/>
          <w:sz w:val="24"/>
          <w:szCs w:val="24"/>
          <w:lang w:eastAsia="es-MX"/>
        </w:rPr>
        <w:t>PLATAFORMA.</w:t>
      </w:r>
    </w:p>
    <w:p w:rsidR="00D470B3" w:rsidRPr="00AF658D" w:rsidRDefault="00D470B3" w:rsidP="009D0CBA">
      <w:pPr>
        <w:numPr>
          <w:ilvl w:val="0"/>
          <w:numId w:val="2"/>
        </w:numPr>
        <w:spacing w:after="0" w:line="360" w:lineRule="auto"/>
        <w:jc w:val="both"/>
        <w:rPr>
          <w:rFonts w:ascii="Arial" w:eastAsia="Times New Roman" w:hAnsi="Arial" w:cs="Arial"/>
          <w:sz w:val="24"/>
          <w:szCs w:val="24"/>
          <w:lang w:eastAsia="es-MX"/>
        </w:rPr>
      </w:pPr>
      <w:r w:rsidRPr="00AF658D">
        <w:rPr>
          <w:rFonts w:ascii="Arial" w:eastAsia="Times New Roman" w:hAnsi="Arial" w:cs="Arial"/>
          <w:sz w:val="24"/>
          <w:szCs w:val="24"/>
          <w:lang w:eastAsia="es-MX"/>
        </w:rPr>
        <w:t>Admitió a trámite el presente recurso de revisión.</w:t>
      </w:r>
    </w:p>
    <w:p w:rsidR="00D470B3" w:rsidRPr="00AF658D" w:rsidRDefault="00D470B3" w:rsidP="009D0CBA">
      <w:pPr>
        <w:numPr>
          <w:ilvl w:val="0"/>
          <w:numId w:val="2"/>
        </w:numPr>
        <w:spacing w:after="0" w:line="360" w:lineRule="auto"/>
        <w:jc w:val="both"/>
        <w:rPr>
          <w:rFonts w:ascii="Arial" w:eastAsia="Times New Roman" w:hAnsi="Arial" w:cs="Arial"/>
          <w:b/>
          <w:sz w:val="24"/>
          <w:szCs w:val="24"/>
          <w:lang w:eastAsia="es-MX"/>
        </w:rPr>
      </w:pPr>
      <w:r w:rsidRPr="00AF658D">
        <w:rPr>
          <w:rFonts w:ascii="Arial" w:eastAsia="Times New Roman" w:hAnsi="Arial" w:cs="Arial"/>
          <w:sz w:val="24"/>
          <w:szCs w:val="24"/>
          <w:lang w:eastAsia="es-MX"/>
        </w:rPr>
        <w:t>Tuvo como sujeto obligado al</w:t>
      </w:r>
      <w:r w:rsidR="008401FC" w:rsidRPr="00AF658D">
        <w:rPr>
          <w:rFonts w:ascii="Arial" w:eastAsia="Times New Roman" w:hAnsi="Arial" w:cs="Arial"/>
          <w:b/>
          <w:sz w:val="24"/>
          <w:szCs w:val="24"/>
          <w:lang w:eastAsia="es-MX"/>
        </w:rPr>
        <w:t xml:space="preserve"> GOBIERNO DEL ESTADO DE SAN LUIS POTOSÍ por conducto del MUSEO LABERINTO DE LAS CIENCIAS Y LAS ARTES a través de su DIRECTOR, del TITULAR DE LA UNIDAD DE TRANSPARENCIA y de la DIRECTORA DE ADMINISTRACIÓN</w:t>
      </w:r>
      <w:r w:rsidRPr="00AF658D">
        <w:rPr>
          <w:rFonts w:ascii="Arial" w:eastAsia="Times New Roman" w:hAnsi="Arial" w:cs="Arial"/>
          <w:b/>
          <w:sz w:val="24"/>
          <w:szCs w:val="24"/>
          <w:lang w:eastAsia="es-MX"/>
        </w:rPr>
        <w:t>.</w:t>
      </w:r>
    </w:p>
    <w:p w:rsidR="00D470B3" w:rsidRPr="00AF658D" w:rsidRDefault="00D470B3" w:rsidP="009D0CBA">
      <w:pPr>
        <w:numPr>
          <w:ilvl w:val="0"/>
          <w:numId w:val="2"/>
        </w:numPr>
        <w:spacing w:after="0" w:line="360" w:lineRule="auto"/>
        <w:jc w:val="both"/>
        <w:rPr>
          <w:rFonts w:ascii="Arial" w:eastAsia="Times New Roman" w:hAnsi="Arial" w:cs="Arial"/>
          <w:sz w:val="24"/>
          <w:szCs w:val="24"/>
          <w:lang w:eastAsia="es-MX"/>
        </w:rPr>
      </w:pPr>
      <w:r w:rsidRPr="00AF658D">
        <w:rPr>
          <w:rFonts w:ascii="Arial" w:eastAsia="Times New Roman" w:hAnsi="Arial" w:cs="Arial"/>
          <w:sz w:val="24"/>
          <w:szCs w:val="24"/>
          <w:lang w:eastAsia="es-MX"/>
        </w:rPr>
        <w:t>Se le tuvo al recurrente por señalada dirección electrónica para oír notificaciones.</w:t>
      </w:r>
    </w:p>
    <w:p w:rsidR="00D470B3" w:rsidRPr="00AF658D" w:rsidRDefault="00D470B3" w:rsidP="009D0CBA">
      <w:pPr>
        <w:numPr>
          <w:ilvl w:val="0"/>
          <w:numId w:val="2"/>
        </w:numPr>
        <w:spacing w:after="0" w:line="360" w:lineRule="auto"/>
        <w:jc w:val="both"/>
        <w:rPr>
          <w:rFonts w:ascii="Arial" w:eastAsia="Times New Roman" w:hAnsi="Arial" w:cs="Arial"/>
          <w:sz w:val="24"/>
          <w:szCs w:val="24"/>
          <w:lang w:eastAsia="es-MX"/>
        </w:rPr>
      </w:pPr>
      <w:r w:rsidRPr="00AF658D">
        <w:rPr>
          <w:rFonts w:ascii="Arial" w:eastAsia="Times New Roman" w:hAnsi="Arial" w:cs="Arial"/>
          <w:sz w:val="24"/>
          <w:szCs w:val="24"/>
          <w:lang w:eastAsia="es-MX"/>
        </w:rPr>
        <w:t xml:space="preserve">Se puso a disposición de las partes el expediente para que en un plazo máximo de 7 siete días manifestaran lo que a su derecho conviniera –ofrecer pruebas y alegar–.  </w:t>
      </w:r>
    </w:p>
    <w:p w:rsidR="00D470B3" w:rsidRPr="00AF658D" w:rsidRDefault="00D470B3" w:rsidP="009D0CBA">
      <w:pPr>
        <w:spacing w:after="0" w:line="360" w:lineRule="auto"/>
        <w:ind w:firstLine="709"/>
        <w:jc w:val="both"/>
        <w:rPr>
          <w:rFonts w:ascii="Arial" w:eastAsia="Times New Roman" w:hAnsi="Arial" w:cs="Arial"/>
          <w:sz w:val="24"/>
          <w:szCs w:val="24"/>
          <w:lang w:eastAsia="es-MX"/>
        </w:rPr>
      </w:pPr>
    </w:p>
    <w:p w:rsidR="00D470B3" w:rsidRPr="00AF658D" w:rsidRDefault="00D470B3" w:rsidP="009D0CBA">
      <w:pPr>
        <w:spacing w:after="0" w:line="360" w:lineRule="auto"/>
        <w:ind w:firstLine="709"/>
        <w:jc w:val="both"/>
        <w:rPr>
          <w:rFonts w:ascii="Arial" w:eastAsia="Times New Roman" w:hAnsi="Arial" w:cs="Arial"/>
          <w:sz w:val="24"/>
          <w:szCs w:val="24"/>
          <w:lang w:eastAsia="es-MX"/>
        </w:rPr>
      </w:pPr>
      <w:r w:rsidRPr="00AF658D">
        <w:rPr>
          <w:rFonts w:ascii="Arial" w:eastAsia="Times New Roman" w:hAnsi="Arial" w:cs="Arial"/>
          <w:sz w:val="24"/>
          <w:szCs w:val="24"/>
          <w:lang w:eastAsia="es-MX"/>
        </w:rPr>
        <w:t>Asimismo, en ese auto la ponente expresó que el sujeto obligado debería informar a esta Comisión de Transparencia si la información que le fue solicitada:</w:t>
      </w:r>
    </w:p>
    <w:p w:rsidR="00D470B3" w:rsidRPr="00AF658D" w:rsidRDefault="00D470B3" w:rsidP="009D0CBA">
      <w:pPr>
        <w:spacing w:after="0" w:line="360" w:lineRule="auto"/>
        <w:ind w:firstLine="709"/>
        <w:jc w:val="both"/>
        <w:rPr>
          <w:rFonts w:ascii="Arial" w:eastAsia="Times New Roman" w:hAnsi="Arial" w:cs="Arial"/>
          <w:sz w:val="24"/>
          <w:szCs w:val="24"/>
          <w:lang w:eastAsia="es-MX"/>
        </w:rPr>
      </w:pPr>
    </w:p>
    <w:p w:rsidR="00D470B3" w:rsidRPr="00AF658D" w:rsidRDefault="00D470B3" w:rsidP="009D0CBA">
      <w:pPr>
        <w:numPr>
          <w:ilvl w:val="0"/>
          <w:numId w:val="1"/>
        </w:numPr>
        <w:spacing w:after="0" w:line="360" w:lineRule="auto"/>
        <w:jc w:val="both"/>
        <w:rPr>
          <w:rFonts w:ascii="Arial" w:eastAsia="Times New Roman" w:hAnsi="Arial" w:cs="Arial"/>
          <w:sz w:val="24"/>
          <w:szCs w:val="24"/>
          <w:lang w:eastAsia="es-MX"/>
        </w:rPr>
      </w:pPr>
      <w:r w:rsidRPr="00AF658D">
        <w:rPr>
          <w:rFonts w:ascii="Arial" w:eastAsia="Times New Roman" w:hAnsi="Arial" w:cs="Arial"/>
          <w:sz w:val="24"/>
          <w:szCs w:val="24"/>
          <w:lang w:eastAsia="es-MX"/>
        </w:rPr>
        <w:t>Se encontraba en sus archivos.</w:t>
      </w:r>
    </w:p>
    <w:p w:rsidR="00D470B3" w:rsidRPr="00AF658D" w:rsidRDefault="00D470B3" w:rsidP="009D0CBA">
      <w:pPr>
        <w:numPr>
          <w:ilvl w:val="0"/>
          <w:numId w:val="1"/>
        </w:numPr>
        <w:spacing w:after="0" w:line="360" w:lineRule="auto"/>
        <w:jc w:val="both"/>
        <w:rPr>
          <w:rFonts w:ascii="Arial" w:eastAsia="Times New Roman" w:hAnsi="Arial" w:cs="Arial"/>
          <w:sz w:val="24"/>
          <w:szCs w:val="24"/>
          <w:lang w:eastAsia="es-MX"/>
        </w:rPr>
      </w:pPr>
      <w:r w:rsidRPr="00AF658D">
        <w:rPr>
          <w:rFonts w:ascii="Arial" w:eastAsia="Times New Roman" w:hAnsi="Arial" w:cs="Arial"/>
          <w:sz w:val="24"/>
          <w:szCs w:val="24"/>
          <w:lang w:eastAsia="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D470B3" w:rsidRPr="00AF658D" w:rsidRDefault="00D470B3" w:rsidP="009D0CBA">
      <w:pPr>
        <w:numPr>
          <w:ilvl w:val="0"/>
          <w:numId w:val="1"/>
        </w:numPr>
        <w:spacing w:after="0" w:line="360" w:lineRule="auto"/>
        <w:jc w:val="both"/>
        <w:rPr>
          <w:rFonts w:ascii="Arial" w:eastAsia="Times New Roman" w:hAnsi="Arial" w:cs="Arial"/>
          <w:sz w:val="24"/>
          <w:szCs w:val="24"/>
          <w:lang w:eastAsia="es-MX"/>
        </w:rPr>
      </w:pPr>
      <w:r w:rsidRPr="00AF658D">
        <w:rPr>
          <w:rFonts w:ascii="Arial" w:eastAsia="Times New Roman" w:hAnsi="Arial" w:cs="Arial"/>
          <w:sz w:val="24"/>
          <w:szCs w:val="24"/>
          <w:lang w:eastAsia="es-MX"/>
        </w:rPr>
        <w:lastRenderedPageBreak/>
        <w:t xml:space="preserve">Se encontraba en una de las excepciones del derecho de acceso a la información como impedimento legal para su entrega –cuando se trate de información reservada o confidencial–. </w:t>
      </w:r>
    </w:p>
    <w:p w:rsidR="00D470B3" w:rsidRPr="00AF658D" w:rsidRDefault="00D470B3" w:rsidP="009D0CBA">
      <w:pPr>
        <w:spacing w:after="0" w:line="360" w:lineRule="auto"/>
        <w:ind w:firstLine="709"/>
        <w:jc w:val="both"/>
        <w:rPr>
          <w:rFonts w:ascii="Arial" w:eastAsia="Times New Roman" w:hAnsi="Arial" w:cs="Arial"/>
          <w:sz w:val="24"/>
          <w:szCs w:val="24"/>
          <w:lang w:eastAsia="es-MX"/>
        </w:rPr>
      </w:pPr>
    </w:p>
    <w:p w:rsidR="00D470B3" w:rsidRPr="00AF658D" w:rsidRDefault="00D470B3" w:rsidP="009D0CBA">
      <w:pPr>
        <w:spacing w:after="0" w:line="360" w:lineRule="auto"/>
        <w:ind w:firstLine="709"/>
        <w:jc w:val="both"/>
        <w:rPr>
          <w:rFonts w:ascii="Arial" w:eastAsia="Times New Roman" w:hAnsi="Arial" w:cs="Arial"/>
          <w:sz w:val="24"/>
          <w:szCs w:val="24"/>
          <w:lang w:eastAsia="es-MX"/>
        </w:rPr>
      </w:pPr>
      <w:r w:rsidRPr="00AF658D">
        <w:rPr>
          <w:rFonts w:ascii="Arial" w:eastAsia="Times New Roman" w:hAnsi="Arial" w:cs="Arial"/>
          <w:sz w:val="24"/>
          <w:szCs w:val="24"/>
          <w:lang w:eastAsia="es-MX"/>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D470B3" w:rsidRPr="00AF658D" w:rsidRDefault="00D470B3" w:rsidP="009D0CBA">
      <w:pPr>
        <w:spacing w:after="0" w:line="360" w:lineRule="auto"/>
        <w:ind w:firstLine="567"/>
        <w:jc w:val="both"/>
        <w:rPr>
          <w:rFonts w:ascii="Arial" w:eastAsia="Times New Roman" w:hAnsi="Arial" w:cs="Arial"/>
          <w:b/>
          <w:sz w:val="24"/>
          <w:szCs w:val="24"/>
          <w:lang w:eastAsia="es-MX"/>
        </w:rPr>
      </w:pPr>
    </w:p>
    <w:p w:rsidR="00D470B3" w:rsidRPr="00AF658D" w:rsidRDefault="00D470B3" w:rsidP="009D0CBA">
      <w:pPr>
        <w:spacing w:after="0" w:line="360" w:lineRule="auto"/>
        <w:ind w:firstLine="567"/>
        <w:jc w:val="both"/>
        <w:rPr>
          <w:rFonts w:ascii="Arial" w:eastAsia="Times New Roman" w:hAnsi="Arial" w:cs="Arial"/>
          <w:b/>
          <w:sz w:val="24"/>
          <w:szCs w:val="24"/>
          <w:lang w:eastAsia="es-MX"/>
        </w:rPr>
      </w:pPr>
      <w:r w:rsidRPr="00AF658D">
        <w:rPr>
          <w:rFonts w:ascii="Arial" w:eastAsia="Times New Roman" w:hAnsi="Arial" w:cs="Arial"/>
          <w:b/>
          <w:sz w:val="24"/>
          <w:szCs w:val="24"/>
          <w:lang w:eastAsia="es-MX"/>
        </w:rPr>
        <w:t>SEXTO. Informe de los sujetos obligados</w:t>
      </w:r>
      <w:r w:rsidRPr="00AF658D">
        <w:rPr>
          <w:rFonts w:ascii="Arial" w:eastAsia="Times New Roman" w:hAnsi="Arial" w:cs="Arial"/>
          <w:sz w:val="24"/>
          <w:szCs w:val="24"/>
          <w:lang w:eastAsia="es-MX"/>
        </w:rPr>
        <w:t>. Por proveído del 21 veintiuno de marzo de 2018 dos mil dieciocho la ponente del presente asunto tuvo:</w:t>
      </w:r>
    </w:p>
    <w:p w:rsidR="00D470B3" w:rsidRPr="00AF658D" w:rsidRDefault="00D470B3" w:rsidP="009D0CBA">
      <w:pPr>
        <w:spacing w:after="0" w:line="360" w:lineRule="auto"/>
        <w:ind w:left="1510"/>
        <w:jc w:val="both"/>
        <w:rPr>
          <w:rFonts w:ascii="Arial" w:eastAsia="Times New Roman" w:hAnsi="Arial" w:cs="Arial"/>
          <w:sz w:val="24"/>
          <w:szCs w:val="24"/>
          <w:lang w:eastAsia="es-MX"/>
        </w:rPr>
      </w:pPr>
      <w:r w:rsidRPr="00AF658D">
        <w:rPr>
          <w:rFonts w:ascii="Arial" w:eastAsia="Times New Roman" w:hAnsi="Arial" w:cs="Arial"/>
          <w:sz w:val="24"/>
          <w:szCs w:val="24"/>
          <w:lang w:eastAsia="es-MX"/>
        </w:rPr>
        <w:t xml:space="preserve"> </w:t>
      </w:r>
    </w:p>
    <w:p w:rsidR="00D470B3" w:rsidRPr="00AF658D" w:rsidRDefault="00D470B3" w:rsidP="009D0CBA">
      <w:pPr>
        <w:pStyle w:val="corte4fondo"/>
        <w:numPr>
          <w:ilvl w:val="0"/>
          <w:numId w:val="4"/>
        </w:numPr>
        <w:rPr>
          <w:rFonts w:cs="Arial"/>
          <w:sz w:val="24"/>
          <w:szCs w:val="24"/>
        </w:rPr>
      </w:pPr>
      <w:r w:rsidRPr="00AF658D">
        <w:rPr>
          <w:rFonts w:cs="Arial"/>
          <w:sz w:val="24"/>
          <w:szCs w:val="24"/>
        </w:rPr>
        <w:t>Por recibido los oficios de los sujetos obligados por medio del cual rendían su informe.</w:t>
      </w:r>
    </w:p>
    <w:p w:rsidR="00D470B3" w:rsidRPr="00AF658D" w:rsidRDefault="00D470B3" w:rsidP="009D0CBA">
      <w:pPr>
        <w:numPr>
          <w:ilvl w:val="0"/>
          <w:numId w:val="4"/>
        </w:numPr>
        <w:spacing w:after="0" w:line="360" w:lineRule="auto"/>
        <w:jc w:val="both"/>
        <w:rPr>
          <w:rFonts w:ascii="Arial" w:eastAsia="Times New Roman" w:hAnsi="Arial" w:cs="Arial"/>
          <w:sz w:val="24"/>
          <w:szCs w:val="24"/>
          <w:lang w:eastAsia="es-MX"/>
        </w:rPr>
      </w:pPr>
      <w:r w:rsidRPr="00AF658D">
        <w:rPr>
          <w:rFonts w:ascii="Arial" w:eastAsia="Times New Roman" w:hAnsi="Arial" w:cs="Arial"/>
          <w:sz w:val="24"/>
          <w:szCs w:val="24"/>
          <w:lang w:eastAsia="es-MX"/>
        </w:rPr>
        <w:t xml:space="preserve">Por reconocida su personalidad. </w:t>
      </w:r>
    </w:p>
    <w:p w:rsidR="00D470B3" w:rsidRPr="00AF658D" w:rsidRDefault="00D470B3" w:rsidP="009D0CBA">
      <w:pPr>
        <w:numPr>
          <w:ilvl w:val="0"/>
          <w:numId w:val="4"/>
        </w:numPr>
        <w:spacing w:after="0" w:line="360" w:lineRule="auto"/>
        <w:jc w:val="both"/>
        <w:rPr>
          <w:rFonts w:ascii="Arial" w:eastAsia="Times New Roman" w:hAnsi="Arial" w:cs="Arial"/>
          <w:sz w:val="24"/>
          <w:szCs w:val="24"/>
          <w:lang w:eastAsia="es-MX"/>
        </w:rPr>
      </w:pPr>
      <w:r w:rsidRPr="00AF658D">
        <w:rPr>
          <w:rFonts w:ascii="Arial" w:eastAsia="Times New Roman" w:hAnsi="Arial" w:cs="Arial"/>
          <w:sz w:val="24"/>
          <w:szCs w:val="24"/>
          <w:lang w:eastAsia="es-MX"/>
        </w:rPr>
        <w:t>Por rendido en tiempo y forma el informe solicitado.</w:t>
      </w:r>
    </w:p>
    <w:p w:rsidR="00D470B3" w:rsidRPr="00AF658D" w:rsidRDefault="00D470B3" w:rsidP="009D0CBA">
      <w:pPr>
        <w:numPr>
          <w:ilvl w:val="0"/>
          <w:numId w:val="4"/>
        </w:numPr>
        <w:spacing w:after="0" w:line="360" w:lineRule="auto"/>
        <w:jc w:val="both"/>
        <w:rPr>
          <w:rFonts w:ascii="Arial" w:eastAsia="Times New Roman" w:hAnsi="Arial" w:cs="Arial"/>
          <w:sz w:val="24"/>
          <w:szCs w:val="24"/>
          <w:lang w:eastAsia="es-MX"/>
        </w:rPr>
      </w:pPr>
      <w:r w:rsidRPr="00AF658D">
        <w:rPr>
          <w:rFonts w:ascii="Arial" w:eastAsia="Times New Roman" w:hAnsi="Arial" w:cs="Arial"/>
          <w:sz w:val="24"/>
          <w:szCs w:val="24"/>
          <w:lang w:eastAsia="es-MX"/>
        </w:rPr>
        <w:t>Por expresados los argumentos relacionados con el presente asunto.</w:t>
      </w:r>
    </w:p>
    <w:p w:rsidR="006F17ED" w:rsidRPr="00AF658D" w:rsidRDefault="006F17ED" w:rsidP="009D0CBA">
      <w:pPr>
        <w:spacing w:after="0" w:line="360" w:lineRule="auto"/>
        <w:jc w:val="both"/>
        <w:rPr>
          <w:rFonts w:ascii="Arial" w:eastAsia="Times New Roman" w:hAnsi="Arial" w:cs="Arial"/>
          <w:sz w:val="24"/>
          <w:szCs w:val="24"/>
          <w:lang w:eastAsia="es-MX"/>
        </w:rPr>
      </w:pPr>
    </w:p>
    <w:p w:rsidR="00D470B3" w:rsidRPr="00AF658D" w:rsidRDefault="00D470B3" w:rsidP="009D0CBA">
      <w:pPr>
        <w:spacing w:after="0" w:line="360" w:lineRule="auto"/>
        <w:jc w:val="both"/>
        <w:rPr>
          <w:rFonts w:ascii="Arial" w:eastAsia="Times New Roman" w:hAnsi="Arial" w:cs="Arial"/>
          <w:sz w:val="24"/>
          <w:szCs w:val="24"/>
          <w:lang w:eastAsia="es-MX"/>
        </w:rPr>
      </w:pPr>
      <w:r w:rsidRPr="00AF658D">
        <w:rPr>
          <w:rFonts w:ascii="Arial" w:eastAsia="Times New Roman" w:hAnsi="Arial" w:cs="Arial"/>
          <w:sz w:val="24"/>
          <w:szCs w:val="24"/>
          <w:lang w:eastAsia="es-MX"/>
        </w:rPr>
        <w:tab/>
        <w:t>Respecto de la parte recurrente, esta Comisión advirtió que no compareció a realizar las manifestaciones que a su derecho conviniera - ofrecer pruebas y alegar.</w:t>
      </w:r>
    </w:p>
    <w:p w:rsidR="00D470B3" w:rsidRPr="00AF658D" w:rsidRDefault="00D470B3" w:rsidP="009D0CBA">
      <w:pPr>
        <w:pStyle w:val="corte4fondo"/>
        <w:rPr>
          <w:rFonts w:cs="Arial"/>
          <w:sz w:val="24"/>
          <w:szCs w:val="24"/>
          <w:lang w:val="es-ES"/>
        </w:rPr>
      </w:pPr>
    </w:p>
    <w:p w:rsidR="00D470B3" w:rsidRPr="00AF658D" w:rsidRDefault="00D470B3" w:rsidP="009D0CBA">
      <w:pPr>
        <w:pStyle w:val="corte4fondo"/>
        <w:rPr>
          <w:rFonts w:cs="Arial"/>
          <w:sz w:val="24"/>
          <w:szCs w:val="24"/>
        </w:rPr>
      </w:pPr>
      <w:r w:rsidRPr="00AF658D">
        <w:rPr>
          <w:rFonts w:cs="Arial"/>
          <w:sz w:val="24"/>
          <w:szCs w:val="24"/>
        </w:rPr>
        <w:t>Para concluir, la ponente declaró cerrado el periodo de instrucción y procedió a elaborar el proyecto de resolución respectivo.</w:t>
      </w:r>
    </w:p>
    <w:p w:rsidR="00D470B3" w:rsidRPr="00AF658D" w:rsidRDefault="00D470B3" w:rsidP="009D0CBA">
      <w:pPr>
        <w:spacing w:after="0" w:line="360" w:lineRule="auto"/>
        <w:jc w:val="both"/>
        <w:rPr>
          <w:rFonts w:ascii="Arial" w:eastAsia="Times New Roman" w:hAnsi="Arial" w:cs="Arial"/>
          <w:sz w:val="24"/>
          <w:szCs w:val="24"/>
          <w:lang w:eastAsia="es-MX"/>
        </w:rPr>
      </w:pPr>
    </w:p>
    <w:p w:rsidR="00D470B3" w:rsidRPr="00AF658D" w:rsidRDefault="00D470B3" w:rsidP="009D0CBA">
      <w:pPr>
        <w:spacing w:after="0" w:line="360" w:lineRule="auto"/>
        <w:ind w:firstLine="709"/>
        <w:jc w:val="center"/>
        <w:rPr>
          <w:rFonts w:ascii="Arial" w:eastAsia="Times New Roman" w:hAnsi="Arial" w:cs="Arial"/>
          <w:b/>
          <w:sz w:val="24"/>
          <w:szCs w:val="24"/>
          <w:lang w:eastAsia="es-MX"/>
        </w:rPr>
      </w:pPr>
      <w:r w:rsidRPr="00AF658D">
        <w:rPr>
          <w:rFonts w:ascii="Arial" w:eastAsia="Times New Roman" w:hAnsi="Arial" w:cs="Arial"/>
          <w:b/>
          <w:sz w:val="24"/>
          <w:szCs w:val="24"/>
          <w:lang w:eastAsia="es-MX"/>
        </w:rPr>
        <w:t>CONSIDERANDO</w:t>
      </w:r>
    </w:p>
    <w:p w:rsidR="00D470B3" w:rsidRPr="00AF658D" w:rsidRDefault="00D470B3" w:rsidP="009D0CBA">
      <w:pPr>
        <w:spacing w:after="0" w:line="360" w:lineRule="auto"/>
        <w:ind w:firstLine="709"/>
        <w:jc w:val="center"/>
        <w:rPr>
          <w:rFonts w:ascii="Arial" w:eastAsia="Times New Roman" w:hAnsi="Arial" w:cs="Arial"/>
          <w:b/>
          <w:sz w:val="24"/>
          <w:szCs w:val="24"/>
          <w:lang w:eastAsia="es-MX"/>
        </w:rPr>
      </w:pPr>
    </w:p>
    <w:p w:rsidR="00D470B3" w:rsidRPr="00AF658D" w:rsidRDefault="00D470B3" w:rsidP="009D0CBA">
      <w:pPr>
        <w:spacing w:after="0" w:line="360" w:lineRule="auto"/>
        <w:ind w:firstLine="709"/>
        <w:jc w:val="both"/>
        <w:rPr>
          <w:rFonts w:ascii="Arial" w:eastAsia="Times New Roman" w:hAnsi="Arial" w:cs="Arial"/>
          <w:sz w:val="24"/>
          <w:szCs w:val="24"/>
          <w:lang w:eastAsia="es-MX"/>
        </w:rPr>
      </w:pPr>
      <w:r w:rsidRPr="00AF658D">
        <w:rPr>
          <w:rFonts w:ascii="Arial" w:eastAsia="Times New Roman" w:hAnsi="Arial" w:cs="Arial"/>
          <w:b/>
          <w:sz w:val="24"/>
          <w:szCs w:val="24"/>
          <w:lang w:eastAsia="es-MX"/>
        </w:rPr>
        <w:t xml:space="preserve">PRIMERO. Competencia. </w:t>
      </w:r>
      <w:r w:rsidRPr="00AF658D">
        <w:rPr>
          <w:rFonts w:ascii="Arial" w:eastAsia="Times New Roman" w:hAnsi="Arial" w:cs="Arial"/>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w:t>
      </w:r>
      <w:r w:rsidRPr="00AF658D">
        <w:rPr>
          <w:rFonts w:ascii="Arial" w:eastAsia="Times New Roman" w:hAnsi="Arial" w:cs="Arial"/>
          <w:sz w:val="24"/>
          <w:szCs w:val="24"/>
          <w:lang w:eastAsia="es-MX"/>
        </w:rPr>
        <w:lastRenderedPageBreak/>
        <w:t xml:space="preserve">Potosí; 27, primer párrafo, 34, fracciones I y II, 35, fracción I, y 175 de la Ley de Transparencia y Acceso a la Información Pública de este Estado. </w:t>
      </w:r>
    </w:p>
    <w:p w:rsidR="00D470B3" w:rsidRPr="00AF658D" w:rsidRDefault="00D470B3" w:rsidP="009D0CBA">
      <w:pPr>
        <w:spacing w:after="0" w:line="360" w:lineRule="auto"/>
        <w:ind w:firstLine="709"/>
        <w:jc w:val="both"/>
        <w:rPr>
          <w:rFonts w:ascii="Arial" w:eastAsia="Times New Roman" w:hAnsi="Arial" w:cs="Arial"/>
          <w:sz w:val="24"/>
          <w:szCs w:val="24"/>
          <w:lang w:eastAsia="es-MX"/>
        </w:rPr>
      </w:pPr>
    </w:p>
    <w:p w:rsidR="00D470B3" w:rsidRPr="00AF658D" w:rsidRDefault="00D470B3" w:rsidP="009D0CBA">
      <w:pPr>
        <w:spacing w:after="0" w:line="360" w:lineRule="auto"/>
        <w:ind w:firstLine="709"/>
        <w:jc w:val="both"/>
        <w:rPr>
          <w:rFonts w:ascii="Arial" w:eastAsia="Times New Roman" w:hAnsi="Arial" w:cs="Arial"/>
          <w:sz w:val="24"/>
          <w:szCs w:val="24"/>
          <w:lang w:eastAsia="es-MX"/>
        </w:rPr>
      </w:pPr>
      <w:r w:rsidRPr="00AF658D">
        <w:rPr>
          <w:rFonts w:ascii="Arial" w:eastAsia="Times New Roman" w:hAnsi="Arial" w:cs="Arial"/>
          <w:b/>
          <w:sz w:val="24"/>
          <w:szCs w:val="24"/>
          <w:lang w:eastAsia="es-MX"/>
        </w:rPr>
        <w:t xml:space="preserve">SEGUNDO. Procedencia. </w:t>
      </w:r>
      <w:r w:rsidRPr="00AF658D">
        <w:rPr>
          <w:rFonts w:ascii="Arial" w:eastAsia="Times New Roman" w:hAnsi="Arial" w:cs="Arial"/>
          <w:sz w:val="24"/>
          <w:szCs w:val="24"/>
          <w:lang w:eastAsia="es-MX"/>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por parte del sujeto obligado. </w:t>
      </w:r>
    </w:p>
    <w:p w:rsidR="00D470B3" w:rsidRPr="00AF658D" w:rsidRDefault="00D470B3" w:rsidP="009D0CBA">
      <w:pPr>
        <w:spacing w:after="0" w:line="360" w:lineRule="auto"/>
        <w:ind w:firstLine="709"/>
        <w:jc w:val="both"/>
        <w:rPr>
          <w:rFonts w:ascii="Arial" w:eastAsia="Times New Roman" w:hAnsi="Arial" w:cs="Arial"/>
          <w:sz w:val="24"/>
          <w:szCs w:val="24"/>
          <w:lang w:eastAsia="es-MX"/>
        </w:rPr>
      </w:pPr>
    </w:p>
    <w:p w:rsidR="00D470B3" w:rsidRPr="00AF658D" w:rsidRDefault="00D470B3" w:rsidP="009D0CBA">
      <w:pPr>
        <w:spacing w:after="0" w:line="360" w:lineRule="auto"/>
        <w:ind w:firstLine="709"/>
        <w:jc w:val="both"/>
        <w:rPr>
          <w:rFonts w:ascii="Arial" w:eastAsia="Times New Roman" w:hAnsi="Arial" w:cs="Arial"/>
          <w:sz w:val="24"/>
          <w:szCs w:val="24"/>
          <w:lang w:eastAsia="es-MX"/>
        </w:rPr>
      </w:pPr>
      <w:r w:rsidRPr="00AF658D">
        <w:rPr>
          <w:rFonts w:ascii="Arial" w:eastAsia="Times New Roman" w:hAnsi="Arial" w:cs="Arial"/>
          <w:b/>
          <w:sz w:val="24"/>
          <w:szCs w:val="24"/>
          <w:lang w:eastAsia="es-MX"/>
        </w:rPr>
        <w:t xml:space="preserve">TERCERO. Legitimación. </w:t>
      </w:r>
      <w:r w:rsidRPr="00AF658D">
        <w:rPr>
          <w:rFonts w:ascii="Arial" w:eastAsia="Times New Roman" w:hAnsi="Arial" w:cs="Arial"/>
          <w:sz w:val="24"/>
          <w:szCs w:val="24"/>
          <w:lang w:eastAsia="es-MX"/>
        </w:rPr>
        <w:t>El recurrente se encuentra legitimado para interponer el recurso de revisión, ya que fue él quien presentó la solicitud de acceso a la información pública y la respuesta a ésta es precisamente a aquél quien le pudiera deparar perjuicio.</w:t>
      </w:r>
    </w:p>
    <w:p w:rsidR="00D470B3" w:rsidRPr="00AF658D" w:rsidRDefault="00D470B3" w:rsidP="009D0CBA">
      <w:pPr>
        <w:spacing w:after="0" w:line="360" w:lineRule="auto"/>
        <w:ind w:firstLine="709"/>
        <w:jc w:val="both"/>
        <w:rPr>
          <w:rFonts w:ascii="Arial" w:eastAsia="Times New Roman" w:hAnsi="Arial" w:cs="Arial"/>
          <w:sz w:val="24"/>
          <w:szCs w:val="24"/>
          <w:lang w:eastAsia="es-MX"/>
        </w:rPr>
      </w:pPr>
    </w:p>
    <w:p w:rsidR="00D470B3" w:rsidRPr="00AF658D" w:rsidRDefault="00D470B3" w:rsidP="009D0CBA">
      <w:pPr>
        <w:spacing w:after="0" w:line="360" w:lineRule="auto"/>
        <w:ind w:firstLine="709"/>
        <w:jc w:val="both"/>
        <w:rPr>
          <w:rFonts w:ascii="Arial" w:eastAsia="Times New Roman" w:hAnsi="Arial" w:cs="Arial"/>
          <w:sz w:val="24"/>
          <w:szCs w:val="24"/>
          <w:lang w:eastAsia="es-MX"/>
        </w:rPr>
      </w:pPr>
      <w:r w:rsidRPr="00AF658D">
        <w:rPr>
          <w:rFonts w:ascii="Arial" w:eastAsia="Times New Roman" w:hAnsi="Arial" w:cs="Arial"/>
          <w:b/>
          <w:sz w:val="24"/>
          <w:szCs w:val="24"/>
          <w:lang w:eastAsia="es-MX"/>
        </w:rPr>
        <w:t>CUARTO. Oportunidad del recurso</w:t>
      </w:r>
      <w:r w:rsidRPr="00AF658D">
        <w:rPr>
          <w:rFonts w:ascii="Arial" w:eastAsia="Times New Roman" w:hAnsi="Arial" w:cs="Arial"/>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D470B3" w:rsidRPr="00AF658D" w:rsidRDefault="00D470B3" w:rsidP="009D0CBA">
      <w:pPr>
        <w:spacing w:after="0" w:line="360" w:lineRule="auto"/>
        <w:ind w:firstLine="709"/>
        <w:jc w:val="both"/>
        <w:rPr>
          <w:rFonts w:ascii="Arial" w:eastAsia="Times New Roman" w:hAnsi="Arial" w:cs="Arial"/>
          <w:sz w:val="24"/>
          <w:szCs w:val="24"/>
          <w:lang w:eastAsia="es-MX"/>
        </w:rPr>
      </w:pPr>
    </w:p>
    <w:p w:rsidR="00D470B3" w:rsidRPr="00AF658D" w:rsidRDefault="00D470B3" w:rsidP="009D0CBA">
      <w:pPr>
        <w:pStyle w:val="corte4fondo"/>
        <w:numPr>
          <w:ilvl w:val="0"/>
          <w:numId w:val="3"/>
        </w:numPr>
        <w:rPr>
          <w:rFonts w:cs="Arial"/>
          <w:sz w:val="24"/>
          <w:szCs w:val="24"/>
        </w:rPr>
      </w:pPr>
      <w:r w:rsidRPr="00AF658D">
        <w:rPr>
          <w:rFonts w:cs="Arial"/>
          <w:sz w:val="24"/>
          <w:szCs w:val="24"/>
        </w:rPr>
        <w:t xml:space="preserve">El </w:t>
      </w:r>
      <w:r w:rsidR="00540EA9" w:rsidRPr="00AF658D">
        <w:rPr>
          <w:rFonts w:cs="Arial"/>
          <w:sz w:val="24"/>
          <w:szCs w:val="24"/>
        </w:rPr>
        <w:t xml:space="preserve">28 veintiocho de febrero de 2018 dos mil dieciocho </w:t>
      </w:r>
      <w:r w:rsidRPr="00AF658D">
        <w:rPr>
          <w:rFonts w:cs="Arial"/>
          <w:sz w:val="24"/>
          <w:szCs w:val="24"/>
        </w:rPr>
        <w:t>el solicitante de la información fue notificado de la respuesta a su solicitud.</w:t>
      </w:r>
    </w:p>
    <w:p w:rsidR="00D470B3" w:rsidRPr="00AF658D" w:rsidRDefault="00D470B3" w:rsidP="009D0CBA">
      <w:pPr>
        <w:pStyle w:val="corte4fondo"/>
        <w:numPr>
          <w:ilvl w:val="0"/>
          <w:numId w:val="3"/>
        </w:numPr>
        <w:rPr>
          <w:rFonts w:cs="Arial"/>
          <w:sz w:val="24"/>
          <w:szCs w:val="24"/>
        </w:rPr>
      </w:pPr>
      <w:r w:rsidRPr="00AF658D">
        <w:rPr>
          <w:rFonts w:cs="Arial"/>
          <w:sz w:val="24"/>
          <w:szCs w:val="24"/>
        </w:rPr>
        <w:t xml:space="preserve">Por lo tanto, el plazo de los quince días hábiles para interponer el recurso de revisión transcurrió del día </w:t>
      </w:r>
      <w:r w:rsidR="00540EA9" w:rsidRPr="00AF658D">
        <w:rPr>
          <w:rFonts w:cs="Arial"/>
          <w:sz w:val="24"/>
          <w:szCs w:val="24"/>
        </w:rPr>
        <w:t xml:space="preserve">01 uno </w:t>
      </w:r>
      <w:r w:rsidRPr="00AF658D">
        <w:rPr>
          <w:rFonts w:cs="Arial"/>
          <w:sz w:val="24"/>
          <w:szCs w:val="24"/>
        </w:rPr>
        <w:t xml:space="preserve">al </w:t>
      </w:r>
      <w:r w:rsidR="00540EA9" w:rsidRPr="00AF658D">
        <w:rPr>
          <w:rFonts w:cs="Arial"/>
          <w:sz w:val="24"/>
          <w:szCs w:val="24"/>
        </w:rPr>
        <w:t>22 veintidós</w:t>
      </w:r>
      <w:r w:rsidRPr="00AF658D">
        <w:rPr>
          <w:rFonts w:cs="Arial"/>
          <w:sz w:val="24"/>
          <w:szCs w:val="24"/>
        </w:rPr>
        <w:t xml:space="preserve"> de marzo. </w:t>
      </w:r>
    </w:p>
    <w:p w:rsidR="00D470B3" w:rsidRPr="00AF658D" w:rsidRDefault="00D470B3" w:rsidP="009D0CBA">
      <w:pPr>
        <w:pStyle w:val="corte4fondo"/>
        <w:numPr>
          <w:ilvl w:val="0"/>
          <w:numId w:val="3"/>
        </w:numPr>
        <w:rPr>
          <w:rFonts w:cs="Arial"/>
          <w:sz w:val="24"/>
          <w:szCs w:val="24"/>
        </w:rPr>
      </w:pPr>
      <w:r w:rsidRPr="00AF658D">
        <w:rPr>
          <w:rFonts w:cs="Arial"/>
          <w:sz w:val="24"/>
          <w:szCs w:val="24"/>
        </w:rPr>
        <w:t>Se deben de descontar de dicho cómputo por ser inhábiles los días</w:t>
      </w:r>
      <w:r w:rsidR="00540EA9" w:rsidRPr="00AF658D">
        <w:rPr>
          <w:rFonts w:cs="Arial"/>
          <w:sz w:val="24"/>
          <w:szCs w:val="24"/>
        </w:rPr>
        <w:t xml:space="preserve">, 03 tres, 04 cuatro, 10 diez, 11 once, 17 diecisiete, 18 dieciocho </w:t>
      </w:r>
      <w:r w:rsidRPr="00AF658D">
        <w:rPr>
          <w:rFonts w:cs="Arial"/>
          <w:sz w:val="24"/>
          <w:szCs w:val="24"/>
        </w:rPr>
        <w:t>y</w:t>
      </w:r>
      <w:r w:rsidR="00540EA9" w:rsidRPr="00AF658D">
        <w:rPr>
          <w:rFonts w:cs="Arial"/>
          <w:sz w:val="24"/>
          <w:szCs w:val="24"/>
        </w:rPr>
        <w:t xml:space="preserve"> 19 diecinueve </w:t>
      </w:r>
      <w:r w:rsidRPr="00AF658D">
        <w:rPr>
          <w:rFonts w:cs="Arial"/>
          <w:sz w:val="24"/>
          <w:szCs w:val="24"/>
        </w:rPr>
        <w:t xml:space="preserve">de marzo. </w:t>
      </w:r>
    </w:p>
    <w:p w:rsidR="00D470B3" w:rsidRPr="00AF658D" w:rsidRDefault="00D470B3" w:rsidP="009D0CBA">
      <w:pPr>
        <w:pStyle w:val="corte4fondo"/>
        <w:numPr>
          <w:ilvl w:val="0"/>
          <w:numId w:val="3"/>
        </w:numPr>
        <w:rPr>
          <w:rFonts w:cs="Arial"/>
          <w:sz w:val="24"/>
          <w:szCs w:val="24"/>
        </w:rPr>
      </w:pPr>
      <w:r w:rsidRPr="00AF658D">
        <w:rPr>
          <w:rFonts w:cs="Arial"/>
          <w:sz w:val="24"/>
          <w:szCs w:val="24"/>
        </w:rPr>
        <w:t xml:space="preserve">Consecuentemente si el </w:t>
      </w:r>
      <w:r w:rsidR="00540EA9" w:rsidRPr="00AF658D">
        <w:rPr>
          <w:rFonts w:cs="Arial"/>
          <w:sz w:val="24"/>
          <w:szCs w:val="24"/>
        </w:rPr>
        <w:t>01 uno de marzo de 2018 dos mil dieciocho</w:t>
      </w:r>
      <w:r w:rsidRPr="00AF658D">
        <w:rPr>
          <w:rFonts w:cs="Arial"/>
          <w:sz w:val="24"/>
          <w:szCs w:val="24"/>
        </w:rPr>
        <w:t xml:space="preserve"> </w:t>
      </w:r>
      <w:r w:rsidR="006F17ED" w:rsidRPr="00AF658D">
        <w:rPr>
          <w:rFonts w:cs="Arial"/>
          <w:sz w:val="24"/>
          <w:szCs w:val="24"/>
        </w:rPr>
        <w:t xml:space="preserve">el </w:t>
      </w:r>
      <w:r w:rsidRPr="00AF658D">
        <w:rPr>
          <w:rFonts w:cs="Arial"/>
          <w:sz w:val="24"/>
          <w:szCs w:val="24"/>
        </w:rPr>
        <w:t xml:space="preserve">recurrente interpuso el citado medio de impugnación ante esta Comisión de Transparencia, resulta claro que es oportuna su presentación.  </w:t>
      </w:r>
    </w:p>
    <w:p w:rsidR="00D470B3" w:rsidRPr="00AF658D" w:rsidRDefault="00D470B3" w:rsidP="009D0CBA">
      <w:pPr>
        <w:pStyle w:val="corte4fondo"/>
        <w:ind w:left="1429" w:firstLine="0"/>
        <w:rPr>
          <w:rFonts w:cs="Arial"/>
          <w:sz w:val="24"/>
          <w:szCs w:val="24"/>
        </w:rPr>
      </w:pPr>
    </w:p>
    <w:p w:rsidR="00D470B3" w:rsidRPr="00AF658D" w:rsidRDefault="00D470B3" w:rsidP="009D0CBA">
      <w:pPr>
        <w:pStyle w:val="corte4fondo"/>
        <w:rPr>
          <w:rFonts w:cs="Arial"/>
          <w:sz w:val="24"/>
          <w:szCs w:val="24"/>
        </w:rPr>
      </w:pPr>
      <w:r w:rsidRPr="00AF658D">
        <w:rPr>
          <w:rFonts w:cs="Arial"/>
          <w:b/>
          <w:sz w:val="24"/>
          <w:szCs w:val="24"/>
        </w:rPr>
        <w:t>QUINTO. Certeza del acto reclamado</w:t>
      </w:r>
      <w:r w:rsidRPr="00AF658D">
        <w:rPr>
          <w:rFonts w:cs="Arial"/>
          <w:sz w:val="24"/>
          <w:szCs w:val="24"/>
        </w:rPr>
        <w:t>. Son ciertos los actos reclamados atribuidos a los entes obligados en virtud de que los sujetos obligados así lo reconocieron en su informe.</w:t>
      </w:r>
    </w:p>
    <w:p w:rsidR="00540EA9" w:rsidRPr="00AF658D" w:rsidRDefault="00540EA9" w:rsidP="009D0CBA">
      <w:pPr>
        <w:pStyle w:val="corte4fondo"/>
        <w:rPr>
          <w:rFonts w:cs="Arial"/>
          <w:sz w:val="24"/>
          <w:szCs w:val="24"/>
        </w:rPr>
      </w:pPr>
    </w:p>
    <w:p w:rsidR="00540EA9" w:rsidRPr="00AF658D" w:rsidRDefault="00540EA9" w:rsidP="009D0CBA">
      <w:pPr>
        <w:pStyle w:val="corte4fondo"/>
        <w:rPr>
          <w:rFonts w:cs="Arial"/>
          <w:sz w:val="24"/>
          <w:szCs w:val="24"/>
        </w:rPr>
      </w:pPr>
      <w:r w:rsidRPr="00AF658D">
        <w:rPr>
          <w:rFonts w:cs="Arial"/>
          <w:sz w:val="24"/>
          <w:szCs w:val="24"/>
        </w:rPr>
        <w:lastRenderedPageBreak/>
        <w:t xml:space="preserve">Lo mismo sucede para la </w:t>
      </w:r>
      <w:r w:rsidRPr="00AF658D">
        <w:rPr>
          <w:rFonts w:cs="Arial"/>
          <w:b/>
          <w:sz w:val="24"/>
          <w:szCs w:val="24"/>
        </w:rPr>
        <w:t>Directora de Administración</w:t>
      </w:r>
      <w:r w:rsidRPr="00AF658D">
        <w:rPr>
          <w:rFonts w:cs="Arial"/>
          <w:sz w:val="24"/>
          <w:szCs w:val="24"/>
        </w:rPr>
        <w:t xml:space="preserve"> del sujeto obligado en virtud de que, a pesar de que fue omisa en rendir el informe que le fue solicitado, así se desprende de autos </w:t>
      </w:r>
      <w:r w:rsidR="006F17ED" w:rsidRPr="00AF658D">
        <w:rPr>
          <w:rFonts w:cs="Arial"/>
          <w:sz w:val="24"/>
          <w:szCs w:val="24"/>
        </w:rPr>
        <w:t>ya que,</w:t>
      </w:r>
      <w:r w:rsidRPr="00AF658D">
        <w:rPr>
          <w:rFonts w:cs="Arial"/>
          <w:sz w:val="24"/>
          <w:szCs w:val="24"/>
        </w:rPr>
        <w:t xml:space="preserve"> en la especie por tratarse de una solicitud de acceso a la información pública, ésta fue dirigida al </w:t>
      </w:r>
      <w:r w:rsidRPr="00AF658D">
        <w:rPr>
          <w:rFonts w:cs="Arial"/>
          <w:b/>
          <w:sz w:val="24"/>
          <w:szCs w:val="24"/>
        </w:rPr>
        <w:t xml:space="preserve">Museo Laberinto de las Ciencias y Artes. </w:t>
      </w:r>
    </w:p>
    <w:p w:rsidR="00540EA9" w:rsidRPr="00AF658D" w:rsidRDefault="00540EA9" w:rsidP="009D0CBA">
      <w:pPr>
        <w:pStyle w:val="corte4fondo"/>
        <w:ind w:firstLine="0"/>
        <w:rPr>
          <w:rFonts w:cs="Arial"/>
          <w:sz w:val="24"/>
          <w:szCs w:val="24"/>
        </w:rPr>
      </w:pPr>
    </w:p>
    <w:p w:rsidR="009D33A8" w:rsidRPr="00AF658D" w:rsidRDefault="00540EA9" w:rsidP="009D0CBA">
      <w:pPr>
        <w:pStyle w:val="corte4fondo"/>
        <w:ind w:firstLine="0"/>
        <w:rPr>
          <w:rFonts w:cs="Arial"/>
          <w:sz w:val="24"/>
          <w:szCs w:val="24"/>
        </w:rPr>
      </w:pPr>
      <w:r w:rsidRPr="00AF658D">
        <w:rPr>
          <w:rFonts w:cs="Arial"/>
          <w:b/>
          <w:sz w:val="24"/>
          <w:szCs w:val="24"/>
        </w:rPr>
        <w:tab/>
      </w:r>
      <w:r w:rsidR="009D33A8" w:rsidRPr="00AF658D">
        <w:rPr>
          <w:rFonts w:cs="Arial"/>
          <w:b/>
          <w:sz w:val="24"/>
          <w:szCs w:val="24"/>
        </w:rPr>
        <w:t>SEXTO</w:t>
      </w:r>
      <w:r w:rsidR="009D33A8" w:rsidRPr="00AF658D">
        <w:rPr>
          <w:rFonts w:cs="Arial"/>
          <w:sz w:val="24"/>
          <w:szCs w:val="24"/>
        </w:rPr>
        <w:t xml:space="preserve">. </w:t>
      </w:r>
      <w:r w:rsidR="009D33A8" w:rsidRPr="00AF658D">
        <w:rPr>
          <w:rFonts w:cs="Arial"/>
          <w:b/>
          <w:sz w:val="24"/>
          <w:szCs w:val="24"/>
        </w:rPr>
        <w:t xml:space="preserve">Causales de improcedencia. </w:t>
      </w:r>
      <w:r w:rsidR="009D33A8" w:rsidRPr="00AF658D">
        <w:rPr>
          <w:rFonts w:cs="Arial"/>
          <w:sz w:val="24"/>
          <w:szCs w:val="24"/>
        </w:rPr>
        <w:t>Las causales de improcedencia previstas en el artículo 179 de la Ley de Transparencia son de estudio oficioso y preferente a cualquier otra cuestión planteada.</w:t>
      </w:r>
    </w:p>
    <w:p w:rsidR="009D33A8" w:rsidRPr="00AF658D" w:rsidRDefault="009D33A8" w:rsidP="009D0CBA">
      <w:pPr>
        <w:pStyle w:val="corte4fondo"/>
        <w:ind w:firstLine="0"/>
        <w:rPr>
          <w:rFonts w:cs="Arial"/>
          <w:sz w:val="24"/>
          <w:szCs w:val="24"/>
        </w:rPr>
      </w:pPr>
    </w:p>
    <w:p w:rsidR="009D33A8" w:rsidRPr="00AF658D" w:rsidRDefault="009D33A8" w:rsidP="009D0CBA">
      <w:pPr>
        <w:pStyle w:val="NormalWeb"/>
        <w:spacing w:before="0" w:beforeAutospacing="0" w:after="0" w:afterAutospacing="0" w:line="360" w:lineRule="auto"/>
        <w:ind w:firstLine="708"/>
        <w:jc w:val="both"/>
        <w:rPr>
          <w:rFonts w:ascii="Arial" w:hAnsi="Arial" w:cs="Arial"/>
        </w:rPr>
      </w:pPr>
      <w:r w:rsidRPr="00AF658D">
        <w:rPr>
          <w:rFonts w:ascii="Arial" w:hAnsi="Arial" w:cs="Arial"/>
        </w:rPr>
        <w:t>Ahora, por lo que toca al artículo 179, fracción VIII, que refiere la improcedencia del recurso y que es cuando el recurrente amplié en el propio recurso su solicitud de acceso a la información pública, es decir, que mediante el recurso introduzca nuevos contenidos en su solicitud de acceso a la información pública que no hizo al momento de que la presentó ante el ente obligado.</w:t>
      </w:r>
    </w:p>
    <w:p w:rsidR="009D33A8" w:rsidRPr="00AF658D" w:rsidRDefault="009D33A8" w:rsidP="009D0CBA">
      <w:pPr>
        <w:pStyle w:val="NormalWeb"/>
        <w:spacing w:before="0" w:beforeAutospacing="0" w:after="0" w:afterAutospacing="0" w:line="360" w:lineRule="auto"/>
        <w:ind w:firstLine="708"/>
        <w:jc w:val="both"/>
        <w:rPr>
          <w:rFonts w:ascii="Arial" w:hAnsi="Arial" w:cs="Arial"/>
        </w:rPr>
      </w:pPr>
    </w:p>
    <w:p w:rsidR="009D33A8" w:rsidRPr="00AF658D" w:rsidRDefault="009D33A8" w:rsidP="009D0CBA">
      <w:pPr>
        <w:pStyle w:val="NormalWeb"/>
        <w:spacing w:before="0" w:beforeAutospacing="0" w:after="0" w:afterAutospacing="0" w:line="360" w:lineRule="auto"/>
        <w:ind w:firstLine="708"/>
        <w:jc w:val="both"/>
        <w:rPr>
          <w:rFonts w:ascii="Arial" w:hAnsi="Arial" w:cs="Arial"/>
        </w:rPr>
      </w:pPr>
      <w:r w:rsidRPr="00AF658D">
        <w:rPr>
          <w:rFonts w:ascii="Arial" w:hAnsi="Arial" w:cs="Arial"/>
        </w:rPr>
        <w:t>Lo anterior se demuestra con la confronta de la solicitud de acceso a la información pública con los motivos de inconformidad que expresó en su recurso y que es como sigue:</w:t>
      </w:r>
    </w:p>
    <w:p w:rsidR="009D33A8" w:rsidRPr="00AF658D" w:rsidRDefault="009D33A8" w:rsidP="009D0CBA">
      <w:pPr>
        <w:pStyle w:val="NormalWeb"/>
        <w:spacing w:before="0" w:beforeAutospacing="0" w:after="0" w:afterAutospacing="0" w:line="360" w:lineRule="auto"/>
        <w:jc w:val="both"/>
        <w:rPr>
          <w:rFonts w:ascii="Arial" w:hAnsi="Arial" w:cs="Arial"/>
        </w:rPr>
      </w:pPr>
    </w:p>
    <w:tbl>
      <w:tblPr>
        <w:tblStyle w:val="Tablaconcuadrcula"/>
        <w:tblW w:w="0" w:type="auto"/>
        <w:tblLook w:val="04A0"/>
      </w:tblPr>
      <w:tblGrid>
        <w:gridCol w:w="4489"/>
        <w:gridCol w:w="4490"/>
      </w:tblGrid>
      <w:tr w:rsidR="000275B7" w:rsidRPr="00AF658D" w:rsidTr="009D33A8">
        <w:tc>
          <w:tcPr>
            <w:tcW w:w="4489" w:type="dxa"/>
          </w:tcPr>
          <w:p w:rsidR="009D33A8" w:rsidRPr="00AF658D" w:rsidRDefault="009D33A8" w:rsidP="009D0CBA">
            <w:pPr>
              <w:pStyle w:val="NormalWeb"/>
              <w:spacing w:before="0" w:beforeAutospacing="0" w:after="0" w:afterAutospacing="0" w:line="360" w:lineRule="auto"/>
              <w:jc w:val="center"/>
              <w:rPr>
                <w:rFonts w:ascii="Arial" w:hAnsi="Arial" w:cs="Arial"/>
                <w:b/>
                <w:sz w:val="20"/>
                <w:szCs w:val="20"/>
              </w:rPr>
            </w:pPr>
            <w:r w:rsidRPr="00AF658D">
              <w:rPr>
                <w:rFonts w:ascii="Arial" w:hAnsi="Arial" w:cs="Arial"/>
                <w:b/>
                <w:sz w:val="20"/>
                <w:szCs w:val="20"/>
              </w:rPr>
              <w:t>SOLICITUD DE ACCESO A LA INFORMACIÓN PÚBLICA</w:t>
            </w:r>
          </w:p>
        </w:tc>
        <w:tc>
          <w:tcPr>
            <w:tcW w:w="4490" w:type="dxa"/>
          </w:tcPr>
          <w:p w:rsidR="009D33A8" w:rsidRPr="00AF658D" w:rsidRDefault="009D33A8" w:rsidP="009D0CBA">
            <w:pPr>
              <w:pStyle w:val="NormalWeb"/>
              <w:spacing w:before="0" w:beforeAutospacing="0" w:after="0" w:afterAutospacing="0" w:line="360" w:lineRule="auto"/>
              <w:jc w:val="center"/>
              <w:rPr>
                <w:rFonts w:ascii="Arial" w:hAnsi="Arial" w:cs="Arial"/>
                <w:b/>
                <w:sz w:val="20"/>
                <w:szCs w:val="20"/>
              </w:rPr>
            </w:pPr>
            <w:r w:rsidRPr="00AF658D">
              <w:rPr>
                <w:rFonts w:ascii="Arial" w:hAnsi="Arial" w:cs="Arial"/>
                <w:b/>
                <w:sz w:val="20"/>
                <w:szCs w:val="20"/>
              </w:rPr>
              <w:t xml:space="preserve">RECURSO DE REVISIÓN </w:t>
            </w:r>
          </w:p>
        </w:tc>
      </w:tr>
      <w:tr w:rsidR="009D33A8" w:rsidRPr="00AF658D" w:rsidTr="009D33A8">
        <w:tc>
          <w:tcPr>
            <w:tcW w:w="4489" w:type="dxa"/>
          </w:tcPr>
          <w:p w:rsidR="009D33A8" w:rsidRPr="00AF658D" w:rsidRDefault="009D33A8" w:rsidP="009D0CBA">
            <w:pPr>
              <w:pStyle w:val="corte4fondo"/>
              <w:ind w:firstLine="0"/>
              <w:rPr>
                <w:rFonts w:cs="Arial"/>
                <w:i/>
                <w:sz w:val="20"/>
              </w:rPr>
            </w:pPr>
            <w:r w:rsidRPr="00AF658D">
              <w:rPr>
                <w:rFonts w:cs="Arial"/>
                <w:i/>
                <w:sz w:val="20"/>
              </w:rPr>
              <w:t>“…Hola,</w:t>
            </w:r>
          </w:p>
          <w:p w:rsidR="009D33A8" w:rsidRPr="00AF658D" w:rsidRDefault="009D33A8" w:rsidP="009D0CBA">
            <w:pPr>
              <w:pStyle w:val="corte4fondo"/>
              <w:rPr>
                <w:rFonts w:cs="Arial"/>
                <w:i/>
                <w:sz w:val="20"/>
              </w:rPr>
            </w:pPr>
          </w:p>
          <w:p w:rsidR="009D33A8" w:rsidRPr="00AF658D" w:rsidRDefault="009D33A8" w:rsidP="009D0CBA">
            <w:pPr>
              <w:pStyle w:val="corte4fondo"/>
              <w:ind w:firstLine="0"/>
              <w:rPr>
                <w:rFonts w:cs="Arial"/>
                <w:i/>
                <w:sz w:val="20"/>
              </w:rPr>
            </w:pPr>
            <w:r w:rsidRPr="00AF658D">
              <w:rPr>
                <w:rFonts w:cs="Arial"/>
                <w:i/>
                <w:sz w:val="20"/>
              </w:rPr>
              <w:t xml:space="preserve">Se solicita de la manera </w:t>
            </w:r>
            <w:proofErr w:type="spellStart"/>
            <w:r w:rsidRPr="00AF658D">
              <w:rPr>
                <w:rFonts w:cs="Arial"/>
                <w:i/>
                <w:sz w:val="20"/>
              </w:rPr>
              <w:t>mas</w:t>
            </w:r>
            <w:proofErr w:type="spellEnd"/>
            <w:r w:rsidRPr="00AF658D">
              <w:rPr>
                <w:rFonts w:cs="Arial"/>
                <w:i/>
                <w:sz w:val="20"/>
              </w:rPr>
              <w:t xml:space="preserve"> atenta, se proporcione a su servidora, los gastos de </w:t>
            </w:r>
            <w:proofErr w:type="spellStart"/>
            <w:r w:rsidRPr="00AF658D">
              <w:rPr>
                <w:rFonts w:cs="Arial"/>
                <w:i/>
                <w:sz w:val="20"/>
              </w:rPr>
              <w:t>viaticos</w:t>
            </w:r>
            <w:proofErr w:type="spellEnd"/>
            <w:r w:rsidRPr="00AF658D">
              <w:rPr>
                <w:rFonts w:cs="Arial"/>
                <w:i/>
                <w:sz w:val="20"/>
              </w:rPr>
              <w:t xml:space="preserve"> generados por concepto de viajes al interior y fuera del Estado de SLP y de los gastos por concepto de traslados generados en el 2016, 2017 y lo que va del año 2018. </w:t>
            </w:r>
          </w:p>
          <w:p w:rsidR="009D33A8" w:rsidRPr="00AF658D" w:rsidRDefault="009D33A8" w:rsidP="009D0CBA">
            <w:pPr>
              <w:pStyle w:val="corte4fondo"/>
              <w:ind w:firstLine="0"/>
              <w:rPr>
                <w:rFonts w:cs="Arial"/>
                <w:b/>
                <w:i/>
                <w:sz w:val="20"/>
              </w:rPr>
            </w:pPr>
            <w:proofErr w:type="gramStart"/>
            <w:r w:rsidRPr="00AF658D">
              <w:rPr>
                <w:rFonts w:cs="Arial"/>
                <w:i/>
                <w:sz w:val="20"/>
              </w:rPr>
              <w:t>de</w:t>
            </w:r>
            <w:proofErr w:type="gramEnd"/>
            <w:r w:rsidRPr="00AF658D">
              <w:rPr>
                <w:rFonts w:cs="Arial"/>
                <w:i/>
                <w:sz w:val="20"/>
              </w:rPr>
              <w:t xml:space="preserve"> antemano, gracias…” (Sic).</w:t>
            </w:r>
          </w:p>
        </w:tc>
        <w:tc>
          <w:tcPr>
            <w:tcW w:w="4490" w:type="dxa"/>
          </w:tcPr>
          <w:p w:rsidR="009D33A8" w:rsidRPr="00AF658D" w:rsidRDefault="009D33A8" w:rsidP="009D0CBA">
            <w:pPr>
              <w:pStyle w:val="corte4fondo"/>
              <w:ind w:firstLine="0"/>
              <w:rPr>
                <w:rFonts w:cs="Arial"/>
                <w:i/>
                <w:sz w:val="20"/>
              </w:rPr>
            </w:pPr>
            <w:r w:rsidRPr="00AF658D">
              <w:rPr>
                <w:rFonts w:cs="Arial"/>
                <w:i/>
                <w:sz w:val="20"/>
              </w:rPr>
              <w:t xml:space="preserve">“…Agradeciendo de antemano el tiempo para contestar y poner </w:t>
            </w:r>
            <w:proofErr w:type="spellStart"/>
            <w:r w:rsidRPr="00AF658D">
              <w:rPr>
                <w:rFonts w:cs="Arial"/>
                <w:i/>
                <w:sz w:val="20"/>
              </w:rPr>
              <w:t>atencion</w:t>
            </w:r>
            <w:proofErr w:type="spellEnd"/>
            <w:r w:rsidRPr="00AF658D">
              <w:rPr>
                <w:rFonts w:cs="Arial"/>
                <w:i/>
                <w:sz w:val="20"/>
              </w:rPr>
              <w:t xml:space="preserve"> a esta nueva solicitud, comunico que:</w:t>
            </w:r>
          </w:p>
          <w:p w:rsidR="009D33A8" w:rsidRPr="00AF658D" w:rsidRDefault="009D33A8" w:rsidP="009D0CBA">
            <w:pPr>
              <w:pStyle w:val="corte4fondo"/>
              <w:ind w:firstLine="0"/>
              <w:rPr>
                <w:rFonts w:cs="Arial"/>
                <w:i/>
                <w:sz w:val="20"/>
              </w:rPr>
            </w:pPr>
            <w:r w:rsidRPr="00AF658D">
              <w:rPr>
                <w:rFonts w:cs="Arial"/>
                <w:i/>
                <w:sz w:val="20"/>
              </w:rPr>
              <w:t xml:space="preserve">Se solicito desglose de gastos en </w:t>
            </w:r>
            <w:proofErr w:type="spellStart"/>
            <w:r w:rsidRPr="00AF658D">
              <w:rPr>
                <w:rFonts w:cs="Arial"/>
                <w:i/>
                <w:sz w:val="20"/>
              </w:rPr>
              <w:t>funcioón</w:t>
            </w:r>
            <w:proofErr w:type="spellEnd"/>
            <w:r w:rsidRPr="00AF658D">
              <w:rPr>
                <w:rFonts w:cs="Arial"/>
                <w:i/>
                <w:sz w:val="20"/>
              </w:rPr>
              <w:t xml:space="preserve"> a </w:t>
            </w:r>
            <w:proofErr w:type="spellStart"/>
            <w:r w:rsidRPr="00AF658D">
              <w:rPr>
                <w:rFonts w:cs="Arial"/>
                <w:i/>
                <w:sz w:val="20"/>
              </w:rPr>
              <w:t>viaticos</w:t>
            </w:r>
            <w:proofErr w:type="spellEnd"/>
            <w:r w:rsidRPr="00AF658D">
              <w:rPr>
                <w:rFonts w:cs="Arial"/>
                <w:i/>
                <w:sz w:val="20"/>
              </w:rPr>
              <w:t xml:space="preserve"> y transporte de los viajes realizados desde 2016 a la fecha, no obstante, no se desglosa tipo de servicios y marcan facturas varias con su número de factura, sin saber el tipo de servicio contratado por esa factura. Se solicita que se desglosen </w:t>
            </w:r>
            <w:proofErr w:type="spellStart"/>
            <w:r w:rsidRPr="00AF658D">
              <w:rPr>
                <w:rFonts w:cs="Arial"/>
                <w:i/>
                <w:sz w:val="20"/>
              </w:rPr>
              <w:t>lso</w:t>
            </w:r>
            <w:proofErr w:type="spellEnd"/>
            <w:r w:rsidRPr="00AF658D">
              <w:rPr>
                <w:rFonts w:cs="Arial"/>
                <w:i/>
                <w:sz w:val="20"/>
              </w:rPr>
              <w:t xml:space="preserve"> servicios contratados por viaje.</w:t>
            </w:r>
          </w:p>
          <w:p w:rsidR="009D33A8" w:rsidRPr="00AF658D" w:rsidRDefault="009D33A8" w:rsidP="009D0CBA">
            <w:pPr>
              <w:pStyle w:val="corte4fondo"/>
              <w:ind w:firstLine="0"/>
              <w:rPr>
                <w:rFonts w:cs="Arial"/>
                <w:b/>
                <w:i/>
                <w:sz w:val="20"/>
              </w:rPr>
            </w:pPr>
            <w:r w:rsidRPr="00AF658D">
              <w:rPr>
                <w:rFonts w:cs="Arial"/>
                <w:i/>
                <w:sz w:val="20"/>
              </w:rPr>
              <w:t>De antemano gracias…</w:t>
            </w:r>
            <w:proofErr w:type="gramStart"/>
            <w:r w:rsidRPr="00AF658D">
              <w:rPr>
                <w:rFonts w:cs="Arial"/>
                <w:i/>
                <w:sz w:val="20"/>
              </w:rPr>
              <w:t>”(</w:t>
            </w:r>
            <w:proofErr w:type="gramEnd"/>
            <w:r w:rsidRPr="00AF658D">
              <w:rPr>
                <w:rFonts w:cs="Arial"/>
                <w:i/>
                <w:sz w:val="20"/>
              </w:rPr>
              <w:t>Sic).</w:t>
            </w:r>
          </w:p>
        </w:tc>
      </w:tr>
    </w:tbl>
    <w:p w:rsidR="009D33A8" w:rsidRPr="00AF658D" w:rsidRDefault="009D33A8" w:rsidP="009D0CBA">
      <w:pPr>
        <w:pStyle w:val="NormalWeb"/>
        <w:spacing w:before="0" w:beforeAutospacing="0" w:after="0" w:afterAutospacing="0" w:line="360" w:lineRule="auto"/>
        <w:ind w:firstLine="708"/>
        <w:jc w:val="both"/>
        <w:rPr>
          <w:rFonts w:ascii="Arial" w:hAnsi="Arial" w:cs="Arial"/>
        </w:rPr>
      </w:pPr>
    </w:p>
    <w:p w:rsidR="009D33A8" w:rsidRPr="00AF658D" w:rsidRDefault="009D33A8" w:rsidP="009D0CBA">
      <w:pPr>
        <w:pStyle w:val="NormalWeb"/>
        <w:spacing w:before="0" w:beforeAutospacing="0" w:after="0" w:afterAutospacing="0" w:line="360" w:lineRule="auto"/>
        <w:ind w:firstLine="708"/>
        <w:jc w:val="both"/>
        <w:rPr>
          <w:rFonts w:ascii="Arial" w:hAnsi="Arial" w:cs="Arial"/>
        </w:rPr>
      </w:pPr>
      <w:r w:rsidRPr="00AF658D">
        <w:rPr>
          <w:rFonts w:ascii="Arial" w:hAnsi="Arial" w:cs="Arial"/>
        </w:rPr>
        <w:t>Como se vio y, de la confronta de la solicitud de acceso a la información pública y de lo expresado como agravios en la parte que se estudia, el recurrente introdujo cuestiones novedosas que no realizó en su solicitud.</w:t>
      </w:r>
    </w:p>
    <w:p w:rsidR="009D33A8" w:rsidRPr="00AF658D" w:rsidRDefault="009D33A8" w:rsidP="009D0CBA">
      <w:pPr>
        <w:pStyle w:val="NormalWeb"/>
        <w:spacing w:before="0" w:beforeAutospacing="0" w:after="0" w:afterAutospacing="0" w:line="360" w:lineRule="auto"/>
        <w:jc w:val="both"/>
        <w:rPr>
          <w:rFonts w:ascii="Arial" w:hAnsi="Arial" w:cs="Arial"/>
        </w:rPr>
      </w:pPr>
    </w:p>
    <w:p w:rsidR="009D33A8" w:rsidRPr="00AF658D" w:rsidRDefault="009D33A8" w:rsidP="009D0CBA">
      <w:pPr>
        <w:pStyle w:val="NormalWeb"/>
        <w:spacing w:before="0" w:beforeAutospacing="0" w:after="0" w:afterAutospacing="0" w:line="360" w:lineRule="auto"/>
        <w:ind w:firstLine="708"/>
        <w:jc w:val="both"/>
        <w:rPr>
          <w:rFonts w:ascii="Arial" w:hAnsi="Arial" w:cs="Arial"/>
        </w:rPr>
      </w:pPr>
      <w:r w:rsidRPr="00AF658D">
        <w:rPr>
          <w:rFonts w:ascii="Arial" w:hAnsi="Arial" w:cs="Arial"/>
        </w:rPr>
        <w:t xml:space="preserve">Lo anterior es porque de la lectura de la solicitud de acceso a la información pública no consta que el solicitante haya </w:t>
      </w:r>
      <w:r w:rsidR="00D81B7A" w:rsidRPr="00AF658D">
        <w:rPr>
          <w:rFonts w:ascii="Arial" w:hAnsi="Arial" w:cs="Arial"/>
        </w:rPr>
        <w:t>solicitado desglose de gastos en función a viáticos y transporte de los viajes realizados desde 2016 a la fecha</w:t>
      </w:r>
      <w:r w:rsidRPr="00AF658D">
        <w:rPr>
          <w:rFonts w:ascii="Arial" w:hAnsi="Arial" w:cs="Arial"/>
        </w:rPr>
        <w:t>,</w:t>
      </w:r>
      <w:r w:rsidR="00D81B7A" w:rsidRPr="00AF658D">
        <w:rPr>
          <w:rFonts w:ascii="Arial" w:hAnsi="Arial" w:cs="Arial"/>
        </w:rPr>
        <w:t xml:space="preserve"> pues al pues al agradecer el tiempo para contestar la solicitud de información quiere decir que </w:t>
      </w:r>
      <w:r w:rsidR="006F17ED" w:rsidRPr="00AF658D">
        <w:rPr>
          <w:rFonts w:ascii="Arial" w:hAnsi="Arial" w:cs="Arial"/>
        </w:rPr>
        <w:t>está</w:t>
      </w:r>
      <w:r w:rsidR="00D81B7A" w:rsidRPr="00AF658D">
        <w:rPr>
          <w:rFonts w:ascii="Arial" w:hAnsi="Arial" w:cs="Arial"/>
        </w:rPr>
        <w:t xml:space="preserve"> consintiendo el acto del sujeto obligado</w:t>
      </w:r>
      <w:r w:rsidRPr="00AF658D">
        <w:rPr>
          <w:rFonts w:ascii="Arial" w:hAnsi="Arial" w:cs="Arial"/>
        </w:rPr>
        <w:t>.</w:t>
      </w:r>
    </w:p>
    <w:p w:rsidR="009D33A8" w:rsidRPr="00AF658D" w:rsidRDefault="009D33A8" w:rsidP="009D0CBA">
      <w:pPr>
        <w:pStyle w:val="NormalWeb"/>
        <w:spacing w:before="0" w:beforeAutospacing="0" w:after="0" w:afterAutospacing="0" w:line="360" w:lineRule="auto"/>
        <w:ind w:firstLine="708"/>
        <w:jc w:val="both"/>
        <w:rPr>
          <w:rFonts w:ascii="Arial" w:hAnsi="Arial" w:cs="Arial"/>
        </w:rPr>
      </w:pPr>
    </w:p>
    <w:p w:rsidR="009D33A8" w:rsidRPr="00AF658D" w:rsidRDefault="009D33A8" w:rsidP="009D0CBA">
      <w:pPr>
        <w:pStyle w:val="NormalWeb"/>
        <w:spacing w:before="0" w:beforeAutospacing="0" w:after="0" w:afterAutospacing="0" w:line="360" w:lineRule="auto"/>
        <w:ind w:firstLine="708"/>
        <w:jc w:val="both"/>
        <w:rPr>
          <w:rFonts w:ascii="Arial" w:hAnsi="Arial" w:cs="Arial"/>
        </w:rPr>
      </w:pPr>
      <w:r w:rsidRPr="00AF658D">
        <w:rPr>
          <w:rFonts w:ascii="Arial" w:hAnsi="Arial" w:cs="Arial"/>
        </w:rPr>
        <w:t xml:space="preserve">Así, mediante el presente medio de impugnación el recurrente pretende obtener información que no fue motivo de la solicitud de acceso a la información pública, por tal razón, mediante el </w:t>
      </w:r>
      <w:r w:rsidR="00D81B7A" w:rsidRPr="00AF658D">
        <w:rPr>
          <w:rFonts w:ascii="Arial" w:hAnsi="Arial" w:cs="Arial"/>
        </w:rPr>
        <w:t xml:space="preserve">presente </w:t>
      </w:r>
      <w:r w:rsidRPr="00AF658D">
        <w:rPr>
          <w:rFonts w:ascii="Arial" w:hAnsi="Arial" w:cs="Arial"/>
        </w:rPr>
        <w:t>recurso no es viable desde el punto de vista jurídico que dicho recurrente haya ampliado o modificado su solicitud de acceso a la información pública en el recurso –agravio- y que mediante éste pretenda que se le especifique u obtenga información que no solicitó.</w:t>
      </w:r>
    </w:p>
    <w:p w:rsidR="009D33A8" w:rsidRPr="00AF658D" w:rsidRDefault="009D33A8" w:rsidP="009D0CBA">
      <w:pPr>
        <w:pStyle w:val="NormalWeb"/>
        <w:spacing w:before="0" w:beforeAutospacing="0" w:after="0" w:afterAutospacing="0" w:line="360" w:lineRule="auto"/>
        <w:ind w:firstLine="708"/>
        <w:jc w:val="both"/>
        <w:rPr>
          <w:rFonts w:ascii="Arial" w:hAnsi="Arial" w:cs="Arial"/>
        </w:rPr>
      </w:pPr>
    </w:p>
    <w:p w:rsidR="009D33A8" w:rsidRPr="00AF658D" w:rsidRDefault="009D33A8" w:rsidP="009D0CBA">
      <w:pPr>
        <w:pStyle w:val="NormalWeb"/>
        <w:spacing w:before="0" w:beforeAutospacing="0" w:after="0" w:afterAutospacing="0" w:line="360" w:lineRule="auto"/>
        <w:ind w:firstLine="708"/>
        <w:jc w:val="both"/>
        <w:rPr>
          <w:rFonts w:ascii="Arial" w:hAnsi="Arial" w:cs="Arial"/>
        </w:rPr>
      </w:pPr>
      <w:r w:rsidRPr="00AF658D">
        <w:rPr>
          <w:rFonts w:ascii="Arial" w:hAnsi="Arial" w:cs="Arial"/>
        </w:rPr>
        <w:t>Lo anterior se sostiene con la tesis I.8o.A.136 A emitida por el Octavo Tribunal Colegiado en Materia Administrativa del Primer Circuito, Visible en el Semanario Judicial y su Gaceta, Página 2887, Tomo XXIX, marzo de 2009, Materia Administrativa, Novena Época, Registro IUS 167607 cuyo rubro y texto es:</w:t>
      </w:r>
    </w:p>
    <w:p w:rsidR="009D33A8" w:rsidRPr="00AF658D" w:rsidRDefault="009D33A8" w:rsidP="009D0CBA">
      <w:pPr>
        <w:pStyle w:val="NormalWeb"/>
        <w:spacing w:before="0" w:beforeAutospacing="0" w:after="0" w:afterAutospacing="0" w:line="276" w:lineRule="auto"/>
        <w:ind w:firstLine="708"/>
        <w:jc w:val="both"/>
        <w:rPr>
          <w:rFonts w:ascii="Arial" w:hAnsi="Arial" w:cs="Arial"/>
        </w:rPr>
      </w:pPr>
    </w:p>
    <w:p w:rsidR="009D33A8" w:rsidRPr="00AF658D" w:rsidRDefault="009D33A8" w:rsidP="009D0CBA">
      <w:pPr>
        <w:pStyle w:val="NormalWeb"/>
        <w:spacing w:before="0" w:beforeAutospacing="0" w:after="0" w:afterAutospacing="0" w:line="276" w:lineRule="auto"/>
        <w:jc w:val="both"/>
        <w:rPr>
          <w:rFonts w:ascii="Arial" w:hAnsi="Arial" w:cs="Arial"/>
          <w:i/>
          <w:sz w:val="20"/>
          <w:szCs w:val="20"/>
        </w:rPr>
      </w:pPr>
      <w:r w:rsidRPr="00AF658D">
        <w:rPr>
          <w:rFonts w:ascii="Arial" w:hAnsi="Arial" w:cs="Arial"/>
          <w:i/>
          <w:sz w:val="20"/>
          <w:szCs w:val="20"/>
        </w:rPr>
        <w:t>TRANSPARENCIA Y ACCESO A LA INFORMACIÓN PÚBLICA GUBERNAMENTAL. LOS ARTÍCULOS 1, 2 Y 6 DE LA LEY FEDERAL RELATIVA, NO DEBEN INTERPRETARSE EN EL SENTIDO DE PERMITIR AL GOBERNADO QUE A SU ARBITRIO SOLICITE COPIA DE DOCUMENTOS QUE NO OBREN EN LOS EXPEDIENTES DE LOS SUJETOS OBLIGADOS, O SEAN DISTINTOS A LOS DE SU PETICIÓN INICIAL. Si bien es cierto que los artículos 1 y 2 de la Ley Federal de Transparencia y Acceso a la Información Pública Gubernamental establecen, respectivamente, que dicho ordenamiento tiene como finalidad proveer lo necesario para garantizar el acceso de toda persona a la información en posesión de los Poderes de la Unión, los órganos constitucionales autónomos o con autonomía legal y cualquier otra entidad federal, así como que toda la información gubernamental a que se refiere dicha ley es pública y los particulares tendrán acceso a ella en los términos que en ésta se señalen y que, por otra parte, el precepto 6 de la propia legislación prevé el principio de máxima publicidad y disponibilidad de la información en posesión de los sujetos obligados; también lo es que ello no implica que tales numerales deban interpretarse en el sentido de permitir al gobernado que a su arbitrio solicite copia de documentos que no obren en los expedientes de los sujetos obligados, o sean distintos a los de su petición inicial, pues ello contravendría el artículo 42 de la citada ley, que señala que las dependencias y entidades sólo estarán obligadas a entregar los documentos que se encuentren en sus archivos -los solicitados- y que la obligación de acceso a la información se dará por cumplida cuando se pongan a disposición del solicitante para consulta en el sitio donde se encuentren.</w:t>
      </w:r>
    </w:p>
    <w:p w:rsidR="009D33A8" w:rsidRPr="00AF658D" w:rsidRDefault="009D33A8" w:rsidP="009D0CBA">
      <w:pPr>
        <w:pStyle w:val="NormalWeb"/>
        <w:spacing w:before="0" w:beforeAutospacing="0" w:after="0" w:afterAutospacing="0" w:line="360" w:lineRule="auto"/>
        <w:jc w:val="both"/>
        <w:rPr>
          <w:rFonts w:ascii="Arial" w:hAnsi="Arial" w:cs="Arial"/>
          <w:i/>
          <w:sz w:val="18"/>
          <w:szCs w:val="18"/>
        </w:rPr>
      </w:pPr>
    </w:p>
    <w:p w:rsidR="009D33A8" w:rsidRPr="00AF658D" w:rsidRDefault="009D33A8" w:rsidP="009D0CBA">
      <w:pPr>
        <w:pStyle w:val="NormalWeb"/>
        <w:spacing w:before="0" w:beforeAutospacing="0" w:after="0" w:afterAutospacing="0" w:line="360" w:lineRule="auto"/>
        <w:ind w:firstLine="708"/>
        <w:jc w:val="both"/>
        <w:rPr>
          <w:rFonts w:ascii="Arial" w:hAnsi="Arial" w:cs="Arial"/>
        </w:rPr>
      </w:pPr>
      <w:r w:rsidRPr="00AF658D">
        <w:rPr>
          <w:rFonts w:ascii="Arial" w:hAnsi="Arial" w:cs="Arial"/>
        </w:rPr>
        <w:t xml:space="preserve">Por ello, si el legislador estableció como una causa de improcedencia, en el sentido de que no era viable que el recurrente ampliara su solicitud mediante el recurso sobre nuevos contenidos, ello tiene la finalidad de que, el sujeto obligado, nunca estuvo en aptitud de responder esos nuevos planteamientos y, no lo puede hacer vía informe, en virtud de que lo jurídicamente idóneo para acceder a esa </w:t>
      </w:r>
      <w:r w:rsidRPr="00AF658D">
        <w:rPr>
          <w:rFonts w:ascii="Arial" w:hAnsi="Arial" w:cs="Arial"/>
        </w:rPr>
        <w:lastRenderedPageBreak/>
        <w:t>información es precisamente que el ahora recurrente presente ante el sujeto obligado una nueva solicitud de acceso a la información pública.</w:t>
      </w:r>
    </w:p>
    <w:p w:rsidR="009D33A8" w:rsidRPr="00AF658D" w:rsidRDefault="009D33A8" w:rsidP="009D0CBA">
      <w:pPr>
        <w:pStyle w:val="NormalWeb"/>
        <w:tabs>
          <w:tab w:val="left" w:pos="0"/>
          <w:tab w:val="left" w:pos="5180"/>
        </w:tabs>
        <w:spacing w:before="0" w:beforeAutospacing="0" w:after="0" w:afterAutospacing="0" w:line="360" w:lineRule="auto"/>
        <w:jc w:val="both"/>
        <w:rPr>
          <w:rFonts w:ascii="Arial" w:eastAsia="Arial Unicode MS" w:hAnsi="Arial" w:cs="Arial"/>
          <w:b/>
        </w:rPr>
      </w:pPr>
    </w:p>
    <w:p w:rsidR="009D33A8" w:rsidRPr="00AF658D" w:rsidRDefault="009D33A8" w:rsidP="009D0CBA">
      <w:pPr>
        <w:pStyle w:val="NormalWeb"/>
        <w:tabs>
          <w:tab w:val="left" w:pos="0"/>
          <w:tab w:val="left" w:pos="5180"/>
        </w:tabs>
        <w:spacing w:before="0" w:beforeAutospacing="0" w:after="0" w:afterAutospacing="0" w:line="360" w:lineRule="auto"/>
        <w:jc w:val="both"/>
        <w:rPr>
          <w:rFonts w:ascii="Arial" w:eastAsia="Arial Unicode MS" w:hAnsi="Arial" w:cs="Arial"/>
          <w:b/>
        </w:rPr>
      </w:pPr>
      <w:r w:rsidRPr="00AF658D">
        <w:rPr>
          <w:rFonts w:ascii="Arial" w:eastAsia="Arial Unicode MS" w:hAnsi="Arial" w:cs="Arial"/>
          <w:b/>
        </w:rPr>
        <w:t>Sobreseimiento.</w:t>
      </w:r>
      <w:r w:rsidRPr="00AF658D">
        <w:rPr>
          <w:rFonts w:ascii="Arial" w:eastAsia="Arial Unicode MS" w:hAnsi="Arial" w:cs="Arial"/>
          <w:b/>
        </w:rPr>
        <w:tab/>
      </w:r>
    </w:p>
    <w:p w:rsidR="009D33A8" w:rsidRPr="00AF658D" w:rsidRDefault="009D33A8" w:rsidP="009D0CBA">
      <w:pPr>
        <w:pStyle w:val="NormalWeb"/>
        <w:tabs>
          <w:tab w:val="left" w:pos="0"/>
        </w:tabs>
        <w:spacing w:before="0" w:beforeAutospacing="0" w:after="0" w:afterAutospacing="0" w:line="360" w:lineRule="auto"/>
        <w:jc w:val="both"/>
        <w:rPr>
          <w:rFonts w:ascii="Arial" w:eastAsia="Arial Unicode MS" w:hAnsi="Arial" w:cs="Arial"/>
          <w:b/>
        </w:rPr>
      </w:pPr>
    </w:p>
    <w:p w:rsidR="009D33A8" w:rsidRPr="00AF658D" w:rsidRDefault="009D33A8" w:rsidP="009D0CBA">
      <w:pPr>
        <w:pStyle w:val="corte4fondo"/>
        <w:ind w:firstLine="0"/>
        <w:rPr>
          <w:rFonts w:cs="Arial"/>
          <w:sz w:val="24"/>
          <w:szCs w:val="24"/>
        </w:rPr>
      </w:pPr>
      <w:r w:rsidRPr="00AF658D">
        <w:rPr>
          <w:rFonts w:eastAsia="Arial Unicode MS" w:cs="Arial"/>
          <w:sz w:val="24"/>
          <w:szCs w:val="24"/>
          <w:lang w:val="es-ES" w:eastAsia="es-ES"/>
        </w:rPr>
        <w:tab/>
      </w:r>
      <w:r w:rsidRPr="00AF658D">
        <w:rPr>
          <w:rFonts w:cs="Arial"/>
          <w:sz w:val="24"/>
          <w:szCs w:val="24"/>
        </w:rPr>
        <w:t>Dicha figura del sobreseimiento es la resolución por parte de esta Comisión Estatal de Garantía de Acceso a la Información Pública de carácter definitivo porque pone fin al procedimiento sin resolver las cuestiones de fondo, es decir, porque se haya actualizado alguno de los supuestos que establece el artículo 180 de la Ley de Transparencia y Acceso a la Información Pública del Estado y dicho sobreseimiento puede ser de todo o parte del recurso.</w:t>
      </w:r>
    </w:p>
    <w:p w:rsidR="009D33A8" w:rsidRPr="00AF658D" w:rsidRDefault="009D33A8" w:rsidP="009D0CBA">
      <w:pPr>
        <w:pStyle w:val="corte4fondo"/>
        <w:ind w:firstLine="0"/>
        <w:rPr>
          <w:rFonts w:cs="Arial"/>
          <w:sz w:val="24"/>
          <w:szCs w:val="24"/>
        </w:rPr>
      </w:pPr>
    </w:p>
    <w:p w:rsidR="009D33A8" w:rsidRPr="00AF658D" w:rsidRDefault="009D33A8" w:rsidP="009D0CBA">
      <w:pPr>
        <w:pStyle w:val="corte4fondo"/>
        <w:rPr>
          <w:rFonts w:cs="Arial"/>
          <w:sz w:val="24"/>
          <w:szCs w:val="24"/>
        </w:rPr>
      </w:pPr>
      <w:r w:rsidRPr="00AF658D">
        <w:rPr>
          <w:rFonts w:cs="Arial"/>
          <w:sz w:val="24"/>
          <w:szCs w:val="24"/>
        </w:rPr>
        <w:t>Es necesario precisar que los Artículos 179, fracción VIII y 180, fracción, IV, de la Ley de Transparencia relacionado con el artículo, de la Ley de Transparencia, establecen que:</w:t>
      </w:r>
    </w:p>
    <w:p w:rsidR="009D33A8" w:rsidRPr="00AF658D" w:rsidRDefault="009D33A8" w:rsidP="009D0CBA">
      <w:pPr>
        <w:pStyle w:val="corte4fondo"/>
        <w:ind w:firstLine="0"/>
        <w:rPr>
          <w:rFonts w:cs="Arial"/>
          <w:i/>
          <w:sz w:val="20"/>
        </w:rPr>
      </w:pPr>
    </w:p>
    <w:p w:rsidR="009D33A8" w:rsidRPr="00AF658D" w:rsidRDefault="009D33A8" w:rsidP="009D0CBA">
      <w:pPr>
        <w:pStyle w:val="corte4fondo"/>
        <w:tabs>
          <w:tab w:val="left" w:pos="5529"/>
        </w:tabs>
        <w:ind w:left="708" w:firstLine="0"/>
        <w:rPr>
          <w:rFonts w:cs="Arial"/>
          <w:i/>
          <w:sz w:val="20"/>
        </w:rPr>
      </w:pPr>
      <w:r w:rsidRPr="00AF658D">
        <w:rPr>
          <w:rFonts w:cs="Arial"/>
          <w:b/>
          <w:i/>
          <w:sz w:val="20"/>
        </w:rPr>
        <w:t>ARTÍCULO 179.</w:t>
      </w:r>
      <w:r w:rsidRPr="00AF658D">
        <w:rPr>
          <w:rFonts w:cs="Arial"/>
          <w:i/>
          <w:sz w:val="20"/>
        </w:rPr>
        <w:t xml:space="preserve"> El recurso será desechado por improcedente cuando:</w:t>
      </w:r>
    </w:p>
    <w:p w:rsidR="009D33A8" w:rsidRPr="00AF658D" w:rsidRDefault="009D33A8" w:rsidP="009D0CBA">
      <w:pPr>
        <w:pStyle w:val="corte4fondo"/>
        <w:tabs>
          <w:tab w:val="left" w:pos="5529"/>
        </w:tabs>
        <w:ind w:left="708" w:firstLine="0"/>
        <w:rPr>
          <w:rFonts w:cs="Arial"/>
          <w:i/>
          <w:sz w:val="20"/>
        </w:rPr>
      </w:pPr>
      <w:r w:rsidRPr="00AF658D">
        <w:rPr>
          <w:rFonts w:cs="Arial"/>
          <w:i/>
          <w:sz w:val="20"/>
        </w:rPr>
        <w:t>[…]</w:t>
      </w:r>
    </w:p>
    <w:p w:rsidR="009D33A8" w:rsidRPr="00AF658D" w:rsidRDefault="009D33A8" w:rsidP="009D0CBA">
      <w:pPr>
        <w:pStyle w:val="corte4fondo"/>
        <w:ind w:left="708" w:firstLine="0"/>
        <w:rPr>
          <w:rFonts w:cs="Arial"/>
          <w:i/>
          <w:sz w:val="20"/>
        </w:rPr>
      </w:pPr>
      <w:r w:rsidRPr="00AF658D">
        <w:rPr>
          <w:rFonts w:cs="Arial"/>
          <w:b/>
          <w:i/>
          <w:sz w:val="20"/>
        </w:rPr>
        <w:t>VIII.</w:t>
      </w:r>
      <w:r w:rsidRPr="00AF658D">
        <w:rPr>
          <w:rFonts w:cs="Arial"/>
          <w:i/>
          <w:sz w:val="20"/>
        </w:rPr>
        <w:t xml:space="preserve"> El recurrente amplíe su solicitud en el recurso de revisión, únicamente respecto de los nuevos contenidos.</w:t>
      </w:r>
    </w:p>
    <w:p w:rsidR="009D33A8" w:rsidRPr="00AF658D" w:rsidRDefault="009D33A8" w:rsidP="009D0CBA">
      <w:pPr>
        <w:pStyle w:val="corte4fondo"/>
        <w:ind w:left="708" w:firstLine="0"/>
        <w:rPr>
          <w:rFonts w:cs="Arial"/>
          <w:i/>
          <w:sz w:val="20"/>
        </w:rPr>
      </w:pPr>
    </w:p>
    <w:p w:rsidR="009D33A8" w:rsidRPr="00AF658D" w:rsidRDefault="009D33A8" w:rsidP="009D0CBA">
      <w:pPr>
        <w:pStyle w:val="corte4fondo"/>
        <w:ind w:left="708" w:firstLine="0"/>
        <w:rPr>
          <w:rFonts w:cs="Arial"/>
          <w:i/>
          <w:sz w:val="20"/>
        </w:rPr>
      </w:pPr>
      <w:r w:rsidRPr="00AF658D">
        <w:rPr>
          <w:rFonts w:cs="Arial"/>
          <w:b/>
          <w:i/>
          <w:sz w:val="20"/>
        </w:rPr>
        <w:t>ARTÍCULO 180.</w:t>
      </w:r>
      <w:r w:rsidRPr="00AF658D">
        <w:rPr>
          <w:rFonts w:cs="Arial"/>
          <w:i/>
          <w:sz w:val="20"/>
        </w:rPr>
        <w:t xml:space="preserve"> El recurso será sobreseído, en todo o en parte, cuando, una vez admitido, se actualicen alguno de los siguientes supuestos:</w:t>
      </w:r>
    </w:p>
    <w:p w:rsidR="009D33A8" w:rsidRPr="00AF658D" w:rsidRDefault="009D33A8" w:rsidP="009D0CBA">
      <w:pPr>
        <w:pStyle w:val="corte4fondo"/>
        <w:ind w:left="708" w:firstLine="0"/>
        <w:rPr>
          <w:rFonts w:cs="Arial"/>
          <w:i/>
          <w:sz w:val="20"/>
        </w:rPr>
      </w:pPr>
      <w:r w:rsidRPr="00AF658D">
        <w:rPr>
          <w:rFonts w:cs="Arial"/>
          <w:i/>
          <w:sz w:val="20"/>
        </w:rPr>
        <w:t>[…]</w:t>
      </w:r>
    </w:p>
    <w:p w:rsidR="009D33A8" w:rsidRPr="00AF658D" w:rsidRDefault="009D33A8" w:rsidP="009D0CBA">
      <w:pPr>
        <w:pStyle w:val="corte4fondo"/>
        <w:ind w:left="708" w:firstLine="0"/>
        <w:rPr>
          <w:rFonts w:cs="Arial"/>
          <w:i/>
          <w:sz w:val="20"/>
          <w:highlight w:val="yellow"/>
        </w:rPr>
      </w:pPr>
    </w:p>
    <w:p w:rsidR="009D33A8" w:rsidRPr="00AF658D" w:rsidRDefault="009D33A8" w:rsidP="009D0CBA">
      <w:pPr>
        <w:pStyle w:val="corte4fondo"/>
        <w:tabs>
          <w:tab w:val="left" w:pos="5529"/>
        </w:tabs>
        <w:ind w:left="708" w:firstLine="0"/>
        <w:rPr>
          <w:rFonts w:cs="Arial"/>
          <w:i/>
          <w:sz w:val="20"/>
        </w:rPr>
      </w:pPr>
      <w:r w:rsidRPr="00AF658D">
        <w:rPr>
          <w:rFonts w:cs="Arial"/>
          <w:b/>
          <w:i/>
          <w:sz w:val="20"/>
        </w:rPr>
        <w:t>IV.</w:t>
      </w:r>
      <w:r w:rsidRPr="00AF658D">
        <w:rPr>
          <w:rFonts w:cs="Arial"/>
          <w:i/>
          <w:sz w:val="20"/>
        </w:rPr>
        <w:t xml:space="preserve"> Admitido el recurso de revisión, aparezca alguna causal de improcedencia en los términos del presente Capítulo.</w:t>
      </w:r>
    </w:p>
    <w:p w:rsidR="009D33A8" w:rsidRPr="00AF658D" w:rsidRDefault="009D33A8" w:rsidP="009D0CBA">
      <w:pPr>
        <w:pStyle w:val="corte4fondo"/>
        <w:tabs>
          <w:tab w:val="left" w:pos="5529"/>
        </w:tabs>
        <w:ind w:left="708" w:firstLine="0"/>
        <w:rPr>
          <w:rFonts w:cs="Arial"/>
          <w:sz w:val="18"/>
          <w:szCs w:val="18"/>
        </w:rPr>
      </w:pPr>
    </w:p>
    <w:p w:rsidR="009D33A8" w:rsidRPr="00AF658D" w:rsidRDefault="009D33A8" w:rsidP="009D0CBA">
      <w:pPr>
        <w:pStyle w:val="corte4fondo"/>
        <w:ind w:firstLine="0"/>
        <w:rPr>
          <w:sz w:val="24"/>
          <w:szCs w:val="24"/>
        </w:rPr>
      </w:pPr>
      <w:r w:rsidRPr="00AF658D">
        <w:rPr>
          <w:rFonts w:cs="Arial"/>
          <w:sz w:val="22"/>
          <w:szCs w:val="22"/>
        </w:rPr>
        <w:tab/>
      </w:r>
      <w:r w:rsidRPr="00AF658D">
        <w:rPr>
          <w:sz w:val="24"/>
          <w:szCs w:val="24"/>
        </w:rPr>
        <w:t>En conclusión, lo procedente es que esta Comisión de Transparencia, al actualizarse la causa prevista del artículo citado sobreseer el presente recurso.</w:t>
      </w:r>
    </w:p>
    <w:p w:rsidR="009D33A8" w:rsidRPr="00AF658D" w:rsidRDefault="009D33A8" w:rsidP="009D0CBA">
      <w:pPr>
        <w:pStyle w:val="corte4fondo"/>
        <w:ind w:firstLine="0"/>
        <w:rPr>
          <w:rFonts w:cs="Arial"/>
          <w:sz w:val="24"/>
          <w:szCs w:val="24"/>
          <w:highlight w:val="yellow"/>
        </w:rPr>
      </w:pPr>
    </w:p>
    <w:p w:rsidR="00D657AB" w:rsidRPr="00AF658D" w:rsidRDefault="00D470B3" w:rsidP="009D0CBA">
      <w:pPr>
        <w:pStyle w:val="corte4fondo"/>
        <w:ind w:firstLine="0"/>
        <w:rPr>
          <w:rFonts w:cs="Arial"/>
          <w:sz w:val="24"/>
          <w:szCs w:val="24"/>
        </w:rPr>
      </w:pPr>
      <w:r w:rsidRPr="00AF658D">
        <w:rPr>
          <w:rFonts w:cs="Arial"/>
          <w:sz w:val="24"/>
          <w:szCs w:val="24"/>
        </w:rPr>
        <w:tab/>
      </w:r>
      <w:r w:rsidR="00D657AB" w:rsidRPr="00AF658D">
        <w:rPr>
          <w:rFonts w:cs="Arial"/>
          <w:b/>
          <w:sz w:val="24"/>
          <w:szCs w:val="24"/>
        </w:rPr>
        <w:t>SÉPTIMO. Estudio de los agravios</w:t>
      </w:r>
      <w:r w:rsidR="00D657AB" w:rsidRPr="00AF658D">
        <w:rPr>
          <w:rFonts w:cs="Arial"/>
          <w:sz w:val="24"/>
          <w:szCs w:val="24"/>
        </w:rPr>
        <w:t xml:space="preserve">.  </w:t>
      </w:r>
    </w:p>
    <w:p w:rsidR="00D657AB" w:rsidRPr="00AF658D" w:rsidRDefault="00D657AB" w:rsidP="009D0CBA">
      <w:pPr>
        <w:pStyle w:val="corte4fondo"/>
        <w:rPr>
          <w:rFonts w:cs="Arial"/>
          <w:sz w:val="24"/>
          <w:szCs w:val="24"/>
        </w:rPr>
      </w:pPr>
    </w:p>
    <w:p w:rsidR="00D657AB" w:rsidRPr="00AF658D" w:rsidRDefault="00D657AB" w:rsidP="009D0CBA">
      <w:pPr>
        <w:pStyle w:val="corte4fondo"/>
        <w:ind w:firstLine="0"/>
        <w:rPr>
          <w:rFonts w:cs="Arial"/>
          <w:b/>
          <w:sz w:val="24"/>
          <w:szCs w:val="24"/>
        </w:rPr>
      </w:pPr>
      <w:r w:rsidRPr="00AF658D">
        <w:rPr>
          <w:rFonts w:cs="Arial"/>
          <w:b/>
          <w:sz w:val="24"/>
          <w:szCs w:val="24"/>
        </w:rPr>
        <w:t xml:space="preserve">7.1 Agravio. </w:t>
      </w:r>
    </w:p>
    <w:p w:rsidR="00D657AB" w:rsidRPr="00AF658D" w:rsidRDefault="00D657AB" w:rsidP="009D0CBA">
      <w:pPr>
        <w:pStyle w:val="corte4fondo"/>
        <w:rPr>
          <w:rFonts w:cs="Arial"/>
          <w:b/>
          <w:sz w:val="24"/>
          <w:szCs w:val="24"/>
        </w:rPr>
      </w:pPr>
    </w:p>
    <w:p w:rsidR="00D657AB" w:rsidRPr="00AF658D" w:rsidRDefault="00D657AB" w:rsidP="009D0CBA">
      <w:pPr>
        <w:pStyle w:val="corte4fondo"/>
        <w:ind w:firstLine="708"/>
        <w:rPr>
          <w:rFonts w:cs="Arial"/>
          <w:i/>
          <w:sz w:val="18"/>
          <w:szCs w:val="18"/>
        </w:rPr>
      </w:pPr>
      <w:r w:rsidRPr="00AF658D">
        <w:rPr>
          <w:rFonts w:cs="Arial"/>
          <w:i/>
          <w:sz w:val="18"/>
          <w:szCs w:val="18"/>
        </w:rPr>
        <w:t>“…Agradeciendo de antemano el tiempo para contestar y poner atención a esta nueva solicitud, comunico que:</w:t>
      </w:r>
    </w:p>
    <w:p w:rsidR="00D657AB" w:rsidRPr="00AF658D" w:rsidRDefault="00D657AB" w:rsidP="009D0CBA">
      <w:pPr>
        <w:pStyle w:val="corte4fondo"/>
        <w:ind w:firstLine="708"/>
        <w:rPr>
          <w:rFonts w:cs="Arial"/>
          <w:i/>
          <w:sz w:val="18"/>
          <w:szCs w:val="18"/>
        </w:rPr>
      </w:pPr>
      <w:r w:rsidRPr="00AF658D">
        <w:rPr>
          <w:rFonts w:cs="Arial"/>
          <w:i/>
          <w:sz w:val="18"/>
          <w:szCs w:val="18"/>
        </w:rPr>
        <w:t xml:space="preserve">Se solicito desglose de gastos en </w:t>
      </w:r>
      <w:proofErr w:type="spellStart"/>
      <w:r w:rsidRPr="00AF658D">
        <w:rPr>
          <w:rFonts w:cs="Arial"/>
          <w:i/>
          <w:sz w:val="18"/>
          <w:szCs w:val="18"/>
        </w:rPr>
        <w:t>funcioón</w:t>
      </w:r>
      <w:proofErr w:type="spellEnd"/>
      <w:r w:rsidRPr="00AF658D">
        <w:rPr>
          <w:rFonts w:cs="Arial"/>
          <w:i/>
          <w:sz w:val="18"/>
          <w:szCs w:val="18"/>
        </w:rPr>
        <w:t xml:space="preserve"> a </w:t>
      </w:r>
      <w:proofErr w:type="spellStart"/>
      <w:r w:rsidRPr="00AF658D">
        <w:rPr>
          <w:rFonts w:cs="Arial"/>
          <w:i/>
          <w:sz w:val="18"/>
          <w:szCs w:val="18"/>
        </w:rPr>
        <w:t>viaticos</w:t>
      </w:r>
      <w:proofErr w:type="spellEnd"/>
      <w:r w:rsidRPr="00AF658D">
        <w:rPr>
          <w:rFonts w:cs="Arial"/>
          <w:i/>
          <w:sz w:val="18"/>
          <w:szCs w:val="18"/>
        </w:rPr>
        <w:t xml:space="preserve"> y transporte de los viajes realizados desde 2016 a la fecha, no obstante, no se desglosa tipo de servicios y marcan facturas varias con su número de factura, </w:t>
      </w:r>
      <w:r w:rsidRPr="00AF658D">
        <w:rPr>
          <w:rFonts w:cs="Arial"/>
          <w:i/>
          <w:sz w:val="18"/>
          <w:szCs w:val="18"/>
        </w:rPr>
        <w:lastRenderedPageBreak/>
        <w:t xml:space="preserve">sin saber el tipo de servicio contratado por esa factura. Se solicita que se desglosen </w:t>
      </w:r>
      <w:proofErr w:type="spellStart"/>
      <w:r w:rsidRPr="00AF658D">
        <w:rPr>
          <w:rFonts w:cs="Arial"/>
          <w:i/>
          <w:sz w:val="18"/>
          <w:szCs w:val="18"/>
        </w:rPr>
        <w:t>lso</w:t>
      </w:r>
      <w:proofErr w:type="spellEnd"/>
      <w:r w:rsidRPr="00AF658D">
        <w:rPr>
          <w:rFonts w:cs="Arial"/>
          <w:i/>
          <w:sz w:val="18"/>
          <w:szCs w:val="18"/>
        </w:rPr>
        <w:t xml:space="preserve"> servicios contratados por viaje.</w:t>
      </w:r>
    </w:p>
    <w:p w:rsidR="00D657AB" w:rsidRPr="00AF658D" w:rsidRDefault="00D657AB" w:rsidP="009D0CBA">
      <w:pPr>
        <w:pStyle w:val="corte4fondo"/>
        <w:ind w:firstLine="708"/>
        <w:rPr>
          <w:rFonts w:cs="Arial"/>
          <w:i/>
          <w:sz w:val="18"/>
          <w:szCs w:val="18"/>
        </w:rPr>
      </w:pPr>
      <w:r w:rsidRPr="00AF658D">
        <w:rPr>
          <w:rFonts w:cs="Arial"/>
          <w:i/>
          <w:sz w:val="18"/>
          <w:szCs w:val="18"/>
        </w:rPr>
        <w:t>De antemano gracias…”</w:t>
      </w:r>
    </w:p>
    <w:p w:rsidR="00D657AB" w:rsidRPr="00AF658D" w:rsidRDefault="00D657AB" w:rsidP="009D0CBA">
      <w:pPr>
        <w:pStyle w:val="corte4fondo"/>
        <w:ind w:firstLine="0"/>
        <w:rPr>
          <w:rFonts w:cs="Arial"/>
          <w:b/>
          <w:sz w:val="24"/>
          <w:szCs w:val="24"/>
        </w:rPr>
      </w:pPr>
    </w:p>
    <w:p w:rsidR="00D657AB" w:rsidRPr="00AF658D" w:rsidRDefault="009D0CBA" w:rsidP="009D0CBA">
      <w:pPr>
        <w:pStyle w:val="corte4fondo"/>
        <w:ind w:firstLine="0"/>
        <w:rPr>
          <w:rFonts w:cs="Arial"/>
          <w:b/>
          <w:sz w:val="24"/>
          <w:szCs w:val="24"/>
        </w:rPr>
      </w:pPr>
      <w:r w:rsidRPr="00AF658D">
        <w:rPr>
          <w:rFonts w:cs="Arial"/>
          <w:b/>
          <w:sz w:val="24"/>
          <w:szCs w:val="24"/>
        </w:rPr>
        <w:t>7.2</w:t>
      </w:r>
      <w:r w:rsidR="00D657AB" w:rsidRPr="00AF658D">
        <w:rPr>
          <w:rFonts w:cs="Arial"/>
          <w:b/>
          <w:sz w:val="24"/>
          <w:szCs w:val="24"/>
        </w:rPr>
        <w:t xml:space="preserve"> Agravio fundado pero inoperante.</w:t>
      </w:r>
    </w:p>
    <w:p w:rsidR="00D657AB" w:rsidRPr="00AF658D" w:rsidRDefault="00D657AB" w:rsidP="009D0CBA">
      <w:pPr>
        <w:pStyle w:val="corte4fondo"/>
        <w:rPr>
          <w:rFonts w:cs="Arial"/>
          <w:b/>
          <w:sz w:val="24"/>
          <w:szCs w:val="24"/>
        </w:rPr>
      </w:pPr>
    </w:p>
    <w:p w:rsidR="00D657AB" w:rsidRPr="00AF658D" w:rsidRDefault="00D657AB" w:rsidP="009D0CBA">
      <w:pPr>
        <w:pStyle w:val="corte4fondo"/>
        <w:rPr>
          <w:rFonts w:cs="Arial"/>
          <w:sz w:val="24"/>
          <w:szCs w:val="24"/>
        </w:rPr>
      </w:pPr>
      <w:r w:rsidRPr="00AF658D">
        <w:rPr>
          <w:rFonts w:cs="Arial"/>
          <w:sz w:val="24"/>
          <w:szCs w:val="24"/>
        </w:rPr>
        <w:t>En virtud de actualizarse una causal de improcedencia, establecida en el artículo 179 de la ley de la materia.</w:t>
      </w:r>
    </w:p>
    <w:p w:rsidR="00D657AB" w:rsidRPr="00AF658D" w:rsidRDefault="00D657AB" w:rsidP="009D0CBA">
      <w:pPr>
        <w:pStyle w:val="corte4fondo"/>
        <w:rPr>
          <w:rFonts w:cs="Arial"/>
          <w:b/>
          <w:sz w:val="24"/>
          <w:szCs w:val="24"/>
        </w:rPr>
      </w:pPr>
    </w:p>
    <w:p w:rsidR="00D657AB" w:rsidRPr="00AF658D" w:rsidRDefault="00D657AB" w:rsidP="009D0CBA">
      <w:pPr>
        <w:pStyle w:val="corte4fondo"/>
        <w:tabs>
          <w:tab w:val="left" w:pos="567"/>
        </w:tabs>
        <w:ind w:firstLine="0"/>
        <w:rPr>
          <w:rFonts w:cs="Arial"/>
          <w:sz w:val="24"/>
          <w:szCs w:val="24"/>
        </w:rPr>
      </w:pPr>
      <w:r w:rsidRPr="00AF658D">
        <w:rPr>
          <w:rFonts w:cs="Arial"/>
          <w:b/>
          <w:sz w:val="24"/>
          <w:szCs w:val="24"/>
        </w:rPr>
        <w:t>7.</w:t>
      </w:r>
      <w:r w:rsidR="009D0CBA" w:rsidRPr="00AF658D">
        <w:rPr>
          <w:rFonts w:cs="Arial"/>
          <w:b/>
          <w:sz w:val="24"/>
          <w:szCs w:val="24"/>
        </w:rPr>
        <w:t>3</w:t>
      </w:r>
      <w:r w:rsidRPr="00AF658D">
        <w:rPr>
          <w:rFonts w:cs="Arial"/>
          <w:b/>
          <w:sz w:val="24"/>
          <w:szCs w:val="24"/>
        </w:rPr>
        <w:t>. Sentido y efectos de esta resolución</w:t>
      </w:r>
      <w:r w:rsidRPr="00AF658D">
        <w:rPr>
          <w:rFonts w:cs="Arial"/>
          <w:sz w:val="24"/>
          <w:szCs w:val="24"/>
        </w:rPr>
        <w:t>.</w:t>
      </w:r>
    </w:p>
    <w:p w:rsidR="00D657AB" w:rsidRPr="00AF658D" w:rsidRDefault="00D657AB" w:rsidP="009D0CBA">
      <w:pPr>
        <w:pStyle w:val="corte4fondo"/>
        <w:tabs>
          <w:tab w:val="left" w:pos="567"/>
        </w:tabs>
        <w:rPr>
          <w:rFonts w:cs="Arial"/>
          <w:sz w:val="24"/>
          <w:szCs w:val="24"/>
        </w:rPr>
      </w:pPr>
    </w:p>
    <w:p w:rsidR="00D657AB" w:rsidRPr="00AF658D" w:rsidRDefault="00D657AB" w:rsidP="009D0CBA">
      <w:pPr>
        <w:pStyle w:val="corte4fondo"/>
        <w:tabs>
          <w:tab w:val="left" w:pos="567"/>
        </w:tabs>
        <w:rPr>
          <w:rFonts w:cs="Arial"/>
          <w:sz w:val="24"/>
          <w:szCs w:val="24"/>
        </w:rPr>
      </w:pPr>
      <w:r w:rsidRPr="00AF658D">
        <w:rPr>
          <w:rFonts w:cs="Arial"/>
          <w:sz w:val="24"/>
          <w:szCs w:val="24"/>
        </w:rPr>
        <w:t>Así pues, y por lo expuesto, esta Comisión Estatal de Garantía de Acceso a la Información Pública de conformidad con el artículo 175, fracción I, de la Ley de Transparencia y Acceso a la Información Pública del Estado sobresee el presente recurso.</w:t>
      </w:r>
    </w:p>
    <w:p w:rsidR="00D657AB" w:rsidRPr="00AF658D" w:rsidRDefault="00D657AB" w:rsidP="009D0CBA">
      <w:pPr>
        <w:spacing w:after="0" w:line="360" w:lineRule="auto"/>
        <w:ind w:firstLine="708"/>
        <w:jc w:val="both"/>
        <w:rPr>
          <w:rFonts w:ascii="Arial" w:eastAsia="Arial Unicode MS" w:hAnsi="Arial" w:cs="Arial"/>
          <w:sz w:val="24"/>
          <w:szCs w:val="24"/>
          <w:lang w:eastAsia="es-MX"/>
        </w:rPr>
      </w:pPr>
    </w:p>
    <w:p w:rsidR="00D657AB" w:rsidRPr="00AF658D" w:rsidRDefault="009D0CBA" w:rsidP="009D0CBA">
      <w:pPr>
        <w:pStyle w:val="corte4fondo"/>
        <w:tabs>
          <w:tab w:val="left" w:pos="567"/>
        </w:tabs>
        <w:ind w:firstLine="0"/>
        <w:rPr>
          <w:rFonts w:cs="Arial"/>
          <w:b/>
          <w:sz w:val="24"/>
          <w:szCs w:val="24"/>
        </w:rPr>
      </w:pPr>
      <w:r w:rsidRPr="00AF658D">
        <w:rPr>
          <w:rFonts w:cs="Arial"/>
          <w:b/>
          <w:sz w:val="24"/>
          <w:szCs w:val="24"/>
        </w:rPr>
        <w:t>7.4</w:t>
      </w:r>
      <w:r w:rsidR="00D657AB" w:rsidRPr="00AF658D">
        <w:rPr>
          <w:rFonts w:cs="Arial"/>
          <w:b/>
          <w:sz w:val="24"/>
          <w:szCs w:val="24"/>
        </w:rPr>
        <w:t>. Archivo.</w:t>
      </w:r>
    </w:p>
    <w:p w:rsidR="00D657AB" w:rsidRPr="00AF658D" w:rsidRDefault="00D657AB" w:rsidP="009D0CBA">
      <w:pPr>
        <w:pStyle w:val="corte4fondo"/>
        <w:tabs>
          <w:tab w:val="left" w:pos="567"/>
        </w:tabs>
        <w:ind w:firstLine="0"/>
        <w:rPr>
          <w:rFonts w:cs="Arial"/>
          <w:sz w:val="24"/>
          <w:szCs w:val="24"/>
        </w:rPr>
      </w:pPr>
    </w:p>
    <w:p w:rsidR="00D657AB" w:rsidRPr="00AF658D" w:rsidRDefault="00D657AB" w:rsidP="009D0CBA">
      <w:pPr>
        <w:pStyle w:val="corte4fondo"/>
        <w:tabs>
          <w:tab w:val="left" w:pos="567"/>
        </w:tabs>
        <w:ind w:firstLine="0"/>
        <w:rPr>
          <w:rFonts w:cs="Arial"/>
          <w:sz w:val="24"/>
          <w:szCs w:val="24"/>
        </w:rPr>
      </w:pPr>
      <w:r w:rsidRPr="00AF658D">
        <w:rPr>
          <w:rFonts w:cs="Arial"/>
          <w:sz w:val="24"/>
          <w:szCs w:val="24"/>
        </w:rPr>
        <w:tab/>
        <w:t>Que una vez que la presente resolución sea notificada a las partes, la ponencia mande archivar el presente asunto como totalmente concluido.</w:t>
      </w:r>
    </w:p>
    <w:p w:rsidR="00D657AB" w:rsidRPr="00AF658D" w:rsidRDefault="00D657AB" w:rsidP="009D0CBA">
      <w:pPr>
        <w:pStyle w:val="corte4fondo"/>
        <w:tabs>
          <w:tab w:val="left" w:pos="567"/>
        </w:tabs>
        <w:ind w:firstLine="0"/>
        <w:rPr>
          <w:rFonts w:cs="Arial"/>
          <w:sz w:val="24"/>
          <w:szCs w:val="24"/>
        </w:rPr>
      </w:pPr>
    </w:p>
    <w:p w:rsidR="00D657AB" w:rsidRPr="00AF658D" w:rsidRDefault="00D657AB" w:rsidP="009D0CBA">
      <w:pPr>
        <w:pStyle w:val="corte4fondo"/>
        <w:tabs>
          <w:tab w:val="left" w:pos="567"/>
        </w:tabs>
        <w:ind w:firstLine="0"/>
        <w:rPr>
          <w:rFonts w:cs="Arial"/>
          <w:sz w:val="24"/>
          <w:szCs w:val="24"/>
        </w:rPr>
      </w:pPr>
      <w:r w:rsidRPr="00AF658D">
        <w:rPr>
          <w:rFonts w:cs="Arial"/>
          <w:sz w:val="24"/>
          <w:szCs w:val="24"/>
        </w:rPr>
        <w:tab/>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D657AB" w:rsidRPr="00AF658D" w:rsidRDefault="00D657AB" w:rsidP="009D0CBA">
      <w:pPr>
        <w:pStyle w:val="corte4fondo"/>
        <w:tabs>
          <w:tab w:val="left" w:pos="567"/>
        </w:tabs>
        <w:jc w:val="center"/>
        <w:rPr>
          <w:rFonts w:cs="Arial"/>
          <w:sz w:val="24"/>
          <w:szCs w:val="24"/>
        </w:rPr>
      </w:pPr>
    </w:p>
    <w:p w:rsidR="00D657AB" w:rsidRPr="00AF658D" w:rsidRDefault="00D657AB" w:rsidP="009D0CBA">
      <w:pPr>
        <w:pStyle w:val="corte4fondo"/>
        <w:tabs>
          <w:tab w:val="left" w:pos="567"/>
        </w:tabs>
        <w:rPr>
          <w:rFonts w:cs="Arial"/>
          <w:sz w:val="24"/>
          <w:szCs w:val="24"/>
        </w:rPr>
      </w:pPr>
      <w:r w:rsidRPr="00AF658D">
        <w:rPr>
          <w:rFonts w:cs="Arial"/>
          <w:sz w:val="24"/>
          <w:szCs w:val="24"/>
        </w:rPr>
        <w:t>Por lo expuesto y fundado, SE RESUELVE:</w:t>
      </w:r>
    </w:p>
    <w:p w:rsidR="00D657AB" w:rsidRPr="00AF658D" w:rsidRDefault="00D657AB" w:rsidP="009D0CBA">
      <w:pPr>
        <w:pStyle w:val="corte4fondo"/>
        <w:tabs>
          <w:tab w:val="left" w:pos="567"/>
        </w:tabs>
        <w:rPr>
          <w:rFonts w:cs="Arial"/>
          <w:sz w:val="24"/>
          <w:szCs w:val="24"/>
        </w:rPr>
      </w:pPr>
    </w:p>
    <w:p w:rsidR="00D657AB" w:rsidRPr="00AF658D" w:rsidRDefault="00D657AB" w:rsidP="009D0CBA">
      <w:pPr>
        <w:pStyle w:val="corte4fondo"/>
        <w:tabs>
          <w:tab w:val="left" w:pos="567"/>
        </w:tabs>
        <w:jc w:val="center"/>
        <w:rPr>
          <w:rFonts w:cs="Arial"/>
          <w:sz w:val="24"/>
          <w:szCs w:val="24"/>
        </w:rPr>
      </w:pPr>
      <w:r w:rsidRPr="00AF658D">
        <w:rPr>
          <w:rFonts w:cs="Arial"/>
          <w:b/>
          <w:sz w:val="24"/>
          <w:szCs w:val="24"/>
        </w:rPr>
        <w:t>RESOLUTIVO</w:t>
      </w:r>
      <w:r w:rsidRPr="00AF658D">
        <w:rPr>
          <w:rFonts w:cs="Arial"/>
          <w:sz w:val="24"/>
          <w:szCs w:val="24"/>
        </w:rPr>
        <w:t xml:space="preserve"> </w:t>
      </w:r>
    </w:p>
    <w:p w:rsidR="00D657AB" w:rsidRPr="00AF658D" w:rsidRDefault="00D657AB" w:rsidP="009D0CBA">
      <w:pPr>
        <w:pStyle w:val="corte4fondo"/>
        <w:tabs>
          <w:tab w:val="left" w:pos="567"/>
        </w:tabs>
        <w:rPr>
          <w:rFonts w:cs="Arial"/>
          <w:sz w:val="24"/>
          <w:szCs w:val="24"/>
        </w:rPr>
      </w:pPr>
    </w:p>
    <w:p w:rsidR="00D657AB" w:rsidRPr="00AF658D" w:rsidRDefault="00D657AB" w:rsidP="009D0CBA">
      <w:pPr>
        <w:pStyle w:val="corte4fondo"/>
        <w:tabs>
          <w:tab w:val="left" w:pos="567"/>
        </w:tabs>
        <w:rPr>
          <w:rFonts w:cs="Arial"/>
          <w:sz w:val="24"/>
          <w:szCs w:val="24"/>
        </w:rPr>
      </w:pPr>
      <w:r w:rsidRPr="00AF658D">
        <w:rPr>
          <w:rFonts w:cs="Arial"/>
          <w:b/>
          <w:sz w:val="24"/>
          <w:szCs w:val="24"/>
        </w:rPr>
        <w:t>ÚNICO</w:t>
      </w:r>
      <w:r w:rsidRPr="00AF658D">
        <w:rPr>
          <w:rFonts w:cs="Arial"/>
          <w:sz w:val="24"/>
          <w:szCs w:val="24"/>
        </w:rPr>
        <w:t xml:space="preserve">. Esta Comisión Estatal de Garantía y Acceso a la Información Pública </w:t>
      </w:r>
      <w:r w:rsidRPr="00AF658D">
        <w:rPr>
          <w:rFonts w:cs="Arial"/>
          <w:b/>
          <w:sz w:val="24"/>
          <w:szCs w:val="24"/>
        </w:rPr>
        <w:t xml:space="preserve">sobresee </w:t>
      </w:r>
      <w:r w:rsidRPr="00AF658D">
        <w:rPr>
          <w:rFonts w:cs="Arial"/>
          <w:sz w:val="24"/>
          <w:szCs w:val="24"/>
        </w:rPr>
        <w:t>el presente recurso por los fundamentos y las razones desarrolladas en el considerando sexto de la presente resolución.</w:t>
      </w:r>
    </w:p>
    <w:p w:rsidR="00D470B3" w:rsidRPr="00AF658D" w:rsidRDefault="00D470B3" w:rsidP="009D0CBA">
      <w:pPr>
        <w:pStyle w:val="corte4fondo"/>
        <w:ind w:firstLine="0"/>
        <w:rPr>
          <w:rFonts w:cs="Arial"/>
          <w:sz w:val="24"/>
          <w:szCs w:val="24"/>
        </w:rPr>
      </w:pPr>
    </w:p>
    <w:p w:rsidR="00D470B3" w:rsidRPr="00AF658D" w:rsidRDefault="00D470B3" w:rsidP="009D0CBA">
      <w:pPr>
        <w:pStyle w:val="corte4fondo"/>
        <w:tabs>
          <w:tab w:val="left" w:pos="567"/>
        </w:tabs>
        <w:rPr>
          <w:rFonts w:eastAsia="Arial Unicode MS" w:cs="Arial"/>
          <w:sz w:val="24"/>
          <w:szCs w:val="24"/>
        </w:rPr>
      </w:pPr>
      <w:r w:rsidRPr="00AF658D">
        <w:rPr>
          <w:rFonts w:cs="Arial"/>
          <w:sz w:val="24"/>
          <w:szCs w:val="24"/>
        </w:rPr>
        <w:lastRenderedPageBreak/>
        <w:t xml:space="preserve">Así, por unanimidad de votos lo resolvió la Comisión Estatal de Garantía de Acceso a la Información Pública, integrada por los Comisionados Licenciadas Paulina Sánchez Pérez del Pozo, Claudia Elizabeth Avalos Cedillo y Mtro. Alejandro Lafuente Torres, Presidente, siendo ponente la primera de los nombrados, </w:t>
      </w:r>
      <w:r w:rsidR="006F17ED" w:rsidRPr="00AF658D">
        <w:rPr>
          <w:rFonts w:cs="Arial"/>
          <w:sz w:val="24"/>
          <w:szCs w:val="24"/>
        </w:rPr>
        <w:t>quienes,</w:t>
      </w:r>
      <w:r w:rsidRPr="00AF658D">
        <w:rPr>
          <w:rFonts w:cs="Arial"/>
          <w:sz w:val="24"/>
          <w:szCs w:val="24"/>
        </w:rPr>
        <w:t xml:space="preserve"> en unión de la Licenciada Rosa María Motilla García, Secretaria de Pleno que da fe, firman esta resolución. </w:t>
      </w:r>
      <w:r w:rsidRPr="00AF658D">
        <w:rPr>
          <w:rFonts w:eastAsia="Arial Unicode MS" w:cs="Arial"/>
          <w:sz w:val="24"/>
          <w:szCs w:val="24"/>
        </w:rPr>
        <w:t xml:space="preserve">   </w:t>
      </w:r>
    </w:p>
    <w:p w:rsidR="00D470B3" w:rsidRPr="00AF658D" w:rsidRDefault="00D470B3" w:rsidP="009D0CBA">
      <w:pPr>
        <w:pStyle w:val="corte4fondo"/>
        <w:tabs>
          <w:tab w:val="left" w:pos="567"/>
        </w:tabs>
        <w:rPr>
          <w:rFonts w:cs="Arial"/>
          <w:sz w:val="24"/>
          <w:szCs w:val="24"/>
        </w:rPr>
      </w:pPr>
    </w:p>
    <w:p w:rsidR="00D470B3" w:rsidRPr="00AF658D" w:rsidRDefault="00D470B3" w:rsidP="009D0CBA">
      <w:pPr>
        <w:spacing w:after="0" w:line="360" w:lineRule="auto"/>
        <w:ind w:left="360" w:firstLine="900"/>
        <w:jc w:val="both"/>
        <w:rPr>
          <w:rFonts w:ascii="Arial" w:eastAsia="Arial Unicode MS" w:hAnsi="Arial" w:cs="Arial"/>
          <w:b/>
          <w:sz w:val="24"/>
          <w:szCs w:val="24"/>
        </w:rPr>
      </w:pPr>
    </w:p>
    <w:tbl>
      <w:tblPr>
        <w:tblW w:w="9900" w:type="dxa"/>
        <w:jc w:val="center"/>
        <w:tblLook w:val="01E0"/>
      </w:tblPr>
      <w:tblGrid>
        <w:gridCol w:w="4552"/>
        <w:gridCol w:w="154"/>
        <w:gridCol w:w="180"/>
        <w:gridCol w:w="5014"/>
      </w:tblGrid>
      <w:tr w:rsidR="000275B7" w:rsidRPr="00AF658D" w:rsidTr="00C84F92">
        <w:trPr>
          <w:trHeight w:val="2654"/>
          <w:jc w:val="center"/>
        </w:trPr>
        <w:tc>
          <w:tcPr>
            <w:tcW w:w="4706" w:type="dxa"/>
            <w:gridSpan w:val="2"/>
          </w:tcPr>
          <w:p w:rsidR="00D470B3" w:rsidRPr="00AF658D" w:rsidRDefault="00D470B3" w:rsidP="009D0CBA">
            <w:pPr>
              <w:spacing w:after="0" w:line="360" w:lineRule="auto"/>
              <w:jc w:val="center"/>
              <w:rPr>
                <w:rFonts w:ascii="Arial" w:eastAsia="Arial Unicode MS" w:hAnsi="Arial" w:cs="Arial"/>
                <w:b/>
                <w:sz w:val="24"/>
                <w:szCs w:val="24"/>
              </w:rPr>
            </w:pPr>
            <w:r w:rsidRPr="00AF658D">
              <w:rPr>
                <w:rFonts w:ascii="Arial" w:eastAsia="Arial Unicode MS" w:hAnsi="Arial" w:cs="Arial"/>
                <w:b/>
                <w:sz w:val="24"/>
                <w:szCs w:val="24"/>
              </w:rPr>
              <w:t xml:space="preserve">        COMISIONADO PRESIDENTE</w:t>
            </w:r>
          </w:p>
          <w:p w:rsidR="00D470B3" w:rsidRPr="00AF658D" w:rsidRDefault="00D470B3" w:rsidP="009D0CBA">
            <w:pPr>
              <w:spacing w:after="0" w:line="360" w:lineRule="auto"/>
              <w:ind w:left="360" w:firstLine="708"/>
              <w:jc w:val="center"/>
              <w:rPr>
                <w:rFonts w:ascii="Arial" w:eastAsia="Arial Unicode MS" w:hAnsi="Arial" w:cs="Arial"/>
                <w:b/>
                <w:sz w:val="24"/>
                <w:szCs w:val="24"/>
              </w:rPr>
            </w:pPr>
          </w:p>
          <w:p w:rsidR="00D470B3" w:rsidRPr="00AF658D" w:rsidRDefault="00D470B3" w:rsidP="009D0CBA">
            <w:pPr>
              <w:spacing w:after="0" w:line="360" w:lineRule="auto"/>
              <w:ind w:left="360" w:firstLine="708"/>
              <w:jc w:val="center"/>
              <w:rPr>
                <w:rFonts w:ascii="Arial" w:eastAsia="Arial Unicode MS" w:hAnsi="Arial" w:cs="Arial"/>
                <w:b/>
                <w:sz w:val="24"/>
                <w:szCs w:val="24"/>
              </w:rPr>
            </w:pPr>
          </w:p>
          <w:p w:rsidR="00D470B3" w:rsidRPr="00AF658D" w:rsidRDefault="00D470B3" w:rsidP="009D0CBA">
            <w:pPr>
              <w:spacing w:after="0" w:line="360" w:lineRule="auto"/>
              <w:ind w:left="360" w:firstLine="708"/>
              <w:jc w:val="center"/>
              <w:rPr>
                <w:rFonts w:ascii="Arial" w:eastAsia="Arial Unicode MS" w:hAnsi="Arial" w:cs="Arial"/>
                <w:b/>
                <w:sz w:val="24"/>
                <w:szCs w:val="24"/>
              </w:rPr>
            </w:pPr>
          </w:p>
          <w:p w:rsidR="00D470B3" w:rsidRPr="00AF658D" w:rsidRDefault="00D470B3" w:rsidP="009D0CBA">
            <w:pPr>
              <w:spacing w:after="0" w:line="360" w:lineRule="auto"/>
              <w:rPr>
                <w:rFonts w:ascii="Arial" w:eastAsia="Arial Unicode MS" w:hAnsi="Arial" w:cs="Arial"/>
                <w:b/>
                <w:sz w:val="24"/>
                <w:szCs w:val="24"/>
              </w:rPr>
            </w:pPr>
            <w:r w:rsidRPr="00AF658D">
              <w:rPr>
                <w:rFonts w:ascii="Arial" w:eastAsia="Arial Unicode MS" w:hAnsi="Arial" w:cs="Arial"/>
                <w:b/>
                <w:sz w:val="24"/>
                <w:szCs w:val="24"/>
              </w:rPr>
              <w:t xml:space="preserve">                   MTRO. ALEJANDRO </w:t>
            </w:r>
          </w:p>
          <w:p w:rsidR="00D470B3" w:rsidRPr="00AF658D" w:rsidRDefault="00D470B3" w:rsidP="009D0CBA">
            <w:pPr>
              <w:spacing w:after="0" w:line="360" w:lineRule="auto"/>
              <w:rPr>
                <w:rFonts w:ascii="Arial" w:eastAsia="Arial Unicode MS" w:hAnsi="Arial" w:cs="Arial"/>
                <w:b/>
                <w:sz w:val="24"/>
                <w:szCs w:val="24"/>
              </w:rPr>
            </w:pPr>
            <w:r w:rsidRPr="00AF658D">
              <w:rPr>
                <w:rFonts w:ascii="Arial" w:eastAsia="Arial Unicode MS" w:hAnsi="Arial" w:cs="Arial"/>
                <w:b/>
                <w:sz w:val="24"/>
                <w:szCs w:val="24"/>
              </w:rPr>
              <w:t xml:space="preserve">                    LAFUENTE TORRES </w:t>
            </w:r>
          </w:p>
        </w:tc>
        <w:tc>
          <w:tcPr>
            <w:tcW w:w="5194" w:type="dxa"/>
            <w:gridSpan w:val="2"/>
          </w:tcPr>
          <w:p w:rsidR="00D470B3" w:rsidRPr="00AF658D" w:rsidRDefault="00D470B3" w:rsidP="009D0CBA">
            <w:pPr>
              <w:spacing w:after="0" w:line="360" w:lineRule="auto"/>
              <w:ind w:left="360" w:firstLine="708"/>
              <w:rPr>
                <w:rFonts w:ascii="Arial" w:eastAsia="Arial Unicode MS" w:hAnsi="Arial" w:cs="Arial"/>
                <w:b/>
                <w:sz w:val="24"/>
                <w:szCs w:val="24"/>
              </w:rPr>
            </w:pPr>
            <w:r w:rsidRPr="00AF658D">
              <w:rPr>
                <w:rFonts w:ascii="Arial" w:eastAsia="Arial Unicode MS" w:hAnsi="Arial" w:cs="Arial"/>
                <w:b/>
                <w:sz w:val="24"/>
                <w:szCs w:val="24"/>
              </w:rPr>
              <w:t xml:space="preserve">              COMISIONADA </w:t>
            </w:r>
          </w:p>
          <w:p w:rsidR="00D470B3" w:rsidRPr="00AF658D" w:rsidRDefault="00D470B3" w:rsidP="009D0CBA">
            <w:pPr>
              <w:spacing w:after="0" w:line="360" w:lineRule="auto"/>
              <w:ind w:left="360" w:firstLine="708"/>
              <w:jc w:val="center"/>
              <w:rPr>
                <w:rFonts w:ascii="Arial" w:eastAsia="Arial Unicode MS" w:hAnsi="Arial" w:cs="Arial"/>
                <w:b/>
                <w:sz w:val="24"/>
                <w:szCs w:val="24"/>
              </w:rPr>
            </w:pPr>
          </w:p>
          <w:p w:rsidR="00D470B3" w:rsidRPr="00AF658D" w:rsidRDefault="00D470B3" w:rsidP="009D0CBA">
            <w:pPr>
              <w:spacing w:after="0" w:line="360" w:lineRule="auto"/>
              <w:ind w:left="360" w:firstLine="708"/>
              <w:jc w:val="center"/>
              <w:rPr>
                <w:rFonts w:ascii="Arial" w:eastAsia="Arial Unicode MS" w:hAnsi="Arial" w:cs="Arial"/>
                <w:b/>
                <w:sz w:val="24"/>
                <w:szCs w:val="24"/>
              </w:rPr>
            </w:pPr>
          </w:p>
          <w:p w:rsidR="00D470B3" w:rsidRPr="00AF658D" w:rsidRDefault="00D470B3" w:rsidP="009D0CBA">
            <w:pPr>
              <w:spacing w:after="0" w:line="360" w:lineRule="auto"/>
              <w:ind w:left="360" w:firstLine="708"/>
              <w:jc w:val="center"/>
              <w:rPr>
                <w:rFonts w:ascii="Arial" w:eastAsia="Arial Unicode MS" w:hAnsi="Arial" w:cs="Arial"/>
                <w:b/>
                <w:sz w:val="24"/>
                <w:szCs w:val="24"/>
              </w:rPr>
            </w:pPr>
          </w:p>
          <w:p w:rsidR="00D470B3" w:rsidRPr="00AF658D" w:rsidRDefault="00D470B3" w:rsidP="009D0CBA">
            <w:pPr>
              <w:spacing w:after="0" w:line="360" w:lineRule="auto"/>
              <w:jc w:val="center"/>
              <w:rPr>
                <w:rFonts w:ascii="Arial" w:eastAsia="Arial Unicode MS" w:hAnsi="Arial" w:cs="Arial"/>
                <w:b/>
                <w:sz w:val="24"/>
                <w:szCs w:val="24"/>
              </w:rPr>
            </w:pPr>
            <w:r w:rsidRPr="00AF658D">
              <w:rPr>
                <w:rFonts w:ascii="Arial" w:eastAsia="Arial Unicode MS" w:hAnsi="Arial" w:cs="Arial"/>
                <w:b/>
                <w:sz w:val="24"/>
                <w:szCs w:val="24"/>
              </w:rPr>
              <w:t xml:space="preserve">LIC. PAULINA SÁNCHEZ </w:t>
            </w:r>
          </w:p>
          <w:p w:rsidR="00D470B3" w:rsidRPr="00AF658D" w:rsidRDefault="00D470B3" w:rsidP="009D0CBA">
            <w:pPr>
              <w:spacing w:after="0" w:line="360" w:lineRule="auto"/>
              <w:jc w:val="center"/>
              <w:rPr>
                <w:rFonts w:ascii="Arial" w:eastAsia="Arial Unicode MS" w:hAnsi="Arial" w:cs="Arial"/>
                <w:b/>
                <w:sz w:val="24"/>
                <w:szCs w:val="24"/>
              </w:rPr>
            </w:pPr>
            <w:r w:rsidRPr="00AF658D">
              <w:rPr>
                <w:rFonts w:ascii="Arial" w:eastAsia="Arial Unicode MS" w:hAnsi="Arial" w:cs="Arial"/>
                <w:b/>
                <w:sz w:val="24"/>
                <w:szCs w:val="24"/>
              </w:rPr>
              <w:t>PÉREZ DEL POZO</w:t>
            </w:r>
          </w:p>
          <w:p w:rsidR="00D470B3" w:rsidRPr="00AF658D" w:rsidRDefault="00D470B3" w:rsidP="009D0CBA">
            <w:pPr>
              <w:spacing w:after="0" w:line="360" w:lineRule="auto"/>
              <w:ind w:left="1132"/>
              <w:rPr>
                <w:rFonts w:ascii="Arial" w:eastAsia="Arial Unicode MS" w:hAnsi="Arial" w:cs="Arial"/>
                <w:b/>
                <w:sz w:val="24"/>
                <w:szCs w:val="24"/>
              </w:rPr>
            </w:pPr>
          </w:p>
        </w:tc>
      </w:tr>
      <w:tr w:rsidR="000275B7" w:rsidRPr="00AF658D" w:rsidTr="00C84F92">
        <w:trPr>
          <w:trHeight w:val="2085"/>
          <w:jc w:val="center"/>
        </w:trPr>
        <w:tc>
          <w:tcPr>
            <w:tcW w:w="4552" w:type="dxa"/>
          </w:tcPr>
          <w:p w:rsidR="00D470B3" w:rsidRPr="00AF658D" w:rsidRDefault="00D470B3" w:rsidP="009D0CBA">
            <w:pPr>
              <w:spacing w:after="0" w:line="360" w:lineRule="auto"/>
              <w:ind w:left="360" w:hanging="360"/>
              <w:jc w:val="center"/>
              <w:rPr>
                <w:rFonts w:ascii="Arial" w:eastAsia="Arial Unicode MS" w:hAnsi="Arial" w:cs="Arial"/>
                <w:b/>
                <w:sz w:val="24"/>
                <w:szCs w:val="24"/>
              </w:rPr>
            </w:pPr>
            <w:r w:rsidRPr="00AF658D">
              <w:rPr>
                <w:rFonts w:ascii="Arial" w:eastAsia="Arial Unicode MS" w:hAnsi="Arial" w:cs="Arial"/>
                <w:b/>
                <w:sz w:val="24"/>
                <w:szCs w:val="24"/>
              </w:rPr>
              <w:t xml:space="preserve">COMISIONADA </w:t>
            </w:r>
          </w:p>
          <w:p w:rsidR="00D470B3" w:rsidRPr="00AF658D" w:rsidRDefault="00D470B3" w:rsidP="009D0CBA">
            <w:pPr>
              <w:spacing w:after="0" w:line="360" w:lineRule="auto"/>
              <w:ind w:left="360"/>
              <w:rPr>
                <w:rFonts w:ascii="Arial" w:eastAsia="Arial Unicode MS" w:hAnsi="Arial" w:cs="Arial"/>
                <w:b/>
                <w:sz w:val="24"/>
                <w:szCs w:val="24"/>
              </w:rPr>
            </w:pPr>
          </w:p>
          <w:p w:rsidR="00D470B3" w:rsidRPr="00AF658D" w:rsidRDefault="00D470B3" w:rsidP="009D0CBA">
            <w:pPr>
              <w:spacing w:after="0" w:line="360" w:lineRule="auto"/>
              <w:ind w:left="360"/>
              <w:rPr>
                <w:rFonts w:ascii="Arial" w:eastAsia="Arial Unicode MS" w:hAnsi="Arial" w:cs="Arial"/>
                <w:b/>
                <w:sz w:val="24"/>
                <w:szCs w:val="24"/>
              </w:rPr>
            </w:pPr>
          </w:p>
          <w:p w:rsidR="00D470B3" w:rsidRPr="00AF658D" w:rsidRDefault="00D470B3" w:rsidP="009D0CBA">
            <w:pPr>
              <w:spacing w:after="0" w:line="360" w:lineRule="auto"/>
              <w:ind w:left="360"/>
              <w:rPr>
                <w:rFonts w:ascii="Arial" w:eastAsia="Arial Unicode MS" w:hAnsi="Arial" w:cs="Arial"/>
                <w:b/>
                <w:sz w:val="24"/>
                <w:szCs w:val="24"/>
              </w:rPr>
            </w:pPr>
          </w:p>
          <w:p w:rsidR="00D470B3" w:rsidRPr="00AF658D" w:rsidRDefault="00D470B3" w:rsidP="009D0CBA">
            <w:pPr>
              <w:tabs>
                <w:tab w:val="left" w:pos="1358"/>
              </w:tabs>
              <w:spacing w:after="0" w:line="360" w:lineRule="auto"/>
              <w:ind w:firstLine="36"/>
              <w:jc w:val="center"/>
              <w:rPr>
                <w:rFonts w:ascii="Arial" w:eastAsia="Arial Unicode MS" w:hAnsi="Arial" w:cs="Arial"/>
                <w:b/>
                <w:sz w:val="24"/>
                <w:szCs w:val="24"/>
              </w:rPr>
            </w:pPr>
            <w:r w:rsidRPr="00AF658D">
              <w:rPr>
                <w:rFonts w:ascii="Arial" w:eastAsia="Arial Unicode MS" w:hAnsi="Arial" w:cs="Arial"/>
                <w:b/>
                <w:sz w:val="24"/>
                <w:szCs w:val="24"/>
              </w:rPr>
              <w:t xml:space="preserve">LIC. CLAUDIA ELIZABETH </w:t>
            </w:r>
          </w:p>
          <w:p w:rsidR="00D470B3" w:rsidRPr="00AF658D" w:rsidRDefault="00D470B3" w:rsidP="009D0CBA">
            <w:pPr>
              <w:spacing w:after="0" w:line="360" w:lineRule="auto"/>
              <w:ind w:left="360" w:firstLine="36"/>
              <w:jc w:val="center"/>
              <w:rPr>
                <w:rFonts w:ascii="Arial" w:eastAsia="Arial Unicode MS" w:hAnsi="Arial" w:cs="Arial"/>
                <w:b/>
                <w:sz w:val="24"/>
                <w:szCs w:val="24"/>
              </w:rPr>
            </w:pPr>
            <w:r w:rsidRPr="00AF658D">
              <w:rPr>
                <w:rFonts w:ascii="Arial" w:eastAsia="Arial Unicode MS" w:hAnsi="Arial" w:cs="Arial"/>
                <w:b/>
                <w:sz w:val="24"/>
                <w:szCs w:val="24"/>
              </w:rPr>
              <w:t xml:space="preserve">ÁVALOS CEDILLO  </w:t>
            </w:r>
          </w:p>
          <w:p w:rsidR="00D470B3" w:rsidRPr="00AF658D" w:rsidRDefault="00D470B3" w:rsidP="009D0CBA">
            <w:pPr>
              <w:spacing w:after="0" w:line="360" w:lineRule="auto"/>
              <w:ind w:left="360" w:firstLine="36"/>
              <w:jc w:val="center"/>
              <w:rPr>
                <w:rFonts w:ascii="Arial" w:eastAsia="Arial Unicode MS" w:hAnsi="Arial" w:cs="Arial"/>
                <w:b/>
                <w:sz w:val="24"/>
                <w:szCs w:val="24"/>
              </w:rPr>
            </w:pPr>
          </w:p>
          <w:p w:rsidR="00D470B3" w:rsidRPr="00AF658D" w:rsidRDefault="00D470B3" w:rsidP="009D0CBA">
            <w:pPr>
              <w:spacing w:after="0" w:line="360" w:lineRule="auto"/>
              <w:ind w:left="360" w:firstLine="36"/>
              <w:jc w:val="center"/>
              <w:rPr>
                <w:rFonts w:ascii="Arial" w:eastAsia="Arial Unicode MS" w:hAnsi="Arial" w:cs="Arial"/>
                <w:b/>
                <w:sz w:val="24"/>
                <w:szCs w:val="24"/>
              </w:rPr>
            </w:pPr>
          </w:p>
        </w:tc>
        <w:tc>
          <w:tcPr>
            <w:tcW w:w="334" w:type="dxa"/>
            <w:gridSpan w:val="2"/>
          </w:tcPr>
          <w:p w:rsidR="00D470B3" w:rsidRPr="00AF658D" w:rsidRDefault="00D470B3" w:rsidP="009D0CBA">
            <w:pPr>
              <w:spacing w:after="0" w:line="360" w:lineRule="auto"/>
              <w:ind w:left="360" w:firstLine="708"/>
              <w:jc w:val="center"/>
              <w:rPr>
                <w:rFonts w:ascii="Arial" w:eastAsia="Arial Unicode MS" w:hAnsi="Arial" w:cs="Arial"/>
                <w:b/>
                <w:sz w:val="24"/>
                <w:szCs w:val="24"/>
              </w:rPr>
            </w:pPr>
          </w:p>
        </w:tc>
        <w:tc>
          <w:tcPr>
            <w:tcW w:w="5014" w:type="dxa"/>
          </w:tcPr>
          <w:p w:rsidR="00D470B3" w:rsidRPr="00AF658D" w:rsidRDefault="00D470B3" w:rsidP="009D0CBA">
            <w:pPr>
              <w:spacing w:after="0" w:line="360" w:lineRule="auto"/>
              <w:ind w:left="360" w:firstLine="708"/>
              <w:rPr>
                <w:rFonts w:ascii="Arial" w:eastAsia="Arial Unicode MS" w:hAnsi="Arial" w:cs="Arial"/>
                <w:b/>
                <w:sz w:val="24"/>
                <w:szCs w:val="24"/>
              </w:rPr>
            </w:pPr>
            <w:r w:rsidRPr="00AF658D">
              <w:rPr>
                <w:rFonts w:ascii="Arial" w:eastAsia="Arial Unicode MS" w:hAnsi="Arial" w:cs="Arial"/>
                <w:b/>
                <w:sz w:val="24"/>
                <w:szCs w:val="24"/>
              </w:rPr>
              <w:t>SECRETARIA DE PLENO</w:t>
            </w:r>
          </w:p>
          <w:p w:rsidR="00D470B3" w:rsidRPr="00AF658D" w:rsidRDefault="00D470B3" w:rsidP="009D0CBA">
            <w:pPr>
              <w:spacing w:after="0" w:line="360" w:lineRule="auto"/>
              <w:ind w:left="360" w:firstLine="708"/>
              <w:jc w:val="center"/>
              <w:rPr>
                <w:rFonts w:ascii="Arial" w:eastAsia="Arial Unicode MS" w:hAnsi="Arial" w:cs="Arial"/>
                <w:b/>
                <w:sz w:val="24"/>
                <w:szCs w:val="24"/>
              </w:rPr>
            </w:pPr>
          </w:p>
          <w:p w:rsidR="00D470B3" w:rsidRPr="00AF658D" w:rsidRDefault="00D470B3" w:rsidP="009D0CBA">
            <w:pPr>
              <w:spacing w:after="0" w:line="360" w:lineRule="auto"/>
              <w:ind w:left="360" w:firstLine="708"/>
              <w:jc w:val="center"/>
              <w:rPr>
                <w:rFonts w:ascii="Arial" w:eastAsia="Arial Unicode MS" w:hAnsi="Arial" w:cs="Arial"/>
                <w:b/>
                <w:sz w:val="24"/>
                <w:szCs w:val="24"/>
              </w:rPr>
            </w:pPr>
          </w:p>
          <w:p w:rsidR="00D470B3" w:rsidRPr="00AF658D" w:rsidRDefault="00D470B3" w:rsidP="009D0CBA">
            <w:pPr>
              <w:spacing w:after="0" w:line="360" w:lineRule="auto"/>
              <w:ind w:left="360" w:firstLine="708"/>
              <w:jc w:val="center"/>
              <w:rPr>
                <w:rFonts w:ascii="Arial" w:eastAsia="Arial Unicode MS" w:hAnsi="Arial" w:cs="Arial"/>
                <w:b/>
                <w:sz w:val="24"/>
                <w:szCs w:val="24"/>
              </w:rPr>
            </w:pPr>
          </w:p>
          <w:p w:rsidR="00D470B3" w:rsidRPr="00AF658D" w:rsidRDefault="00D470B3" w:rsidP="009D0CBA">
            <w:pPr>
              <w:spacing w:after="0" w:line="360" w:lineRule="auto"/>
              <w:ind w:left="360" w:hanging="360"/>
              <w:jc w:val="center"/>
              <w:rPr>
                <w:rFonts w:ascii="Arial" w:eastAsia="Arial Unicode MS" w:hAnsi="Arial" w:cs="Arial"/>
                <w:b/>
                <w:sz w:val="24"/>
                <w:szCs w:val="24"/>
              </w:rPr>
            </w:pPr>
            <w:r w:rsidRPr="00AF658D">
              <w:rPr>
                <w:rFonts w:ascii="Arial" w:eastAsia="Arial Unicode MS" w:hAnsi="Arial" w:cs="Arial"/>
                <w:b/>
                <w:sz w:val="24"/>
                <w:szCs w:val="24"/>
              </w:rPr>
              <w:t xml:space="preserve">LIC. ROSA MARÍA MOTILLA GARCÍA </w:t>
            </w:r>
          </w:p>
        </w:tc>
      </w:tr>
    </w:tbl>
    <w:p w:rsidR="00D470B3" w:rsidRPr="00AF658D" w:rsidRDefault="00D470B3" w:rsidP="009D0CBA">
      <w:pPr>
        <w:pStyle w:val="corte4fondo"/>
        <w:tabs>
          <w:tab w:val="left" w:pos="567"/>
        </w:tabs>
        <w:ind w:firstLine="0"/>
        <w:rPr>
          <w:rFonts w:cs="Arial"/>
          <w:sz w:val="10"/>
          <w:szCs w:val="10"/>
        </w:rPr>
      </w:pPr>
      <w:r w:rsidRPr="00AF658D">
        <w:rPr>
          <w:rFonts w:cs="Arial"/>
          <w:sz w:val="10"/>
          <w:szCs w:val="10"/>
        </w:rPr>
        <w:t>*</w:t>
      </w:r>
      <w:r w:rsidR="004A3596" w:rsidRPr="00AF658D">
        <w:rPr>
          <w:rFonts w:cs="Arial"/>
          <w:sz w:val="10"/>
          <w:szCs w:val="10"/>
        </w:rPr>
        <w:t>ESTAS FIRMAS PERTENECEN A LA RESOLUCIÓN DE LA REVISIÓN 143/2018-2 QUE FUE INTERPUESTO CONTRA EL MUSEO LABERINTO DE LAS CIENCIAS Y LAS ARTES Y QUE FUE APROBADA EN LA SESIÓN EXTRAORDINARIA DE 17 DIECISIETE DE ABRIL DE 2018 DOS MIL DIECIOCHO.</w:t>
      </w:r>
    </w:p>
    <w:p w:rsidR="00D470B3" w:rsidRPr="00AF658D" w:rsidRDefault="00D470B3" w:rsidP="009D0CBA">
      <w:pPr>
        <w:pStyle w:val="corte4fondo"/>
        <w:tabs>
          <w:tab w:val="left" w:pos="567"/>
        </w:tabs>
        <w:ind w:firstLine="0"/>
        <w:rPr>
          <w:rFonts w:cs="Arial"/>
          <w:sz w:val="10"/>
          <w:szCs w:val="10"/>
        </w:rPr>
      </w:pPr>
      <w:r w:rsidRPr="00AF658D">
        <w:rPr>
          <w:rFonts w:cs="Arial"/>
          <w:sz w:val="10"/>
          <w:szCs w:val="10"/>
        </w:rPr>
        <w:tab/>
      </w:r>
    </w:p>
    <w:p w:rsidR="00D470B3" w:rsidRPr="00AF658D" w:rsidRDefault="00D470B3" w:rsidP="009D0CBA">
      <w:pPr>
        <w:pStyle w:val="corte4fondo"/>
        <w:tabs>
          <w:tab w:val="left" w:pos="567"/>
        </w:tabs>
        <w:ind w:firstLine="0"/>
        <w:rPr>
          <w:rFonts w:cs="Arial"/>
          <w:sz w:val="10"/>
          <w:szCs w:val="10"/>
        </w:rPr>
      </w:pPr>
    </w:p>
    <w:p w:rsidR="00D470B3" w:rsidRPr="00AF658D" w:rsidRDefault="00D470B3" w:rsidP="009D0CBA">
      <w:pPr>
        <w:pStyle w:val="corte4fondo"/>
        <w:tabs>
          <w:tab w:val="left" w:pos="567"/>
        </w:tabs>
        <w:ind w:firstLine="0"/>
        <w:rPr>
          <w:rFonts w:cs="Arial"/>
          <w:sz w:val="23"/>
          <w:szCs w:val="23"/>
        </w:rPr>
      </w:pPr>
      <w:r w:rsidRPr="00AF658D">
        <w:rPr>
          <w:rFonts w:cs="Arial"/>
          <w:i/>
          <w:sz w:val="10"/>
          <w:szCs w:val="10"/>
        </w:rPr>
        <w:t xml:space="preserve">L/MEMH. </w:t>
      </w:r>
    </w:p>
    <w:p w:rsidR="00D470B3" w:rsidRPr="00AF658D" w:rsidRDefault="00D470B3" w:rsidP="009D0CBA">
      <w:pPr>
        <w:spacing w:after="0" w:line="360" w:lineRule="auto"/>
        <w:rPr>
          <w:rFonts w:ascii="Arial" w:hAnsi="Arial" w:cs="Arial"/>
        </w:rPr>
      </w:pPr>
    </w:p>
    <w:sectPr w:rsidR="00D470B3" w:rsidRPr="00AF658D" w:rsidSect="006F17ED">
      <w:headerReference w:type="default" r:id="rId10"/>
      <w:pgSz w:w="12242" w:h="20163" w:code="5"/>
      <w:pgMar w:top="2835" w:right="851" w:bottom="2268" w:left="2552"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2B29" w:rsidRDefault="000A2B29" w:rsidP="00D470B3">
      <w:pPr>
        <w:spacing w:after="0" w:line="240" w:lineRule="auto"/>
      </w:pPr>
      <w:r>
        <w:separator/>
      </w:r>
    </w:p>
  </w:endnote>
  <w:endnote w:type="continuationSeparator" w:id="0">
    <w:p w:rsidR="000A2B29" w:rsidRDefault="000A2B29" w:rsidP="00D470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2B29" w:rsidRDefault="000A2B29" w:rsidP="00D470B3">
      <w:pPr>
        <w:spacing w:after="0" w:line="240" w:lineRule="auto"/>
      </w:pPr>
      <w:r>
        <w:separator/>
      </w:r>
    </w:p>
  </w:footnote>
  <w:footnote w:type="continuationSeparator" w:id="0">
    <w:p w:rsidR="000A2B29" w:rsidRDefault="000A2B29" w:rsidP="00D470B3">
      <w:pPr>
        <w:spacing w:after="0" w:line="240" w:lineRule="auto"/>
      </w:pPr>
      <w:r>
        <w:continuationSeparator/>
      </w:r>
    </w:p>
  </w:footnote>
  <w:footnote w:id="1">
    <w:p w:rsidR="00D470B3" w:rsidRPr="00DA1577" w:rsidRDefault="00D470B3" w:rsidP="00D470B3">
      <w:pPr>
        <w:pStyle w:val="Textonotapie"/>
        <w:jc w:val="both"/>
        <w:rPr>
          <w:rFonts w:ascii="Arial" w:hAnsi="Arial" w:cs="Arial"/>
          <w:sz w:val="16"/>
          <w:szCs w:val="16"/>
        </w:rPr>
      </w:pPr>
      <w:r w:rsidRPr="00DA1577">
        <w:rPr>
          <w:rStyle w:val="Refdenotaalpie"/>
          <w:rFonts w:ascii="Arial" w:hAnsi="Arial" w:cs="Arial"/>
          <w:sz w:val="16"/>
          <w:szCs w:val="16"/>
        </w:rPr>
        <w:footnoteRef/>
      </w:r>
      <w:r w:rsidRPr="00DA1577">
        <w:rPr>
          <w:rFonts w:ascii="Arial" w:hAnsi="Arial" w:cs="Arial"/>
          <w:sz w:val="16"/>
          <w:szCs w:val="16"/>
        </w:rPr>
        <w:t xml:space="preserve"> Visible en la foja 1 de autos. </w:t>
      </w:r>
    </w:p>
  </w:footnote>
  <w:footnote w:id="2">
    <w:p w:rsidR="00D470B3" w:rsidRDefault="00D470B3" w:rsidP="00D470B3">
      <w:pPr>
        <w:pStyle w:val="Textonotapie"/>
      </w:pPr>
      <w:r>
        <w:rPr>
          <w:rStyle w:val="Refdenotaalpie"/>
        </w:rPr>
        <w:footnoteRef/>
      </w:r>
      <w:r>
        <w:t xml:space="preserve"> </w:t>
      </w:r>
      <w:r w:rsidRPr="00C36168">
        <w:rPr>
          <w:rFonts w:ascii="Arial" w:hAnsi="Arial" w:cs="Arial"/>
          <w:sz w:val="16"/>
          <w:szCs w:val="16"/>
        </w:rPr>
        <w:t>Visible en la foja 1</w:t>
      </w:r>
      <w:r>
        <w:rPr>
          <w:rFonts w:ascii="Arial" w:hAnsi="Arial" w:cs="Arial"/>
          <w:sz w:val="16"/>
          <w:szCs w:val="16"/>
        </w:rPr>
        <w:t xml:space="preserve"> y 2 </w:t>
      </w:r>
      <w:r w:rsidRPr="00C36168">
        <w:rPr>
          <w:rFonts w:ascii="Arial" w:hAnsi="Arial" w:cs="Arial"/>
          <w:sz w:val="16"/>
          <w:szCs w:val="16"/>
        </w:rPr>
        <w:t>de autos.</w:t>
      </w:r>
      <w:r>
        <w:rPr>
          <w:rFonts w:ascii="Arial" w:hAnsi="Arial" w:cs="Arial"/>
          <w:sz w:val="16"/>
          <w:szCs w:val="16"/>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5DB" w:rsidRPr="00DE7FC2" w:rsidRDefault="00EB6B00" w:rsidP="00D765DB">
    <w:pPr>
      <w:pStyle w:val="Encabezado"/>
      <w:tabs>
        <w:tab w:val="clear" w:pos="4419"/>
        <w:tab w:val="left" w:pos="6804"/>
      </w:tabs>
      <w:jc w:val="right"/>
      <w:rPr>
        <w:rFonts w:ascii="Arial" w:hAnsi="Arial" w:cs="Arial"/>
        <w:sz w:val="16"/>
        <w:szCs w:val="16"/>
      </w:rPr>
    </w:pPr>
    <w:r>
      <w:t xml:space="preserve">                                                                                                                    </w:t>
    </w:r>
    <w:r w:rsidRPr="00DE7FC2">
      <w:rPr>
        <w:rFonts w:ascii="Arial" w:hAnsi="Arial" w:cs="Arial"/>
      </w:rPr>
      <w:t xml:space="preserve">                                                    </w:t>
    </w:r>
    <w:r>
      <w:rPr>
        <w:rFonts w:ascii="Arial" w:hAnsi="Arial" w:cs="Arial"/>
      </w:rPr>
      <w:t xml:space="preserve">                  </w:t>
    </w:r>
    <w:r w:rsidR="00532B2D" w:rsidRPr="00DE7FC2">
      <w:rPr>
        <w:rFonts w:ascii="Arial" w:hAnsi="Arial" w:cs="Arial"/>
      </w:rPr>
      <w:fldChar w:fldCharType="begin"/>
    </w:r>
    <w:r w:rsidRPr="00DE7FC2">
      <w:rPr>
        <w:rFonts w:ascii="Arial" w:hAnsi="Arial" w:cs="Arial"/>
      </w:rPr>
      <w:instrText xml:space="preserve"> PAGE   \* MERGEFORMAT </w:instrText>
    </w:r>
    <w:r w:rsidR="00532B2D" w:rsidRPr="00DE7FC2">
      <w:rPr>
        <w:rFonts w:ascii="Arial" w:hAnsi="Arial" w:cs="Arial"/>
      </w:rPr>
      <w:fldChar w:fldCharType="separate"/>
    </w:r>
    <w:r w:rsidR="00CB418D">
      <w:rPr>
        <w:rFonts w:ascii="Arial" w:hAnsi="Arial" w:cs="Arial"/>
        <w:noProof/>
      </w:rPr>
      <w:t>10</w:t>
    </w:r>
    <w:r w:rsidR="00532B2D" w:rsidRPr="00DE7FC2">
      <w:rPr>
        <w:rFonts w:ascii="Arial" w:hAnsi="Arial" w:cs="Arial"/>
      </w:rPr>
      <w:fldChar w:fldCharType="end"/>
    </w:r>
    <w:r>
      <w:rPr>
        <w:rFonts w:ascii="Arial" w:hAnsi="Arial" w:cs="Arial"/>
      </w:rPr>
      <w:t xml:space="preserve">                                        </w:t>
    </w:r>
    <w:r w:rsidRPr="00DE7FC2">
      <w:rPr>
        <w:rFonts w:ascii="Arial" w:hAnsi="Arial" w:cs="Arial"/>
      </w:rPr>
      <w:t xml:space="preserve"> </w:t>
    </w:r>
    <w:r>
      <w:rPr>
        <w:rFonts w:ascii="Arial" w:hAnsi="Arial" w:cs="Arial"/>
      </w:rPr>
      <w:t xml:space="preserve"> </w:t>
    </w:r>
    <w:r w:rsidRPr="00DE7FC2">
      <w:rPr>
        <w:rFonts w:ascii="Arial" w:hAnsi="Arial" w:cs="Arial"/>
        <w:sz w:val="16"/>
        <w:szCs w:val="16"/>
      </w:rPr>
      <w:t xml:space="preserve">RECURSO </w:t>
    </w:r>
    <w:r>
      <w:rPr>
        <w:rFonts w:ascii="Arial" w:hAnsi="Arial" w:cs="Arial"/>
        <w:sz w:val="16"/>
        <w:szCs w:val="16"/>
      </w:rPr>
      <w:t>DE REVISIÓN  1</w:t>
    </w:r>
    <w:r w:rsidR="00D470B3">
      <w:rPr>
        <w:rFonts w:ascii="Arial" w:hAnsi="Arial" w:cs="Arial"/>
        <w:sz w:val="16"/>
        <w:szCs w:val="16"/>
      </w:rPr>
      <w:t>43</w:t>
    </w:r>
    <w:r>
      <w:rPr>
        <w:rFonts w:ascii="Arial" w:hAnsi="Arial" w:cs="Arial"/>
        <w:sz w:val="16"/>
        <w:szCs w:val="16"/>
      </w:rPr>
      <w:t>/2018</w:t>
    </w:r>
  </w:p>
  <w:p w:rsidR="00D765DB" w:rsidRDefault="00EB6B00">
    <w:pPr>
      <w:pStyle w:val="Encabezado"/>
    </w:pPr>
    <w:r>
      <w:t xml:space="preserve">       </w:t>
    </w:r>
  </w:p>
  <w:p w:rsidR="00D765DB" w:rsidRDefault="000A2B29">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nsid w:val="5806352D"/>
    <w:multiLevelType w:val="hybridMultilevel"/>
    <w:tmpl w:val="6DDE6300"/>
    <w:lvl w:ilvl="0" w:tplc="0FD25362">
      <w:start w:val="1"/>
      <w:numFmt w:val="lowerLetter"/>
      <w:lvlText w:val="%1)"/>
      <w:lvlJc w:val="left"/>
      <w:pPr>
        <w:ind w:left="228" w:hanging="360"/>
      </w:pPr>
      <w:rPr>
        <w:rFonts w:cs="Times New Roman" w:hint="default"/>
      </w:rPr>
    </w:lvl>
    <w:lvl w:ilvl="1" w:tplc="080A0019" w:tentative="1">
      <w:start w:val="1"/>
      <w:numFmt w:val="lowerLetter"/>
      <w:lvlText w:val="%2."/>
      <w:lvlJc w:val="left"/>
      <w:pPr>
        <w:ind w:left="948" w:hanging="360"/>
      </w:pPr>
      <w:rPr>
        <w:rFonts w:cs="Times New Roman"/>
      </w:rPr>
    </w:lvl>
    <w:lvl w:ilvl="2" w:tplc="080A001B" w:tentative="1">
      <w:start w:val="1"/>
      <w:numFmt w:val="lowerRoman"/>
      <w:lvlText w:val="%3."/>
      <w:lvlJc w:val="right"/>
      <w:pPr>
        <w:ind w:left="1668" w:hanging="180"/>
      </w:pPr>
      <w:rPr>
        <w:rFonts w:cs="Times New Roman"/>
      </w:rPr>
    </w:lvl>
    <w:lvl w:ilvl="3" w:tplc="080A000F" w:tentative="1">
      <w:start w:val="1"/>
      <w:numFmt w:val="decimal"/>
      <w:lvlText w:val="%4."/>
      <w:lvlJc w:val="left"/>
      <w:pPr>
        <w:ind w:left="2388" w:hanging="360"/>
      </w:pPr>
      <w:rPr>
        <w:rFonts w:cs="Times New Roman"/>
      </w:rPr>
    </w:lvl>
    <w:lvl w:ilvl="4" w:tplc="080A0019" w:tentative="1">
      <w:start w:val="1"/>
      <w:numFmt w:val="lowerLetter"/>
      <w:lvlText w:val="%5."/>
      <w:lvlJc w:val="left"/>
      <w:pPr>
        <w:ind w:left="3108" w:hanging="360"/>
      </w:pPr>
      <w:rPr>
        <w:rFonts w:cs="Times New Roman"/>
      </w:rPr>
    </w:lvl>
    <w:lvl w:ilvl="5" w:tplc="080A001B" w:tentative="1">
      <w:start w:val="1"/>
      <w:numFmt w:val="lowerRoman"/>
      <w:lvlText w:val="%6."/>
      <w:lvlJc w:val="right"/>
      <w:pPr>
        <w:ind w:left="3828" w:hanging="180"/>
      </w:pPr>
      <w:rPr>
        <w:rFonts w:cs="Times New Roman"/>
      </w:rPr>
    </w:lvl>
    <w:lvl w:ilvl="6" w:tplc="080A000F" w:tentative="1">
      <w:start w:val="1"/>
      <w:numFmt w:val="decimal"/>
      <w:lvlText w:val="%7."/>
      <w:lvlJc w:val="left"/>
      <w:pPr>
        <w:ind w:left="4548" w:hanging="360"/>
      </w:pPr>
      <w:rPr>
        <w:rFonts w:cs="Times New Roman"/>
      </w:rPr>
    </w:lvl>
    <w:lvl w:ilvl="7" w:tplc="080A0019" w:tentative="1">
      <w:start w:val="1"/>
      <w:numFmt w:val="lowerLetter"/>
      <w:lvlText w:val="%8."/>
      <w:lvlJc w:val="left"/>
      <w:pPr>
        <w:ind w:left="5268" w:hanging="360"/>
      </w:pPr>
      <w:rPr>
        <w:rFonts w:cs="Times New Roman"/>
      </w:rPr>
    </w:lvl>
    <w:lvl w:ilvl="8" w:tplc="080A001B" w:tentative="1">
      <w:start w:val="1"/>
      <w:numFmt w:val="lowerRoman"/>
      <w:lvlText w:val="%9."/>
      <w:lvlJc w:val="right"/>
      <w:pPr>
        <w:ind w:left="5988" w:hanging="180"/>
      </w:pPr>
      <w:rPr>
        <w:rFonts w:cs="Times New Roman"/>
      </w:rPr>
    </w:lvl>
  </w:abstractNum>
  <w:abstractNum w:abstractNumId="4">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nsid w:val="7C2C78A0"/>
    <w:multiLevelType w:val="hybridMultilevel"/>
    <w:tmpl w:val="A61028B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2"/>
  </w:num>
  <w:num w:numId="2">
    <w:abstractNumId w:val="1"/>
  </w:num>
  <w:num w:numId="3">
    <w:abstractNumId w:val="4"/>
  </w:num>
  <w:num w:numId="4">
    <w:abstractNumId w:val="0"/>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hyphenationZone w:val="425"/>
  <w:characterSpacingControl w:val="doNotCompress"/>
  <w:footnotePr>
    <w:footnote w:id="-1"/>
    <w:footnote w:id="0"/>
  </w:footnotePr>
  <w:endnotePr>
    <w:endnote w:id="-1"/>
    <w:endnote w:id="0"/>
  </w:endnotePr>
  <w:compat/>
  <w:rsids>
    <w:rsidRoot w:val="00D470B3"/>
    <w:rsid w:val="000275B7"/>
    <w:rsid w:val="000A2B29"/>
    <w:rsid w:val="002C7AEE"/>
    <w:rsid w:val="00302786"/>
    <w:rsid w:val="0046032C"/>
    <w:rsid w:val="004A3596"/>
    <w:rsid w:val="004E2619"/>
    <w:rsid w:val="00532B2D"/>
    <w:rsid w:val="00540EA9"/>
    <w:rsid w:val="006F17ED"/>
    <w:rsid w:val="00711DDD"/>
    <w:rsid w:val="008401FC"/>
    <w:rsid w:val="008C0CED"/>
    <w:rsid w:val="008D3A14"/>
    <w:rsid w:val="009D0CBA"/>
    <w:rsid w:val="009D33A8"/>
    <w:rsid w:val="00AF658D"/>
    <w:rsid w:val="00BF2F29"/>
    <w:rsid w:val="00C254A1"/>
    <w:rsid w:val="00CB418D"/>
    <w:rsid w:val="00D470B3"/>
    <w:rsid w:val="00D657AB"/>
    <w:rsid w:val="00D81B7A"/>
    <w:rsid w:val="00EB6B00"/>
    <w:rsid w:val="00F9298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0B3"/>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D470B3"/>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D470B3"/>
    <w:rPr>
      <w:rFonts w:ascii="Calibri" w:eastAsia="Calibri" w:hAnsi="Calibri" w:cs="Times New Roman"/>
      <w:sz w:val="20"/>
      <w:szCs w:val="20"/>
    </w:rPr>
  </w:style>
  <w:style w:type="paragraph" w:styleId="Encabezado">
    <w:name w:val="header"/>
    <w:basedOn w:val="Normal"/>
    <w:link w:val="EncabezadoCar"/>
    <w:unhideWhenUsed/>
    <w:rsid w:val="00D470B3"/>
    <w:pPr>
      <w:tabs>
        <w:tab w:val="center" w:pos="4419"/>
        <w:tab w:val="right" w:pos="8838"/>
      </w:tabs>
      <w:spacing w:after="0" w:line="240" w:lineRule="auto"/>
    </w:pPr>
  </w:style>
  <w:style w:type="character" w:customStyle="1" w:styleId="EncabezadoCar">
    <w:name w:val="Encabezado Car"/>
    <w:basedOn w:val="Fuentedeprrafopredeter"/>
    <w:link w:val="Encabezado"/>
    <w:rsid w:val="00D470B3"/>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D470B3"/>
    <w:rPr>
      <w:vertAlign w:val="superscript"/>
    </w:rPr>
  </w:style>
  <w:style w:type="paragraph" w:customStyle="1" w:styleId="corte4fondo">
    <w:name w:val="corte4 fondo"/>
    <w:basedOn w:val="Normal"/>
    <w:link w:val="corte4fondoCar1"/>
    <w:qFormat/>
    <w:rsid w:val="00D470B3"/>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D470B3"/>
    <w:rPr>
      <w:rFonts w:ascii="Arial" w:eastAsia="Times New Roman" w:hAnsi="Arial" w:cs="Times New Roman"/>
      <w:sz w:val="30"/>
      <w:szCs w:val="20"/>
      <w:lang w:eastAsia="es-MX"/>
    </w:rPr>
  </w:style>
  <w:style w:type="paragraph" w:styleId="Prrafodelista">
    <w:name w:val="List Paragraph"/>
    <w:basedOn w:val="Normal"/>
    <w:uiPriority w:val="34"/>
    <w:qFormat/>
    <w:rsid w:val="00D470B3"/>
    <w:pPr>
      <w:spacing w:after="200" w:line="276" w:lineRule="auto"/>
      <w:ind w:left="708"/>
    </w:pPr>
  </w:style>
  <w:style w:type="paragraph" w:customStyle="1" w:styleId="corte2ponente">
    <w:name w:val="corte2 ponente"/>
    <w:basedOn w:val="Normal"/>
    <w:link w:val="corte2ponenteCar"/>
    <w:uiPriority w:val="99"/>
    <w:rsid w:val="00D470B3"/>
    <w:pPr>
      <w:spacing w:after="0" w:line="240" w:lineRule="auto"/>
    </w:pPr>
    <w:rPr>
      <w:rFonts w:ascii="Arial" w:eastAsia="Times New Roman" w:hAnsi="Arial"/>
      <w:b/>
      <w:caps/>
      <w:sz w:val="30"/>
      <w:szCs w:val="20"/>
      <w:lang w:eastAsia="es-MX"/>
    </w:rPr>
  </w:style>
  <w:style w:type="character" w:customStyle="1" w:styleId="corte2ponenteCar">
    <w:name w:val="corte2 ponente Car"/>
    <w:link w:val="corte2ponente"/>
    <w:uiPriority w:val="99"/>
    <w:rsid w:val="00D470B3"/>
    <w:rPr>
      <w:rFonts w:ascii="Arial" w:eastAsia="Times New Roman" w:hAnsi="Arial" w:cs="Times New Roman"/>
      <w:b/>
      <w:caps/>
      <w:sz w:val="30"/>
      <w:szCs w:val="20"/>
      <w:lang w:eastAsia="es-MX"/>
    </w:rPr>
  </w:style>
  <w:style w:type="paragraph" w:styleId="Piedepgina">
    <w:name w:val="footer"/>
    <w:basedOn w:val="Normal"/>
    <w:link w:val="PiedepginaCar"/>
    <w:uiPriority w:val="99"/>
    <w:unhideWhenUsed/>
    <w:rsid w:val="00D470B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470B3"/>
    <w:rPr>
      <w:rFonts w:ascii="Calibri" w:eastAsia="Calibri" w:hAnsi="Calibri" w:cs="Times New Roman"/>
    </w:rPr>
  </w:style>
  <w:style w:type="paragraph" w:styleId="Textodeglobo">
    <w:name w:val="Balloon Text"/>
    <w:basedOn w:val="Normal"/>
    <w:link w:val="TextodegloboCar"/>
    <w:uiPriority w:val="99"/>
    <w:semiHidden/>
    <w:unhideWhenUsed/>
    <w:rsid w:val="009D33A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D33A8"/>
    <w:rPr>
      <w:rFonts w:ascii="Tahoma" w:eastAsia="Calibri" w:hAnsi="Tahoma" w:cs="Tahoma"/>
      <w:sz w:val="16"/>
      <w:szCs w:val="16"/>
    </w:rPr>
  </w:style>
  <w:style w:type="paragraph" w:styleId="NormalWeb">
    <w:name w:val="Normal (Web)"/>
    <w:basedOn w:val="Normal"/>
    <w:uiPriority w:val="99"/>
    <w:rsid w:val="009D33A8"/>
    <w:pPr>
      <w:spacing w:before="100" w:beforeAutospacing="1" w:after="100" w:afterAutospacing="1" w:line="240" w:lineRule="auto"/>
    </w:pPr>
    <w:rPr>
      <w:rFonts w:ascii="Times New Roman" w:eastAsia="Times New Roman" w:hAnsi="Times New Roman"/>
      <w:sz w:val="24"/>
      <w:szCs w:val="24"/>
      <w:lang w:val="es-ES" w:eastAsia="es-ES"/>
    </w:rPr>
  </w:style>
  <w:style w:type="table" w:styleId="Tablaconcuadrcula">
    <w:name w:val="Table Grid"/>
    <w:basedOn w:val="Tablanormal"/>
    <w:uiPriority w:val="39"/>
    <w:rsid w:val="009D33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07452-6572-4DA2-B3B2-00F40B257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2685</Words>
  <Characters>14769</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cegaip</dc:creator>
  <cp:lastModifiedBy>ALDO</cp:lastModifiedBy>
  <cp:revision>2</cp:revision>
  <cp:lastPrinted>2018-04-25T14:20:00Z</cp:lastPrinted>
  <dcterms:created xsi:type="dcterms:W3CDTF">2018-05-09T15:18:00Z</dcterms:created>
  <dcterms:modified xsi:type="dcterms:W3CDTF">2018-05-09T15:18:00Z</dcterms:modified>
</cp:coreProperties>
</file>