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bookmarkStart w:id="0" w:name="_GoBack"/>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322003">
        <w:rPr>
          <w:rFonts w:ascii="Arial" w:hAnsi="Arial" w:cs="Arial"/>
          <w:color w:val="4BACC6" w:themeColor="accent5"/>
          <w:sz w:val="24"/>
          <w:szCs w:val="24"/>
        </w:rPr>
        <w:t>c</w:t>
      </w:r>
      <w:r w:rsidR="00174799">
        <w:rPr>
          <w:rFonts w:ascii="Arial" w:hAnsi="Arial" w:cs="Arial"/>
          <w:color w:val="4BACC6" w:themeColor="accent5"/>
          <w:sz w:val="24"/>
          <w:szCs w:val="24"/>
        </w:rPr>
        <w:t>uatro</w:t>
      </w:r>
      <w:r w:rsidR="00322003">
        <w:rPr>
          <w:rFonts w:ascii="Arial" w:hAnsi="Arial" w:cs="Arial"/>
          <w:color w:val="4BACC6" w:themeColor="accent5"/>
          <w:sz w:val="24"/>
          <w:szCs w:val="24"/>
        </w:rPr>
        <w:t xml:space="preserve"> de </w:t>
      </w:r>
      <w:r w:rsidR="00174799">
        <w:rPr>
          <w:rFonts w:ascii="Arial" w:hAnsi="Arial" w:cs="Arial"/>
          <w:color w:val="4BACC6" w:themeColor="accent5"/>
          <w:sz w:val="24"/>
          <w:szCs w:val="24"/>
        </w:rPr>
        <w:t>enero</w:t>
      </w:r>
      <w:r w:rsidR="00322003">
        <w:rPr>
          <w:rFonts w:ascii="Arial" w:hAnsi="Arial" w:cs="Arial"/>
          <w:color w:val="4BACC6" w:themeColor="accent5"/>
          <w:sz w:val="24"/>
          <w:szCs w:val="24"/>
        </w:rPr>
        <w:t xml:space="preserve"> de </w:t>
      </w:r>
      <w:r w:rsidR="00B4587C" w:rsidRPr="00D7336A">
        <w:rPr>
          <w:rFonts w:ascii="Arial" w:hAnsi="Arial" w:cs="Arial"/>
          <w:color w:val="4BACC6" w:themeColor="accent5"/>
          <w:sz w:val="24"/>
          <w:szCs w:val="24"/>
        </w:rPr>
        <w:t>dos mil dieci</w:t>
      </w:r>
      <w:r w:rsidR="00174799">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AC1F24" w:rsidRPr="00D7336A"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D7336A" w:rsidRDefault="0038176B" w:rsidP="00977800">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2D371A" w:rsidRPr="00D7336A" w:rsidRDefault="001A14C5" w:rsidP="005A774A">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322003" w:rsidRPr="00952799" w:rsidRDefault="00322003" w:rsidP="005A774A">
      <w:pPr>
        <w:pStyle w:val="corte4fondo"/>
        <w:tabs>
          <w:tab w:val="left" w:pos="567"/>
        </w:tabs>
        <w:spacing w:line="240" w:lineRule="auto"/>
        <w:rPr>
          <w:rFonts w:cs="Arial"/>
          <w:i/>
          <w:color w:val="4BACC6" w:themeColor="accent5"/>
          <w:sz w:val="20"/>
        </w:rPr>
      </w:pPr>
      <w:r w:rsidRPr="00952799">
        <w:rPr>
          <w:rFonts w:cs="Arial"/>
          <w:i/>
          <w:color w:val="4BACC6" w:themeColor="accent5"/>
          <w:sz w:val="20"/>
        </w:rPr>
        <w:t>“…</w:t>
      </w:r>
      <w:r w:rsidR="00174799" w:rsidRPr="00952799">
        <w:rPr>
          <w:rFonts w:cs="Arial"/>
          <w:i/>
          <w:color w:val="4BACC6" w:themeColor="accent5"/>
          <w:sz w:val="20"/>
        </w:rPr>
        <w:t>8</w:t>
      </w:r>
      <w:r w:rsidRPr="00952799">
        <w:rPr>
          <w:rFonts w:cs="Arial"/>
          <w:i/>
          <w:color w:val="4BACC6" w:themeColor="accent5"/>
          <w:sz w:val="20"/>
        </w:rPr>
        <w:t>.</w:t>
      </w:r>
      <w:r w:rsidR="00174799" w:rsidRPr="00952799">
        <w:rPr>
          <w:rFonts w:cs="Arial"/>
          <w:i/>
          <w:color w:val="4BACC6" w:themeColor="accent5"/>
          <w:sz w:val="20"/>
        </w:rPr>
        <w:t>2</w:t>
      </w:r>
      <w:r w:rsidRPr="00952799">
        <w:rPr>
          <w:rFonts w:cs="Arial"/>
          <w:i/>
          <w:color w:val="4BACC6" w:themeColor="accent5"/>
          <w:sz w:val="20"/>
        </w:rPr>
        <w:t xml:space="preserve">. Sentido y </w:t>
      </w:r>
      <w:r w:rsidR="00174799" w:rsidRPr="00952799">
        <w:rPr>
          <w:rFonts w:cs="Arial"/>
          <w:i/>
          <w:color w:val="4BACC6" w:themeColor="accent5"/>
          <w:sz w:val="20"/>
        </w:rPr>
        <w:t>e</w:t>
      </w:r>
      <w:r w:rsidRPr="00952799">
        <w:rPr>
          <w:rFonts w:cs="Arial"/>
          <w:i/>
          <w:color w:val="4BACC6" w:themeColor="accent5"/>
          <w:sz w:val="20"/>
        </w:rPr>
        <w:t>fectos de la presente resolución.</w:t>
      </w:r>
    </w:p>
    <w:p w:rsidR="00322003" w:rsidRPr="00952799" w:rsidRDefault="00322003" w:rsidP="005A774A">
      <w:pPr>
        <w:pStyle w:val="corte4fondo"/>
        <w:tabs>
          <w:tab w:val="left" w:pos="567"/>
        </w:tabs>
        <w:spacing w:line="240" w:lineRule="auto"/>
        <w:rPr>
          <w:rFonts w:cs="Arial"/>
          <w:i/>
          <w:color w:val="4BACC6" w:themeColor="accent5"/>
          <w:sz w:val="20"/>
        </w:rPr>
      </w:pPr>
    </w:p>
    <w:p w:rsidR="00322003" w:rsidRPr="00952799" w:rsidRDefault="00174799" w:rsidP="005A774A">
      <w:pPr>
        <w:pStyle w:val="corte4fondo"/>
        <w:tabs>
          <w:tab w:val="left" w:pos="567"/>
        </w:tabs>
        <w:spacing w:line="240" w:lineRule="auto"/>
        <w:rPr>
          <w:rFonts w:cs="Arial"/>
          <w:i/>
          <w:color w:val="4BACC6" w:themeColor="accent5"/>
          <w:sz w:val="20"/>
        </w:rPr>
      </w:pPr>
      <w:r w:rsidRPr="00952799">
        <w:rPr>
          <w:rFonts w:cs="Arial"/>
          <w:i/>
          <w:color w:val="4BACC6" w:themeColor="accent5"/>
          <w:sz w:val="20"/>
        </w:rPr>
        <w:t xml:space="preserve">En las condiciones anotadas y, al haber resultado fundado el agravio que hizo valer el recurrente, aunque en suplencia lo procedente es que este órgano colegiado de conformidad con el articulo </w:t>
      </w:r>
      <w:r w:rsidR="00286EF5" w:rsidRPr="00952799">
        <w:rPr>
          <w:rFonts w:cs="Arial"/>
          <w:i/>
          <w:color w:val="4BACC6" w:themeColor="accent5"/>
          <w:sz w:val="20"/>
        </w:rPr>
        <w:t xml:space="preserve">175, fracción lll de la Ley de Transparencia </w:t>
      </w:r>
      <w:r w:rsidR="00467AA8" w:rsidRPr="00952799">
        <w:rPr>
          <w:rFonts w:cs="Arial"/>
          <w:i/>
          <w:color w:val="4BACC6" w:themeColor="accent5"/>
          <w:sz w:val="20"/>
        </w:rPr>
        <w:t xml:space="preserve">y Acceso a la Información </w:t>
      </w:r>
      <w:r w:rsidR="00322003" w:rsidRPr="00952799">
        <w:rPr>
          <w:rFonts w:cs="Arial"/>
          <w:i/>
          <w:color w:val="4BACC6" w:themeColor="accent5"/>
          <w:sz w:val="20"/>
        </w:rPr>
        <w:t>P</w:t>
      </w:r>
      <w:r w:rsidR="00467AA8" w:rsidRPr="00952799">
        <w:rPr>
          <w:rFonts w:cs="Arial"/>
          <w:i/>
          <w:color w:val="4BACC6" w:themeColor="accent5"/>
          <w:sz w:val="20"/>
        </w:rPr>
        <w:t xml:space="preserve">ública del Estado </w:t>
      </w:r>
      <w:r w:rsidR="00467AA8" w:rsidRPr="00952799">
        <w:rPr>
          <w:rFonts w:cs="Arial"/>
          <w:b/>
          <w:i/>
          <w:color w:val="4BACC6" w:themeColor="accent5"/>
          <w:sz w:val="20"/>
        </w:rPr>
        <w:t xml:space="preserve">Modifica </w:t>
      </w:r>
      <w:r w:rsidR="00467AA8" w:rsidRPr="00952799">
        <w:rPr>
          <w:rFonts w:cs="Arial"/>
          <w:i/>
          <w:color w:val="4BACC6" w:themeColor="accent5"/>
          <w:sz w:val="20"/>
        </w:rPr>
        <w:t xml:space="preserve">la respuesta </w:t>
      </w:r>
      <w:r w:rsidRPr="00952799">
        <w:rPr>
          <w:rFonts w:cs="Arial"/>
          <w:i/>
          <w:color w:val="4BACC6" w:themeColor="accent5"/>
          <w:sz w:val="20"/>
        </w:rPr>
        <w:t>proporcionada por los entes obligados y, por lo tanto, los conmina a que emitan otra respuesta en la que:</w:t>
      </w:r>
    </w:p>
    <w:p w:rsidR="00322003" w:rsidRPr="00952799" w:rsidRDefault="00322003" w:rsidP="005A774A">
      <w:pPr>
        <w:pStyle w:val="corte4fondo"/>
        <w:tabs>
          <w:tab w:val="left" w:pos="567"/>
        </w:tabs>
        <w:spacing w:line="240" w:lineRule="auto"/>
        <w:rPr>
          <w:rFonts w:cs="Arial"/>
          <w:i/>
          <w:color w:val="4BACC6" w:themeColor="accent5"/>
          <w:sz w:val="20"/>
        </w:rPr>
      </w:pPr>
    </w:p>
    <w:p w:rsidR="00174799" w:rsidRPr="00952799" w:rsidRDefault="00174799" w:rsidP="005A774A">
      <w:pPr>
        <w:pStyle w:val="corte4fondo"/>
        <w:tabs>
          <w:tab w:val="left" w:pos="567"/>
        </w:tabs>
        <w:spacing w:line="240" w:lineRule="auto"/>
        <w:rPr>
          <w:rFonts w:cs="Arial"/>
          <w:i/>
          <w:color w:val="4BACC6" w:themeColor="accent5"/>
          <w:sz w:val="20"/>
        </w:rPr>
      </w:pPr>
      <w:r w:rsidRPr="00952799">
        <w:rPr>
          <w:rFonts w:cs="Arial"/>
          <w:i/>
          <w:color w:val="4BACC6" w:themeColor="accent5"/>
          <w:sz w:val="20"/>
        </w:rPr>
        <w:t>8</w:t>
      </w:r>
      <w:r w:rsidR="00322003" w:rsidRPr="00952799">
        <w:rPr>
          <w:rFonts w:cs="Arial"/>
          <w:i/>
          <w:color w:val="4BACC6" w:themeColor="accent5"/>
          <w:sz w:val="20"/>
        </w:rPr>
        <w:t xml:space="preserve">.2.1. </w:t>
      </w:r>
      <w:r w:rsidRPr="00952799">
        <w:rPr>
          <w:rFonts w:cs="Arial"/>
          <w:i/>
          <w:color w:val="4BACC6" w:themeColor="accent5"/>
          <w:sz w:val="20"/>
        </w:rPr>
        <w:t>Entregue la información en la modalidad en que le fue solicitada, esto es, los documentos manera electrónica y en versión pública sobre:</w:t>
      </w:r>
    </w:p>
    <w:p w:rsidR="00322003" w:rsidRPr="00952799" w:rsidRDefault="00322003" w:rsidP="005A774A">
      <w:pPr>
        <w:pStyle w:val="corte4fondo"/>
        <w:tabs>
          <w:tab w:val="left" w:pos="567"/>
        </w:tabs>
        <w:spacing w:line="240" w:lineRule="auto"/>
        <w:rPr>
          <w:rFonts w:cs="Arial"/>
          <w:i/>
          <w:color w:val="4BACC6" w:themeColor="accent5"/>
          <w:sz w:val="20"/>
        </w:rPr>
      </w:pPr>
    </w:p>
    <w:p w:rsidR="00322003" w:rsidRPr="00952799" w:rsidRDefault="00174799" w:rsidP="005A774A">
      <w:pPr>
        <w:pStyle w:val="corte4fondo"/>
        <w:tabs>
          <w:tab w:val="left" w:pos="567"/>
        </w:tabs>
        <w:spacing w:line="240" w:lineRule="auto"/>
        <w:rPr>
          <w:rFonts w:cs="Arial"/>
          <w:i/>
          <w:color w:val="4BACC6" w:themeColor="accent5"/>
          <w:sz w:val="20"/>
        </w:rPr>
      </w:pPr>
      <w:r w:rsidRPr="00952799">
        <w:rPr>
          <w:rFonts w:cs="Arial"/>
          <w:i/>
          <w:color w:val="4BACC6" w:themeColor="accent5"/>
          <w:sz w:val="20"/>
        </w:rPr>
        <w:t>8</w:t>
      </w:r>
      <w:r w:rsidR="00322003" w:rsidRPr="00952799">
        <w:rPr>
          <w:rFonts w:cs="Arial"/>
          <w:i/>
          <w:color w:val="4BACC6" w:themeColor="accent5"/>
          <w:sz w:val="20"/>
        </w:rPr>
        <w:t xml:space="preserve">.2.1.1. </w:t>
      </w:r>
      <w:r w:rsidRPr="00952799">
        <w:rPr>
          <w:rFonts w:cs="Arial"/>
          <w:i/>
          <w:color w:val="4BACC6" w:themeColor="accent5"/>
          <w:sz w:val="20"/>
        </w:rPr>
        <w:t>Recibos.</w:t>
      </w:r>
    </w:p>
    <w:p w:rsidR="00322003" w:rsidRPr="00952799" w:rsidRDefault="00174799" w:rsidP="005A774A">
      <w:pPr>
        <w:pStyle w:val="corte4fondo"/>
        <w:tabs>
          <w:tab w:val="left" w:pos="567"/>
        </w:tabs>
        <w:spacing w:line="240" w:lineRule="auto"/>
        <w:rPr>
          <w:rFonts w:cs="Arial"/>
          <w:i/>
          <w:color w:val="4BACC6" w:themeColor="accent5"/>
          <w:sz w:val="20"/>
        </w:rPr>
      </w:pPr>
      <w:r w:rsidRPr="00952799">
        <w:rPr>
          <w:rFonts w:cs="Arial"/>
          <w:i/>
          <w:color w:val="4BACC6" w:themeColor="accent5"/>
          <w:sz w:val="20"/>
        </w:rPr>
        <w:t>8</w:t>
      </w:r>
      <w:r w:rsidR="00322003" w:rsidRPr="00952799">
        <w:rPr>
          <w:rFonts w:cs="Arial"/>
          <w:i/>
          <w:color w:val="4BACC6" w:themeColor="accent5"/>
          <w:sz w:val="20"/>
        </w:rPr>
        <w:t xml:space="preserve">.2.1.2. </w:t>
      </w:r>
      <w:r w:rsidRPr="00952799">
        <w:rPr>
          <w:rFonts w:cs="Arial"/>
          <w:i/>
          <w:color w:val="4BACC6" w:themeColor="accent5"/>
          <w:sz w:val="20"/>
        </w:rPr>
        <w:t>Comprobantes.</w:t>
      </w:r>
    </w:p>
    <w:p w:rsidR="00174799" w:rsidRPr="00952799" w:rsidRDefault="00174799" w:rsidP="00174799">
      <w:pPr>
        <w:pStyle w:val="corte4fondo"/>
        <w:tabs>
          <w:tab w:val="left" w:pos="567"/>
        </w:tabs>
        <w:spacing w:line="240" w:lineRule="auto"/>
        <w:rPr>
          <w:rFonts w:cs="Arial"/>
          <w:i/>
          <w:color w:val="4BACC6" w:themeColor="accent5"/>
          <w:sz w:val="20"/>
        </w:rPr>
      </w:pPr>
      <w:r w:rsidRPr="00952799">
        <w:rPr>
          <w:rFonts w:cs="Arial"/>
          <w:i/>
          <w:color w:val="4BACC6" w:themeColor="accent5"/>
          <w:sz w:val="20"/>
        </w:rPr>
        <w:t>8</w:t>
      </w:r>
      <w:r w:rsidR="00322003" w:rsidRPr="00952799">
        <w:rPr>
          <w:rFonts w:cs="Arial"/>
          <w:i/>
          <w:color w:val="4BACC6" w:themeColor="accent5"/>
          <w:sz w:val="20"/>
        </w:rPr>
        <w:t xml:space="preserve">.2.1.3. </w:t>
      </w:r>
      <w:r w:rsidRPr="00952799">
        <w:rPr>
          <w:rFonts w:cs="Arial"/>
          <w:i/>
          <w:color w:val="4BACC6" w:themeColor="accent5"/>
          <w:sz w:val="20"/>
        </w:rPr>
        <w:t>ó cheques</w:t>
      </w:r>
      <w:r w:rsidR="00322003" w:rsidRPr="00952799">
        <w:rPr>
          <w:rFonts w:cs="Arial"/>
          <w:i/>
          <w:color w:val="4BACC6" w:themeColor="accent5"/>
          <w:sz w:val="20"/>
        </w:rPr>
        <w:t>.</w:t>
      </w:r>
    </w:p>
    <w:p w:rsidR="00174799" w:rsidRPr="00952799" w:rsidRDefault="00174799" w:rsidP="00174799">
      <w:pPr>
        <w:pStyle w:val="corte4fondo"/>
        <w:tabs>
          <w:tab w:val="left" w:pos="567"/>
        </w:tabs>
        <w:spacing w:line="240" w:lineRule="auto"/>
        <w:rPr>
          <w:rFonts w:cs="Arial"/>
          <w:i/>
          <w:color w:val="4BACC6" w:themeColor="accent5"/>
          <w:sz w:val="20"/>
        </w:rPr>
      </w:pPr>
    </w:p>
    <w:p w:rsidR="007B520C" w:rsidRPr="00952799" w:rsidRDefault="00174799" w:rsidP="00174799">
      <w:pPr>
        <w:pStyle w:val="corte4fondo"/>
        <w:tabs>
          <w:tab w:val="left" w:pos="567"/>
        </w:tabs>
        <w:spacing w:line="240" w:lineRule="auto"/>
        <w:rPr>
          <w:rFonts w:cs="Arial"/>
          <w:i/>
          <w:color w:val="4BACC6" w:themeColor="accent5"/>
          <w:sz w:val="20"/>
        </w:rPr>
      </w:pPr>
      <w:r w:rsidRPr="00952799">
        <w:rPr>
          <w:rFonts w:cs="Arial"/>
          <w:i/>
          <w:color w:val="4BACC6" w:themeColor="accent5"/>
          <w:sz w:val="20"/>
        </w:rPr>
        <w:t>Lo anterior, recibido por los diputados por concepto de algún tipo de remuneración, salario, bono aguinaldo o pago de octubre noviembre y diciembre de 2016 dos mil dieciséis, así como enero y febrero de 2017 dos mil diecisiete.</w:t>
      </w:r>
      <w:r w:rsidR="00322003" w:rsidRPr="00952799">
        <w:rPr>
          <w:rFonts w:cs="Arial"/>
          <w:i/>
          <w:color w:val="4BACC6" w:themeColor="accent5"/>
          <w:sz w:val="20"/>
        </w:rPr>
        <w:t>”</w:t>
      </w:r>
      <w:r w:rsidR="00467AA8" w:rsidRPr="00952799">
        <w:rPr>
          <w:rFonts w:cs="Arial"/>
          <w:i/>
          <w:color w:val="4BACC6" w:themeColor="accent5"/>
          <w:sz w:val="20"/>
        </w:rPr>
        <w:t xml:space="preserve"> </w:t>
      </w:r>
    </w:p>
    <w:p w:rsidR="00803BF0" w:rsidRDefault="00803BF0" w:rsidP="00803BF0">
      <w:pPr>
        <w:pStyle w:val="corte4fondo"/>
        <w:tabs>
          <w:tab w:val="left" w:pos="567"/>
        </w:tabs>
        <w:spacing w:line="240" w:lineRule="auto"/>
        <w:ind w:firstLine="0"/>
        <w:rPr>
          <w:rFonts w:cs="Arial"/>
          <w:i/>
          <w:color w:val="4BACC6" w:themeColor="accent5"/>
          <w:sz w:val="20"/>
        </w:rPr>
      </w:pPr>
    </w:p>
    <w:p w:rsidR="005A774A" w:rsidRPr="00803BF0" w:rsidRDefault="005A774A" w:rsidP="00803BF0">
      <w:pPr>
        <w:pStyle w:val="corte4fondo"/>
        <w:tabs>
          <w:tab w:val="left" w:pos="567"/>
        </w:tabs>
        <w:spacing w:line="240" w:lineRule="auto"/>
        <w:ind w:firstLine="0"/>
        <w:rPr>
          <w:rFonts w:cs="Arial"/>
          <w:i/>
          <w:color w:val="4BACC6" w:themeColor="accent5"/>
          <w:sz w:val="20"/>
        </w:rPr>
      </w:pPr>
    </w:p>
    <w:p w:rsidR="00352A7B" w:rsidRDefault="007A68AD" w:rsidP="001C77AA">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Por lo anterior, el</w:t>
      </w:r>
      <w:r w:rsidR="001F0337" w:rsidRPr="00D7336A">
        <w:rPr>
          <w:rFonts w:ascii="Arial" w:hAnsi="Arial" w:cs="Arial"/>
          <w:color w:val="4BACC6" w:themeColor="accent5"/>
          <w:sz w:val="24"/>
          <w:szCs w:val="24"/>
        </w:rPr>
        <w:t xml:space="preserve"> sujeto</w:t>
      </w:r>
      <w:r w:rsidR="00DF5E66" w:rsidRPr="00D7336A">
        <w:rPr>
          <w:rFonts w:ascii="Arial" w:hAnsi="Arial" w:cs="Arial"/>
          <w:color w:val="4BACC6" w:themeColor="accent5"/>
          <w:sz w:val="24"/>
          <w:szCs w:val="24"/>
        </w:rPr>
        <w:t xml:space="preserve"> obl</w:t>
      </w:r>
      <w:r w:rsidR="00763E45" w:rsidRPr="00D7336A">
        <w:rPr>
          <w:rFonts w:ascii="Arial" w:hAnsi="Arial" w:cs="Arial"/>
          <w:color w:val="4BACC6" w:themeColor="accent5"/>
          <w:sz w:val="24"/>
          <w:szCs w:val="24"/>
        </w:rPr>
        <w:t xml:space="preserve">igado a través </w:t>
      </w:r>
      <w:r w:rsidR="007B520C">
        <w:rPr>
          <w:rFonts w:ascii="Arial" w:hAnsi="Arial" w:cs="Arial"/>
          <w:color w:val="4BACC6" w:themeColor="accent5"/>
          <w:sz w:val="24"/>
          <w:szCs w:val="24"/>
        </w:rPr>
        <w:t>del</w:t>
      </w:r>
      <w:r w:rsidR="00381A32" w:rsidRPr="00D7336A">
        <w:rPr>
          <w:rFonts w:ascii="Arial" w:hAnsi="Arial" w:cs="Arial"/>
          <w:color w:val="4BACC6" w:themeColor="accent5"/>
          <w:sz w:val="24"/>
          <w:szCs w:val="24"/>
        </w:rPr>
        <w:t xml:space="preserve"> oficio</w:t>
      </w:r>
      <w:r w:rsidR="007B520C">
        <w:rPr>
          <w:rFonts w:ascii="Arial" w:hAnsi="Arial" w:cs="Arial"/>
          <w:color w:val="4BACC6" w:themeColor="accent5"/>
          <w:sz w:val="24"/>
          <w:szCs w:val="24"/>
        </w:rPr>
        <w:t xml:space="preserve"> </w:t>
      </w:r>
      <w:r w:rsidR="00E12808">
        <w:rPr>
          <w:rFonts w:ascii="Arial" w:hAnsi="Arial" w:cs="Arial"/>
          <w:color w:val="4BACC6" w:themeColor="accent5"/>
          <w:sz w:val="24"/>
          <w:szCs w:val="24"/>
        </w:rPr>
        <w:t>número</w:t>
      </w:r>
      <w:r w:rsidR="009B7254">
        <w:rPr>
          <w:rFonts w:ascii="Arial" w:hAnsi="Arial" w:cs="Arial"/>
          <w:color w:val="4BACC6" w:themeColor="accent5"/>
          <w:sz w:val="24"/>
          <w:szCs w:val="24"/>
        </w:rPr>
        <w:t xml:space="preserve"> </w:t>
      </w:r>
      <w:r w:rsidR="00AA3735">
        <w:rPr>
          <w:rFonts w:ascii="Arial" w:hAnsi="Arial" w:cs="Arial"/>
          <w:color w:val="4BACC6" w:themeColor="accent5"/>
          <w:sz w:val="24"/>
          <w:szCs w:val="24"/>
        </w:rPr>
        <w:t>LXI</w:t>
      </w:r>
      <w:r w:rsidR="009B7254">
        <w:rPr>
          <w:rFonts w:ascii="Arial" w:hAnsi="Arial" w:cs="Arial"/>
          <w:color w:val="4BACC6" w:themeColor="accent5"/>
          <w:sz w:val="24"/>
          <w:szCs w:val="24"/>
        </w:rPr>
        <w:t>/</w:t>
      </w:r>
      <w:r w:rsidR="00AA3735">
        <w:rPr>
          <w:rFonts w:ascii="Arial" w:hAnsi="Arial" w:cs="Arial"/>
          <w:color w:val="4BACC6" w:themeColor="accent5"/>
          <w:sz w:val="24"/>
          <w:szCs w:val="24"/>
        </w:rPr>
        <w:t>UIP/247</w:t>
      </w:r>
      <w:r w:rsidR="009B7254">
        <w:rPr>
          <w:rFonts w:ascii="Arial" w:hAnsi="Arial" w:cs="Arial"/>
          <w:color w:val="4BACC6" w:themeColor="accent5"/>
          <w:sz w:val="24"/>
          <w:szCs w:val="24"/>
        </w:rPr>
        <w:t>/2017</w:t>
      </w:r>
      <w:r w:rsidR="001C77AA">
        <w:rPr>
          <w:rFonts w:ascii="Arial" w:hAnsi="Arial" w:cs="Arial"/>
          <w:color w:val="4BACC6" w:themeColor="accent5"/>
          <w:sz w:val="24"/>
          <w:szCs w:val="24"/>
        </w:rPr>
        <w:t xml:space="preserve"> </w:t>
      </w:r>
      <w:r w:rsidR="00352A7B" w:rsidRPr="00D7336A">
        <w:rPr>
          <w:rFonts w:ascii="Arial" w:hAnsi="Arial" w:cs="Arial"/>
          <w:color w:val="4BACC6" w:themeColor="accent5"/>
          <w:sz w:val="24"/>
          <w:szCs w:val="24"/>
        </w:rPr>
        <w:t xml:space="preserve">y de </w:t>
      </w:r>
      <w:r w:rsidRPr="00D7336A">
        <w:rPr>
          <w:rFonts w:ascii="Arial" w:hAnsi="Arial" w:cs="Arial"/>
          <w:color w:val="4BACC6" w:themeColor="accent5"/>
          <w:sz w:val="24"/>
          <w:szCs w:val="24"/>
        </w:rPr>
        <w:t>fecha</w:t>
      </w:r>
      <w:r w:rsidR="00D11CA5">
        <w:rPr>
          <w:rFonts w:ascii="Arial" w:hAnsi="Arial" w:cs="Arial"/>
          <w:color w:val="4BACC6" w:themeColor="accent5"/>
          <w:sz w:val="24"/>
          <w:szCs w:val="24"/>
        </w:rPr>
        <w:t xml:space="preserve"> </w:t>
      </w:r>
      <w:r w:rsidR="00AA3735">
        <w:rPr>
          <w:rFonts w:ascii="Arial" w:hAnsi="Arial" w:cs="Arial"/>
          <w:color w:val="4BACC6" w:themeColor="accent5"/>
          <w:sz w:val="24"/>
          <w:szCs w:val="24"/>
        </w:rPr>
        <w:t xml:space="preserve">veintiocho </w:t>
      </w:r>
      <w:r w:rsidR="00943FA9">
        <w:rPr>
          <w:rFonts w:ascii="Arial" w:hAnsi="Arial" w:cs="Arial"/>
          <w:color w:val="4BACC6" w:themeColor="accent5"/>
          <w:sz w:val="24"/>
          <w:szCs w:val="24"/>
        </w:rPr>
        <w:t xml:space="preserve">de agosto de </w:t>
      </w:r>
      <w:r w:rsidR="001A3205" w:rsidRPr="00D7336A">
        <w:rPr>
          <w:rFonts w:ascii="Arial" w:hAnsi="Arial" w:cs="Arial"/>
          <w:color w:val="4BACC6" w:themeColor="accent5"/>
          <w:sz w:val="24"/>
          <w:szCs w:val="24"/>
        </w:rPr>
        <w:t>dos mil diecisiete,</w:t>
      </w:r>
      <w:r w:rsidR="006A4610" w:rsidRPr="00D7336A">
        <w:rPr>
          <w:rFonts w:ascii="Arial" w:hAnsi="Arial" w:cs="Arial"/>
          <w:color w:val="4BACC6" w:themeColor="accent5"/>
          <w:sz w:val="24"/>
          <w:szCs w:val="24"/>
        </w:rPr>
        <w:t xml:space="preserve"> con </w:t>
      </w:r>
      <w:r w:rsidR="00943FA9">
        <w:rPr>
          <w:rFonts w:ascii="Arial" w:hAnsi="Arial" w:cs="Arial"/>
          <w:color w:val="4BACC6" w:themeColor="accent5"/>
          <w:sz w:val="24"/>
          <w:szCs w:val="24"/>
        </w:rPr>
        <w:t xml:space="preserve">4 </w:t>
      </w:r>
      <w:r w:rsidR="006A4610" w:rsidRPr="00D7336A">
        <w:rPr>
          <w:rFonts w:ascii="Arial" w:hAnsi="Arial" w:cs="Arial"/>
          <w:color w:val="4BACC6" w:themeColor="accent5"/>
          <w:sz w:val="24"/>
          <w:szCs w:val="24"/>
        </w:rPr>
        <w:t>anexo</w:t>
      </w:r>
      <w:r w:rsidR="00943FA9">
        <w:rPr>
          <w:rFonts w:ascii="Arial" w:hAnsi="Arial" w:cs="Arial"/>
          <w:color w:val="4BACC6" w:themeColor="accent5"/>
          <w:sz w:val="24"/>
          <w:szCs w:val="24"/>
        </w:rPr>
        <w:t>s</w:t>
      </w:r>
      <w:r w:rsidR="006A4610" w:rsidRPr="00D7336A">
        <w:rPr>
          <w:rFonts w:ascii="Arial" w:hAnsi="Arial" w:cs="Arial"/>
          <w:color w:val="4BACC6" w:themeColor="accent5"/>
          <w:sz w:val="24"/>
          <w:szCs w:val="24"/>
        </w:rPr>
        <w:t>,</w:t>
      </w:r>
      <w:r w:rsidR="00E94C22" w:rsidRPr="00D7336A">
        <w:rPr>
          <w:rFonts w:ascii="Arial" w:hAnsi="Arial" w:cs="Arial"/>
          <w:color w:val="4BACC6" w:themeColor="accent5"/>
          <w:sz w:val="24"/>
          <w:szCs w:val="24"/>
        </w:rPr>
        <w:t xml:space="preserve"> </w:t>
      </w:r>
      <w:r w:rsidR="001C77AA">
        <w:rPr>
          <w:rFonts w:ascii="Arial" w:hAnsi="Arial" w:cs="Arial"/>
          <w:color w:val="4BACC6" w:themeColor="accent5"/>
          <w:sz w:val="24"/>
          <w:szCs w:val="24"/>
        </w:rPr>
        <w:t xml:space="preserve">donde </w:t>
      </w:r>
      <w:r w:rsidR="00E94C22" w:rsidRPr="00D7336A">
        <w:rPr>
          <w:rFonts w:ascii="Arial" w:hAnsi="Arial" w:cs="Arial"/>
          <w:color w:val="4BACC6" w:themeColor="accent5"/>
          <w:sz w:val="24"/>
          <w:szCs w:val="24"/>
        </w:rPr>
        <w:t>informa sobre el cumplimiento al resolutivo en anális</w:t>
      </w:r>
      <w:r w:rsidR="00D21862" w:rsidRPr="00D7336A">
        <w:rPr>
          <w:rFonts w:ascii="Arial" w:hAnsi="Arial" w:cs="Arial"/>
          <w:color w:val="4BACC6" w:themeColor="accent5"/>
          <w:sz w:val="24"/>
          <w:szCs w:val="24"/>
        </w:rPr>
        <w:t>is</w:t>
      </w:r>
      <w:r w:rsidR="00352A7B" w:rsidRPr="00D7336A">
        <w:rPr>
          <w:rFonts w:ascii="Arial" w:hAnsi="Arial" w:cs="Arial"/>
          <w:color w:val="4BACC6" w:themeColor="accent5"/>
          <w:sz w:val="24"/>
          <w:szCs w:val="24"/>
        </w:rPr>
        <w:t xml:space="preserve"> y señala medularmente lo siguiente:</w:t>
      </w:r>
    </w:p>
    <w:p w:rsidR="005A774A" w:rsidRDefault="005A774A" w:rsidP="005A774A">
      <w:pPr>
        <w:spacing w:after="0" w:line="240" w:lineRule="auto"/>
        <w:ind w:firstLine="708"/>
        <w:jc w:val="both"/>
        <w:rPr>
          <w:rFonts w:ascii="Arial" w:hAnsi="Arial" w:cs="Arial"/>
          <w:color w:val="4BACC6" w:themeColor="accent5"/>
          <w:sz w:val="24"/>
          <w:szCs w:val="24"/>
        </w:rPr>
      </w:pPr>
    </w:p>
    <w:p w:rsidR="00D11CA5" w:rsidRPr="006569DD" w:rsidRDefault="00E12808" w:rsidP="00952799">
      <w:pPr>
        <w:spacing w:after="0" w:line="240" w:lineRule="auto"/>
        <w:ind w:firstLine="708"/>
        <w:jc w:val="both"/>
        <w:rPr>
          <w:rFonts w:ascii="Arial" w:hAnsi="Arial" w:cs="Arial"/>
          <w:i/>
          <w:color w:val="4BACC6" w:themeColor="accent5"/>
        </w:rPr>
      </w:pPr>
      <w:r w:rsidRPr="006569DD">
        <w:rPr>
          <w:rFonts w:ascii="Arial" w:hAnsi="Arial" w:cs="Arial"/>
          <w:i/>
          <w:color w:val="4BACC6" w:themeColor="accent5"/>
        </w:rPr>
        <w:t xml:space="preserve"> </w:t>
      </w:r>
      <w:r w:rsidR="00D11CA5" w:rsidRPr="006569DD">
        <w:rPr>
          <w:rFonts w:ascii="Arial" w:hAnsi="Arial" w:cs="Arial"/>
          <w:i/>
          <w:color w:val="4BACC6" w:themeColor="accent5"/>
        </w:rPr>
        <w:t>[…]</w:t>
      </w:r>
      <w:r w:rsidR="00810456" w:rsidRPr="006569DD">
        <w:rPr>
          <w:rFonts w:ascii="Arial" w:hAnsi="Arial" w:cs="Arial"/>
          <w:i/>
          <w:color w:val="4BACC6" w:themeColor="accent5"/>
        </w:rPr>
        <w:t xml:space="preserve"> </w:t>
      </w:r>
      <w:r w:rsidR="00AA3735">
        <w:rPr>
          <w:rFonts w:ascii="Arial" w:hAnsi="Arial" w:cs="Arial"/>
          <w:i/>
          <w:color w:val="4BACC6" w:themeColor="accent5"/>
        </w:rPr>
        <w:t xml:space="preserve">para dar cumplimiento a lo anterior, vengo a señalar que el día de hoy 28 de agosto del año en curso, se le envió por correo electrónico al Tribuno de los Plebes, el oficio de notificación </w:t>
      </w:r>
      <w:r w:rsidR="00904010">
        <w:rPr>
          <w:rFonts w:ascii="Arial" w:hAnsi="Arial" w:cs="Arial"/>
          <w:i/>
          <w:color w:val="4BACC6" w:themeColor="accent5"/>
        </w:rPr>
        <w:t xml:space="preserve">N° </w:t>
      </w:r>
      <w:r w:rsidR="00AA3735">
        <w:rPr>
          <w:rFonts w:ascii="Arial" w:hAnsi="Arial" w:cs="Arial"/>
          <w:i/>
          <w:color w:val="4BACC6" w:themeColor="accent5"/>
        </w:rPr>
        <w:t>LXI/UIP/246</w:t>
      </w:r>
      <w:r w:rsidR="00904010">
        <w:rPr>
          <w:rFonts w:ascii="Arial" w:hAnsi="Arial" w:cs="Arial"/>
          <w:i/>
          <w:color w:val="4BACC6" w:themeColor="accent5"/>
        </w:rPr>
        <w:t>/2017, en el cual se le anexa copia digital del acuerdo No. 83/LXI/CT/2017, emitido por el Comité de Transparencia de este H. Congreso del Estado, así como 513 recibos de pago y 74 cheques de las y los diputados integrantes de esta Legislatura en versión pública</w:t>
      </w:r>
      <w:r w:rsidR="00952799">
        <w:rPr>
          <w:rFonts w:ascii="Arial" w:hAnsi="Arial" w:cs="Arial"/>
          <w:i/>
          <w:color w:val="4BACC6" w:themeColor="accent5"/>
        </w:rPr>
        <w:t xml:space="preserve">. </w:t>
      </w:r>
      <w:r w:rsidR="00952799" w:rsidRPr="006569DD">
        <w:rPr>
          <w:rFonts w:ascii="Arial" w:hAnsi="Arial" w:cs="Arial"/>
          <w:i/>
          <w:color w:val="4BACC6" w:themeColor="accent5"/>
        </w:rPr>
        <w:t>[…]</w:t>
      </w:r>
    </w:p>
    <w:p w:rsidR="00D21862" w:rsidRPr="00D7336A" w:rsidRDefault="00D21862" w:rsidP="00352A7B">
      <w:pPr>
        <w:spacing w:after="0" w:line="360" w:lineRule="auto"/>
        <w:jc w:val="both"/>
        <w:rPr>
          <w:rFonts w:ascii="Arial" w:hAnsi="Arial" w:cs="Arial"/>
          <w:color w:val="4BACC6" w:themeColor="accent5"/>
          <w:sz w:val="24"/>
          <w:szCs w:val="24"/>
        </w:rPr>
      </w:pPr>
    </w:p>
    <w:p w:rsidR="00616C0D" w:rsidRPr="00467AA8" w:rsidRDefault="00352A7B" w:rsidP="009F00C0">
      <w:pPr>
        <w:pStyle w:val="corte4fondo"/>
        <w:tabs>
          <w:tab w:val="left" w:pos="567"/>
        </w:tabs>
        <w:rPr>
          <w:rFonts w:cs="Arial"/>
          <w:color w:val="4BACC6" w:themeColor="accent5"/>
          <w:sz w:val="24"/>
          <w:szCs w:val="24"/>
        </w:rPr>
      </w:pPr>
      <w:r w:rsidRPr="00616C0D">
        <w:rPr>
          <w:rFonts w:cs="Arial"/>
          <w:color w:val="4BACC6" w:themeColor="accent5"/>
          <w:sz w:val="24"/>
          <w:szCs w:val="24"/>
        </w:rPr>
        <w:t>En ese sentido,</w:t>
      </w:r>
      <w:r w:rsidR="006A4610" w:rsidRPr="00616C0D">
        <w:rPr>
          <w:rFonts w:cs="Arial"/>
          <w:color w:val="4BACC6" w:themeColor="accent5"/>
          <w:sz w:val="24"/>
          <w:szCs w:val="24"/>
        </w:rPr>
        <w:t xml:space="preserve"> </w:t>
      </w:r>
      <w:r w:rsidR="00D11CA5" w:rsidRPr="00616C0D">
        <w:rPr>
          <w:rFonts w:cs="Arial"/>
          <w:color w:val="4BACC6" w:themeColor="accent5"/>
          <w:sz w:val="24"/>
          <w:szCs w:val="24"/>
        </w:rPr>
        <w:t xml:space="preserve">visibles a fojas </w:t>
      </w:r>
      <w:r w:rsidR="009F00C0">
        <w:rPr>
          <w:rFonts w:cs="Arial"/>
          <w:color w:val="4BACC6" w:themeColor="accent5"/>
          <w:sz w:val="24"/>
          <w:szCs w:val="24"/>
        </w:rPr>
        <w:t>68</w:t>
      </w:r>
      <w:r w:rsidR="00810456" w:rsidRPr="00616C0D">
        <w:rPr>
          <w:rFonts w:cs="Arial"/>
          <w:color w:val="4BACC6" w:themeColor="accent5"/>
          <w:sz w:val="24"/>
          <w:szCs w:val="24"/>
        </w:rPr>
        <w:t xml:space="preserve"> </w:t>
      </w:r>
      <w:r w:rsidR="00467AA8">
        <w:rPr>
          <w:rFonts w:cs="Arial"/>
          <w:color w:val="4BACC6" w:themeColor="accent5"/>
          <w:sz w:val="24"/>
          <w:szCs w:val="24"/>
        </w:rPr>
        <w:t>a</w:t>
      </w:r>
      <w:r w:rsidR="00810456" w:rsidRPr="00616C0D">
        <w:rPr>
          <w:rFonts w:cs="Arial"/>
          <w:color w:val="4BACC6" w:themeColor="accent5"/>
          <w:sz w:val="24"/>
          <w:szCs w:val="24"/>
        </w:rPr>
        <w:t xml:space="preserve"> </w:t>
      </w:r>
      <w:r w:rsidR="009F00C0">
        <w:rPr>
          <w:rFonts w:cs="Arial"/>
          <w:color w:val="4BACC6" w:themeColor="accent5"/>
          <w:sz w:val="24"/>
          <w:szCs w:val="24"/>
        </w:rPr>
        <w:t>90</w:t>
      </w:r>
      <w:r w:rsidR="00D11CA5" w:rsidRPr="00616C0D">
        <w:rPr>
          <w:rFonts w:cs="Arial"/>
          <w:color w:val="4BACC6" w:themeColor="accent5"/>
          <w:sz w:val="24"/>
          <w:szCs w:val="24"/>
        </w:rPr>
        <w:t xml:space="preserve"> de autos, se encuentra la información que fuera enviada al recurrente, mismos que por economía procesal, se tienen por reproducidos como si a la letra se insertasen, y </w:t>
      </w:r>
      <w:r w:rsidR="00467AA8">
        <w:rPr>
          <w:rFonts w:cs="Arial"/>
          <w:color w:val="4BACC6" w:themeColor="accent5"/>
          <w:sz w:val="24"/>
          <w:szCs w:val="24"/>
        </w:rPr>
        <w:t>en el</w:t>
      </w:r>
      <w:r w:rsidR="00D11CA5" w:rsidRPr="00616C0D">
        <w:rPr>
          <w:rFonts w:cs="Arial"/>
          <w:color w:val="4BACC6" w:themeColor="accent5"/>
          <w:sz w:val="24"/>
          <w:szCs w:val="24"/>
        </w:rPr>
        <w:t xml:space="preserve"> que </w:t>
      </w:r>
      <w:bookmarkStart w:id="1" w:name="_Hlk501451418"/>
      <w:r w:rsidR="00D11CA5" w:rsidRPr="00616C0D">
        <w:rPr>
          <w:rFonts w:cs="Arial"/>
          <w:color w:val="4BACC6" w:themeColor="accent5"/>
          <w:sz w:val="24"/>
          <w:szCs w:val="24"/>
        </w:rPr>
        <w:t>consta</w:t>
      </w:r>
      <w:r w:rsidR="00977800">
        <w:rPr>
          <w:rFonts w:cs="Arial"/>
          <w:color w:val="4BACC6" w:themeColor="accent5"/>
          <w:sz w:val="24"/>
          <w:szCs w:val="24"/>
        </w:rPr>
        <w:t xml:space="preserve"> l</w:t>
      </w:r>
      <w:r w:rsidR="009F00C0">
        <w:rPr>
          <w:rFonts w:cs="Arial"/>
          <w:color w:val="4BACC6" w:themeColor="accent5"/>
          <w:sz w:val="24"/>
          <w:szCs w:val="24"/>
        </w:rPr>
        <w:t>a</w:t>
      </w:r>
      <w:r w:rsidR="00977800">
        <w:rPr>
          <w:rFonts w:cs="Arial"/>
          <w:color w:val="4BACC6" w:themeColor="accent5"/>
          <w:sz w:val="24"/>
          <w:szCs w:val="24"/>
        </w:rPr>
        <w:t xml:space="preserve"> </w:t>
      </w:r>
      <w:r w:rsidR="009F00C0">
        <w:rPr>
          <w:rFonts w:cs="Arial"/>
          <w:color w:val="4BACC6" w:themeColor="accent5"/>
          <w:sz w:val="24"/>
          <w:szCs w:val="24"/>
        </w:rPr>
        <w:t xml:space="preserve">captura de pantalla de la remisión de la información solicitada, acta del comité de </w:t>
      </w:r>
      <w:r w:rsidR="009F00C0">
        <w:rPr>
          <w:rFonts w:cs="Arial"/>
          <w:color w:val="4BACC6" w:themeColor="accent5"/>
          <w:sz w:val="24"/>
          <w:szCs w:val="24"/>
        </w:rPr>
        <w:lastRenderedPageBreak/>
        <w:t>trasparencia, así como recibos de pago y cheques de los diputados de manera electrónica en versión pública</w:t>
      </w:r>
      <w:bookmarkEnd w:id="1"/>
      <w:r w:rsidR="00977800">
        <w:rPr>
          <w:rFonts w:cs="Arial"/>
          <w:color w:val="4BACC6" w:themeColor="accent5"/>
          <w:sz w:val="24"/>
          <w:szCs w:val="24"/>
        </w:rPr>
        <w:t>.</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6569DD" w:rsidRPr="00467AA8" w:rsidRDefault="000B7F7D" w:rsidP="006569DD">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9F00C0" w:rsidRPr="00616C0D">
        <w:rPr>
          <w:rFonts w:cs="Arial"/>
          <w:color w:val="4BACC6" w:themeColor="accent5"/>
          <w:sz w:val="24"/>
          <w:szCs w:val="24"/>
        </w:rPr>
        <w:t>con</w:t>
      </w:r>
      <w:r w:rsidR="009F00C0">
        <w:rPr>
          <w:rFonts w:cs="Arial"/>
          <w:color w:val="4BACC6" w:themeColor="accent5"/>
          <w:sz w:val="24"/>
          <w:szCs w:val="24"/>
        </w:rPr>
        <w:t xml:space="preserve"> la captura de pantalla de la remisión de la información solicitada por el recurrente, acta del comité de trasparencia, así como recibos de pago y cheques de los diputados de manera electrónica en versión pública</w:t>
      </w:r>
      <w:r w:rsidR="00977800">
        <w:rPr>
          <w:rFonts w:cs="Arial"/>
          <w:color w:val="4BACC6" w:themeColor="accent5"/>
          <w:sz w:val="24"/>
          <w:szCs w:val="24"/>
        </w:rPr>
        <w:t>.</w:t>
      </w:r>
      <w:r w:rsidR="006569DD" w:rsidRPr="00467AA8">
        <w:rPr>
          <w:rFonts w:cs="Arial"/>
          <w:color w:val="4BACC6" w:themeColor="accent5"/>
          <w:sz w:val="24"/>
          <w:szCs w:val="24"/>
        </w:rPr>
        <w:t xml:space="preserve"> </w:t>
      </w:r>
    </w:p>
    <w:p w:rsidR="001E317B" w:rsidRPr="00D7336A" w:rsidRDefault="001E317B" w:rsidP="006569DD">
      <w:pPr>
        <w:pStyle w:val="corte4fondo"/>
        <w:tabs>
          <w:tab w:val="left" w:pos="567"/>
        </w:tabs>
        <w:rPr>
          <w:rFonts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fecha </w:t>
      </w:r>
      <w:r w:rsidR="009F00C0">
        <w:rPr>
          <w:rFonts w:ascii="Arial" w:hAnsi="Arial" w:cs="Arial"/>
          <w:color w:val="4BACC6" w:themeColor="accent5"/>
          <w:sz w:val="24"/>
          <w:szCs w:val="24"/>
        </w:rPr>
        <w:t>cuatro de septiembre</w:t>
      </w:r>
      <w:r w:rsidR="00977800">
        <w:rPr>
          <w:rFonts w:ascii="Arial" w:hAnsi="Arial" w:cs="Arial"/>
          <w:color w:val="4BACC6" w:themeColor="accent5"/>
          <w:sz w:val="24"/>
          <w:szCs w:val="24"/>
        </w:rPr>
        <w:t xml:space="preserve"> </w:t>
      </w:r>
      <w:r w:rsidRPr="00D7336A">
        <w:rPr>
          <w:rFonts w:ascii="Arial" w:hAnsi="Arial" w:cs="Arial"/>
          <w:color w:val="4BACC6" w:themeColor="accent5"/>
          <w:sz w:val="24"/>
          <w:szCs w:val="24"/>
        </w:rPr>
        <w:t>de dos mil diecisiete, dio vista 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obran</w:t>
      </w:r>
      <w:r w:rsidR="00426890">
        <w:rPr>
          <w:rFonts w:ascii="Arial" w:hAnsi="Arial" w:cs="Arial"/>
          <w:color w:val="4BACC6" w:themeColor="accent5"/>
          <w:sz w:val="24"/>
          <w:szCs w:val="24"/>
        </w:rPr>
        <w:t xml:space="preserve"> visibles a fojas </w:t>
      </w:r>
      <w:r w:rsidR="009F00C0">
        <w:rPr>
          <w:rFonts w:ascii="Arial" w:hAnsi="Arial" w:cs="Arial"/>
          <w:color w:val="4BACC6" w:themeColor="accent5"/>
          <w:sz w:val="24"/>
          <w:szCs w:val="24"/>
        </w:rPr>
        <w:t>92</w:t>
      </w:r>
      <w:r w:rsidR="00AB0C8A">
        <w:rPr>
          <w:rFonts w:ascii="Arial" w:hAnsi="Arial" w:cs="Arial"/>
          <w:color w:val="4BACC6" w:themeColor="accent5"/>
          <w:sz w:val="24"/>
          <w:szCs w:val="24"/>
        </w:rPr>
        <w:t xml:space="preserve"> a </w:t>
      </w:r>
      <w:r w:rsidR="00977800">
        <w:rPr>
          <w:rFonts w:ascii="Arial" w:hAnsi="Arial" w:cs="Arial"/>
          <w:color w:val="4BACC6" w:themeColor="accent5"/>
          <w:sz w:val="24"/>
          <w:szCs w:val="24"/>
        </w:rPr>
        <w:t>9</w:t>
      </w:r>
      <w:r w:rsidR="009F00C0">
        <w:rPr>
          <w:rFonts w:ascii="Arial" w:hAnsi="Arial" w:cs="Arial"/>
          <w:color w:val="4BACC6" w:themeColor="accent5"/>
          <w:sz w:val="24"/>
          <w:szCs w:val="24"/>
        </w:rPr>
        <w:t>4</w:t>
      </w:r>
      <w:r w:rsidRPr="00D7336A">
        <w:rPr>
          <w:rFonts w:ascii="Arial" w:hAnsi="Arial"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5A774A">
        <w:rPr>
          <w:rFonts w:ascii="Arial" w:hAnsi="Arial" w:cs="Arial"/>
          <w:b/>
          <w:color w:val="4BACC6" w:themeColor="accent5"/>
          <w:sz w:val="24"/>
          <w:szCs w:val="24"/>
        </w:rPr>
        <w:t>1</w:t>
      </w:r>
      <w:r w:rsidR="009F00C0">
        <w:rPr>
          <w:rFonts w:ascii="Arial" w:hAnsi="Arial" w:cs="Arial"/>
          <w:b/>
          <w:color w:val="4BACC6" w:themeColor="accent5"/>
          <w:sz w:val="24"/>
          <w:szCs w:val="24"/>
        </w:rPr>
        <w:t>84</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4F5CDC" w:rsidRPr="00D7336A"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r w:rsidR="004F5CDC" w:rsidRPr="00D7336A">
        <w:rPr>
          <w:rFonts w:ascii="Arial" w:hAnsi="Arial" w:cs="Arial"/>
          <w:b/>
          <w:color w:val="4BACC6" w:themeColor="accent5"/>
          <w:sz w:val="24"/>
          <w:szCs w:val="24"/>
        </w:rPr>
        <w:t>Notifíquese por lista y personalmente a las partes.</w:t>
      </w:r>
    </w:p>
    <w:p w:rsidR="004F5CDC" w:rsidRPr="00D7336A" w:rsidRDefault="004C415C" w:rsidP="004C415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5A774A">
      <w:pPr>
        <w:spacing w:after="0" w:line="360" w:lineRule="auto"/>
        <w:ind w:firstLine="709"/>
        <w:jc w:val="both"/>
        <w:rPr>
          <w:rFonts w:ascii="Arial" w:hAnsi="Arial" w:cs="Arial"/>
          <w:color w:val="4BACC6" w:themeColor="accent5"/>
          <w:sz w:val="24"/>
          <w:szCs w:val="24"/>
        </w:rPr>
      </w:pPr>
    </w:p>
    <w:p w:rsidR="005A774A" w:rsidRDefault="005A774A" w:rsidP="005A774A">
      <w:pPr>
        <w:spacing w:after="0" w:line="360" w:lineRule="auto"/>
        <w:ind w:firstLine="709"/>
        <w:jc w:val="both"/>
        <w:rPr>
          <w:rFonts w:ascii="Arial" w:hAnsi="Arial" w:cs="Arial"/>
          <w:color w:val="4BACC6" w:themeColor="accent5"/>
          <w:sz w:val="24"/>
          <w:szCs w:val="24"/>
        </w:rPr>
      </w:pPr>
    </w:p>
    <w:p w:rsidR="00952799" w:rsidRPr="005A774A" w:rsidRDefault="00952799"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952799"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952799" w:rsidRP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E32AE9" w:rsidRDefault="00E32AE9" w:rsidP="00952799">
      <w:pPr>
        <w:rPr>
          <w:rFonts w:ascii="Arial" w:hAnsi="Arial" w:cs="Arial"/>
          <w:sz w:val="24"/>
          <w:szCs w:val="24"/>
        </w:rPr>
      </w:pPr>
    </w:p>
    <w:p w:rsid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952799" w:rsidRDefault="00952799" w:rsidP="00952799">
      <w:pPr>
        <w:rPr>
          <w:rFonts w:ascii="Arial" w:hAnsi="Arial" w:cs="Arial"/>
          <w:color w:val="4BACC6" w:themeColor="accent5"/>
          <w:sz w:val="20"/>
          <w:szCs w:val="20"/>
        </w:rPr>
      </w:pPr>
      <w:r w:rsidRPr="00952799">
        <w:rPr>
          <w:rFonts w:ascii="Arial" w:hAnsi="Arial" w:cs="Arial"/>
          <w:color w:val="4BACC6" w:themeColor="accent5"/>
          <w:sz w:val="20"/>
          <w:szCs w:val="20"/>
        </w:rPr>
        <w:t>O.R.E.J.</w:t>
      </w: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Default="00952799" w:rsidP="00952799">
      <w:pPr>
        <w:rPr>
          <w:rFonts w:ascii="Arial" w:hAnsi="Arial" w:cs="Arial"/>
          <w:color w:val="4BACC6" w:themeColor="accent5"/>
          <w:sz w:val="20"/>
          <w:szCs w:val="20"/>
        </w:rPr>
      </w:pPr>
    </w:p>
    <w:p w:rsidR="00952799" w:rsidRPr="00952799" w:rsidRDefault="00952799" w:rsidP="00952799">
      <w:pPr>
        <w:jc w:val="both"/>
        <w:rPr>
          <w:rFonts w:ascii="Arial" w:hAnsi="Arial" w:cs="Arial"/>
          <w:color w:val="4BACC6" w:themeColor="accent5"/>
          <w:sz w:val="24"/>
          <w:szCs w:val="24"/>
        </w:rPr>
      </w:pPr>
      <w:r w:rsidRPr="00952799">
        <w:rPr>
          <w:rFonts w:ascii="Arial" w:hAnsi="Arial" w:cs="Arial"/>
          <w:color w:val="4BACC6" w:themeColor="accent5"/>
          <w:sz w:val="24"/>
          <w:szCs w:val="24"/>
        </w:rPr>
        <w:t>(</w:t>
      </w:r>
      <w:r>
        <w:rPr>
          <w:rFonts w:ascii="Arial" w:hAnsi="Arial" w:cs="Arial"/>
          <w:color w:val="4BACC6" w:themeColor="accent5"/>
          <w:sz w:val="24"/>
          <w:szCs w:val="24"/>
        </w:rPr>
        <w:t>E</w:t>
      </w:r>
      <w:r w:rsidRPr="00952799">
        <w:rPr>
          <w:rFonts w:ascii="Arial" w:hAnsi="Arial" w:cs="Arial"/>
          <w:color w:val="4BACC6" w:themeColor="accent5"/>
          <w:sz w:val="24"/>
          <w:szCs w:val="24"/>
        </w:rPr>
        <w:t>sta foja pertenece a la parte final del auto de fecha cuatro de enero de dos mil dieciocho, dictado dentro del Recurso de Revisión 184/2017-1 PLATAFORMA).</w:t>
      </w:r>
      <w:bookmarkEnd w:id="0"/>
    </w:p>
    <w:sectPr w:rsidR="00952799" w:rsidRPr="00952799"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4EAF" w:rsidRDefault="00694EAF" w:rsidP="00A04BCB">
      <w:pPr>
        <w:spacing w:after="0" w:line="240" w:lineRule="auto"/>
      </w:pPr>
      <w:r>
        <w:separator/>
      </w:r>
    </w:p>
  </w:endnote>
  <w:endnote w:type="continuationSeparator" w:id="0">
    <w:p w:rsidR="00694EAF" w:rsidRDefault="00694EAF"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4EAF" w:rsidRDefault="00694EAF" w:rsidP="00A04BCB">
      <w:pPr>
        <w:spacing w:after="0" w:line="240" w:lineRule="auto"/>
      </w:pPr>
      <w:r>
        <w:separator/>
      </w:r>
    </w:p>
  </w:footnote>
  <w:footnote w:type="continuationSeparator" w:id="0">
    <w:p w:rsidR="00694EAF" w:rsidRDefault="00694EAF"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322003">
      <w:rPr>
        <w:rFonts w:ascii="Arial" w:hAnsi="Arial" w:cs="Arial"/>
        <w:b/>
      </w:rPr>
      <w:t>1</w:t>
    </w:r>
    <w:r w:rsidR="00174799">
      <w:rPr>
        <w:rFonts w:ascii="Arial" w:hAnsi="Arial" w:cs="Arial"/>
        <w:b/>
      </w:rPr>
      <w:t>84</w:t>
    </w:r>
    <w:r w:rsidR="002414D8">
      <w:rPr>
        <w:rFonts w:ascii="Arial" w:hAnsi="Arial" w:cs="Arial"/>
        <w:b/>
      </w:rPr>
      <w:t>/2017</w:t>
    </w:r>
    <w:r w:rsidR="002526F3">
      <w:rPr>
        <w:rFonts w:ascii="Arial" w:hAnsi="Arial" w:cs="Arial"/>
        <w:b/>
      </w:rPr>
      <w:t>-</w:t>
    </w:r>
    <w:r w:rsidR="001F7935">
      <w:rPr>
        <w:rFonts w:ascii="Arial" w:hAnsi="Arial" w:cs="Arial"/>
        <w:b/>
      </w:rPr>
      <w:t>1</w:t>
    </w:r>
    <w:r w:rsidR="00FC2F02">
      <w:rPr>
        <w:rFonts w:ascii="Arial" w:hAnsi="Arial" w:cs="Arial"/>
        <w:b/>
      </w:rPr>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74799"/>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6860"/>
    <w:rsid w:val="00232F24"/>
    <w:rsid w:val="00234400"/>
    <w:rsid w:val="002414D8"/>
    <w:rsid w:val="0024310C"/>
    <w:rsid w:val="002526F3"/>
    <w:rsid w:val="00260481"/>
    <w:rsid w:val="00264CBC"/>
    <w:rsid w:val="00266ADC"/>
    <w:rsid w:val="002778EA"/>
    <w:rsid w:val="00286EF5"/>
    <w:rsid w:val="002A288D"/>
    <w:rsid w:val="002A6A30"/>
    <w:rsid w:val="002B40C2"/>
    <w:rsid w:val="002C38D0"/>
    <w:rsid w:val="002C5252"/>
    <w:rsid w:val="002D0070"/>
    <w:rsid w:val="002D371A"/>
    <w:rsid w:val="002E4736"/>
    <w:rsid w:val="002F30EF"/>
    <w:rsid w:val="003032F5"/>
    <w:rsid w:val="00322003"/>
    <w:rsid w:val="00331B9E"/>
    <w:rsid w:val="003332F1"/>
    <w:rsid w:val="00352A7B"/>
    <w:rsid w:val="00360ABE"/>
    <w:rsid w:val="0037061E"/>
    <w:rsid w:val="00372881"/>
    <w:rsid w:val="0038176B"/>
    <w:rsid w:val="00381A32"/>
    <w:rsid w:val="00383735"/>
    <w:rsid w:val="0038592D"/>
    <w:rsid w:val="003A0A70"/>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15C6F"/>
    <w:rsid w:val="0054206B"/>
    <w:rsid w:val="00552902"/>
    <w:rsid w:val="0055402B"/>
    <w:rsid w:val="00555BEA"/>
    <w:rsid w:val="00557692"/>
    <w:rsid w:val="00570D95"/>
    <w:rsid w:val="00580B07"/>
    <w:rsid w:val="005A2395"/>
    <w:rsid w:val="005A774A"/>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4EAF"/>
    <w:rsid w:val="00695310"/>
    <w:rsid w:val="006A4610"/>
    <w:rsid w:val="006B6741"/>
    <w:rsid w:val="006C78BB"/>
    <w:rsid w:val="006D050F"/>
    <w:rsid w:val="006D3BF1"/>
    <w:rsid w:val="006D4FCA"/>
    <w:rsid w:val="006E2236"/>
    <w:rsid w:val="006E478E"/>
    <w:rsid w:val="006F5A3A"/>
    <w:rsid w:val="00702152"/>
    <w:rsid w:val="007121D0"/>
    <w:rsid w:val="00721663"/>
    <w:rsid w:val="00744113"/>
    <w:rsid w:val="007558D7"/>
    <w:rsid w:val="00763E45"/>
    <w:rsid w:val="00771755"/>
    <w:rsid w:val="00772104"/>
    <w:rsid w:val="00774BC8"/>
    <w:rsid w:val="00780A83"/>
    <w:rsid w:val="007A68AD"/>
    <w:rsid w:val="007A777C"/>
    <w:rsid w:val="007B1813"/>
    <w:rsid w:val="007B30A9"/>
    <w:rsid w:val="007B520C"/>
    <w:rsid w:val="007C6459"/>
    <w:rsid w:val="007C70EC"/>
    <w:rsid w:val="007E7A46"/>
    <w:rsid w:val="008024C9"/>
    <w:rsid w:val="00803BF0"/>
    <w:rsid w:val="00810456"/>
    <w:rsid w:val="0082057A"/>
    <w:rsid w:val="008334F5"/>
    <w:rsid w:val="00845E58"/>
    <w:rsid w:val="00852028"/>
    <w:rsid w:val="0085470E"/>
    <w:rsid w:val="00874C83"/>
    <w:rsid w:val="0088125B"/>
    <w:rsid w:val="00897B0C"/>
    <w:rsid w:val="008A6B41"/>
    <w:rsid w:val="008B15BA"/>
    <w:rsid w:val="008C22E2"/>
    <w:rsid w:val="008D0A3C"/>
    <w:rsid w:val="008F388A"/>
    <w:rsid w:val="008F6149"/>
    <w:rsid w:val="009039C8"/>
    <w:rsid w:val="00904010"/>
    <w:rsid w:val="00906B75"/>
    <w:rsid w:val="009124C4"/>
    <w:rsid w:val="0092572B"/>
    <w:rsid w:val="00943FA9"/>
    <w:rsid w:val="0094536F"/>
    <w:rsid w:val="00952799"/>
    <w:rsid w:val="00977800"/>
    <w:rsid w:val="0098511D"/>
    <w:rsid w:val="009B23C6"/>
    <w:rsid w:val="009B7254"/>
    <w:rsid w:val="009C2B81"/>
    <w:rsid w:val="009C4466"/>
    <w:rsid w:val="009D0019"/>
    <w:rsid w:val="009D2BB8"/>
    <w:rsid w:val="009D3602"/>
    <w:rsid w:val="009E456E"/>
    <w:rsid w:val="009F00AF"/>
    <w:rsid w:val="009F00C0"/>
    <w:rsid w:val="00A04BCB"/>
    <w:rsid w:val="00A050F1"/>
    <w:rsid w:val="00A06A4A"/>
    <w:rsid w:val="00A24594"/>
    <w:rsid w:val="00A61517"/>
    <w:rsid w:val="00A62F8D"/>
    <w:rsid w:val="00A630A6"/>
    <w:rsid w:val="00A7066C"/>
    <w:rsid w:val="00A75DA0"/>
    <w:rsid w:val="00A8436E"/>
    <w:rsid w:val="00A94565"/>
    <w:rsid w:val="00AA3735"/>
    <w:rsid w:val="00AA5027"/>
    <w:rsid w:val="00AB0C8A"/>
    <w:rsid w:val="00AC1F24"/>
    <w:rsid w:val="00AC335A"/>
    <w:rsid w:val="00AD691E"/>
    <w:rsid w:val="00AE702D"/>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55C4"/>
    <w:rsid w:val="00BB031B"/>
    <w:rsid w:val="00C0019F"/>
    <w:rsid w:val="00C0023E"/>
    <w:rsid w:val="00C003C0"/>
    <w:rsid w:val="00C16EC4"/>
    <w:rsid w:val="00C23535"/>
    <w:rsid w:val="00C257BC"/>
    <w:rsid w:val="00C37176"/>
    <w:rsid w:val="00C42933"/>
    <w:rsid w:val="00C66E3D"/>
    <w:rsid w:val="00C70A3F"/>
    <w:rsid w:val="00C73D19"/>
    <w:rsid w:val="00C7664A"/>
    <w:rsid w:val="00C96DC3"/>
    <w:rsid w:val="00CC57CD"/>
    <w:rsid w:val="00CE6391"/>
    <w:rsid w:val="00D05A2B"/>
    <w:rsid w:val="00D11CA5"/>
    <w:rsid w:val="00D13645"/>
    <w:rsid w:val="00D21862"/>
    <w:rsid w:val="00D550D5"/>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8C8"/>
    <w:rsid w:val="00E94C22"/>
    <w:rsid w:val="00E95910"/>
    <w:rsid w:val="00EA3D66"/>
    <w:rsid w:val="00EB06E0"/>
    <w:rsid w:val="00EC4BDD"/>
    <w:rsid w:val="00ED7190"/>
    <w:rsid w:val="00EE1009"/>
    <w:rsid w:val="00EE4D47"/>
    <w:rsid w:val="00F0766A"/>
    <w:rsid w:val="00F14988"/>
    <w:rsid w:val="00F2256E"/>
    <w:rsid w:val="00F30115"/>
    <w:rsid w:val="00F31196"/>
    <w:rsid w:val="00F3148D"/>
    <w:rsid w:val="00F35188"/>
    <w:rsid w:val="00F573CF"/>
    <w:rsid w:val="00F64485"/>
    <w:rsid w:val="00F747EA"/>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7A22E-581A-42CE-AA38-90153024E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817</Words>
  <Characters>4496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cegaip@outlook.com</cp:lastModifiedBy>
  <cp:revision>2</cp:revision>
  <cp:lastPrinted>2017-11-27T18:27:00Z</cp:lastPrinted>
  <dcterms:created xsi:type="dcterms:W3CDTF">2018-02-09T18:37:00Z</dcterms:created>
  <dcterms:modified xsi:type="dcterms:W3CDTF">2018-02-09T18:37:00Z</dcterms:modified>
</cp:coreProperties>
</file>