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D54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  <w:bookmarkStart w:id="0" w:name="_GoBack"/>
      <w:bookmarkEnd w:id="0"/>
    </w:p>
    <w:p w14:paraId="375327C5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</w:p>
    <w:p w14:paraId="6155652F" w14:textId="4360CF44" w:rsidR="005F686E" w:rsidRPr="00043EC7" w:rsidRDefault="00043EC7" w:rsidP="00043EC7">
      <w:pPr>
        <w:spacing w:line="360" w:lineRule="auto"/>
        <w:jc w:val="both"/>
        <w:rPr>
          <w:rFonts w:ascii="Tahoma" w:hAnsi="Tahoma" w:cs="Tahoma"/>
        </w:rPr>
      </w:pPr>
      <w:r w:rsidRPr="00043EC7">
        <w:rPr>
          <w:rFonts w:ascii="Tahoma" w:hAnsi="Tahoma" w:cs="Tahoma"/>
        </w:rPr>
        <w:t>Para efecto de dar cumplimiento al presente artículo 88 fr</w:t>
      </w:r>
      <w:r w:rsidR="008F20EF">
        <w:rPr>
          <w:rFonts w:ascii="Tahoma" w:hAnsi="Tahoma" w:cs="Tahoma"/>
        </w:rPr>
        <w:t xml:space="preserve">acción III inciso d relativo al hipervínculo al informe de cumplimiento, hipervínculo al acuerdo de cumplimiento, hipervínculo al informe en caso de incumplimiento e hipervínculo a los informes complementarias, </w:t>
      </w:r>
      <w:r w:rsidRPr="00043EC7">
        <w:rPr>
          <w:rFonts w:ascii="Tahoma" w:hAnsi="Tahoma" w:cs="Tahoma"/>
        </w:rPr>
        <w:t xml:space="preserve">se comunica </w:t>
      </w:r>
      <w:r w:rsidR="008F20EF" w:rsidRPr="00043EC7">
        <w:rPr>
          <w:rFonts w:ascii="Tahoma" w:hAnsi="Tahoma" w:cs="Tahoma"/>
        </w:rPr>
        <w:t>que,</w:t>
      </w:r>
      <w:r w:rsidRPr="00043EC7">
        <w:rPr>
          <w:rFonts w:ascii="Tahoma" w:hAnsi="Tahoma" w:cs="Tahoma"/>
        </w:rPr>
        <w:t xml:space="preserve"> por parte de </w:t>
      </w:r>
      <w:r w:rsidR="008F20EF">
        <w:rPr>
          <w:rFonts w:ascii="Tahoma" w:hAnsi="Tahoma" w:cs="Tahoma"/>
        </w:rPr>
        <w:t>Unidad de Verificaciones, aún se encuentra en la etapa de notificación de los resultados de dicha evaluación, de conformidad con los artículos 97 a 101 de la Ley de Transparencia del Estado, es por ello que dicha información hasta el momento no se ha generado, y una vez que se cuente con la misma s</w:t>
      </w:r>
      <w:r w:rsidRPr="00043EC7">
        <w:rPr>
          <w:rFonts w:ascii="Tahoma" w:hAnsi="Tahoma" w:cs="Tahoma"/>
        </w:rPr>
        <w:t>e publicará cada uno de los criterios establecidos en el presente formato.</w:t>
      </w:r>
    </w:p>
    <w:sectPr w:rsidR="005F686E" w:rsidRPr="00043E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EC7"/>
    <w:rsid w:val="00043EC7"/>
    <w:rsid w:val="000967AA"/>
    <w:rsid w:val="005F686E"/>
    <w:rsid w:val="008B3DD6"/>
    <w:rsid w:val="008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7081"/>
  <w15:chartTrackingRefBased/>
  <w15:docId w15:val="{DD359132-229F-40A1-833E-5D05EDC7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 Barron M</dc:creator>
  <cp:keywords/>
  <dc:description/>
  <cp:lastModifiedBy>Lupita</cp:lastModifiedBy>
  <cp:revision>2</cp:revision>
  <dcterms:created xsi:type="dcterms:W3CDTF">2018-04-19T17:59:00Z</dcterms:created>
  <dcterms:modified xsi:type="dcterms:W3CDTF">2018-04-19T17:59:00Z</dcterms:modified>
</cp:coreProperties>
</file>