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B75B43"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B75B43">
        <w:rPr>
          <w:rFonts w:ascii="Arial" w:hAnsi="Arial" w:cs="Arial"/>
          <w:color w:val="4BACC6" w:themeColor="accent5"/>
          <w:sz w:val="24"/>
          <w:szCs w:val="24"/>
        </w:rPr>
        <w:t xml:space="preserve">        </w:t>
      </w:r>
      <w:r w:rsidR="00266ADC" w:rsidRPr="00B75B43">
        <w:rPr>
          <w:rFonts w:ascii="Arial" w:hAnsi="Arial" w:cs="Arial"/>
          <w:color w:val="4BACC6" w:themeColor="accent5"/>
          <w:sz w:val="24"/>
          <w:szCs w:val="24"/>
        </w:rPr>
        <w:t xml:space="preserve">                                                                       </w:t>
      </w:r>
      <w:r w:rsidR="00C7664A" w:rsidRPr="00B75B43">
        <w:rPr>
          <w:rFonts w:ascii="Arial" w:hAnsi="Arial" w:cs="Arial"/>
          <w:color w:val="4BACC6" w:themeColor="accent5"/>
          <w:sz w:val="24"/>
          <w:szCs w:val="24"/>
        </w:rPr>
        <w:t xml:space="preserve">                        </w:t>
      </w:r>
      <w:r w:rsidR="00C0019F" w:rsidRPr="00B75B43">
        <w:rPr>
          <w:rFonts w:ascii="Arial" w:hAnsi="Arial" w:cs="Arial"/>
          <w:color w:val="4BACC6" w:themeColor="accent5"/>
          <w:sz w:val="24"/>
          <w:szCs w:val="24"/>
        </w:rPr>
        <w:t xml:space="preserve">               </w:t>
      </w:r>
      <w:r w:rsidR="00B84B92" w:rsidRPr="00B75B43">
        <w:rPr>
          <w:rFonts w:ascii="Arial" w:hAnsi="Arial" w:cs="Arial"/>
          <w:color w:val="4BACC6" w:themeColor="accent5"/>
          <w:sz w:val="24"/>
          <w:szCs w:val="24"/>
        </w:rPr>
        <w:t xml:space="preserve">   </w:t>
      </w:r>
      <w:r w:rsidR="000A4F5D" w:rsidRPr="00B75B43">
        <w:rPr>
          <w:rFonts w:ascii="Arial" w:hAnsi="Arial" w:cs="Arial"/>
          <w:color w:val="4BACC6" w:themeColor="accent5"/>
          <w:sz w:val="24"/>
          <w:szCs w:val="24"/>
        </w:rPr>
        <w:t xml:space="preserve">  </w:t>
      </w:r>
      <w:r w:rsidR="008D0A3C" w:rsidRPr="00B75B43">
        <w:rPr>
          <w:rFonts w:ascii="Arial" w:hAnsi="Arial" w:cs="Arial"/>
          <w:color w:val="4BACC6" w:themeColor="accent5"/>
          <w:sz w:val="24"/>
          <w:szCs w:val="24"/>
        </w:rPr>
        <w:t xml:space="preserve">    </w:t>
      </w:r>
      <w:r w:rsidR="006F5A3A" w:rsidRPr="00B75B43">
        <w:rPr>
          <w:rFonts w:ascii="Arial" w:hAnsi="Arial" w:cs="Arial"/>
          <w:color w:val="4BACC6" w:themeColor="accent5"/>
          <w:sz w:val="24"/>
          <w:szCs w:val="24"/>
        </w:rPr>
        <w:t xml:space="preserve">        </w:t>
      </w:r>
      <w:r w:rsidR="00F14988" w:rsidRPr="00B75B43">
        <w:rPr>
          <w:rFonts w:ascii="Arial" w:hAnsi="Arial" w:cs="Arial"/>
          <w:color w:val="4BACC6" w:themeColor="accent5"/>
          <w:sz w:val="24"/>
          <w:szCs w:val="24"/>
        </w:rPr>
        <w:t xml:space="preserve">     </w:t>
      </w:r>
      <w:bookmarkStart w:id="0" w:name="_Hlk510598466"/>
      <w:bookmarkStart w:id="1" w:name="_Hlk500937475"/>
      <w:r w:rsidR="00A04BCB" w:rsidRPr="00B75B43">
        <w:rPr>
          <w:rFonts w:ascii="Arial" w:hAnsi="Arial" w:cs="Arial"/>
          <w:color w:val="4BACC6" w:themeColor="accent5"/>
          <w:sz w:val="24"/>
          <w:szCs w:val="24"/>
        </w:rPr>
        <w:t xml:space="preserve">San Luis Potosí, </w:t>
      </w:r>
      <w:r w:rsidR="002D0070" w:rsidRPr="00B75B43">
        <w:rPr>
          <w:rFonts w:ascii="Arial" w:hAnsi="Arial" w:cs="Arial"/>
          <w:color w:val="4BACC6" w:themeColor="accent5"/>
          <w:sz w:val="24"/>
          <w:szCs w:val="24"/>
        </w:rPr>
        <w:t>S.L.P.</w:t>
      </w:r>
      <w:r w:rsidR="00A04BCB" w:rsidRPr="00B75B43">
        <w:rPr>
          <w:rFonts w:ascii="Arial" w:hAnsi="Arial" w:cs="Arial"/>
          <w:color w:val="4BACC6" w:themeColor="accent5"/>
          <w:sz w:val="24"/>
          <w:szCs w:val="24"/>
        </w:rPr>
        <w:t>,</w:t>
      </w:r>
      <w:r w:rsidR="00255812">
        <w:rPr>
          <w:rFonts w:ascii="Arial" w:hAnsi="Arial" w:cs="Arial"/>
          <w:color w:val="4BACC6" w:themeColor="accent5"/>
          <w:sz w:val="24"/>
          <w:szCs w:val="24"/>
        </w:rPr>
        <w:t xml:space="preserve"> veintiocho </w:t>
      </w:r>
      <w:r w:rsidR="00D11121">
        <w:rPr>
          <w:rFonts w:ascii="Arial" w:hAnsi="Arial" w:cs="Arial"/>
          <w:color w:val="4BACC6" w:themeColor="accent5"/>
          <w:sz w:val="24"/>
          <w:szCs w:val="24"/>
        </w:rPr>
        <w:t xml:space="preserve">de </w:t>
      </w:r>
      <w:r w:rsidR="00255812">
        <w:rPr>
          <w:rFonts w:ascii="Arial" w:hAnsi="Arial" w:cs="Arial"/>
          <w:color w:val="4BACC6" w:themeColor="accent5"/>
          <w:sz w:val="24"/>
          <w:szCs w:val="24"/>
        </w:rPr>
        <w:t>mayo</w:t>
      </w:r>
      <w:r w:rsidR="00D11121">
        <w:rPr>
          <w:rFonts w:ascii="Arial" w:hAnsi="Arial" w:cs="Arial"/>
          <w:color w:val="4BACC6" w:themeColor="accent5"/>
          <w:sz w:val="24"/>
          <w:szCs w:val="24"/>
        </w:rPr>
        <w:t xml:space="preserve"> </w:t>
      </w:r>
      <w:r w:rsidR="008B717C">
        <w:rPr>
          <w:rFonts w:ascii="Arial" w:hAnsi="Arial" w:cs="Arial"/>
          <w:color w:val="4BACC6" w:themeColor="accent5"/>
          <w:sz w:val="24"/>
          <w:szCs w:val="24"/>
        </w:rPr>
        <w:t xml:space="preserve">de </w:t>
      </w:r>
      <w:r w:rsidR="005C7BA1" w:rsidRPr="00B75B43">
        <w:rPr>
          <w:rFonts w:ascii="Arial" w:hAnsi="Arial" w:cs="Arial"/>
          <w:color w:val="4BACC6" w:themeColor="accent5"/>
          <w:sz w:val="24"/>
          <w:szCs w:val="24"/>
        </w:rPr>
        <w:t xml:space="preserve">dos mil </w:t>
      </w:r>
      <w:r w:rsidR="00B4587C" w:rsidRPr="00B75B43">
        <w:rPr>
          <w:rFonts w:ascii="Arial" w:hAnsi="Arial" w:cs="Arial"/>
          <w:color w:val="4BACC6" w:themeColor="accent5"/>
          <w:sz w:val="24"/>
          <w:szCs w:val="24"/>
        </w:rPr>
        <w:t>dieci</w:t>
      </w:r>
      <w:r w:rsidR="00521EFB" w:rsidRPr="00B75B43">
        <w:rPr>
          <w:rFonts w:ascii="Arial" w:hAnsi="Arial" w:cs="Arial"/>
          <w:color w:val="4BACC6" w:themeColor="accent5"/>
          <w:sz w:val="24"/>
          <w:szCs w:val="24"/>
        </w:rPr>
        <w:t>ocho</w:t>
      </w:r>
      <w:r w:rsidR="00A04BCB" w:rsidRPr="00B75B43">
        <w:rPr>
          <w:rFonts w:ascii="Arial" w:hAnsi="Arial" w:cs="Arial"/>
          <w:color w:val="4BACC6" w:themeColor="accent5"/>
          <w:sz w:val="24"/>
          <w:szCs w:val="24"/>
        </w:rPr>
        <w:t>.</w:t>
      </w:r>
      <w:r w:rsidR="006F5A3A" w:rsidRPr="00B75B43">
        <w:rPr>
          <w:rFonts w:ascii="Arial" w:hAnsi="Arial" w:cs="Arial"/>
          <w:color w:val="4BACC6" w:themeColor="accent5"/>
          <w:sz w:val="24"/>
          <w:szCs w:val="24"/>
        </w:rPr>
        <w:t xml:space="preserve">    </w:t>
      </w:r>
    </w:p>
    <w:p w:rsidR="00AC1F24" w:rsidRPr="00B75B43"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Default="0038176B"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Visto el estado que guardan los presentes autos y de una revisión a las constancias que integran el expediente c</w:t>
      </w:r>
      <w:r w:rsidR="00774BC8" w:rsidRPr="00B75B43">
        <w:rPr>
          <w:rFonts w:ascii="Arial" w:hAnsi="Arial" w:cs="Arial"/>
          <w:color w:val="4BACC6" w:themeColor="accent5"/>
          <w:sz w:val="24"/>
          <w:szCs w:val="24"/>
        </w:rPr>
        <w:t>o</w:t>
      </w:r>
      <w:r w:rsidR="001A14C5" w:rsidRPr="00B75B43">
        <w:rPr>
          <w:rFonts w:ascii="Arial" w:hAnsi="Arial" w:cs="Arial"/>
          <w:color w:val="4BACC6" w:themeColor="accent5"/>
          <w:sz w:val="24"/>
          <w:szCs w:val="24"/>
        </w:rPr>
        <w:t>n fundamento en los artículos 8°, 10°, 27° primer párrafo, 184 y 185 de la Ley de Transparencia y Acceso a la Información Pública del Estado, es</w:t>
      </w:r>
      <w:r w:rsidRPr="00B75B43">
        <w:rPr>
          <w:rFonts w:ascii="Arial" w:hAnsi="Arial" w:cs="Arial"/>
          <w:color w:val="4BACC6" w:themeColor="accent5"/>
          <w:sz w:val="24"/>
          <w:szCs w:val="24"/>
        </w:rPr>
        <w:t xml:space="preserve">ta Comisión procede a analizar el presente sumario </w:t>
      </w:r>
      <w:r w:rsidR="001A14C5" w:rsidRPr="00B75B43">
        <w:rPr>
          <w:rFonts w:ascii="Arial" w:hAnsi="Arial" w:cs="Arial"/>
          <w:color w:val="4BACC6" w:themeColor="accent5"/>
          <w:sz w:val="24"/>
          <w:szCs w:val="24"/>
        </w:rPr>
        <w:t>a efecto de determinar el cumplimi</w:t>
      </w:r>
      <w:r w:rsidRPr="00B75B43">
        <w:rPr>
          <w:rFonts w:ascii="Arial" w:hAnsi="Arial" w:cs="Arial"/>
          <w:color w:val="4BACC6" w:themeColor="accent5"/>
          <w:sz w:val="24"/>
          <w:szCs w:val="24"/>
        </w:rPr>
        <w:t>ento o incumplimiento a la resolu</w:t>
      </w:r>
      <w:r w:rsidR="001A3205" w:rsidRPr="00B75B43">
        <w:rPr>
          <w:rFonts w:ascii="Arial" w:hAnsi="Arial" w:cs="Arial"/>
          <w:color w:val="4BACC6" w:themeColor="accent5"/>
          <w:sz w:val="24"/>
          <w:szCs w:val="24"/>
        </w:rPr>
        <w:t>ción dictada en el recurso de rev</w:t>
      </w:r>
      <w:r w:rsidR="00F35188" w:rsidRPr="00B75B43">
        <w:rPr>
          <w:rFonts w:ascii="Arial" w:hAnsi="Arial" w:cs="Arial"/>
          <w:color w:val="4BACC6" w:themeColor="accent5"/>
          <w:sz w:val="24"/>
          <w:szCs w:val="24"/>
        </w:rPr>
        <w:t xml:space="preserve">isión que se </w:t>
      </w:r>
      <w:r w:rsidR="002D371A" w:rsidRPr="00B75B43">
        <w:rPr>
          <w:rFonts w:ascii="Arial" w:hAnsi="Arial" w:cs="Arial"/>
          <w:color w:val="4BACC6" w:themeColor="accent5"/>
          <w:sz w:val="24"/>
          <w:szCs w:val="24"/>
        </w:rPr>
        <w:t>actúa.</w:t>
      </w:r>
    </w:p>
    <w:p w:rsidR="008F7572" w:rsidRPr="00B75B43" w:rsidRDefault="008F7572" w:rsidP="00521EFB">
      <w:pPr>
        <w:spacing w:line="360" w:lineRule="auto"/>
        <w:ind w:firstLine="708"/>
        <w:jc w:val="both"/>
        <w:rPr>
          <w:rFonts w:ascii="Arial" w:hAnsi="Arial" w:cs="Arial"/>
          <w:color w:val="4BACC6" w:themeColor="accent5"/>
          <w:sz w:val="24"/>
          <w:szCs w:val="24"/>
        </w:rPr>
      </w:pPr>
    </w:p>
    <w:p w:rsidR="002D371A" w:rsidRPr="00B75B43" w:rsidRDefault="001A14C5"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En p</w:t>
      </w:r>
      <w:r w:rsidR="002D371A" w:rsidRPr="00B75B43">
        <w:rPr>
          <w:rFonts w:ascii="Arial" w:hAnsi="Arial" w:cs="Arial"/>
          <w:color w:val="4BACC6" w:themeColor="accent5"/>
          <w:sz w:val="24"/>
          <w:szCs w:val="24"/>
        </w:rPr>
        <w:t>rimer lugar, es necesario insertar los efectos dictados en la resolución:</w:t>
      </w:r>
    </w:p>
    <w:p w:rsidR="008F7572" w:rsidRDefault="005F1AF2" w:rsidP="005F1AF2">
      <w:pPr>
        <w:pStyle w:val="corte4fondo"/>
        <w:tabs>
          <w:tab w:val="left" w:pos="567"/>
        </w:tabs>
        <w:spacing w:line="240" w:lineRule="auto"/>
        <w:ind w:firstLine="0"/>
        <w:rPr>
          <w:rFonts w:cs="Arial"/>
          <w:i/>
          <w:color w:val="4BACC6" w:themeColor="accent5"/>
          <w:sz w:val="20"/>
        </w:rPr>
      </w:pPr>
      <w:r>
        <w:rPr>
          <w:rFonts w:cs="Arial"/>
          <w:i/>
          <w:color w:val="4BACC6" w:themeColor="accent5"/>
          <w:sz w:val="20"/>
        </w:rPr>
        <w:tab/>
      </w:r>
      <w:r w:rsidRPr="00255812">
        <w:rPr>
          <w:rFonts w:cs="Arial"/>
          <w:i/>
          <w:color w:val="4BACC6" w:themeColor="accent5"/>
          <w:sz w:val="20"/>
        </w:rPr>
        <w:tab/>
      </w:r>
    </w:p>
    <w:p w:rsidR="005F1AF2" w:rsidRPr="00255812" w:rsidRDefault="008F7572" w:rsidP="005F1AF2">
      <w:pPr>
        <w:pStyle w:val="corte4fondo"/>
        <w:tabs>
          <w:tab w:val="left" w:pos="567"/>
        </w:tabs>
        <w:spacing w:line="240" w:lineRule="auto"/>
        <w:ind w:firstLine="0"/>
        <w:rPr>
          <w:rFonts w:cs="Arial"/>
          <w:i/>
          <w:color w:val="4BACC6" w:themeColor="accent5"/>
          <w:sz w:val="20"/>
        </w:rPr>
      </w:pPr>
      <w:r>
        <w:rPr>
          <w:rFonts w:cs="Arial"/>
          <w:i/>
          <w:color w:val="4BACC6" w:themeColor="accent5"/>
          <w:sz w:val="20"/>
        </w:rPr>
        <w:tab/>
      </w:r>
      <w:r>
        <w:rPr>
          <w:rFonts w:cs="Arial"/>
          <w:i/>
          <w:color w:val="4BACC6" w:themeColor="accent5"/>
          <w:sz w:val="20"/>
        </w:rPr>
        <w:tab/>
      </w:r>
      <w:r w:rsidR="005F1AF2" w:rsidRPr="00255812">
        <w:rPr>
          <w:rFonts w:cs="Arial"/>
          <w:i/>
          <w:color w:val="4BACC6" w:themeColor="accent5"/>
          <w:sz w:val="20"/>
        </w:rPr>
        <w:t>“…</w:t>
      </w:r>
      <w:r w:rsidR="005F1AF2" w:rsidRPr="00255812">
        <w:rPr>
          <w:rFonts w:cs="Arial"/>
          <w:b/>
          <w:i/>
          <w:color w:val="4BACC6" w:themeColor="accent5"/>
          <w:sz w:val="20"/>
        </w:rPr>
        <w:t>7.4. Efectos de esta resolución</w:t>
      </w:r>
      <w:r w:rsidR="005F1AF2" w:rsidRPr="00255812">
        <w:rPr>
          <w:rFonts w:cs="Arial"/>
          <w:i/>
          <w:color w:val="4BACC6" w:themeColor="accent5"/>
          <w:sz w:val="20"/>
        </w:rPr>
        <w:t>.</w:t>
      </w:r>
    </w:p>
    <w:p w:rsidR="005F1AF2" w:rsidRPr="00255812" w:rsidRDefault="005F1AF2" w:rsidP="005F1AF2">
      <w:pPr>
        <w:pStyle w:val="corte4fondo"/>
        <w:tabs>
          <w:tab w:val="left" w:pos="567"/>
        </w:tabs>
        <w:spacing w:line="240" w:lineRule="auto"/>
        <w:ind w:firstLine="0"/>
        <w:rPr>
          <w:rFonts w:cs="Arial"/>
          <w:i/>
          <w:color w:val="4BACC6" w:themeColor="accent5"/>
          <w:sz w:val="20"/>
        </w:rPr>
      </w:pPr>
    </w:p>
    <w:p w:rsidR="005F1AF2" w:rsidRPr="00255812" w:rsidRDefault="005F1AF2" w:rsidP="005F1AF2">
      <w:pPr>
        <w:pStyle w:val="corte4fondo"/>
        <w:tabs>
          <w:tab w:val="left" w:pos="567"/>
        </w:tabs>
        <w:spacing w:line="240" w:lineRule="auto"/>
        <w:rPr>
          <w:rFonts w:cs="Arial"/>
          <w:i/>
          <w:color w:val="5B9BD5"/>
          <w:sz w:val="20"/>
        </w:rPr>
      </w:pPr>
      <w:r w:rsidRPr="00255812">
        <w:rPr>
          <w:rFonts w:cs="Arial"/>
          <w:i/>
          <w:color w:val="5B9BD5"/>
          <w:sz w:val="20"/>
        </w:rPr>
        <w:t xml:space="preserve">En las condiciones anotadas y, al haber resultado fundado el agravio en suplencia de la queja, esta Comisión Estatal de Garantía de Acceso a la Información Pública de conformidad con el artículo 175, fracción III de la Ley de Transparencia y Acceso a la Información Pública del Estado </w:t>
      </w:r>
      <w:r w:rsidRPr="00255812">
        <w:rPr>
          <w:rFonts w:cs="Arial"/>
          <w:b/>
          <w:i/>
          <w:color w:val="5B9BD5"/>
          <w:sz w:val="20"/>
        </w:rPr>
        <w:t xml:space="preserve">modifica </w:t>
      </w:r>
      <w:r w:rsidRPr="00255812">
        <w:rPr>
          <w:rFonts w:cs="Arial"/>
          <w:i/>
          <w:color w:val="5B9BD5"/>
          <w:sz w:val="20"/>
        </w:rPr>
        <w:t>la respuesta proporcionada por el sujeto obligado y lo conmina a:</w:t>
      </w:r>
    </w:p>
    <w:p w:rsidR="005F1AF2" w:rsidRPr="00255812" w:rsidRDefault="005F1AF2" w:rsidP="005F1AF2">
      <w:pPr>
        <w:pStyle w:val="corte4fondo"/>
        <w:tabs>
          <w:tab w:val="left" w:pos="567"/>
        </w:tabs>
        <w:spacing w:line="240" w:lineRule="auto"/>
        <w:rPr>
          <w:rFonts w:cs="Arial"/>
          <w:i/>
          <w:color w:val="5B9BD5"/>
          <w:sz w:val="20"/>
        </w:rPr>
      </w:pPr>
    </w:p>
    <w:p w:rsidR="005F1AF2" w:rsidRPr="00255812" w:rsidRDefault="005F1AF2" w:rsidP="005F1AF2">
      <w:pPr>
        <w:pStyle w:val="corte4fondo"/>
        <w:tabs>
          <w:tab w:val="left" w:pos="567"/>
        </w:tabs>
        <w:spacing w:line="240" w:lineRule="auto"/>
        <w:rPr>
          <w:rFonts w:cs="Arial"/>
          <w:i/>
          <w:color w:val="5B9BD5"/>
          <w:sz w:val="20"/>
        </w:rPr>
      </w:pPr>
      <w:r w:rsidRPr="00255812">
        <w:rPr>
          <w:rFonts w:cs="Arial"/>
          <w:i/>
          <w:color w:val="5B9BD5"/>
          <w:sz w:val="20"/>
        </w:rPr>
        <w:t>a) Entregue en la modalidad solicitada, el contrato INTERAPAS-PRODDER-12-2014-AD.</w:t>
      </w:r>
    </w:p>
    <w:p w:rsidR="005F1AF2" w:rsidRPr="00255812" w:rsidRDefault="005F1AF2" w:rsidP="005F1AF2">
      <w:pPr>
        <w:pStyle w:val="corte4fondo"/>
        <w:tabs>
          <w:tab w:val="left" w:pos="567"/>
        </w:tabs>
        <w:spacing w:line="240" w:lineRule="auto"/>
        <w:rPr>
          <w:rFonts w:cs="Arial"/>
          <w:i/>
          <w:color w:val="5B9BD5"/>
          <w:sz w:val="20"/>
        </w:rPr>
      </w:pPr>
    </w:p>
    <w:p w:rsidR="005F1AF2" w:rsidRPr="00255812" w:rsidRDefault="005F1AF2" w:rsidP="005F1AF2">
      <w:pPr>
        <w:pStyle w:val="corte4fondo"/>
        <w:tabs>
          <w:tab w:val="left" w:pos="567"/>
        </w:tabs>
        <w:spacing w:line="240" w:lineRule="auto"/>
        <w:rPr>
          <w:rFonts w:cs="Arial"/>
          <w:i/>
          <w:color w:val="5B9BD5"/>
          <w:sz w:val="20"/>
        </w:rPr>
      </w:pPr>
      <w:r w:rsidRPr="00255812">
        <w:rPr>
          <w:rFonts w:cs="Arial"/>
          <w:i/>
          <w:color w:val="5B9BD5"/>
          <w:sz w:val="20"/>
        </w:rPr>
        <w:t xml:space="preserve">b) Realizar una búsqueda exhaustiva y razonable de los documentos relacionados con “cualquier obra en la localidad Noria de San José, en las calles avenida de las torres y eje 136, delegación la Pila, municipio de San Luis Potosí, desde el 01 de enero del año 2012 a 10 de octubre de 2017 y, </w:t>
      </w:r>
    </w:p>
    <w:p w:rsidR="005F1AF2" w:rsidRPr="00255812" w:rsidRDefault="005F1AF2" w:rsidP="005F1AF2">
      <w:pPr>
        <w:pStyle w:val="corte4fondo"/>
        <w:tabs>
          <w:tab w:val="left" w:pos="567"/>
        </w:tabs>
        <w:spacing w:line="240" w:lineRule="auto"/>
        <w:rPr>
          <w:rFonts w:cs="Arial"/>
          <w:i/>
          <w:color w:val="5B9BD5"/>
          <w:sz w:val="20"/>
        </w:rPr>
      </w:pPr>
    </w:p>
    <w:p w:rsidR="005F1AF2" w:rsidRPr="00255812" w:rsidRDefault="005F1AF2" w:rsidP="005F1AF2">
      <w:pPr>
        <w:pStyle w:val="corte4fondo"/>
        <w:tabs>
          <w:tab w:val="left" w:pos="567"/>
        </w:tabs>
        <w:spacing w:line="240" w:lineRule="auto"/>
        <w:rPr>
          <w:rFonts w:cs="Arial"/>
          <w:i/>
          <w:color w:val="5B9BD5"/>
          <w:sz w:val="20"/>
        </w:rPr>
      </w:pPr>
      <w:r w:rsidRPr="00255812">
        <w:rPr>
          <w:rFonts w:cs="Arial"/>
          <w:i/>
          <w:color w:val="5B9BD5"/>
          <w:sz w:val="20"/>
        </w:rPr>
        <w:t>b.1) Agotada la búsqueda exhaustiva de la información entregue al recurrente los documentos en la modalidad solicitada, o</w:t>
      </w:r>
    </w:p>
    <w:p w:rsidR="005F1AF2" w:rsidRPr="00255812" w:rsidRDefault="005F1AF2" w:rsidP="005F1AF2">
      <w:pPr>
        <w:pStyle w:val="corte4fondo"/>
        <w:tabs>
          <w:tab w:val="left" w:pos="567"/>
        </w:tabs>
        <w:spacing w:line="240" w:lineRule="auto"/>
        <w:rPr>
          <w:rFonts w:cs="Arial"/>
          <w:i/>
          <w:color w:val="5B9BD5"/>
          <w:sz w:val="20"/>
        </w:rPr>
      </w:pPr>
    </w:p>
    <w:p w:rsidR="005F1AF2" w:rsidRPr="00255812" w:rsidRDefault="005F1AF2" w:rsidP="005F1AF2">
      <w:pPr>
        <w:pStyle w:val="corte4fondo"/>
        <w:tabs>
          <w:tab w:val="left" w:pos="567"/>
        </w:tabs>
        <w:spacing w:line="240" w:lineRule="auto"/>
        <w:rPr>
          <w:rFonts w:cs="Arial"/>
          <w:i/>
          <w:color w:val="5B9BD5"/>
          <w:sz w:val="20"/>
        </w:rPr>
      </w:pPr>
      <w:r w:rsidRPr="00255812">
        <w:rPr>
          <w:rFonts w:cs="Arial"/>
          <w:i/>
          <w:color w:val="5B9BD5"/>
          <w:sz w:val="20"/>
        </w:rPr>
        <w:t>b.2) Para el caso de que agotada la búsqueda exhaustiva el sujeto obligado no localice documento alguno, deberá motivar su respuesta en función de las causas por las que no cuenta con mayores documentos.”</w:t>
      </w:r>
    </w:p>
    <w:p w:rsidR="003047E5" w:rsidRPr="00B75B43" w:rsidRDefault="0039642A"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  </w:t>
      </w:r>
      <w:r w:rsidR="003047E5" w:rsidRPr="00B75B43">
        <w:rPr>
          <w:rFonts w:cs="Arial"/>
          <w:i/>
          <w:color w:val="4BACC6" w:themeColor="accent5"/>
          <w:sz w:val="22"/>
          <w:szCs w:val="22"/>
        </w:rPr>
        <w:t xml:space="preserve"> </w:t>
      </w:r>
    </w:p>
    <w:p w:rsidR="003047E5" w:rsidRPr="00B75B43" w:rsidRDefault="003047E5" w:rsidP="007B520C">
      <w:pPr>
        <w:pStyle w:val="corte4fondo"/>
        <w:tabs>
          <w:tab w:val="left" w:pos="567"/>
        </w:tabs>
        <w:spacing w:line="240" w:lineRule="auto"/>
        <w:rPr>
          <w:rFonts w:cs="Arial"/>
          <w:i/>
          <w:color w:val="4BACC6" w:themeColor="accent5"/>
          <w:sz w:val="18"/>
          <w:szCs w:val="18"/>
        </w:rPr>
      </w:pPr>
    </w:p>
    <w:p w:rsidR="00352A7B" w:rsidRPr="00B75B43" w:rsidRDefault="00467AA8" w:rsidP="008B717C">
      <w:pPr>
        <w:pStyle w:val="corte4fondo"/>
        <w:tabs>
          <w:tab w:val="left" w:pos="567"/>
        </w:tabs>
        <w:rPr>
          <w:rFonts w:cs="Arial"/>
          <w:color w:val="4BACC6" w:themeColor="accent5"/>
          <w:sz w:val="24"/>
          <w:szCs w:val="24"/>
        </w:rPr>
      </w:pPr>
      <w:r w:rsidRPr="00B75B43">
        <w:rPr>
          <w:rFonts w:cs="Arial"/>
          <w:i/>
          <w:color w:val="4BACC6" w:themeColor="accent5"/>
          <w:sz w:val="18"/>
          <w:szCs w:val="18"/>
        </w:rPr>
        <w:t xml:space="preserve"> </w:t>
      </w:r>
      <w:r w:rsidR="007A68AD" w:rsidRPr="00B75B43">
        <w:rPr>
          <w:rFonts w:cs="Arial"/>
          <w:color w:val="4BACC6" w:themeColor="accent5"/>
          <w:sz w:val="24"/>
          <w:szCs w:val="24"/>
        </w:rPr>
        <w:t>Por lo anterior, el</w:t>
      </w:r>
      <w:r w:rsidR="001F0337" w:rsidRPr="00B75B43">
        <w:rPr>
          <w:rFonts w:cs="Arial"/>
          <w:color w:val="4BACC6" w:themeColor="accent5"/>
          <w:sz w:val="24"/>
          <w:szCs w:val="24"/>
        </w:rPr>
        <w:t xml:space="preserve"> sujeto</w:t>
      </w:r>
      <w:r w:rsidR="00DF5E66" w:rsidRPr="00B75B43">
        <w:rPr>
          <w:rFonts w:cs="Arial"/>
          <w:color w:val="4BACC6" w:themeColor="accent5"/>
          <w:sz w:val="24"/>
          <w:szCs w:val="24"/>
        </w:rPr>
        <w:t xml:space="preserve"> obl</w:t>
      </w:r>
      <w:r w:rsidR="00763E45" w:rsidRPr="00B75B43">
        <w:rPr>
          <w:rFonts w:cs="Arial"/>
          <w:color w:val="4BACC6" w:themeColor="accent5"/>
          <w:sz w:val="24"/>
          <w:szCs w:val="24"/>
        </w:rPr>
        <w:t xml:space="preserve">igado a través </w:t>
      </w:r>
      <w:r w:rsidR="007B520C" w:rsidRPr="00B75B43">
        <w:rPr>
          <w:rFonts w:cs="Arial"/>
          <w:color w:val="4BACC6" w:themeColor="accent5"/>
          <w:sz w:val="24"/>
          <w:szCs w:val="24"/>
        </w:rPr>
        <w:t>del</w:t>
      </w:r>
      <w:r w:rsidR="00381A32" w:rsidRPr="00B75B43">
        <w:rPr>
          <w:rFonts w:cs="Arial"/>
          <w:color w:val="4BACC6" w:themeColor="accent5"/>
          <w:sz w:val="24"/>
          <w:szCs w:val="24"/>
        </w:rPr>
        <w:t xml:space="preserve"> </w:t>
      </w:r>
      <w:r w:rsidR="00FF43A8">
        <w:rPr>
          <w:rFonts w:cs="Arial"/>
          <w:color w:val="4BACC6" w:themeColor="accent5"/>
          <w:sz w:val="24"/>
          <w:szCs w:val="24"/>
        </w:rPr>
        <w:t xml:space="preserve">oficio </w:t>
      </w:r>
      <w:r w:rsidR="005F1AF2">
        <w:rPr>
          <w:rFonts w:cs="Arial"/>
          <w:color w:val="4BACC6" w:themeColor="accent5"/>
          <w:sz w:val="24"/>
          <w:szCs w:val="24"/>
        </w:rPr>
        <w:t>DG/</w:t>
      </w:r>
      <w:r w:rsidR="00FF43A8">
        <w:rPr>
          <w:rFonts w:cs="Arial"/>
          <w:color w:val="4BACC6" w:themeColor="accent5"/>
          <w:sz w:val="24"/>
          <w:szCs w:val="24"/>
        </w:rPr>
        <w:t>UT</w:t>
      </w:r>
      <w:r w:rsidR="005F1AF2">
        <w:rPr>
          <w:rFonts w:cs="Arial"/>
          <w:color w:val="4BACC6" w:themeColor="accent5"/>
          <w:sz w:val="24"/>
          <w:szCs w:val="24"/>
        </w:rPr>
        <w:t>/010/2018</w:t>
      </w:r>
      <w:r w:rsidR="00F43D2C">
        <w:rPr>
          <w:rFonts w:cs="Arial"/>
          <w:color w:val="4BACC6" w:themeColor="accent5"/>
          <w:sz w:val="24"/>
          <w:szCs w:val="24"/>
        </w:rPr>
        <w:t xml:space="preserve"> signado por </w:t>
      </w:r>
      <w:r w:rsidR="005F1AF2">
        <w:rPr>
          <w:rFonts w:cs="Arial"/>
          <w:color w:val="4BACC6" w:themeColor="accent5"/>
          <w:sz w:val="24"/>
          <w:szCs w:val="24"/>
        </w:rPr>
        <w:t>el Director General del Organismo Intermunicipal Metropolitano de Agua Potable, Alcantarillado, Saneamiento y Servicios Conexos de los municipios de Cerro de San Pedro, San Luis Potosí y Soledad de Graciano Sanchez (INTERAPAS)</w:t>
      </w:r>
      <w:r w:rsidR="00F43D2C">
        <w:rPr>
          <w:rFonts w:cs="Arial"/>
          <w:color w:val="4BACC6" w:themeColor="accent5"/>
          <w:sz w:val="24"/>
          <w:szCs w:val="24"/>
        </w:rPr>
        <w:t xml:space="preserve">, recibido en este órgano colegiado el </w:t>
      </w:r>
      <w:r w:rsidR="005F1AF2">
        <w:rPr>
          <w:rFonts w:cs="Arial"/>
          <w:color w:val="4BACC6" w:themeColor="accent5"/>
          <w:sz w:val="24"/>
          <w:szCs w:val="24"/>
        </w:rPr>
        <w:t xml:space="preserve">tres de abril </w:t>
      </w:r>
      <w:r w:rsidR="004755BF">
        <w:rPr>
          <w:rFonts w:cs="Arial"/>
          <w:color w:val="4BACC6" w:themeColor="accent5"/>
          <w:sz w:val="24"/>
          <w:szCs w:val="24"/>
        </w:rPr>
        <w:t>de dos mil dieci</w:t>
      </w:r>
      <w:r w:rsidR="005F1AF2">
        <w:rPr>
          <w:rFonts w:cs="Arial"/>
          <w:color w:val="4BACC6" w:themeColor="accent5"/>
          <w:sz w:val="24"/>
          <w:szCs w:val="24"/>
        </w:rPr>
        <w:t>ocho</w:t>
      </w:r>
      <w:r w:rsidR="001A3205" w:rsidRPr="00B75B43">
        <w:rPr>
          <w:rFonts w:cs="Arial"/>
          <w:color w:val="4BACC6" w:themeColor="accent5"/>
          <w:sz w:val="24"/>
          <w:szCs w:val="24"/>
        </w:rPr>
        <w:t>,</w:t>
      </w:r>
      <w:r w:rsidR="006A4610" w:rsidRPr="00B75B43">
        <w:rPr>
          <w:rFonts w:cs="Arial"/>
          <w:color w:val="4BACC6" w:themeColor="accent5"/>
          <w:sz w:val="24"/>
          <w:szCs w:val="24"/>
        </w:rPr>
        <w:t xml:space="preserve"> con </w:t>
      </w:r>
      <w:r w:rsidR="004755BF">
        <w:rPr>
          <w:rFonts w:cs="Arial"/>
          <w:color w:val="4BACC6" w:themeColor="accent5"/>
          <w:sz w:val="24"/>
          <w:szCs w:val="24"/>
        </w:rPr>
        <w:t>un</w:t>
      </w:r>
      <w:r w:rsidR="006A4610" w:rsidRPr="00B75B43">
        <w:rPr>
          <w:rFonts w:cs="Arial"/>
          <w:color w:val="4BACC6" w:themeColor="accent5"/>
          <w:sz w:val="24"/>
          <w:szCs w:val="24"/>
        </w:rPr>
        <w:t xml:space="preserve"> anexo,</w:t>
      </w:r>
      <w:r w:rsidR="00E94C22" w:rsidRPr="00B75B43">
        <w:rPr>
          <w:rFonts w:cs="Arial"/>
          <w:color w:val="4BACC6" w:themeColor="accent5"/>
          <w:sz w:val="24"/>
          <w:szCs w:val="24"/>
        </w:rPr>
        <w:t xml:space="preserve"> </w:t>
      </w:r>
      <w:r w:rsidR="001C77AA" w:rsidRPr="00B75B43">
        <w:rPr>
          <w:rFonts w:cs="Arial"/>
          <w:color w:val="4BACC6" w:themeColor="accent5"/>
          <w:sz w:val="24"/>
          <w:szCs w:val="24"/>
        </w:rPr>
        <w:t xml:space="preserve">donde </w:t>
      </w:r>
      <w:r w:rsidR="00E94C22" w:rsidRPr="00B75B43">
        <w:rPr>
          <w:rFonts w:cs="Arial"/>
          <w:color w:val="4BACC6" w:themeColor="accent5"/>
          <w:sz w:val="24"/>
          <w:szCs w:val="24"/>
        </w:rPr>
        <w:t>informa sobre el cumplimiento al resolutivo en anális</w:t>
      </w:r>
      <w:r w:rsidR="00D21862" w:rsidRPr="00B75B43">
        <w:rPr>
          <w:rFonts w:cs="Arial"/>
          <w:color w:val="4BACC6" w:themeColor="accent5"/>
          <w:sz w:val="24"/>
          <w:szCs w:val="24"/>
        </w:rPr>
        <w:t>is</w:t>
      </w:r>
      <w:r w:rsidR="00352A7B" w:rsidRPr="00B75B43">
        <w:rPr>
          <w:rFonts w:cs="Arial"/>
          <w:color w:val="4BACC6" w:themeColor="accent5"/>
          <w:sz w:val="24"/>
          <w:szCs w:val="24"/>
        </w:rPr>
        <w:t xml:space="preserve"> y señala medularmente lo siguiente:</w:t>
      </w:r>
    </w:p>
    <w:p w:rsidR="00D11CA5" w:rsidRPr="00B75B43" w:rsidRDefault="00D11CA5" w:rsidP="00352A7B">
      <w:pPr>
        <w:spacing w:after="0" w:line="360" w:lineRule="auto"/>
        <w:jc w:val="both"/>
        <w:rPr>
          <w:rFonts w:ascii="Arial" w:hAnsi="Arial" w:cs="Arial"/>
          <w:color w:val="4BACC6" w:themeColor="accent5"/>
          <w:sz w:val="24"/>
          <w:szCs w:val="24"/>
        </w:rPr>
      </w:pPr>
    </w:p>
    <w:p w:rsidR="00D11CA5" w:rsidRPr="004755BF" w:rsidRDefault="00E12808" w:rsidP="00521EFB">
      <w:pPr>
        <w:spacing w:after="0" w:line="240" w:lineRule="auto"/>
        <w:ind w:firstLine="708"/>
        <w:jc w:val="both"/>
        <w:rPr>
          <w:rFonts w:ascii="Arial" w:hAnsi="Arial" w:cs="Arial"/>
          <w:i/>
          <w:color w:val="4BACC6" w:themeColor="accent5"/>
          <w:sz w:val="18"/>
          <w:szCs w:val="18"/>
        </w:rPr>
      </w:pPr>
      <w:r w:rsidRPr="004755BF">
        <w:rPr>
          <w:rFonts w:ascii="Arial" w:hAnsi="Arial" w:cs="Arial"/>
          <w:i/>
          <w:color w:val="4BACC6" w:themeColor="accent5"/>
          <w:sz w:val="20"/>
          <w:szCs w:val="20"/>
        </w:rPr>
        <w:t xml:space="preserve"> </w:t>
      </w:r>
      <w:r w:rsidR="00D11CA5" w:rsidRPr="004755BF">
        <w:rPr>
          <w:rFonts w:ascii="Arial" w:hAnsi="Arial" w:cs="Arial"/>
          <w:i/>
          <w:color w:val="4BACC6" w:themeColor="accent5"/>
          <w:sz w:val="18"/>
          <w:szCs w:val="18"/>
        </w:rPr>
        <w:t>[…]</w:t>
      </w:r>
      <w:r w:rsidR="00810456" w:rsidRPr="004755BF">
        <w:rPr>
          <w:rFonts w:ascii="Arial" w:hAnsi="Arial" w:cs="Arial"/>
          <w:i/>
          <w:color w:val="4BACC6" w:themeColor="accent5"/>
          <w:sz w:val="18"/>
          <w:szCs w:val="18"/>
        </w:rPr>
        <w:t xml:space="preserve"> </w:t>
      </w:r>
      <w:r w:rsidR="005F1AF2">
        <w:rPr>
          <w:rFonts w:ascii="Arial" w:hAnsi="Arial" w:cs="Arial"/>
          <w:i/>
          <w:color w:val="4BACC6" w:themeColor="accent5"/>
          <w:sz w:val="18"/>
          <w:szCs w:val="18"/>
        </w:rPr>
        <w:t>Tenernos por dando cumpliendo al requerimiento dictado en el Recurso de Revisión en que se actúa.</w:t>
      </w:r>
      <w:r w:rsidR="001C77AA" w:rsidRPr="004755BF">
        <w:rPr>
          <w:rFonts w:ascii="Arial" w:hAnsi="Arial" w:cs="Arial"/>
          <w:i/>
          <w:color w:val="4BACC6" w:themeColor="accent5"/>
          <w:sz w:val="18"/>
          <w:szCs w:val="18"/>
        </w:rPr>
        <w:t xml:space="preserve"> </w:t>
      </w:r>
      <w:r w:rsidR="00292A65" w:rsidRPr="004755BF">
        <w:rPr>
          <w:rFonts w:ascii="Arial" w:hAnsi="Arial" w:cs="Arial"/>
          <w:i/>
          <w:color w:val="4BACC6" w:themeColor="accent5"/>
          <w:sz w:val="18"/>
          <w:szCs w:val="18"/>
        </w:rPr>
        <w:t>[…]</w:t>
      </w:r>
    </w:p>
    <w:p w:rsidR="00D21862" w:rsidRPr="00B75B43" w:rsidRDefault="00D21862" w:rsidP="00352A7B">
      <w:pPr>
        <w:spacing w:after="0" w:line="360" w:lineRule="auto"/>
        <w:jc w:val="both"/>
        <w:rPr>
          <w:rFonts w:ascii="Arial" w:hAnsi="Arial" w:cs="Arial"/>
          <w:color w:val="4BACC6" w:themeColor="accent5"/>
          <w:sz w:val="24"/>
          <w:szCs w:val="24"/>
        </w:rPr>
      </w:pPr>
    </w:p>
    <w:p w:rsidR="00AF0D89" w:rsidRPr="00B75B43" w:rsidRDefault="00352A7B" w:rsidP="00AF0D89">
      <w:pPr>
        <w:pStyle w:val="corte4fondo"/>
        <w:tabs>
          <w:tab w:val="left" w:pos="567"/>
        </w:tabs>
        <w:rPr>
          <w:rFonts w:cs="Arial"/>
          <w:color w:val="4BACC6" w:themeColor="accent5"/>
          <w:sz w:val="24"/>
          <w:szCs w:val="24"/>
        </w:rPr>
      </w:pPr>
      <w:r w:rsidRPr="00B75B43">
        <w:rPr>
          <w:rFonts w:cs="Arial"/>
          <w:color w:val="4BACC6" w:themeColor="accent5"/>
          <w:sz w:val="24"/>
          <w:szCs w:val="24"/>
        </w:rPr>
        <w:lastRenderedPageBreak/>
        <w:t>En ese sentido,</w:t>
      </w:r>
      <w:r w:rsidR="006A4610" w:rsidRPr="00B75B43">
        <w:rPr>
          <w:rFonts w:cs="Arial"/>
          <w:color w:val="4BACC6" w:themeColor="accent5"/>
          <w:sz w:val="24"/>
          <w:szCs w:val="24"/>
        </w:rPr>
        <w:t xml:space="preserve"> </w:t>
      </w:r>
      <w:r w:rsidR="00D11CA5" w:rsidRPr="00B75B43">
        <w:rPr>
          <w:rFonts w:cs="Arial"/>
          <w:color w:val="4BACC6" w:themeColor="accent5"/>
          <w:sz w:val="24"/>
          <w:szCs w:val="24"/>
        </w:rPr>
        <w:t xml:space="preserve">visibles a fojas </w:t>
      </w:r>
      <w:r w:rsidR="00255812">
        <w:rPr>
          <w:rFonts w:cs="Arial"/>
          <w:color w:val="4BACC6" w:themeColor="accent5"/>
          <w:sz w:val="24"/>
          <w:szCs w:val="24"/>
        </w:rPr>
        <w:t>60</w:t>
      </w:r>
      <w:r w:rsidR="00810456" w:rsidRPr="00B75B43">
        <w:rPr>
          <w:rFonts w:cs="Arial"/>
          <w:color w:val="4BACC6" w:themeColor="accent5"/>
          <w:sz w:val="24"/>
          <w:szCs w:val="24"/>
        </w:rPr>
        <w:t xml:space="preserve"> </w:t>
      </w:r>
      <w:r w:rsidR="00467AA8" w:rsidRPr="00B75B43">
        <w:rPr>
          <w:rFonts w:cs="Arial"/>
          <w:color w:val="4BACC6" w:themeColor="accent5"/>
          <w:sz w:val="24"/>
          <w:szCs w:val="24"/>
        </w:rPr>
        <w:t>a</w:t>
      </w:r>
      <w:r w:rsidR="00810456" w:rsidRPr="00B75B43">
        <w:rPr>
          <w:rFonts w:cs="Arial"/>
          <w:color w:val="4BACC6" w:themeColor="accent5"/>
          <w:sz w:val="24"/>
          <w:szCs w:val="24"/>
        </w:rPr>
        <w:t xml:space="preserve"> </w:t>
      </w:r>
      <w:r w:rsidR="00255812">
        <w:rPr>
          <w:rFonts w:cs="Arial"/>
          <w:color w:val="4BACC6" w:themeColor="accent5"/>
          <w:sz w:val="24"/>
          <w:szCs w:val="24"/>
        </w:rPr>
        <w:t>64</w:t>
      </w:r>
      <w:r w:rsidR="00D11CA5" w:rsidRPr="00B75B43">
        <w:rPr>
          <w:rFonts w:cs="Arial"/>
          <w:color w:val="4BACC6" w:themeColor="accent5"/>
          <w:sz w:val="24"/>
          <w:szCs w:val="24"/>
        </w:rPr>
        <w:t xml:space="preserve"> de autos, se encuentra la información que fuera enviada al recurrente, mismos que por economía procesal, se tienen por reproducidos como si a la letra se insertasen</w:t>
      </w:r>
      <w:r w:rsidR="00AF0D89" w:rsidRPr="00B75B43">
        <w:rPr>
          <w:rFonts w:cs="Arial"/>
          <w:color w:val="4BACC6" w:themeColor="accent5"/>
          <w:sz w:val="24"/>
          <w:szCs w:val="24"/>
        </w:rPr>
        <w:t>.</w:t>
      </w:r>
    </w:p>
    <w:p w:rsidR="00AF0D89" w:rsidRPr="00B75B43" w:rsidRDefault="00AF0D89" w:rsidP="00AF0D89">
      <w:pPr>
        <w:pStyle w:val="corte4fondo"/>
        <w:tabs>
          <w:tab w:val="left" w:pos="567"/>
        </w:tabs>
        <w:rPr>
          <w:rFonts w:cs="Arial"/>
          <w:color w:val="4BACC6" w:themeColor="accent5"/>
          <w:sz w:val="24"/>
          <w:szCs w:val="24"/>
        </w:rPr>
      </w:pPr>
    </w:p>
    <w:p w:rsidR="0039642A" w:rsidRDefault="00A04BD8" w:rsidP="00523D76">
      <w:pPr>
        <w:pStyle w:val="corte4fondo"/>
        <w:tabs>
          <w:tab w:val="left" w:pos="567"/>
        </w:tabs>
        <w:rPr>
          <w:rFonts w:cs="Arial"/>
          <w:color w:val="4BACC6" w:themeColor="accent5"/>
          <w:sz w:val="24"/>
          <w:szCs w:val="24"/>
        </w:rPr>
      </w:pPr>
      <w:r w:rsidRPr="00D7336A">
        <w:rPr>
          <w:rFonts w:cs="Arial"/>
          <w:color w:val="4BACC6" w:themeColor="accent5"/>
          <w:sz w:val="24"/>
          <w:szCs w:val="24"/>
        </w:rPr>
        <w:t>Así las cosas,</w:t>
      </w:r>
      <w:r>
        <w:rPr>
          <w:rFonts w:cs="Arial"/>
          <w:color w:val="4BACC6" w:themeColor="accent5"/>
          <w:sz w:val="24"/>
          <w:szCs w:val="24"/>
        </w:rPr>
        <w:t xml:space="preserve"> el sujeto obligado </w:t>
      </w:r>
      <w:r w:rsidR="00147FB8">
        <w:rPr>
          <w:rFonts w:cs="Arial"/>
          <w:color w:val="4BACC6" w:themeColor="accent5"/>
          <w:sz w:val="24"/>
          <w:szCs w:val="24"/>
        </w:rPr>
        <w:t>remite</w:t>
      </w:r>
      <w:r w:rsidRPr="00D7336A">
        <w:rPr>
          <w:rFonts w:cs="Arial"/>
          <w:color w:val="4BACC6" w:themeColor="accent5"/>
          <w:sz w:val="24"/>
          <w:szCs w:val="24"/>
        </w:rPr>
        <w:t xml:space="preserve"> la constancia que acredita que el sujeto obligado envió al recurrente por correo electrónico la información que aquí se ha estudiado, toda vez que del contenido de la referida constancia se advierte que la dirección electrónica corresponde con la que señalo el recurrente para oír y recibir notificaciones.</w:t>
      </w:r>
    </w:p>
    <w:p w:rsidR="00A04BD8" w:rsidRPr="00B75B43" w:rsidRDefault="00A04BD8" w:rsidP="00523D76">
      <w:pPr>
        <w:pStyle w:val="corte4fondo"/>
        <w:tabs>
          <w:tab w:val="left" w:pos="567"/>
        </w:tabs>
        <w:rPr>
          <w:rFonts w:cs="Arial"/>
          <w:color w:val="4BACC6" w:themeColor="accent5"/>
          <w:sz w:val="24"/>
          <w:szCs w:val="24"/>
        </w:rPr>
      </w:pPr>
    </w:p>
    <w:p w:rsidR="00521EFB" w:rsidRDefault="00521EFB" w:rsidP="005F1AF2">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De tal suerte, se tiene que la documental remitida por el sujeto obligado, </w:t>
      </w:r>
      <w:r w:rsidR="004755BF">
        <w:rPr>
          <w:rFonts w:ascii="Arial" w:hAnsi="Arial" w:cs="Arial"/>
          <w:color w:val="4BACC6" w:themeColor="accent5"/>
          <w:sz w:val="24"/>
          <w:szCs w:val="24"/>
        </w:rPr>
        <w:t>es</w:t>
      </w:r>
      <w:r w:rsidRPr="00B75B43">
        <w:rPr>
          <w:rFonts w:ascii="Arial" w:hAnsi="Arial" w:cs="Arial"/>
          <w:color w:val="4BACC6" w:themeColor="accent5"/>
          <w:sz w:val="24"/>
          <w:szCs w:val="24"/>
        </w:rPr>
        <w:t xml:space="preserve"> suficiente para colmar los extremos fijados en la resolución de mérito y por tanto se encuentra cumplida, toda vez que la información proporcionada por el sujeto obligado da cuenta de</w:t>
      </w:r>
      <w:r w:rsidR="00E82483">
        <w:rPr>
          <w:rFonts w:ascii="Arial" w:hAnsi="Arial" w:cs="Arial"/>
          <w:color w:val="4BACC6" w:themeColor="accent5"/>
          <w:sz w:val="24"/>
          <w:szCs w:val="24"/>
        </w:rPr>
        <w:t xml:space="preserve"> l</w:t>
      </w:r>
      <w:r w:rsidR="00147FB8">
        <w:rPr>
          <w:rFonts w:ascii="Arial" w:hAnsi="Arial" w:cs="Arial"/>
          <w:color w:val="4BACC6" w:themeColor="accent5"/>
          <w:sz w:val="24"/>
          <w:szCs w:val="24"/>
        </w:rPr>
        <w:t xml:space="preserve">a liga de enlace </w:t>
      </w:r>
      <w:r w:rsidR="004755BF">
        <w:rPr>
          <w:rFonts w:ascii="Arial" w:hAnsi="Arial" w:cs="Arial"/>
          <w:color w:val="4BACC6" w:themeColor="accent5"/>
          <w:sz w:val="24"/>
          <w:szCs w:val="24"/>
        </w:rPr>
        <w:t>en la cual se encuentra</w:t>
      </w:r>
      <w:r w:rsidR="005F1AF2">
        <w:rPr>
          <w:rFonts w:ascii="Arial" w:hAnsi="Arial" w:cs="Arial"/>
          <w:color w:val="4BACC6" w:themeColor="accent5"/>
          <w:sz w:val="24"/>
          <w:szCs w:val="24"/>
        </w:rPr>
        <w:t xml:space="preserve">n los documentos en versión pública del expediente INTERAPAS-PRODDER-12-2014-AD. </w:t>
      </w:r>
    </w:p>
    <w:p w:rsidR="005F1AF2" w:rsidRPr="00B75B43" w:rsidRDefault="005F1AF2" w:rsidP="005F1AF2">
      <w:pPr>
        <w:spacing w:after="0" w:line="360" w:lineRule="auto"/>
        <w:ind w:firstLine="708"/>
        <w:jc w:val="both"/>
        <w:rPr>
          <w:rFonts w:ascii="Arial" w:hAnsi="Arial" w:cs="Arial"/>
          <w:color w:val="4BACC6" w:themeColor="accent5"/>
          <w:sz w:val="24"/>
          <w:szCs w:val="24"/>
        </w:rPr>
      </w:pPr>
    </w:p>
    <w:p w:rsidR="00521EFB" w:rsidRPr="00B75B43" w:rsidRDefault="004D6BD6" w:rsidP="00521EFB">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Por otra parte</w:t>
      </w:r>
      <w:r w:rsidR="00521EFB" w:rsidRPr="00B75B43">
        <w:rPr>
          <w:rFonts w:ascii="Arial" w:hAnsi="Arial" w:cs="Arial"/>
          <w:color w:val="4BACC6" w:themeColor="accent5"/>
          <w:sz w:val="24"/>
          <w:szCs w:val="24"/>
        </w:rPr>
        <w:t xml:space="preserve">, este órgano colegiado por medio de proveído de </w:t>
      </w:r>
      <w:r w:rsidR="005F1AF2">
        <w:rPr>
          <w:rFonts w:ascii="Arial" w:hAnsi="Arial" w:cs="Arial"/>
          <w:color w:val="4BACC6" w:themeColor="accent5"/>
          <w:sz w:val="24"/>
          <w:szCs w:val="24"/>
        </w:rPr>
        <w:t xml:space="preserve">cinco de abril del año en </w:t>
      </w:r>
      <w:proofErr w:type="gramStart"/>
      <w:r w:rsidR="005F1AF2">
        <w:rPr>
          <w:rFonts w:ascii="Arial" w:hAnsi="Arial" w:cs="Arial"/>
          <w:color w:val="4BACC6" w:themeColor="accent5"/>
          <w:sz w:val="24"/>
          <w:szCs w:val="24"/>
        </w:rPr>
        <w:t>curso</w:t>
      </w:r>
      <w:r w:rsidR="00CB1341">
        <w:rPr>
          <w:rFonts w:ascii="Arial" w:hAnsi="Arial" w:cs="Arial"/>
          <w:color w:val="4BACC6" w:themeColor="accent5"/>
          <w:sz w:val="24"/>
          <w:szCs w:val="24"/>
        </w:rPr>
        <w:t>,</w:t>
      </w:r>
      <w:proofErr w:type="gramEnd"/>
      <w:r w:rsidR="00521EFB" w:rsidRPr="00B75B43">
        <w:rPr>
          <w:rFonts w:ascii="Arial" w:hAnsi="Arial" w:cs="Arial"/>
          <w:color w:val="4BACC6" w:themeColor="accent5"/>
          <w:sz w:val="24"/>
          <w:szCs w:val="24"/>
        </w:rPr>
        <w:t xml:space="preserve"> dio vista a la parte recurrente con las constancias remitidas por el sujeto obligado, para el efecto de que realizar</w:t>
      </w:r>
      <w:r w:rsidR="004C1B1E">
        <w:rPr>
          <w:rFonts w:ascii="Arial" w:hAnsi="Arial" w:cs="Arial"/>
          <w:color w:val="4BACC6" w:themeColor="accent5"/>
          <w:sz w:val="24"/>
          <w:szCs w:val="24"/>
        </w:rPr>
        <w:t>a</w:t>
      </w:r>
      <w:r w:rsidR="00521EFB" w:rsidRPr="00B75B43">
        <w:rPr>
          <w:rFonts w:ascii="Arial" w:hAnsi="Arial" w:cs="Arial"/>
          <w:color w:val="4BACC6" w:themeColor="accent5"/>
          <w:sz w:val="24"/>
          <w:szCs w:val="24"/>
        </w:rPr>
        <w:t xml:space="preserve"> las manifestaciones que a sus intereses conviniera, sin que hubiera realizado manifestación alguna al respecto, aun cuando fue debidamente notificado por el medio que designó tal como se desprende de las constancias de notificación que obran visibles a fojas </w:t>
      </w:r>
      <w:r w:rsidR="00255812">
        <w:rPr>
          <w:rFonts w:ascii="Arial" w:hAnsi="Arial" w:cs="Arial"/>
          <w:color w:val="4BACC6" w:themeColor="accent5"/>
          <w:sz w:val="24"/>
          <w:szCs w:val="24"/>
        </w:rPr>
        <w:t xml:space="preserve">66 </w:t>
      </w:r>
      <w:r w:rsidR="00521EFB" w:rsidRPr="00B75B43">
        <w:rPr>
          <w:rFonts w:ascii="Arial" w:hAnsi="Arial" w:cs="Arial"/>
          <w:color w:val="4BACC6" w:themeColor="accent5"/>
          <w:sz w:val="24"/>
          <w:szCs w:val="24"/>
        </w:rPr>
        <w:t xml:space="preserve">a </w:t>
      </w:r>
      <w:r w:rsidR="00255812">
        <w:rPr>
          <w:rFonts w:ascii="Arial" w:hAnsi="Arial" w:cs="Arial"/>
          <w:color w:val="4BACC6" w:themeColor="accent5"/>
          <w:sz w:val="24"/>
          <w:szCs w:val="24"/>
        </w:rPr>
        <w:t>68</w:t>
      </w:r>
      <w:r w:rsidR="00521EFB" w:rsidRPr="00B75B43">
        <w:rPr>
          <w:rFonts w:ascii="Arial" w:hAnsi="Arial" w:cs="Arial"/>
          <w:color w:val="4BACC6" w:themeColor="accent5"/>
          <w:sz w:val="24"/>
          <w:szCs w:val="24"/>
        </w:rPr>
        <w:t xml:space="preserve"> de autos.</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b/>
          <w:color w:val="4BACC6" w:themeColor="accent5"/>
          <w:sz w:val="24"/>
          <w:szCs w:val="24"/>
        </w:rPr>
      </w:pPr>
      <w:r w:rsidRPr="00B75B43">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B75B43">
        <w:rPr>
          <w:rFonts w:ascii="Arial" w:hAnsi="Arial" w:cs="Arial"/>
          <w:b/>
          <w:color w:val="4BACC6" w:themeColor="accent5"/>
          <w:sz w:val="24"/>
          <w:szCs w:val="24"/>
        </w:rPr>
        <w:t>se tiene por cumplida la resolución, dictada en el recurso de revisión RR-</w:t>
      </w:r>
      <w:r w:rsidR="005F1AF2">
        <w:rPr>
          <w:rFonts w:ascii="Arial" w:hAnsi="Arial" w:cs="Arial"/>
          <w:b/>
          <w:color w:val="4BACC6" w:themeColor="accent5"/>
          <w:sz w:val="24"/>
          <w:szCs w:val="24"/>
        </w:rPr>
        <w:t>763</w:t>
      </w:r>
      <w:r w:rsidRPr="00B75B43">
        <w:rPr>
          <w:rFonts w:ascii="Arial" w:hAnsi="Arial" w:cs="Arial"/>
          <w:b/>
          <w:color w:val="4BACC6" w:themeColor="accent5"/>
          <w:sz w:val="24"/>
          <w:szCs w:val="24"/>
        </w:rPr>
        <w:t>/2017-1</w:t>
      </w:r>
      <w:r w:rsidR="00B75B43" w:rsidRPr="00B75B43">
        <w:rPr>
          <w:rFonts w:ascii="Arial" w:hAnsi="Arial" w:cs="Arial"/>
          <w:b/>
          <w:color w:val="4BACC6" w:themeColor="accent5"/>
          <w:sz w:val="24"/>
          <w:szCs w:val="24"/>
        </w:rPr>
        <w:t xml:space="preserve"> </w:t>
      </w:r>
      <w:r w:rsidR="00EB3C18">
        <w:rPr>
          <w:rFonts w:ascii="Arial" w:hAnsi="Arial" w:cs="Arial"/>
          <w:b/>
          <w:color w:val="4BACC6" w:themeColor="accent5"/>
          <w:sz w:val="24"/>
          <w:szCs w:val="24"/>
        </w:rPr>
        <w:t>PLATAFORMA</w:t>
      </w:r>
      <w:r w:rsidRPr="00B75B43">
        <w:rPr>
          <w:rFonts w:ascii="Arial" w:hAnsi="Arial" w:cs="Arial"/>
          <w:b/>
          <w:color w:val="4BACC6" w:themeColor="accent5"/>
          <w:sz w:val="24"/>
          <w:szCs w:val="24"/>
        </w:rPr>
        <w:t>.</w:t>
      </w:r>
    </w:p>
    <w:p w:rsidR="00521EFB" w:rsidRPr="00B75B43" w:rsidRDefault="00521EFB" w:rsidP="00521EFB">
      <w:pPr>
        <w:spacing w:after="0" w:line="360" w:lineRule="auto"/>
        <w:ind w:firstLine="709"/>
        <w:jc w:val="both"/>
        <w:rPr>
          <w:rFonts w:ascii="Arial" w:hAnsi="Arial" w:cs="Arial"/>
          <w:b/>
          <w:color w:val="4BACC6" w:themeColor="accent5"/>
          <w:sz w:val="24"/>
          <w:szCs w:val="24"/>
        </w:rPr>
      </w:pPr>
    </w:p>
    <w:p w:rsidR="00EB3C18"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Por último, archívese en su oportunidad este expediente como asunto totalmente concluido. </w:t>
      </w:r>
    </w:p>
    <w:p w:rsidR="00EB3C18" w:rsidRDefault="00EB3C18" w:rsidP="00521EFB">
      <w:pPr>
        <w:spacing w:after="0" w:line="360" w:lineRule="auto"/>
        <w:ind w:firstLine="709"/>
        <w:jc w:val="both"/>
        <w:rPr>
          <w:rFonts w:ascii="Arial" w:hAnsi="Arial" w:cs="Arial"/>
          <w:b/>
          <w:color w:val="4BACC6" w:themeColor="accent5"/>
          <w:sz w:val="24"/>
          <w:szCs w:val="24"/>
        </w:rPr>
      </w:pPr>
      <w:bookmarkStart w:id="2" w:name="_GoBack"/>
      <w:bookmarkEnd w:id="2"/>
    </w:p>
    <w:p w:rsidR="00521EFB" w:rsidRPr="00B75B43"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b/>
          <w:color w:val="4BACC6" w:themeColor="accent5"/>
          <w:sz w:val="24"/>
          <w:szCs w:val="24"/>
        </w:rPr>
        <w:lastRenderedPageBreak/>
        <w:t>Notifíquese por lista y personalmente a las partes.</w:t>
      </w:r>
    </w:p>
    <w:bookmarkEnd w:id="0"/>
    <w:p w:rsidR="004F5CDC" w:rsidRPr="00B75B43" w:rsidRDefault="004C415C" w:rsidP="004C415C">
      <w:pPr>
        <w:tabs>
          <w:tab w:val="left" w:pos="3795"/>
        </w:tabs>
        <w:spacing w:after="0" w:line="360" w:lineRule="auto"/>
        <w:jc w:val="both"/>
        <w:rPr>
          <w:rFonts w:ascii="Arial" w:eastAsia="Batang" w:hAnsi="Arial" w:cs="Arial"/>
          <w:color w:val="4BACC6" w:themeColor="accent5"/>
          <w:sz w:val="24"/>
          <w:szCs w:val="24"/>
        </w:rPr>
      </w:pPr>
      <w:r w:rsidRPr="00B75B43">
        <w:rPr>
          <w:rFonts w:ascii="Arial" w:eastAsia="Batang" w:hAnsi="Arial" w:cs="Arial"/>
          <w:color w:val="4BACC6" w:themeColor="accent5"/>
          <w:sz w:val="24"/>
          <w:szCs w:val="24"/>
        </w:rPr>
        <w:tab/>
      </w:r>
    </w:p>
    <w:p w:rsidR="004F5CDC" w:rsidRPr="00B75B43" w:rsidRDefault="004F5CDC" w:rsidP="004F5CDC">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1"/>
    <w:p w:rsidR="004F5CDC" w:rsidRDefault="004F5CDC" w:rsidP="004755BF">
      <w:pPr>
        <w:spacing w:after="0" w:line="360" w:lineRule="auto"/>
        <w:jc w:val="both"/>
        <w:rPr>
          <w:rFonts w:ascii="Arial" w:hAnsi="Arial" w:cs="Arial"/>
          <w:b/>
          <w:color w:val="4BACC6" w:themeColor="accent5"/>
          <w:sz w:val="24"/>
          <w:szCs w:val="24"/>
        </w:rPr>
      </w:pPr>
    </w:p>
    <w:p w:rsidR="00255812" w:rsidRDefault="00255812" w:rsidP="004755BF">
      <w:pPr>
        <w:spacing w:after="0" w:line="360" w:lineRule="auto"/>
        <w:jc w:val="both"/>
        <w:rPr>
          <w:rFonts w:ascii="Arial" w:hAnsi="Arial" w:cs="Arial"/>
          <w:b/>
          <w:color w:val="4BACC6" w:themeColor="accent5"/>
          <w:sz w:val="24"/>
          <w:szCs w:val="24"/>
        </w:rPr>
      </w:pPr>
    </w:p>
    <w:p w:rsidR="00CB1341" w:rsidRPr="00B75B43" w:rsidRDefault="00CB1341" w:rsidP="004F5CDC">
      <w:pPr>
        <w:spacing w:after="0" w:line="360" w:lineRule="auto"/>
        <w:ind w:firstLine="709"/>
        <w:jc w:val="both"/>
        <w:rPr>
          <w:rFonts w:ascii="Arial" w:hAnsi="Arial" w:cs="Arial"/>
          <w:b/>
          <w:color w:val="4BACC6" w:themeColor="accent5"/>
          <w:sz w:val="24"/>
          <w:szCs w:val="24"/>
        </w:rPr>
      </w:pPr>
    </w:p>
    <w:p w:rsidR="004F5CDC" w:rsidRPr="00B75B43" w:rsidRDefault="004F5CDC" w:rsidP="004F5CDC">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Alejandro Lafuente Torres</w:t>
      </w:r>
      <w:r w:rsidRPr="00B75B43">
        <w:rPr>
          <w:rFonts w:ascii="Arial" w:hAnsi="Arial" w:cs="Arial"/>
          <w:color w:val="4BACC6" w:themeColor="accent5"/>
          <w:sz w:val="24"/>
          <w:szCs w:val="24"/>
        </w:rPr>
        <w:t xml:space="preserve"> </w:t>
      </w:r>
      <w:r w:rsidRPr="00B75B43">
        <w:rPr>
          <w:rFonts w:ascii="Arial" w:hAnsi="Arial" w:cs="Arial"/>
          <w:b/>
          <w:color w:val="4BACC6" w:themeColor="accent5"/>
          <w:sz w:val="24"/>
          <w:szCs w:val="24"/>
          <w:lang w:val="es-ES"/>
        </w:rPr>
        <w:t xml:space="preserve">          Rosa María Motilla García</w:t>
      </w:r>
      <w:r w:rsidRPr="00B75B43">
        <w:rPr>
          <w:rFonts w:ascii="Arial" w:hAnsi="Arial" w:cs="Arial"/>
          <w:b/>
          <w:color w:val="4BACC6" w:themeColor="accent5"/>
          <w:sz w:val="24"/>
          <w:szCs w:val="24"/>
        </w:rPr>
        <w:t xml:space="preserve">        </w:t>
      </w:r>
    </w:p>
    <w:p w:rsidR="00845E58" w:rsidRPr="00B75B43" w:rsidRDefault="004F5CDC" w:rsidP="00845E58">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w:t>
      </w:r>
      <w:r w:rsidR="00CB1341">
        <w:rPr>
          <w:rFonts w:ascii="Arial" w:hAnsi="Arial" w:cs="Arial"/>
          <w:b/>
          <w:color w:val="4BACC6" w:themeColor="accent5"/>
          <w:sz w:val="24"/>
          <w:szCs w:val="24"/>
        </w:rPr>
        <w:t xml:space="preserve"> </w:t>
      </w:r>
      <w:r w:rsidRPr="00B75B43">
        <w:rPr>
          <w:rFonts w:ascii="Arial" w:hAnsi="Arial" w:cs="Arial"/>
          <w:b/>
          <w:color w:val="4BACC6" w:themeColor="accent5"/>
          <w:sz w:val="24"/>
          <w:szCs w:val="24"/>
        </w:rPr>
        <w:t xml:space="preserve">Comisionado Presidente                   </w:t>
      </w:r>
      <w:r w:rsidR="00845E58" w:rsidRPr="00B75B43">
        <w:rPr>
          <w:rFonts w:ascii="Arial" w:hAnsi="Arial" w:cs="Arial"/>
          <w:b/>
          <w:color w:val="4BACC6" w:themeColor="accent5"/>
          <w:sz w:val="24"/>
          <w:szCs w:val="24"/>
        </w:rPr>
        <w:t>Secretaria de Pleno</w:t>
      </w:r>
    </w:p>
    <w:p w:rsidR="00845E58" w:rsidRDefault="00845E58" w:rsidP="00845E58">
      <w:pPr>
        <w:spacing w:after="0" w:line="240" w:lineRule="auto"/>
        <w:ind w:firstLine="709"/>
        <w:jc w:val="both"/>
        <w:rPr>
          <w:rFonts w:ascii="Arial" w:hAnsi="Arial" w:cs="Arial"/>
          <w:color w:val="4BACC6" w:themeColor="accent5"/>
          <w:sz w:val="16"/>
          <w:szCs w:val="16"/>
        </w:rPr>
      </w:pPr>
    </w:p>
    <w:p w:rsidR="00553C52" w:rsidRDefault="00553C52" w:rsidP="00845E58">
      <w:pPr>
        <w:spacing w:after="0" w:line="240" w:lineRule="auto"/>
        <w:ind w:firstLine="709"/>
        <w:jc w:val="both"/>
        <w:rPr>
          <w:rFonts w:ascii="Arial" w:hAnsi="Arial" w:cs="Arial"/>
          <w:color w:val="4BACC6" w:themeColor="accent5"/>
          <w:sz w:val="16"/>
          <w:szCs w:val="16"/>
        </w:rPr>
      </w:pPr>
    </w:p>
    <w:p w:rsidR="00255812" w:rsidRDefault="00255812" w:rsidP="00845E58">
      <w:pPr>
        <w:spacing w:after="0" w:line="240" w:lineRule="auto"/>
        <w:ind w:firstLine="709"/>
        <w:jc w:val="both"/>
        <w:rPr>
          <w:rFonts w:ascii="Arial" w:hAnsi="Arial" w:cs="Arial"/>
          <w:color w:val="4BACC6" w:themeColor="accent5"/>
          <w:sz w:val="16"/>
          <w:szCs w:val="16"/>
        </w:rPr>
      </w:pPr>
    </w:p>
    <w:p w:rsidR="00255812" w:rsidRDefault="00255812" w:rsidP="00845E58">
      <w:pPr>
        <w:spacing w:after="0" w:line="240" w:lineRule="auto"/>
        <w:ind w:firstLine="709"/>
        <w:jc w:val="both"/>
        <w:rPr>
          <w:rFonts w:ascii="Arial" w:hAnsi="Arial" w:cs="Arial"/>
          <w:color w:val="4BACC6" w:themeColor="accent5"/>
          <w:sz w:val="16"/>
          <w:szCs w:val="16"/>
        </w:rPr>
      </w:pPr>
    </w:p>
    <w:p w:rsidR="00255812" w:rsidRDefault="00255812" w:rsidP="00845E58">
      <w:pPr>
        <w:spacing w:after="0" w:line="240" w:lineRule="auto"/>
        <w:ind w:firstLine="709"/>
        <w:jc w:val="both"/>
        <w:rPr>
          <w:rFonts w:ascii="Arial" w:hAnsi="Arial" w:cs="Arial"/>
          <w:color w:val="4BACC6" w:themeColor="accent5"/>
          <w:sz w:val="16"/>
          <w:szCs w:val="16"/>
        </w:rPr>
      </w:pPr>
    </w:p>
    <w:p w:rsidR="00255812" w:rsidRDefault="00255812" w:rsidP="00845E58">
      <w:pPr>
        <w:spacing w:after="0" w:line="240" w:lineRule="auto"/>
        <w:ind w:firstLine="709"/>
        <w:jc w:val="both"/>
        <w:rPr>
          <w:rFonts w:ascii="Arial" w:hAnsi="Arial" w:cs="Arial"/>
          <w:color w:val="4BACC6" w:themeColor="accent5"/>
          <w:sz w:val="16"/>
          <w:szCs w:val="16"/>
        </w:rPr>
      </w:pPr>
    </w:p>
    <w:p w:rsidR="00255812" w:rsidRDefault="00255812" w:rsidP="00845E58">
      <w:pPr>
        <w:spacing w:after="0" w:line="240" w:lineRule="auto"/>
        <w:ind w:firstLine="709"/>
        <w:jc w:val="both"/>
        <w:rPr>
          <w:rFonts w:ascii="Arial" w:hAnsi="Arial" w:cs="Arial"/>
          <w:color w:val="4BACC6" w:themeColor="accent5"/>
          <w:sz w:val="16"/>
          <w:szCs w:val="16"/>
        </w:rPr>
      </w:pPr>
    </w:p>
    <w:p w:rsidR="00255812" w:rsidRDefault="00255812" w:rsidP="00845E58">
      <w:pPr>
        <w:spacing w:after="0" w:line="240" w:lineRule="auto"/>
        <w:ind w:firstLine="709"/>
        <w:jc w:val="both"/>
        <w:rPr>
          <w:rFonts w:ascii="Arial" w:hAnsi="Arial" w:cs="Arial"/>
          <w:color w:val="4BACC6" w:themeColor="accent5"/>
          <w:sz w:val="16"/>
          <w:szCs w:val="16"/>
        </w:rPr>
      </w:pPr>
    </w:p>
    <w:p w:rsidR="00255812" w:rsidRDefault="00255812" w:rsidP="00845E58">
      <w:pPr>
        <w:spacing w:after="0" w:line="240" w:lineRule="auto"/>
        <w:ind w:firstLine="709"/>
        <w:jc w:val="both"/>
        <w:rPr>
          <w:rFonts w:ascii="Arial" w:hAnsi="Arial" w:cs="Arial"/>
          <w:color w:val="4BACC6" w:themeColor="accent5"/>
          <w:sz w:val="16"/>
          <w:szCs w:val="16"/>
        </w:rPr>
      </w:pPr>
    </w:p>
    <w:p w:rsidR="00255812" w:rsidRDefault="00255812" w:rsidP="00845E58">
      <w:pPr>
        <w:spacing w:after="0" w:line="240" w:lineRule="auto"/>
        <w:ind w:firstLine="709"/>
        <w:jc w:val="both"/>
        <w:rPr>
          <w:rFonts w:ascii="Arial" w:hAnsi="Arial" w:cs="Arial"/>
          <w:color w:val="4BACC6" w:themeColor="accent5"/>
          <w:sz w:val="16"/>
          <w:szCs w:val="16"/>
        </w:rPr>
      </w:pPr>
    </w:p>
    <w:p w:rsidR="00255812" w:rsidRDefault="00255812" w:rsidP="00845E58">
      <w:pPr>
        <w:spacing w:after="0" w:line="240" w:lineRule="auto"/>
        <w:ind w:firstLine="709"/>
        <w:jc w:val="both"/>
        <w:rPr>
          <w:rFonts w:ascii="Arial" w:hAnsi="Arial" w:cs="Arial"/>
          <w:color w:val="4BACC6" w:themeColor="accent5"/>
          <w:sz w:val="16"/>
          <w:szCs w:val="16"/>
        </w:rPr>
      </w:pPr>
    </w:p>
    <w:p w:rsidR="00255812" w:rsidRDefault="00255812" w:rsidP="00845E58">
      <w:pPr>
        <w:spacing w:after="0" w:line="240" w:lineRule="auto"/>
        <w:ind w:firstLine="709"/>
        <w:jc w:val="both"/>
        <w:rPr>
          <w:rFonts w:ascii="Arial" w:hAnsi="Arial" w:cs="Arial"/>
          <w:color w:val="4BACC6" w:themeColor="accent5"/>
          <w:sz w:val="16"/>
          <w:szCs w:val="16"/>
        </w:rPr>
      </w:pPr>
    </w:p>
    <w:p w:rsidR="00255812" w:rsidRDefault="00255812" w:rsidP="00845E58">
      <w:pPr>
        <w:spacing w:after="0" w:line="240" w:lineRule="auto"/>
        <w:ind w:firstLine="709"/>
        <w:jc w:val="both"/>
        <w:rPr>
          <w:rFonts w:ascii="Arial" w:hAnsi="Arial" w:cs="Arial"/>
          <w:color w:val="4BACC6" w:themeColor="accent5"/>
          <w:sz w:val="16"/>
          <w:szCs w:val="16"/>
        </w:rPr>
      </w:pPr>
    </w:p>
    <w:p w:rsidR="00255812" w:rsidRDefault="00255812" w:rsidP="00845E58">
      <w:pPr>
        <w:spacing w:after="0" w:line="240" w:lineRule="auto"/>
        <w:ind w:firstLine="709"/>
        <w:jc w:val="both"/>
        <w:rPr>
          <w:rFonts w:ascii="Arial" w:hAnsi="Arial" w:cs="Arial"/>
          <w:color w:val="4BACC6" w:themeColor="accent5"/>
          <w:sz w:val="16"/>
          <w:szCs w:val="16"/>
        </w:rPr>
      </w:pPr>
    </w:p>
    <w:p w:rsidR="00255812" w:rsidRPr="00B75B43" w:rsidRDefault="00255812" w:rsidP="00845E58">
      <w:pPr>
        <w:spacing w:after="0" w:line="240" w:lineRule="auto"/>
        <w:ind w:firstLine="709"/>
        <w:jc w:val="both"/>
        <w:rPr>
          <w:rFonts w:ascii="Arial" w:hAnsi="Arial" w:cs="Arial"/>
          <w:color w:val="4BACC6" w:themeColor="accent5"/>
          <w:sz w:val="16"/>
          <w:szCs w:val="16"/>
        </w:rPr>
      </w:pPr>
    </w:p>
    <w:p w:rsidR="00B75B43" w:rsidRPr="008F7572" w:rsidRDefault="00D72000" w:rsidP="004755BF">
      <w:pPr>
        <w:spacing w:after="0" w:line="240" w:lineRule="auto"/>
        <w:jc w:val="both"/>
        <w:rPr>
          <w:rFonts w:ascii="Arial" w:hAnsi="Arial" w:cs="Arial"/>
          <w:color w:val="4BACC6" w:themeColor="accent5"/>
          <w:sz w:val="14"/>
          <w:szCs w:val="14"/>
        </w:rPr>
      </w:pPr>
      <w:r w:rsidRPr="008F7572">
        <w:rPr>
          <w:rFonts w:ascii="Arial" w:hAnsi="Arial" w:cs="Arial"/>
          <w:color w:val="4BACC6" w:themeColor="accent5"/>
          <w:sz w:val="14"/>
          <w:szCs w:val="14"/>
        </w:rPr>
        <w:t>O</w:t>
      </w:r>
      <w:r w:rsidR="00E32AE9" w:rsidRPr="008F7572">
        <w:rPr>
          <w:rFonts w:ascii="Arial" w:hAnsi="Arial" w:cs="Arial"/>
          <w:color w:val="4BACC6" w:themeColor="accent5"/>
          <w:sz w:val="14"/>
          <w:szCs w:val="14"/>
        </w:rPr>
        <w:t>.</w:t>
      </w:r>
      <w:r w:rsidRPr="008F7572">
        <w:rPr>
          <w:rFonts w:ascii="Arial" w:hAnsi="Arial" w:cs="Arial"/>
          <w:color w:val="4BACC6" w:themeColor="accent5"/>
          <w:sz w:val="14"/>
          <w:szCs w:val="14"/>
        </w:rPr>
        <w:t>R.E</w:t>
      </w:r>
      <w:r w:rsidR="00E32AE9" w:rsidRPr="008F7572">
        <w:rPr>
          <w:rFonts w:ascii="Arial" w:hAnsi="Arial" w:cs="Arial"/>
          <w:color w:val="4BACC6" w:themeColor="accent5"/>
          <w:sz w:val="14"/>
          <w:szCs w:val="14"/>
        </w:rPr>
        <w:t>.</w:t>
      </w:r>
      <w:r w:rsidRPr="008F7572">
        <w:rPr>
          <w:rFonts w:ascii="Arial" w:hAnsi="Arial" w:cs="Arial"/>
          <w:color w:val="4BACC6" w:themeColor="accent5"/>
          <w:sz w:val="14"/>
          <w:szCs w:val="14"/>
        </w:rPr>
        <w:t>J</w:t>
      </w:r>
      <w:r w:rsidR="00E32AE9" w:rsidRPr="008F7572">
        <w:rPr>
          <w:rFonts w:ascii="Arial" w:hAnsi="Arial" w:cs="Arial"/>
          <w:color w:val="4BACC6" w:themeColor="accent5"/>
          <w:sz w:val="14"/>
          <w:szCs w:val="14"/>
        </w:rPr>
        <w:t>.</w:t>
      </w:r>
    </w:p>
    <w:p w:rsidR="00255812" w:rsidRPr="008F7572" w:rsidRDefault="00255812" w:rsidP="004755BF">
      <w:pPr>
        <w:spacing w:after="0" w:line="240" w:lineRule="auto"/>
        <w:jc w:val="both"/>
        <w:rPr>
          <w:rFonts w:ascii="Arial" w:hAnsi="Arial" w:cs="Arial"/>
          <w:color w:val="4BACC6" w:themeColor="accent5"/>
          <w:sz w:val="14"/>
          <w:szCs w:val="14"/>
        </w:rPr>
      </w:pPr>
    </w:p>
    <w:p w:rsidR="00255812" w:rsidRPr="008F7572" w:rsidRDefault="00255812" w:rsidP="004755BF">
      <w:pPr>
        <w:spacing w:after="0" w:line="240" w:lineRule="auto"/>
        <w:jc w:val="both"/>
        <w:rPr>
          <w:rFonts w:ascii="Arial" w:hAnsi="Arial" w:cs="Arial"/>
          <w:color w:val="4BACC6" w:themeColor="accent5"/>
          <w:sz w:val="14"/>
          <w:szCs w:val="14"/>
        </w:rPr>
      </w:pPr>
    </w:p>
    <w:p w:rsidR="00255812" w:rsidRPr="008F7572" w:rsidRDefault="00255812" w:rsidP="004755BF">
      <w:pPr>
        <w:spacing w:after="0" w:line="240" w:lineRule="auto"/>
        <w:jc w:val="both"/>
        <w:rPr>
          <w:rFonts w:ascii="Arial" w:hAnsi="Arial" w:cs="Arial"/>
          <w:color w:val="4BACC6" w:themeColor="accent5"/>
          <w:sz w:val="14"/>
          <w:szCs w:val="14"/>
        </w:rPr>
      </w:pPr>
    </w:p>
    <w:p w:rsidR="00255812" w:rsidRPr="008F7572" w:rsidRDefault="00255812" w:rsidP="004755BF">
      <w:pPr>
        <w:spacing w:after="0" w:line="240" w:lineRule="auto"/>
        <w:jc w:val="both"/>
        <w:rPr>
          <w:rFonts w:ascii="Arial" w:hAnsi="Arial" w:cs="Arial"/>
          <w:color w:val="4BACC6" w:themeColor="accent5"/>
          <w:sz w:val="14"/>
          <w:szCs w:val="14"/>
        </w:rPr>
      </w:pPr>
    </w:p>
    <w:p w:rsidR="008F7572" w:rsidRPr="008F7572" w:rsidRDefault="008F7572" w:rsidP="004755BF">
      <w:pPr>
        <w:spacing w:after="0" w:line="240" w:lineRule="auto"/>
        <w:jc w:val="both"/>
        <w:rPr>
          <w:rFonts w:ascii="Arial" w:hAnsi="Arial" w:cs="Arial"/>
          <w:color w:val="4BACC6" w:themeColor="accent5"/>
          <w:sz w:val="14"/>
          <w:szCs w:val="14"/>
        </w:rPr>
      </w:pPr>
    </w:p>
    <w:p w:rsidR="00255812" w:rsidRPr="008F7572" w:rsidRDefault="00255812" w:rsidP="004755BF">
      <w:pPr>
        <w:spacing w:after="0" w:line="240" w:lineRule="auto"/>
        <w:jc w:val="both"/>
        <w:rPr>
          <w:rFonts w:ascii="Arial" w:hAnsi="Arial" w:cs="Arial"/>
          <w:color w:val="4BACC6" w:themeColor="accent5"/>
          <w:sz w:val="14"/>
          <w:szCs w:val="14"/>
        </w:rPr>
      </w:pPr>
    </w:p>
    <w:p w:rsidR="00255812" w:rsidRPr="008F7572" w:rsidRDefault="00255812" w:rsidP="004755BF">
      <w:pPr>
        <w:spacing w:after="0" w:line="240" w:lineRule="auto"/>
        <w:jc w:val="both"/>
        <w:rPr>
          <w:rFonts w:ascii="Arial" w:hAnsi="Arial" w:cs="Arial"/>
          <w:color w:val="4BACC6" w:themeColor="accent5"/>
          <w:sz w:val="14"/>
          <w:szCs w:val="14"/>
        </w:rPr>
      </w:pPr>
    </w:p>
    <w:p w:rsidR="00255812" w:rsidRPr="008F7572" w:rsidRDefault="00255812" w:rsidP="004755BF">
      <w:pPr>
        <w:spacing w:after="0" w:line="240" w:lineRule="auto"/>
        <w:jc w:val="both"/>
        <w:rPr>
          <w:rFonts w:ascii="Arial" w:hAnsi="Arial" w:cs="Arial"/>
          <w:color w:val="4BACC6" w:themeColor="accent5"/>
          <w:sz w:val="14"/>
          <w:szCs w:val="14"/>
        </w:rPr>
      </w:pPr>
    </w:p>
    <w:p w:rsidR="00255812" w:rsidRPr="008F7572" w:rsidRDefault="00255812" w:rsidP="004755BF">
      <w:pPr>
        <w:spacing w:after="0" w:line="240" w:lineRule="auto"/>
        <w:jc w:val="both"/>
        <w:rPr>
          <w:rFonts w:ascii="Arial" w:hAnsi="Arial" w:cs="Arial"/>
          <w:color w:val="4BACC6" w:themeColor="accent5"/>
          <w:sz w:val="14"/>
          <w:szCs w:val="14"/>
        </w:rPr>
      </w:pPr>
      <w:r w:rsidRPr="008F7572">
        <w:rPr>
          <w:rFonts w:ascii="Arial" w:hAnsi="Arial" w:cs="Arial"/>
          <w:color w:val="4BACC6" w:themeColor="accent5"/>
          <w:sz w:val="14"/>
          <w:szCs w:val="14"/>
        </w:rPr>
        <w:t>(ESTA FOJA PERTENECE A LA PARTE FINAL DEL PROVEÍDO DE VEINTIOCHO DE MAYO DE DOS MIL DIECIOCHO</w:t>
      </w:r>
      <w:r w:rsidR="008F7572" w:rsidRPr="008F7572">
        <w:rPr>
          <w:rFonts w:ascii="Arial" w:hAnsi="Arial" w:cs="Arial"/>
          <w:color w:val="4BACC6" w:themeColor="accent5"/>
          <w:sz w:val="14"/>
          <w:szCs w:val="14"/>
        </w:rPr>
        <w:t>, DENTRO DEL RECURSO DE REVISIÓN 763/2017-1 PLATAFORMA</w:t>
      </w:r>
      <w:r w:rsidRPr="008F7572">
        <w:rPr>
          <w:rFonts w:ascii="Arial" w:hAnsi="Arial" w:cs="Arial"/>
          <w:color w:val="4BACC6" w:themeColor="accent5"/>
          <w:sz w:val="14"/>
          <w:szCs w:val="14"/>
        </w:rPr>
        <w:t>)</w:t>
      </w:r>
      <w:r w:rsidR="008F7572" w:rsidRPr="008F7572">
        <w:rPr>
          <w:rFonts w:ascii="Arial" w:hAnsi="Arial" w:cs="Arial"/>
          <w:color w:val="4BACC6" w:themeColor="accent5"/>
          <w:sz w:val="14"/>
          <w:szCs w:val="14"/>
        </w:rPr>
        <w:t>.</w:t>
      </w:r>
    </w:p>
    <w:sectPr w:rsidR="00255812" w:rsidRPr="008F7572"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65B5" w:rsidRDefault="00CE65B5" w:rsidP="00A04BCB">
      <w:pPr>
        <w:spacing w:after="0" w:line="240" w:lineRule="auto"/>
      </w:pPr>
      <w:r>
        <w:separator/>
      </w:r>
    </w:p>
  </w:endnote>
  <w:endnote w:type="continuationSeparator" w:id="0">
    <w:p w:rsidR="00CE65B5" w:rsidRDefault="00CE65B5"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65B5" w:rsidRDefault="00CE65B5" w:rsidP="00A04BCB">
      <w:pPr>
        <w:spacing w:after="0" w:line="240" w:lineRule="auto"/>
      </w:pPr>
      <w:r>
        <w:separator/>
      </w:r>
    </w:p>
  </w:footnote>
  <w:footnote w:type="continuationSeparator" w:id="0">
    <w:p w:rsidR="00CE65B5" w:rsidRDefault="00CE65B5"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50A" w:rsidRDefault="005A550A" w:rsidP="005D7E54">
    <w:pPr>
      <w:pStyle w:val="Encabezado"/>
      <w:jc w:val="right"/>
    </w:pPr>
    <w:r>
      <w:rPr>
        <w:rFonts w:ascii="Arial" w:hAnsi="Arial" w:cs="Arial"/>
        <w:b/>
      </w:rPr>
      <w:t>RR-</w:t>
    </w:r>
    <w:r w:rsidR="005F1AF2">
      <w:rPr>
        <w:rFonts w:ascii="Arial" w:hAnsi="Arial" w:cs="Arial"/>
        <w:b/>
      </w:rPr>
      <w:t>763</w:t>
    </w:r>
    <w:r>
      <w:rPr>
        <w:rFonts w:ascii="Arial" w:hAnsi="Arial" w:cs="Arial"/>
        <w:b/>
      </w:rPr>
      <w:t xml:space="preserve">/2017-1 </w:t>
    </w:r>
    <w:r w:rsidR="008B717C">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65EC5D3F"/>
    <w:multiLevelType w:val="hybridMultilevel"/>
    <w:tmpl w:val="EB90B91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4"/>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47FB8"/>
    <w:rsid w:val="00157759"/>
    <w:rsid w:val="00162EC6"/>
    <w:rsid w:val="00184E79"/>
    <w:rsid w:val="00196123"/>
    <w:rsid w:val="001A14C5"/>
    <w:rsid w:val="001A3205"/>
    <w:rsid w:val="001B2AEF"/>
    <w:rsid w:val="001C0739"/>
    <w:rsid w:val="001C5951"/>
    <w:rsid w:val="001C77AA"/>
    <w:rsid w:val="001D0198"/>
    <w:rsid w:val="001D03CA"/>
    <w:rsid w:val="001D0F20"/>
    <w:rsid w:val="001D16C6"/>
    <w:rsid w:val="001D1822"/>
    <w:rsid w:val="001E317B"/>
    <w:rsid w:val="001E6128"/>
    <w:rsid w:val="001F0337"/>
    <w:rsid w:val="001F1B92"/>
    <w:rsid w:val="001F7935"/>
    <w:rsid w:val="00214DBA"/>
    <w:rsid w:val="002231D3"/>
    <w:rsid w:val="00226860"/>
    <w:rsid w:val="00232F24"/>
    <w:rsid w:val="00234400"/>
    <w:rsid w:val="002414D8"/>
    <w:rsid w:val="0024310C"/>
    <w:rsid w:val="002526F3"/>
    <w:rsid w:val="00255812"/>
    <w:rsid w:val="00260481"/>
    <w:rsid w:val="00264CBC"/>
    <w:rsid w:val="00266ADC"/>
    <w:rsid w:val="002778EA"/>
    <w:rsid w:val="00286EF5"/>
    <w:rsid w:val="00292A6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60ABE"/>
    <w:rsid w:val="0037061E"/>
    <w:rsid w:val="00372881"/>
    <w:rsid w:val="0038176B"/>
    <w:rsid w:val="00381A32"/>
    <w:rsid w:val="00383735"/>
    <w:rsid w:val="0038592D"/>
    <w:rsid w:val="0039642A"/>
    <w:rsid w:val="003A0A70"/>
    <w:rsid w:val="003E3238"/>
    <w:rsid w:val="00402BE9"/>
    <w:rsid w:val="00403DD4"/>
    <w:rsid w:val="00404705"/>
    <w:rsid w:val="0040720D"/>
    <w:rsid w:val="0041021C"/>
    <w:rsid w:val="00426890"/>
    <w:rsid w:val="004302FC"/>
    <w:rsid w:val="0044226A"/>
    <w:rsid w:val="004528ED"/>
    <w:rsid w:val="00453A8D"/>
    <w:rsid w:val="004659BD"/>
    <w:rsid w:val="004676F8"/>
    <w:rsid w:val="00467AA8"/>
    <w:rsid w:val="004711AB"/>
    <w:rsid w:val="00472502"/>
    <w:rsid w:val="0047371E"/>
    <w:rsid w:val="004739C4"/>
    <w:rsid w:val="004755BF"/>
    <w:rsid w:val="00485806"/>
    <w:rsid w:val="00491923"/>
    <w:rsid w:val="004935E2"/>
    <w:rsid w:val="0049533B"/>
    <w:rsid w:val="004B5563"/>
    <w:rsid w:val="004C1B1E"/>
    <w:rsid w:val="004C415C"/>
    <w:rsid w:val="004D0F1C"/>
    <w:rsid w:val="004D511E"/>
    <w:rsid w:val="004D6BD6"/>
    <w:rsid w:val="004E386C"/>
    <w:rsid w:val="004F08DC"/>
    <w:rsid w:val="004F5CDC"/>
    <w:rsid w:val="00500854"/>
    <w:rsid w:val="00515C6F"/>
    <w:rsid w:val="00521EFB"/>
    <w:rsid w:val="00523D76"/>
    <w:rsid w:val="005368E6"/>
    <w:rsid w:val="0054206B"/>
    <w:rsid w:val="00552902"/>
    <w:rsid w:val="00553C52"/>
    <w:rsid w:val="0055402B"/>
    <w:rsid w:val="00555BEA"/>
    <w:rsid w:val="00557692"/>
    <w:rsid w:val="00564235"/>
    <w:rsid w:val="00570D95"/>
    <w:rsid w:val="00571B19"/>
    <w:rsid w:val="00580B07"/>
    <w:rsid w:val="005A2395"/>
    <w:rsid w:val="005A550A"/>
    <w:rsid w:val="005C7BA1"/>
    <w:rsid w:val="005D2986"/>
    <w:rsid w:val="005D32BF"/>
    <w:rsid w:val="005D7E54"/>
    <w:rsid w:val="005E15B2"/>
    <w:rsid w:val="005F1AF2"/>
    <w:rsid w:val="00605732"/>
    <w:rsid w:val="00605A77"/>
    <w:rsid w:val="00606D6E"/>
    <w:rsid w:val="00615017"/>
    <w:rsid w:val="00616C0D"/>
    <w:rsid w:val="00624699"/>
    <w:rsid w:val="00624ED9"/>
    <w:rsid w:val="00625D1B"/>
    <w:rsid w:val="00655736"/>
    <w:rsid w:val="006569DD"/>
    <w:rsid w:val="00661411"/>
    <w:rsid w:val="006653FC"/>
    <w:rsid w:val="00672BEE"/>
    <w:rsid w:val="00695310"/>
    <w:rsid w:val="006A4610"/>
    <w:rsid w:val="006B6741"/>
    <w:rsid w:val="006C78BB"/>
    <w:rsid w:val="006D050F"/>
    <w:rsid w:val="006D3BF1"/>
    <w:rsid w:val="006D4AD6"/>
    <w:rsid w:val="006D4FCA"/>
    <w:rsid w:val="006E2236"/>
    <w:rsid w:val="006E478E"/>
    <w:rsid w:val="006F5A3A"/>
    <w:rsid w:val="00702152"/>
    <w:rsid w:val="007121D0"/>
    <w:rsid w:val="00721663"/>
    <w:rsid w:val="007402FE"/>
    <w:rsid w:val="00744113"/>
    <w:rsid w:val="007558D7"/>
    <w:rsid w:val="00763E45"/>
    <w:rsid w:val="00771755"/>
    <w:rsid w:val="00772104"/>
    <w:rsid w:val="00774BC8"/>
    <w:rsid w:val="00780A83"/>
    <w:rsid w:val="007911A7"/>
    <w:rsid w:val="007A68AD"/>
    <w:rsid w:val="007A7692"/>
    <w:rsid w:val="007A777C"/>
    <w:rsid w:val="007B1813"/>
    <w:rsid w:val="007B30A9"/>
    <w:rsid w:val="007B520C"/>
    <w:rsid w:val="007C70EC"/>
    <w:rsid w:val="007E7A46"/>
    <w:rsid w:val="008024C9"/>
    <w:rsid w:val="00803BF0"/>
    <w:rsid w:val="00810456"/>
    <w:rsid w:val="00813BA7"/>
    <w:rsid w:val="0082057A"/>
    <w:rsid w:val="008334F5"/>
    <w:rsid w:val="00845E58"/>
    <w:rsid w:val="00850170"/>
    <w:rsid w:val="00852028"/>
    <w:rsid w:val="0085470E"/>
    <w:rsid w:val="00874C83"/>
    <w:rsid w:val="0088125B"/>
    <w:rsid w:val="00897B0C"/>
    <w:rsid w:val="008A6B41"/>
    <w:rsid w:val="008B15BA"/>
    <w:rsid w:val="008B717C"/>
    <w:rsid w:val="008C22E2"/>
    <w:rsid w:val="008D0A3C"/>
    <w:rsid w:val="008F388A"/>
    <w:rsid w:val="008F6149"/>
    <w:rsid w:val="008F7572"/>
    <w:rsid w:val="009039C8"/>
    <w:rsid w:val="00906B75"/>
    <w:rsid w:val="009124C4"/>
    <w:rsid w:val="0092572B"/>
    <w:rsid w:val="0094536F"/>
    <w:rsid w:val="0098511D"/>
    <w:rsid w:val="009B23C6"/>
    <w:rsid w:val="009B7254"/>
    <w:rsid w:val="009C2B81"/>
    <w:rsid w:val="009C4466"/>
    <w:rsid w:val="009D0019"/>
    <w:rsid w:val="009D2BB8"/>
    <w:rsid w:val="009D3602"/>
    <w:rsid w:val="009E456E"/>
    <w:rsid w:val="009F00AF"/>
    <w:rsid w:val="00A04BCB"/>
    <w:rsid w:val="00A04BD8"/>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0373"/>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75B43"/>
    <w:rsid w:val="00B84B92"/>
    <w:rsid w:val="00B977AB"/>
    <w:rsid w:val="00B97928"/>
    <w:rsid w:val="00BA2344"/>
    <w:rsid w:val="00BA55C4"/>
    <w:rsid w:val="00BB031B"/>
    <w:rsid w:val="00C0019F"/>
    <w:rsid w:val="00C0023E"/>
    <w:rsid w:val="00C003C0"/>
    <w:rsid w:val="00C16EC4"/>
    <w:rsid w:val="00C23535"/>
    <w:rsid w:val="00C257BC"/>
    <w:rsid w:val="00C37176"/>
    <w:rsid w:val="00C42933"/>
    <w:rsid w:val="00C66E3D"/>
    <w:rsid w:val="00C70A3F"/>
    <w:rsid w:val="00C73D19"/>
    <w:rsid w:val="00C73DEC"/>
    <w:rsid w:val="00C7664A"/>
    <w:rsid w:val="00C96DC3"/>
    <w:rsid w:val="00CB1341"/>
    <w:rsid w:val="00CC57CD"/>
    <w:rsid w:val="00CE6391"/>
    <w:rsid w:val="00CE65B5"/>
    <w:rsid w:val="00D05A2B"/>
    <w:rsid w:val="00D11121"/>
    <w:rsid w:val="00D11CA5"/>
    <w:rsid w:val="00D13645"/>
    <w:rsid w:val="00D21862"/>
    <w:rsid w:val="00D33C03"/>
    <w:rsid w:val="00D5290F"/>
    <w:rsid w:val="00D550D5"/>
    <w:rsid w:val="00D62EDA"/>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483"/>
    <w:rsid w:val="00E828C8"/>
    <w:rsid w:val="00E94C22"/>
    <w:rsid w:val="00E95910"/>
    <w:rsid w:val="00EA3D66"/>
    <w:rsid w:val="00EB06E0"/>
    <w:rsid w:val="00EB3C18"/>
    <w:rsid w:val="00EB6D19"/>
    <w:rsid w:val="00EC4BDD"/>
    <w:rsid w:val="00ED7190"/>
    <w:rsid w:val="00EE1009"/>
    <w:rsid w:val="00EE4D47"/>
    <w:rsid w:val="00F0766A"/>
    <w:rsid w:val="00F14988"/>
    <w:rsid w:val="00F2256E"/>
    <w:rsid w:val="00F30115"/>
    <w:rsid w:val="00F31196"/>
    <w:rsid w:val="00F3148D"/>
    <w:rsid w:val="00F35188"/>
    <w:rsid w:val="00F43D2C"/>
    <w:rsid w:val="00F573CF"/>
    <w:rsid w:val="00F64485"/>
    <w:rsid w:val="00F67CC0"/>
    <w:rsid w:val="00F74948"/>
    <w:rsid w:val="00F750F7"/>
    <w:rsid w:val="00F85FDA"/>
    <w:rsid w:val="00F96385"/>
    <w:rsid w:val="00F96D81"/>
    <w:rsid w:val="00FC2F02"/>
    <w:rsid w:val="00FC417C"/>
    <w:rsid w:val="00FE5A4C"/>
    <w:rsid w:val="00FF43A8"/>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B5451"/>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 w:type="character" w:styleId="Mencinsinresolver">
    <w:name w:val="Unresolved Mention"/>
    <w:basedOn w:val="Fuentedeprrafopredeter"/>
    <w:uiPriority w:val="99"/>
    <w:semiHidden/>
    <w:unhideWhenUsed/>
    <w:rsid w:val="006D4AD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E3312-2479-4633-910D-653F161BB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4268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2018-04-04T14:43:00Z</cp:lastPrinted>
  <dcterms:created xsi:type="dcterms:W3CDTF">2018-05-28T17:41:00Z</dcterms:created>
  <dcterms:modified xsi:type="dcterms:W3CDTF">2018-05-28T17:41:00Z</dcterms:modified>
</cp:coreProperties>
</file>