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74F" w:rsidRPr="00E41B4A" w:rsidRDefault="0026483E" w:rsidP="00E41B4A">
      <w:pPr>
        <w:pStyle w:val="corte4fondo"/>
        <w:tabs>
          <w:tab w:val="left" w:pos="567"/>
        </w:tabs>
        <w:spacing w:line="480" w:lineRule="auto"/>
        <w:jc w:val="center"/>
        <w:rPr>
          <w:rFonts w:ascii="AvantGarde Bk BT" w:hAnsi="AvantGarde Bk BT" w:cs="Arial"/>
          <w:b/>
          <w:sz w:val="24"/>
          <w:szCs w:val="24"/>
        </w:rPr>
      </w:pPr>
      <w:r w:rsidRPr="00E41B4A">
        <w:rPr>
          <w:rFonts w:ascii="AvantGarde Bk BT" w:hAnsi="AvantGarde Bk BT" w:cs="Arial"/>
          <w:b/>
          <w:sz w:val="24"/>
          <w:szCs w:val="24"/>
        </w:rPr>
        <w:t xml:space="preserve">RECURSO DE REVISIÓN </w:t>
      </w:r>
      <w:r w:rsidR="005818C1">
        <w:rPr>
          <w:rFonts w:ascii="AvantGarde Bk BT" w:hAnsi="AvantGarde Bk BT" w:cs="Arial"/>
          <w:b/>
          <w:sz w:val="24"/>
          <w:szCs w:val="24"/>
        </w:rPr>
        <w:t>358</w:t>
      </w:r>
      <w:r w:rsidR="00736127">
        <w:rPr>
          <w:rFonts w:ascii="AvantGarde Bk BT" w:hAnsi="AvantGarde Bk BT" w:cs="Arial"/>
          <w:b/>
          <w:sz w:val="24"/>
          <w:szCs w:val="24"/>
        </w:rPr>
        <w:t>/2017</w:t>
      </w:r>
      <w:r w:rsidR="00A2443F" w:rsidRPr="00E41B4A">
        <w:rPr>
          <w:rFonts w:ascii="AvantGarde Bk BT" w:hAnsi="AvantGarde Bk BT" w:cs="Arial"/>
          <w:b/>
          <w:sz w:val="24"/>
          <w:szCs w:val="24"/>
        </w:rPr>
        <w:t>-1</w:t>
      </w:r>
      <w:r w:rsidR="00F6468D">
        <w:rPr>
          <w:rFonts w:ascii="AvantGarde Bk BT" w:hAnsi="AvantGarde Bk BT" w:cs="Arial"/>
          <w:b/>
          <w:sz w:val="24"/>
          <w:szCs w:val="24"/>
        </w:rPr>
        <w:t xml:space="preserve"> PLATAFORMA</w:t>
      </w:r>
      <w:r w:rsidR="0004274F" w:rsidRPr="00E41B4A">
        <w:rPr>
          <w:rFonts w:ascii="AvantGarde Bk BT" w:hAnsi="AvantGarde Bk BT" w:cs="Arial"/>
          <w:b/>
          <w:sz w:val="24"/>
          <w:szCs w:val="24"/>
        </w:rPr>
        <w:t>.</w:t>
      </w:r>
    </w:p>
    <w:p w:rsidR="0004274F" w:rsidRPr="00E41B4A" w:rsidRDefault="0004274F" w:rsidP="00E41B4A">
      <w:pPr>
        <w:pStyle w:val="corte4fondo"/>
        <w:tabs>
          <w:tab w:val="left" w:pos="567"/>
        </w:tabs>
        <w:spacing w:line="480" w:lineRule="auto"/>
        <w:ind w:firstLine="0"/>
        <w:jc w:val="center"/>
        <w:rPr>
          <w:rFonts w:ascii="AvantGarde Bk BT" w:hAnsi="AvantGarde Bk BT" w:cs="Arial"/>
          <w:sz w:val="24"/>
          <w:szCs w:val="24"/>
        </w:rPr>
      </w:pP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 xml:space="preserve">COMISIONADO PONENTE: </w:t>
      </w: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MAESTRO ALEJANDRO LAFUENTE TORRES</w:t>
      </w:r>
      <w:r w:rsidR="00D41F70" w:rsidRPr="00E41B4A">
        <w:rPr>
          <w:rFonts w:ascii="AvantGarde Bk BT" w:hAnsi="AvantGarde Bk BT" w:cs="Arial"/>
          <w:b/>
          <w:sz w:val="24"/>
          <w:szCs w:val="24"/>
        </w:rPr>
        <w:t>.</w:t>
      </w:r>
    </w:p>
    <w:p w:rsidR="00B06540" w:rsidRPr="00E41B4A" w:rsidRDefault="00B06540" w:rsidP="00E02BC0">
      <w:pPr>
        <w:pStyle w:val="corte4fondo"/>
        <w:tabs>
          <w:tab w:val="left" w:pos="567"/>
        </w:tabs>
        <w:ind w:firstLine="0"/>
        <w:rPr>
          <w:rFonts w:ascii="AvantGarde Bk BT" w:hAnsi="AvantGarde Bk BT" w:cs="Arial"/>
          <w:b/>
          <w:sz w:val="24"/>
          <w:szCs w:val="24"/>
        </w:rPr>
      </w:pP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MATERIA:</w:t>
      </w: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ACCESO A LA INFORMACIÓN PÚBLICA</w:t>
      </w:r>
      <w:r w:rsidR="00D41F70" w:rsidRPr="00E41B4A">
        <w:rPr>
          <w:rFonts w:ascii="AvantGarde Bk BT" w:hAnsi="AvantGarde Bk BT" w:cs="Arial"/>
          <w:b/>
          <w:sz w:val="24"/>
          <w:szCs w:val="24"/>
        </w:rPr>
        <w:t>.</w:t>
      </w:r>
    </w:p>
    <w:p w:rsidR="00B06540" w:rsidRPr="00E41B4A" w:rsidRDefault="00B06540" w:rsidP="00E02BC0">
      <w:pPr>
        <w:pStyle w:val="corte4fondo"/>
        <w:tabs>
          <w:tab w:val="left" w:pos="567"/>
        </w:tabs>
        <w:rPr>
          <w:rFonts w:ascii="AvantGarde Bk BT" w:hAnsi="AvantGarde Bk BT" w:cs="Arial"/>
          <w:b/>
          <w:sz w:val="24"/>
          <w:szCs w:val="24"/>
        </w:rPr>
      </w:pPr>
    </w:p>
    <w:p w:rsidR="0004274F" w:rsidRPr="00E41B4A" w:rsidRDefault="0004274F" w:rsidP="00E02BC0">
      <w:pPr>
        <w:pStyle w:val="corte4fondo"/>
        <w:tabs>
          <w:tab w:val="left" w:pos="567"/>
        </w:tabs>
        <w:rPr>
          <w:rFonts w:ascii="AvantGarde Bk BT" w:hAnsi="AvantGarde Bk BT" w:cs="Arial"/>
          <w:b/>
          <w:sz w:val="24"/>
          <w:szCs w:val="24"/>
        </w:rPr>
      </w:pPr>
      <w:r w:rsidRPr="00E41B4A">
        <w:rPr>
          <w:rFonts w:ascii="AvantGarde Bk BT" w:hAnsi="AvantGarde Bk BT" w:cs="Arial"/>
          <w:b/>
          <w:sz w:val="24"/>
          <w:szCs w:val="24"/>
        </w:rPr>
        <w:t>ENTE OBLIGADO:</w:t>
      </w:r>
    </w:p>
    <w:p w:rsidR="0004274F" w:rsidRPr="00E41B4A" w:rsidRDefault="005818C1" w:rsidP="00E02BC0">
      <w:pPr>
        <w:pStyle w:val="corte4fondo"/>
        <w:tabs>
          <w:tab w:val="left" w:pos="567"/>
        </w:tabs>
        <w:rPr>
          <w:rFonts w:ascii="AvantGarde Bk BT" w:hAnsi="AvantGarde Bk BT" w:cs="Arial"/>
          <w:b/>
          <w:sz w:val="24"/>
          <w:szCs w:val="24"/>
        </w:rPr>
      </w:pPr>
      <w:r>
        <w:rPr>
          <w:rFonts w:ascii="AvantGarde Bk BT" w:hAnsi="AvantGarde Bk BT" w:cs="Arial"/>
          <w:b/>
          <w:sz w:val="24"/>
          <w:szCs w:val="24"/>
        </w:rPr>
        <w:t>H. AYUNTAMIENTO DE ÉBANO</w:t>
      </w:r>
      <w:r w:rsidR="00733F4D">
        <w:rPr>
          <w:rFonts w:ascii="AvantGarde Bk BT" w:hAnsi="AvantGarde Bk BT" w:cs="Arial"/>
          <w:b/>
          <w:sz w:val="24"/>
          <w:szCs w:val="24"/>
        </w:rPr>
        <w:t>.</w:t>
      </w:r>
    </w:p>
    <w:p w:rsidR="00B06540" w:rsidRPr="00E41B4A" w:rsidRDefault="00B06540" w:rsidP="00E02BC0">
      <w:pPr>
        <w:pStyle w:val="corte4fondo"/>
        <w:tabs>
          <w:tab w:val="left" w:pos="567"/>
        </w:tabs>
        <w:ind w:firstLine="0"/>
        <w:rPr>
          <w:rFonts w:ascii="AvantGarde Bk BT" w:hAnsi="AvantGarde Bk BT" w:cs="Arial"/>
          <w:sz w:val="24"/>
          <w:szCs w:val="24"/>
        </w:rPr>
      </w:pPr>
    </w:p>
    <w:p w:rsidR="0004274F" w:rsidRPr="00E41B4A" w:rsidRDefault="00CA0F2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San Luis Potosí, San Luis Potosí. Acuerdo del Pleno de la Comisión Estatal de Garantía de Acceso a la Información</w:t>
      </w:r>
      <w:r w:rsidR="00E41B4A">
        <w:rPr>
          <w:rFonts w:ascii="AvantGarde Bk BT" w:hAnsi="AvantGarde Bk BT" w:cs="Arial"/>
          <w:sz w:val="24"/>
          <w:szCs w:val="24"/>
        </w:rPr>
        <w:t xml:space="preserve"> Pública, correspondiente a la S</w:t>
      </w:r>
      <w:r w:rsidR="0004274F" w:rsidRPr="00E41B4A">
        <w:rPr>
          <w:rFonts w:ascii="AvantGarde Bk BT" w:hAnsi="AvantGarde Bk BT" w:cs="Arial"/>
          <w:sz w:val="24"/>
          <w:szCs w:val="24"/>
        </w:rPr>
        <w:t xml:space="preserve">esión del </w:t>
      </w:r>
      <w:r w:rsidR="00195930">
        <w:rPr>
          <w:rFonts w:ascii="AvantGarde Bk BT" w:hAnsi="AvantGarde Bk BT" w:cs="Arial"/>
          <w:sz w:val="24"/>
          <w:szCs w:val="24"/>
        </w:rPr>
        <w:t>20 veinte</w:t>
      </w:r>
      <w:r w:rsidR="00884492">
        <w:rPr>
          <w:rFonts w:ascii="AvantGarde Bk BT" w:hAnsi="AvantGarde Bk BT" w:cs="Arial"/>
          <w:sz w:val="24"/>
          <w:szCs w:val="24"/>
        </w:rPr>
        <w:t xml:space="preserve"> de septiembre</w:t>
      </w:r>
      <w:r w:rsidR="0004274F" w:rsidRPr="00E41B4A">
        <w:rPr>
          <w:rFonts w:ascii="AvantGarde Bk BT" w:hAnsi="AvantGarde Bk BT" w:cs="Arial"/>
          <w:sz w:val="24"/>
          <w:szCs w:val="24"/>
        </w:rPr>
        <w:t xml:space="preserve"> de </w:t>
      </w:r>
      <w:r w:rsidR="00190F4B">
        <w:rPr>
          <w:rFonts w:ascii="AvantGarde Bk BT" w:hAnsi="AvantGarde Bk BT" w:cs="Arial"/>
          <w:sz w:val="24"/>
          <w:szCs w:val="24"/>
        </w:rPr>
        <w:t>2017 dos mil diecisiete</w:t>
      </w:r>
      <w:r w:rsidR="0004274F" w:rsidRPr="00E41B4A">
        <w:rPr>
          <w:rFonts w:ascii="AvantGarde Bk BT" w:hAnsi="AvantGarde Bk BT" w:cs="Arial"/>
          <w:sz w:val="24"/>
          <w:szCs w:val="24"/>
        </w:rPr>
        <w:t xml:space="preserve">. </w:t>
      </w:r>
    </w:p>
    <w:p w:rsidR="0004274F" w:rsidRPr="00E41B4A" w:rsidRDefault="0004274F" w:rsidP="00E02BC0">
      <w:pPr>
        <w:pStyle w:val="corte4fondo"/>
        <w:tabs>
          <w:tab w:val="left" w:pos="567"/>
        </w:tabs>
        <w:ind w:left="454"/>
        <w:rPr>
          <w:rFonts w:ascii="AvantGarde Bk BT" w:hAnsi="AvantGarde Bk BT" w:cs="Arial"/>
          <w:sz w:val="24"/>
          <w:szCs w:val="24"/>
        </w:rPr>
      </w:pPr>
    </w:p>
    <w:p w:rsidR="0004274F" w:rsidRPr="00E41B4A" w:rsidRDefault="0026483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b/>
          <w:sz w:val="24"/>
          <w:szCs w:val="24"/>
        </w:rPr>
        <w:t xml:space="preserve">        </w:t>
      </w:r>
      <w:r w:rsidR="00CA0F2E" w:rsidRPr="00E41B4A">
        <w:rPr>
          <w:rFonts w:ascii="AvantGarde Bk BT" w:hAnsi="AvantGarde Bk BT" w:cs="Arial"/>
          <w:b/>
          <w:sz w:val="24"/>
          <w:szCs w:val="24"/>
        </w:rPr>
        <w:t xml:space="preserve">   </w:t>
      </w:r>
      <w:r w:rsidR="0004274F" w:rsidRPr="00E41B4A">
        <w:rPr>
          <w:rFonts w:ascii="AvantGarde Bk BT" w:hAnsi="AvantGarde Bk BT" w:cs="Arial"/>
          <w:b/>
          <w:sz w:val="24"/>
          <w:szCs w:val="24"/>
        </w:rPr>
        <w:t>VISTOS</w:t>
      </w:r>
      <w:r w:rsidR="0004274F" w:rsidRPr="00E41B4A">
        <w:rPr>
          <w:rFonts w:ascii="AvantGarde Bk BT" w:hAnsi="AvantGarde Bk BT" w:cs="Arial"/>
          <w:sz w:val="24"/>
          <w:szCs w:val="24"/>
        </w:rPr>
        <w:t>, para resolver, los autos del recurso de revisión identificado al rubro; y</w:t>
      </w:r>
    </w:p>
    <w:p w:rsidR="0004274F" w:rsidRPr="00E41B4A" w:rsidRDefault="0004274F" w:rsidP="00E02BC0">
      <w:pPr>
        <w:pStyle w:val="corte4fondo"/>
        <w:tabs>
          <w:tab w:val="left" w:pos="567"/>
        </w:tabs>
        <w:spacing w:line="240" w:lineRule="auto"/>
        <w:ind w:left="454" w:firstLine="0"/>
        <w:rPr>
          <w:rFonts w:ascii="AvantGarde Bk BT" w:hAnsi="AvantGarde Bk BT" w:cs="Arial"/>
          <w:sz w:val="24"/>
          <w:szCs w:val="24"/>
        </w:rPr>
      </w:pPr>
    </w:p>
    <w:p w:rsidR="0004274F" w:rsidRPr="00E41B4A" w:rsidRDefault="0004274F" w:rsidP="00E02BC0">
      <w:pPr>
        <w:pStyle w:val="corte4fondo"/>
        <w:tabs>
          <w:tab w:val="left" w:pos="567"/>
        </w:tabs>
        <w:ind w:left="454"/>
        <w:jc w:val="center"/>
        <w:rPr>
          <w:rFonts w:ascii="AvantGarde Bk BT" w:hAnsi="AvantGarde Bk BT" w:cs="Arial"/>
          <w:b/>
          <w:sz w:val="24"/>
          <w:szCs w:val="24"/>
        </w:rPr>
      </w:pPr>
      <w:r w:rsidRPr="00E41B4A">
        <w:rPr>
          <w:rFonts w:ascii="AvantGarde Bk BT" w:hAnsi="AvantGarde Bk BT" w:cs="Arial"/>
          <w:b/>
          <w:sz w:val="24"/>
          <w:szCs w:val="24"/>
        </w:rPr>
        <w:t>RESULTANDO:</w:t>
      </w:r>
    </w:p>
    <w:p w:rsidR="0004274F" w:rsidRPr="00E41B4A" w:rsidRDefault="0004274F" w:rsidP="00E02BC0">
      <w:pPr>
        <w:pStyle w:val="corte4fondo"/>
        <w:tabs>
          <w:tab w:val="left" w:pos="567"/>
        </w:tabs>
        <w:ind w:left="454"/>
        <w:rPr>
          <w:rFonts w:ascii="AvantGarde Bk BT" w:hAnsi="AvantGarde Bk BT" w:cs="Arial"/>
          <w:sz w:val="24"/>
          <w:szCs w:val="24"/>
        </w:rPr>
      </w:pPr>
    </w:p>
    <w:p w:rsidR="0026483E" w:rsidRDefault="0004274F" w:rsidP="00E41B4A">
      <w:pPr>
        <w:pStyle w:val="corte4fondo"/>
        <w:tabs>
          <w:tab w:val="left" w:pos="567"/>
        </w:tabs>
        <w:ind w:left="113"/>
        <w:rPr>
          <w:rFonts w:ascii="AvantGarde Bk BT" w:hAnsi="AvantGarde Bk BT" w:cs="Arial"/>
          <w:sz w:val="24"/>
          <w:szCs w:val="24"/>
        </w:rPr>
      </w:pPr>
      <w:r w:rsidRPr="00E41B4A">
        <w:rPr>
          <w:rFonts w:ascii="AvantGarde Bk BT" w:hAnsi="AvantGarde Bk BT" w:cs="Arial"/>
          <w:b/>
          <w:sz w:val="24"/>
          <w:szCs w:val="24"/>
        </w:rPr>
        <w:t>PRIMERO.</w:t>
      </w:r>
      <w:r w:rsidRPr="00E41B4A">
        <w:rPr>
          <w:rFonts w:ascii="AvantGarde Bk BT" w:hAnsi="AvantGarde Bk BT" w:cs="Arial"/>
          <w:sz w:val="24"/>
          <w:szCs w:val="24"/>
        </w:rPr>
        <w:t xml:space="preserve"> </w:t>
      </w:r>
      <w:r w:rsidRPr="00E41B4A">
        <w:rPr>
          <w:rFonts w:ascii="AvantGarde Bk BT" w:hAnsi="AvantGarde Bk BT" w:cs="Arial"/>
          <w:b/>
          <w:sz w:val="24"/>
          <w:szCs w:val="24"/>
        </w:rPr>
        <w:t>Solicitud de acceso a la información pública.</w:t>
      </w:r>
      <w:r w:rsidRPr="00E41B4A">
        <w:rPr>
          <w:rFonts w:ascii="AvantGarde Bk BT" w:hAnsi="AvantGarde Bk BT" w:cs="Arial"/>
          <w:sz w:val="24"/>
          <w:szCs w:val="24"/>
        </w:rPr>
        <w:t xml:space="preserve"> </w:t>
      </w:r>
      <w:r w:rsidR="00E32F0A" w:rsidRPr="00E41B4A">
        <w:rPr>
          <w:rFonts w:ascii="AvantGarde Bk BT" w:hAnsi="AvantGarde Bk BT" w:cs="Arial"/>
          <w:sz w:val="24"/>
          <w:szCs w:val="24"/>
        </w:rPr>
        <w:t>E</w:t>
      </w:r>
      <w:r w:rsidRPr="00E41B4A">
        <w:rPr>
          <w:rFonts w:ascii="AvantGarde Bk BT" w:hAnsi="AvantGarde Bk BT" w:cs="Arial"/>
          <w:sz w:val="24"/>
          <w:szCs w:val="24"/>
        </w:rPr>
        <w:t xml:space="preserve">l </w:t>
      </w:r>
      <w:r w:rsidR="0097546E">
        <w:rPr>
          <w:rFonts w:ascii="AvantGarde Bk BT" w:hAnsi="AvantGarde Bk BT" w:cs="Arial"/>
          <w:sz w:val="24"/>
          <w:szCs w:val="24"/>
        </w:rPr>
        <w:t>12 doce</w:t>
      </w:r>
      <w:r w:rsidR="007465B5">
        <w:rPr>
          <w:rFonts w:ascii="AvantGarde Bk BT" w:hAnsi="AvantGarde Bk BT" w:cs="Arial"/>
          <w:sz w:val="24"/>
          <w:szCs w:val="24"/>
        </w:rPr>
        <w:t xml:space="preserve"> de junio</w:t>
      </w:r>
      <w:r w:rsidR="00825BF8">
        <w:rPr>
          <w:rFonts w:ascii="AvantGarde Bk BT" w:hAnsi="AvantGarde Bk BT" w:cs="Arial"/>
          <w:sz w:val="24"/>
          <w:szCs w:val="24"/>
        </w:rPr>
        <w:t xml:space="preserve"> de 2017 dos mil diecisiete</w:t>
      </w:r>
      <w:r w:rsidRPr="00E41B4A">
        <w:rPr>
          <w:rFonts w:ascii="AvantGarde Bk BT" w:hAnsi="AvantGarde Bk BT" w:cs="Arial"/>
          <w:sz w:val="24"/>
          <w:szCs w:val="24"/>
        </w:rPr>
        <w:t xml:space="preserve"> </w:t>
      </w:r>
      <w:r w:rsidR="00B85432">
        <w:rPr>
          <w:rFonts w:ascii="AvantGarde Bk BT" w:hAnsi="AvantGarde Bk BT" w:cs="Arial"/>
          <w:sz w:val="24"/>
          <w:szCs w:val="24"/>
        </w:rPr>
        <w:t>se</w:t>
      </w:r>
      <w:r w:rsidRPr="00E41B4A">
        <w:rPr>
          <w:rFonts w:ascii="AvantGarde Bk BT" w:hAnsi="AvantGarde Bk BT" w:cs="Arial"/>
          <w:sz w:val="24"/>
          <w:szCs w:val="24"/>
        </w:rPr>
        <w:t xml:space="preserve"> presentó una solicitud de información </w:t>
      </w:r>
      <w:r w:rsidR="007465B5">
        <w:rPr>
          <w:rFonts w:ascii="AvantGarde Bk BT" w:hAnsi="AvantGarde Bk BT" w:cs="Arial"/>
          <w:sz w:val="24"/>
          <w:szCs w:val="24"/>
        </w:rPr>
        <w:t>al</w:t>
      </w:r>
      <w:r w:rsidRPr="00E41B4A">
        <w:rPr>
          <w:rFonts w:ascii="AvantGarde Bk BT" w:hAnsi="AvantGarde Bk BT" w:cs="Arial"/>
          <w:sz w:val="24"/>
          <w:szCs w:val="24"/>
        </w:rPr>
        <w:t xml:space="preserve"> </w:t>
      </w:r>
      <w:r w:rsidR="0097546E">
        <w:rPr>
          <w:rFonts w:ascii="AvantGarde Bk BT" w:hAnsi="AvantGarde Bk BT" w:cs="Arial"/>
          <w:b/>
          <w:sz w:val="24"/>
          <w:szCs w:val="24"/>
        </w:rPr>
        <w:t>H. AYUNTAMIENTO DE ÉBANO</w:t>
      </w:r>
      <w:r w:rsidR="00B72131">
        <w:rPr>
          <w:rFonts w:ascii="AvantGarde Bk BT" w:hAnsi="AvantGarde Bk BT" w:cs="Arial"/>
          <w:b/>
          <w:sz w:val="24"/>
          <w:szCs w:val="24"/>
        </w:rPr>
        <w:t>,</w:t>
      </w:r>
      <w:r w:rsidRPr="00E41B4A">
        <w:rPr>
          <w:rFonts w:ascii="AvantGarde Bk BT" w:hAnsi="AvantGarde Bk BT" w:cs="Arial"/>
          <w:sz w:val="24"/>
          <w:szCs w:val="24"/>
        </w:rPr>
        <w:t xml:space="preserve"> mediante la Plataforma Nacional de Tran</w:t>
      </w:r>
      <w:r w:rsidR="00E32F0A" w:rsidRPr="00E41B4A">
        <w:rPr>
          <w:rFonts w:ascii="AvantGarde Bk BT" w:hAnsi="AvantGarde Bk BT" w:cs="Arial"/>
          <w:sz w:val="24"/>
          <w:szCs w:val="24"/>
        </w:rPr>
        <w:t>sparencia San Luis Potosí, misma que quedó registrada</w:t>
      </w:r>
      <w:r w:rsidRPr="00E41B4A">
        <w:rPr>
          <w:rFonts w:ascii="AvantGarde Bk BT" w:hAnsi="AvantGarde Bk BT" w:cs="Arial"/>
          <w:sz w:val="24"/>
          <w:szCs w:val="24"/>
        </w:rPr>
        <w:t xml:space="preserve"> con el folio número </w:t>
      </w:r>
      <w:r w:rsidR="00825BF8">
        <w:rPr>
          <w:rFonts w:ascii="AvantGarde Bk BT" w:hAnsi="AvantGarde Bk BT" w:cs="Arial"/>
          <w:sz w:val="24"/>
          <w:szCs w:val="24"/>
        </w:rPr>
        <w:t>00</w:t>
      </w:r>
      <w:r w:rsidR="00130E75">
        <w:rPr>
          <w:rFonts w:ascii="AvantGarde Bk BT" w:hAnsi="AvantGarde Bk BT" w:cs="Arial"/>
          <w:sz w:val="24"/>
          <w:szCs w:val="24"/>
        </w:rPr>
        <w:t>339217</w:t>
      </w:r>
      <w:r w:rsidRPr="00E41B4A">
        <w:rPr>
          <w:rFonts w:ascii="AvantGarde Bk BT" w:hAnsi="AvantGarde Bk BT" w:cs="Arial"/>
          <w:sz w:val="24"/>
          <w:szCs w:val="24"/>
        </w:rPr>
        <w:t xml:space="preserve"> en la que se solicitó la información siguiente:</w:t>
      </w:r>
    </w:p>
    <w:p w:rsidR="00E41B4A" w:rsidRPr="00E41B4A" w:rsidRDefault="00E41B4A" w:rsidP="00E41B4A">
      <w:pPr>
        <w:pStyle w:val="corte4fondo"/>
        <w:tabs>
          <w:tab w:val="left" w:pos="567"/>
        </w:tabs>
        <w:ind w:left="113"/>
        <w:rPr>
          <w:rFonts w:ascii="AvantGarde Bk BT" w:hAnsi="AvantGarde Bk BT" w:cs="Arial"/>
          <w:sz w:val="24"/>
          <w:szCs w:val="24"/>
        </w:rPr>
      </w:pPr>
    </w:p>
    <w:p w:rsidR="00F5628E" w:rsidRDefault="0004274F" w:rsidP="00825BF8">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sidR="002759D8">
        <w:rPr>
          <w:rFonts w:ascii="AvantGarde Bk BT" w:hAnsi="AvantGarde Bk BT" w:cs="Arial"/>
          <w:i/>
          <w:sz w:val="22"/>
          <w:szCs w:val="22"/>
        </w:rPr>
        <w:t>Por medio del presente solicito la información a la que se refieren las fracciones X y XI del artículo 84 de la Ley de Transparencia y Acceso a la Información Pública del Estado de San Luis Potosí; referente al Directorio de los funcionarios públicos que trabajan para ese ayuntamiento y remuneración bruta y neta que reciben los empleados de ese ayuntamiento</w:t>
      </w:r>
      <w:r w:rsidR="0026483E" w:rsidRPr="00E41B4A">
        <w:rPr>
          <w:rFonts w:ascii="AvantGarde Bk BT" w:hAnsi="AvantGarde Bk BT" w:cs="Arial"/>
          <w:sz w:val="24"/>
          <w:szCs w:val="24"/>
        </w:rPr>
        <w:t xml:space="preserve">”. </w:t>
      </w:r>
      <w:r w:rsidR="0026483E" w:rsidRPr="00E41B4A">
        <w:rPr>
          <w:rFonts w:ascii="AvantGarde Bk BT" w:hAnsi="AvantGarde Bk BT" w:cs="Arial"/>
          <w:b/>
          <w:sz w:val="24"/>
          <w:szCs w:val="24"/>
        </w:rPr>
        <w:t>SIC.</w:t>
      </w:r>
      <w:r w:rsidR="0026483E" w:rsidRPr="00E41B4A">
        <w:rPr>
          <w:rFonts w:ascii="AvantGarde Bk BT" w:hAnsi="AvantGarde Bk BT" w:cs="Arial"/>
          <w:sz w:val="24"/>
          <w:szCs w:val="24"/>
        </w:rPr>
        <w:t xml:space="preserve"> (Visible a </w:t>
      </w:r>
      <w:r w:rsidRPr="00E41B4A">
        <w:rPr>
          <w:rFonts w:ascii="AvantGarde Bk BT" w:hAnsi="AvantGarde Bk BT" w:cs="Arial"/>
          <w:sz w:val="24"/>
          <w:szCs w:val="24"/>
        </w:rPr>
        <w:t>foja 1 uno de autos).</w:t>
      </w:r>
    </w:p>
    <w:p w:rsidR="00825BF8" w:rsidRDefault="00825BF8" w:rsidP="00825BF8">
      <w:pPr>
        <w:pStyle w:val="corte4fondo"/>
        <w:tabs>
          <w:tab w:val="left" w:pos="567"/>
        </w:tabs>
        <w:ind w:left="680" w:firstLine="0"/>
        <w:rPr>
          <w:rFonts w:ascii="AvantGarde Bk BT" w:hAnsi="AvantGarde Bk BT" w:cs="Arial"/>
          <w:sz w:val="24"/>
          <w:szCs w:val="24"/>
        </w:rPr>
      </w:pPr>
    </w:p>
    <w:p w:rsidR="00EA123B" w:rsidRPr="00825BF8" w:rsidRDefault="008A140A" w:rsidP="00825BF8">
      <w:pPr>
        <w:pStyle w:val="corte4fondo"/>
        <w:tabs>
          <w:tab w:val="left" w:pos="567"/>
        </w:tabs>
        <w:rPr>
          <w:rFonts w:ascii="AvantGarde Bk BT" w:hAnsi="AvantGarde Bk BT" w:cs="Arial"/>
          <w:b/>
          <w:sz w:val="24"/>
          <w:szCs w:val="24"/>
        </w:rPr>
      </w:pPr>
      <w:r>
        <w:rPr>
          <w:rFonts w:ascii="AvantGarde Bk BT" w:hAnsi="AvantGarde Bk BT" w:cs="Arial"/>
          <w:b/>
          <w:sz w:val="24"/>
          <w:szCs w:val="24"/>
        </w:rPr>
        <w:lastRenderedPageBreak/>
        <w:t xml:space="preserve"> </w:t>
      </w:r>
      <w:r w:rsidR="00B40805">
        <w:rPr>
          <w:rFonts w:ascii="AvantGarde Bk BT" w:hAnsi="AvantGarde Bk BT" w:cs="Arial"/>
          <w:b/>
          <w:sz w:val="24"/>
          <w:szCs w:val="24"/>
        </w:rPr>
        <w:t>SEGUNDO</w:t>
      </w:r>
      <w:r w:rsidR="0004274F" w:rsidRPr="00E41B4A">
        <w:rPr>
          <w:rFonts w:ascii="AvantGarde Bk BT" w:hAnsi="AvantGarde Bk BT" w:cs="Arial"/>
          <w:b/>
          <w:sz w:val="24"/>
          <w:szCs w:val="24"/>
        </w:rPr>
        <w:t>. Interposición del recurso.</w:t>
      </w:r>
      <w:r w:rsidR="0004274F" w:rsidRPr="00E41B4A">
        <w:rPr>
          <w:rFonts w:ascii="AvantGarde Bk BT" w:hAnsi="AvantGarde Bk BT" w:cs="Arial"/>
          <w:sz w:val="24"/>
          <w:szCs w:val="24"/>
        </w:rPr>
        <w:t xml:space="preserve"> El </w:t>
      </w:r>
      <w:r w:rsidR="002759D8">
        <w:rPr>
          <w:rFonts w:ascii="AvantGarde Bk BT" w:hAnsi="AvantGarde Bk BT" w:cs="Arial"/>
          <w:sz w:val="24"/>
          <w:szCs w:val="24"/>
        </w:rPr>
        <w:t>30 treinta de junio</w:t>
      </w:r>
      <w:r w:rsidR="0005350F">
        <w:rPr>
          <w:rFonts w:ascii="AvantGarde Bk BT" w:hAnsi="AvantGarde Bk BT" w:cs="Arial"/>
          <w:sz w:val="24"/>
          <w:szCs w:val="24"/>
        </w:rPr>
        <w:t xml:space="preserve"> de 2017 dos mil diecisiete</w:t>
      </w:r>
      <w:r w:rsidR="0004274F" w:rsidRPr="00E41B4A">
        <w:rPr>
          <w:rFonts w:ascii="AvantGarde Bk BT" w:hAnsi="AvantGarde Bk BT" w:cs="Arial"/>
          <w:sz w:val="24"/>
          <w:szCs w:val="24"/>
        </w:rPr>
        <w:t xml:space="preserve"> </w:t>
      </w:r>
      <w:r w:rsidR="00963B03">
        <w:rPr>
          <w:rFonts w:ascii="AvantGarde Bk BT" w:hAnsi="AvantGarde Bk BT" w:cs="Arial"/>
          <w:sz w:val="24"/>
          <w:szCs w:val="24"/>
        </w:rPr>
        <w:t>la</w:t>
      </w:r>
      <w:r w:rsidR="0004274F" w:rsidRPr="00E41B4A">
        <w:rPr>
          <w:rFonts w:ascii="AvantGarde Bk BT" w:hAnsi="AvantGarde Bk BT" w:cs="Arial"/>
          <w:sz w:val="24"/>
          <w:szCs w:val="24"/>
        </w:rPr>
        <w:t xml:space="preserve"> solicitante de la información interpuso el </w:t>
      </w:r>
      <w:r w:rsidR="00C60359">
        <w:rPr>
          <w:rFonts w:ascii="AvantGarde Bk BT" w:hAnsi="AvantGarde Bk BT" w:cs="Arial"/>
          <w:sz w:val="24"/>
          <w:szCs w:val="24"/>
        </w:rPr>
        <w:t xml:space="preserve">presente </w:t>
      </w:r>
      <w:r w:rsidR="0004274F" w:rsidRPr="00E41B4A">
        <w:rPr>
          <w:rFonts w:ascii="AvantGarde Bk BT" w:hAnsi="AvantGarde Bk BT" w:cs="Arial"/>
          <w:sz w:val="24"/>
          <w:szCs w:val="24"/>
        </w:rPr>
        <w:t>recurso de revisión en contra de la</w:t>
      </w:r>
      <w:r w:rsidR="00C60359">
        <w:rPr>
          <w:rFonts w:ascii="AvantGarde Bk BT" w:hAnsi="AvantGarde Bk BT" w:cs="Arial"/>
          <w:sz w:val="24"/>
          <w:szCs w:val="24"/>
        </w:rPr>
        <w:t xml:space="preserve"> </w:t>
      </w:r>
      <w:r w:rsidR="00C60359" w:rsidRPr="00AE7778">
        <w:rPr>
          <w:rFonts w:ascii="AvantGarde Bk BT" w:hAnsi="AvantGarde Bk BT" w:cs="Arial"/>
          <w:b/>
          <w:sz w:val="24"/>
          <w:szCs w:val="24"/>
        </w:rPr>
        <w:t>falta de</w:t>
      </w:r>
      <w:r w:rsidR="0004274F" w:rsidRPr="00AE7778">
        <w:rPr>
          <w:rFonts w:ascii="AvantGarde Bk BT" w:hAnsi="AvantGarde Bk BT" w:cs="Arial"/>
          <w:b/>
          <w:sz w:val="24"/>
          <w:szCs w:val="24"/>
        </w:rPr>
        <w:t xml:space="preserve"> resp</w:t>
      </w:r>
      <w:r w:rsidR="0007175D" w:rsidRPr="00AE7778">
        <w:rPr>
          <w:rFonts w:ascii="AvantGarde Bk BT" w:hAnsi="AvantGarde Bk BT" w:cs="Arial"/>
          <w:b/>
          <w:sz w:val="24"/>
          <w:szCs w:val="24"/>
        </w:rPr>
        <w:t>uesta</w:t>
      </w:r>
      <w:r w:rsidR="0007175D" w:rsidRPr="00E41B4A">
        <w:rPr>
          <w:rFonts w:ascii="AvantGarde Bk BT" w:hAnsi="AvantGarde Bk BT" w:cs="Arial"/>
          <w:sz w:val="24"/>
          <w:szCs w:val="24"/>
        </w:rPr>
        <w:t xml:space="preserve"> </w:t>
      </w:r>
      <w:r w:rsidR="00EA123B">
        <w:rPr>
          <w:rFonts w:ascii="AvantGarde Bk BT" w:hAnsi="AvantGarde Bk BT" w:cs="Arial"/>
          <w:sz w:val="24"/>
          <w:szCs w:val="24"/>
        </w:rPr>
        <w:t>a su solicitud de información.</w:t>
      </w:r>
    </w:p>
    <w:p w:rsidR="005C293F" w:rsidRDefault="005C293F" w:rsidP="00E02BC0">
      <w:pPr>
        <w:pStyle w:val="corte4fondo"/>
        <w:tabs>
          <w:tab w:val="left" w:pos="567"/>
        </w:tabs>
        <w:ind w:left="113"/>
        <w:rPr>
          <w:rFonts w:ascii="AvantGarde Bk BT" w:hAnsi="AvantGarde Bk BT" w:cs="Arial"/>
          <w:sz w:val="24"/>
          <w:szCs w:val="24"/>
        </w:rPr>
      </w:pPr>
    </w:p>
    <w:p w:rsidR="0004274F" w:rsidRPr="00E41B4A" w:rsidRDefault="00825BF8" w:rsidP="00E02BC0">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TERCERO</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w:t>
      </w:r>
      <w:r w:rsidR="0004274F" w:rsidRPr="00E41B4A">
        <w:rPr>
          <w:rFonts w:ascii="AvantGarde Bk BT" w:hAnsi="AvantGarde Bk BT" w:cs="Arial"/>
          <w:b/>
          <w:sz w:val="24"/>
          <w:szCs w:val="24"/>
        </w:rPr>
        <w:t>Trámite del recurso de revisión ante esta Comisión Estatal de Garantía de Acceso a la Información Pública.</w:t>
      </w:r>
      <w:r w:rsidR="0004274F" w:rsidRPr="00E41B4A">
        <w:rPr>
          <w:rFonts w:ascii="AvantGarde Bk BT" w:hAnsi="AvantGarde Bk BT" w:cs="Arial"/>
          <w:sz w:val="24"/>
          <w:szCs w:val="24"/>
        </w:rPr>
        <w:t xml:space="preserve"> Mediante auto del </w:t>
      </w:r>
      <w:r w:rsidR="00EB2DD1">
        <w:rPr>
          <w:rFonts w:ascii="AvantGarde Bk BT" w:hAnsi="AvantGarde Bk BT" w:cs="Arial"/>
          <w:sz w:val="24"/>
          <w:szCs w:val="24"/>
        </w:rPr>
        <w:t>04 cuatro</w:t>
      </w:r>
      <w:r w:rsidR="00356ADC">
        <w:rPr>
          <w:rFonts w:ascii="AvantGarde Bk BT" w:hAnsi="AvantGarde Bk BT" w:cs="Arial"/>
          <w:sz w:val="24"/>
          <w:szCs w:val="24"/>
        </w:rPr>
        <w:t xml:space="preserve"> de julio</w:t>
      </w:r>
      <w:r w:rsidR="00AA2090">
        <w:rPr>
          <w:rFonts w:ascii="AvantGarde Bk BT" w:hAnsi="AvantGarde Bk BT" w:cs="Arial"/>
          <w:sz w:val="24"/>
          <w:szCs w:val="24"/>
        </w:rPr>
        <w:t xml:space="preserve"> de 2017 dos mil diecisiete</w:t>
      </w:r>
      <w:r w:rsidR="0004274F" w:rsidRPr="00E41B4A">
        <w:rPr>
          <w:rFonts w:ascii="AvantGarde Bk BT" w:hAnsi="AvantGarde Bk BT" w:cs="Arial"/>
          <w:sz w:val="24"/>
          <w:szCs w:val="24"/>
        </w:rPr>
        <w:t xml:space="preserve"> la presidencia de esta Comisión de Transparencia tuvo por recibido el </w:t>
      </w:r>
      <w:r w:rsidR="00754880">
        <w:rPr>
          <w:rFonts w:ascii="AvantGarde Bk BT" w:hAnsi="AvantGarde Bk BT" w:cs="Arial"/>
          <w:sz w:val="24"/>
          <w:szCs w:val="24"/>
        </w:rPr>
        <w:t xml:space="preserve">presente </w:t>
      </w:r>
      <w:r w:rsidR="005978D5">
        <w:rPr>
          <w:rFonts w:ascii="AvantGarde Bk BT" w:hAnsi="AvantGarde Bk BT" w:cs="Arial"/>
          <w:sz w:val="24"/>
          <w:szCs w:val="24"/>
        </w:rPr>
        <w:t xml:space="preserve">recurso de revisión, </w:t>
      </w:r>
      <w:r w:rsidR="0004274F" w:rsidRPr="00E41B4A">
        <w:rPr>
          <w:rFonts w:ascii="AvantGarde Bk BT" w:hAnsi="AvantGarde Bk BT" w:cs="Arial"/>
          <w:sz w:val="24"/>
          <w:szCs w:val="24"/>
        </w:rPr>
        <w:t xml:space="preserve">que por razón de turno, tocó conocer a la ponencia del Maestro Alejandro Lafuente Torres para que procediera, previo su análisis, a su admisión o </w:t>
      </w:r>
      <w:proofErr w:type="spellStart"/>
      <w:r w:rsidR="0004274F" w:rsidRPr="00E41B4A">
        <w:rPr>
          <w:rFonts w:ascii="AvantGarde Bk BT" w:hAnsi="AvantGarde Bk BT" w:cs="Arial"/>
          <w:sz w:val="24"/>
          <w:szCs w:val="24"/>
        </w:rPr>
        <w:t>desechamiento</w:t>
      </w:r>
      <w:proofErr w:type="spellEnd"/>
      <w:r w:rsidR="0004274F" w:rsidRPr="00E41B4A">
        <w:rPr>
          <w:rFonts w:ascii="AvantGarde Bk BT" w:hAnsi="AvantGarde Bk BT" w:cs="Arial"/>
          <w:sz w:val="24"/>
          <w:szCs w:val="24"/>
        </w:rPr>
        <w:t xml:space="preserve"> según fuera el caso.</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825BF8" w:rsidP="00E02BC0">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CUARTO</w:t>
      </w:r>
      <w:r w:rsidR="0004274F" w:rsidRPr="00E41B4A">
        <w:rPr>
          <w:rFonts w:ascii="AvantGarde Bk BT" w:hAnsi="AvantGarde Bk BT" w:cs="Arial"/>
          <w:b/>
          <w:sz w:val="24"/>
          <w:szCs w:val="24"/>
        </w:rPr>
        <w:t xml:space="preserve">. Auto de </w:t>
      </w:r>
      <w:r w:rsidR="00F76EAC">
        <w:rPr>
          <w:rFonts w:ascii="AvantGarde Bk BT" w:hAnsi="AvantGarde Bk BT" w:cs="Arial"/>
          <w:b/>
          <w:sz w:val="24"/>
          <w:szCs w:val="24"/>
        </w:rPr>
        <w:t>admisión.</w:t>
      </w:r>
      <w:r w:rsidR="0004274F" w:rsidRPr="00E41B4A">
        <w:rPr>
          <w:rFonts w:ascii="AvantGarde Bk BT" w:hAnsi="AvantGarde Bk BT" w:cs="Arial"/>
          <w:sz w:val="24"/>
          <w:szCs w:val="24"/>
        </w:rPr>
        <w:t xml:space="preserve"> Por proveído del </w:t>
      </w:r>
      <w:r w:rsidR="00EB2DD1">
        <w:rPr>
          <w:rFonts w:ascii="AvantGarde Bk BT" w:hAnsi="AvantGarde Bk BT" w:cs="Arial"/>
          <w:sz w:val="24"/>
          <w:szCs w:val="24"/>
        </w:rPr>
        <w:t>05 cinco de julio</w:t>
      </w:r>
      <w:r w:rsidR="003B181F">
        <w:rPr>
          <w:rFonts w:ascii="AvantGarde Bk BT" w:hAnsi="AvantGarde Bk BT" w:cs="Arial"/>
          <w:sz w:val="24"/>
          <w:szCs w:val="24"/>
        </w:rPr>
        <w:t xml:space="preserve"> </w:t>
      </w:r>
      <w:r w:rsidR="00AA2090">
        <w:rPr>
          <w:rFonts w:ascii="AvantGarde Bk BT" w:hAnsi="AvantGarde Bk BT" w:cs="Arial"/>
          <w:sz w:val="24"/>
          <w:szCs w:val="24"/>
        </w:rPr>
        <w:t>de 2017 dos mil diecisiete</w:t>
      </w:r>
      <w:r w:rsidR="0004274F" w:rsidRPr="00E41B4A">
        <w:rPr>
          <w:rFonts w:ascii="AvantGarde Bk BT" w:hAnsi="AvantGarde Bk BT" w:cs="Arial"/>
          <w:sz w:val="24"/>
          <w:szCs w:val="24"/>
        </w:rPr>
        <w:t xml:space="preserve"> el Comisionado Ponente:</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Admitió en tiempo y forma el medio de impugnación.</w:t>
      </w: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D85E01" w:rsidRPr="00E41B4A">
        <w:rPr>
          <w:rFonts w:ascii="AvantGarde Bk BT" w:hAnsi="AvantGarde Bk BT" w:cs="Arial"/>
          <w:sz w:val="24"/>
          <w:szCs w:val="24"/>
        </w:rPr>
        <w:t xml:space="preserve">El ponente </w:t>
      </w:r>
      <w:r w:rsidR="0004274F" w:rsidRPr="00E41B4A">
        <w:rPr>
          <w:rFonts w:ascii="AvantGarde Bk BT" w:hAnsi="AvantGarde Bk BT" w:cs="Arial"/>
          <w:sz w:val="24"/>
          <w:szCs w:val="24"/>
        </w:rPr>
        <w:t xml:space="preserve">registró en el Libro de Gobierno el presente expediente como </w:t>
      </w:r>
      <w:r w:rsidR="00CC5936">
        <w:rPr>
          <w:rFonts w:ascii="AvantGarde Bk BT" w:hAnsi="AvantGarde Bk BT" w:cs="Arial"/>
          <w:sz w:val="24"/>
          <w:szCs w:val="24"/>
        </w:rPr>
        <w:t xml:space="preserve">recurso de revisión </w:t>
      </w:r>
      <w:r w:rsidR="00EB2DD1">
        <w:rPr>
          <w:rFonts w:ascii="AvantGarde Bk BT" w:hAnsi="AvantGarde Bk BT" w:cs="Arial"/>
          <w:b/>
          <w:sz w:val="24"/>
          <w:szCs w:val="24"/>
        </w:rPr>
        <w:t>RR-358</w:t>
      </w:r>
      <w:r w:rsidR="00CC5936" w:rsidRPr="00CC5936">
        <w:rPr>
          <w:rFonts w:ascii="AvantGarde Bk BT" w:hAnsi="AvantGarde Bk BT" w:cs="Arial"/>
          <w:b/>
          <w:sz w:val="24"/>
          <w:szCs w:val="24"/>
        </w:rPr>
        <w:t>/2017</w:t>
      </w:r>
      <w:r w:rsidR="0004274F" w:rsidRPr="00CC5936">
        <w:rPr>
          <w:rFonts w:ascii="AvantGarde Bk BT" w:hAnsi="AvantGarde Bk BT" w:cs="Arial"/>
          <w:b/>
          <w:sz w:val="24"/>
          <w:szCs w:val="24"/>
        </w:rPr>
        <w:t>-</w:t>
      </w:r>
      <w:r w:rsidR="004B27A3" w:rsidRPr="00CC5936">
        <w:rPr>
          <w:rFonts w:ascii="AvantGarde Bk BT" w:hAnsi="AvantGarde Bk BT" w:cs="Arial"/>
          <w:b/>
          <w:sz w:val="24"/>
          <w:szCs w:val="24"/>
        </w:rPr>
        <w:t>1 PLATAFORMA</w:t>
      </w:r>
      <w:r w:rsidR="0004274F" w:rsidRPr="00E41B4A">
        <w:rPr>
          <w:rFonts w:ascii="AvantGarde Bk BT" w:hAnsi="AvantGarde Bk BT" w:cs="Arial"/>
          <w:sz w:val="24"/>
          <w:szCs w:val="24"/>
        </w:rPr>
        <w:t>.</w:t>
      </w:r>
    </w:p>
    <w:p w:rsidR="00F81661" w:rsidRDefault="0026483E" w:rsidP="00E02BC0">
      <w:pPr>
        <w:pStyle w:val="corte4fondo"/>
        <w:tabs>
          <w:tab w:val="left" w:pos="567"/>
        </w:tabs>
        <w:ind w:left="680" w:firstLine="0"/>
        <w:rPr>
          <w:rFonts w:ascii="AvantGarde Bk BT" w:hAnsi="AvantGarde Bk BT" w:cs="Arial"/>
          <w:b/>
          <w:sz w:val="24"/>
          <w:szCs w:val="24"/>
        </w:rPr>
      </w:pPr>
      <w:r w:rsidRPr="00E41B4A">
        <w:rPr>
          <w:rFonts w:ascii="AvantGarde Bk BT" w:hAnsi="AvantGarde Bk BT" w:cs="Arial"/>
          <w:sz w:val="24"/>
          <w:szCs w:val="24"/>
        </w:rPr>
        <w:t xml:space="preserve">• </w:t>
      </w:r>
      <w:r w:rsidR="00F81661">
        <w:rPr>
          <w:rFonts w:ascii="AvantGarde Bk BT" w:hAnsi="AvantGarde Bk BT" w:cs="Arial"/>
          <w:sz w:val="24"/>
          <w:szCs w:val="24"/>
        </w:rPr>
        <w:t>Tuvo como ente obligado</w:t>
      </w:r>
      <w:r w:rsidR="002E6987">
        <w:rPr>
          <w:rFonts w:ascii="AvantGarde Bk BT" w:hAnsi="AvantGarde Bk BT" w:cs="Arial"/>
          <w:sz w:val="24"/>
          <w:szCs w:val="24"/>
        </w:rPr>
        <w:t xml:space="preserve"> al </w:t>
      </w:r>
      <w:r w:rsidR="00EB2DD1">
        <w:rPr>
          <w:rFonts w:ascii="AvantGarde Bk BT" w:hAnsi="AvantGarde Bk BT" w:cs="Arial"/>
          <w:b/>
          <w:sz w:val="24"/>
          <w:szCs w:val="24"/>
        </w:rPr>
        <w:t>H. AYUNTAMIENTO DE ÉBANO</w:t>
      </w:r>
      <w:r w:rsidR="008677E0">
        <w:rPr>
          <w:rFonts w:ascii="AvantGarde Bk BT" w:hAnsi="AvantGarde Bk BT" w:cs="Arial"/>
          <w:b/>
          <w:sz w:val="24"/>
          <w:szCs w:val="24"/>
        </w:rPr>
        <w:t xml:space="preserve">, POR CONDUCTO DE SU </w:t>
      </w:r>
      <w:r w:rsidR="00EB2DD1">
        <w:rPr>
          <w:rFonts w:ascii="AvantGarde Bk BT" w:hAnsi="AvantGarde Bk BT" w:cs="Arial"/>
          <w:b/>
          <w:sz w:val="24"/>
          <w:szCs w:val="24"/>
        </w:rPr>
        <w:t>PRESIDENTE MUNICIPAL</w:t>
      </w:r>
      <w:r w:rsidR="008677E0">
        <w:rPr>
          <w:rFonts w:ascii="AvantGarde Bk BT" w:hAnsi="AvantGarde Bk BT" w:cs="Arial"/>
          <w:b/>
          <w:sz w:val="24"/>
          <w:szCs w:val="24"/>
        </w:rPr>
        <w:t>, A TRAVÉS DE SU TITULAR DE LA UNIDAD DE TRANSPARENCIA</w:t>
      </w:r>
      <w:r w:rsidR="00F81661">
        <w:rPr>
          <w:rFonts w:ascii="AvantGarde Bk BT" w:hAnsi="AvantGarde Bk BT" w:cs="Arial"/>
          <w:b/>
          <w:sz w:val="24"/>
          <w:szCs w:val="24"/>
        </w:rPr>
        <w:t>.</w:t>
      </w:r>
    </w:p>
    <w:p w:rsidR="0004274F" w:rsidRPr="00E41B4A" w:rsidRDefault="001E30A0" w:rsidP="00E02BC0">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•T</w:t>
      </w:r>
      <w:r w:rsidR="00FF1E74">
        <w:rPr>
          <w:rFonts w:ascii="AvantGarde Bk BT" w:hAnsi="AvantGarde Bk BT" w:cs="Arial"/>
          <w:sz w:val="24"/>
          <w:szCs w:val="24"/>
        </w:rPr>
        <w:t xml:space="preserve">uvo </w:t>
      </w:r>
      <w:r w:rsidR="00717EFD">
        <w:rPr>
          <w:rFonts w:ascii="AvantGarde Bk BT" w:hAnsi="AvantGarde Bk BT" w:cs="Arial"/>
          <w:sz w:val="24"/>
          <w:szCs w:val="24"/>
        </w:rPr>
        <w:t>al</w:t>
      </w:r>
      <w:r w:rsidR="0004274F" w:rsidRPr="00E41B4A">
        <w:rPr>
          <w:rFonts w:ascii="AvantGarde Bk BT" w:hAnsi="AvantGarde Bk BT" w:cs="Arial"/>
          <w:sz w:val="24"/>
          <w:szCs w:val="24"/>
        </w:rPr>
        <w:t xml:space="preserve"> recurrente por señalado</w:t>
      </w:r>
      <w:r w:rsidR="0026483E" w:rsidRPr="00E41B4A">
        <w:rPr>
          <w:rFonts w:ascii="AvantGarde Bk BT" w:hAnsi="AvantGarde Bk BT" w:cs="Arial"/>
          <w:sz w:val="24"/>
          <w:szCs w:val="24"/>
        </w:rPr>
        <w:t xml:space="preserve"> correo electrónico para</w:t>
      </w:r>
      <w:r w:rsidR="0004274F" w:rsidRPr="00E41B4A">
        <w:rPr>
          <w:rFonts w:ascii="AvantGarde Bk BT" w:hAnsi="AvantGarde Bk BT" w:cs="Arial"/>
          <w:sz w:val="24"/>
          <w:szCs w:val="24"/>
        </w:rPr>
        <w:t xml:space="preserve"> </w:t>
      </w:r>
      <w:r w:rsidR="00B56BF2">
        <w:rPr>
          <w:rFonts w:ascii="AvantGarde Bk BT" w:hAnsi="AvantGarde Bk BT" w:cs="Arial"/>
          <w:sz w:val="24"/>
          <w:szCs w:val="24"/>
        </w:rPr>
        <w:t xml:space="preserve">recibir </w:t>
      </w:r>
      <w:r w:rsidR="0004274F" w:rsidRPr="00E41B4A">
        <w:rPr>
          <w:rFonts w:ascii="AvantGarde Bk BT" w:hAnsi="AvantGarde Bk BT" w:cs="Arial"/>
          <w:sz w:val="24"/>
          <w:szCs w:val="24"/>
        </w:rPr>
        <w:t>notificaciones.</w:t>
      </w:r>
    </w:p>
    <w:p w:rsidR="001E30A0" w:rsidRDefault="0026483E"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1E30A0">
        <w:rPr>
          <w:rFonts w:ascii="AvantGarde Bk BT" w:hAnsi="AvantGarde Bk BT" w:cs="Arial"/>
          <w:sz w:val="24"/>
          <w:szCs w:val="24"/>
        </w:rPr>
        <w:t>P</w:t>
      </w:r>
      <w:r w:rsidR="0004274F" w:rsidRPr="00E41B4A">
        <w:rPr>
          <w:rFonts w:ascii="AvantGarde Bk BT" w:hAnsi="AvantGarde Bk BT" w:cs="Arial"/>
          <w:sz w:val="24"/>
          <w:szCs w:val="24"/>
        </w:rPr>
        <w:t xml:space="preserve">uso a disposición de las partes el expediente para que en un plazo máximo de 7 siete días manifestaran lo que a su derecho conviniera –ofrecer pruebas y alegar–.  </w:t>
      </w:r>
    </w:p>
    <w:p w:rsidR="001E30A0" w:rsidRDefault="001E30A0"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A</w:t>
      </w:r>
      <w:r w:rsidR="0004274F" w:rsidRPr="00E41B4A">
        <w:rPr>
          <w:rFonts w:ascii="AvantGarde Bk BT" w:hAnsi="AvantGarde Bk BT" w:cs="Arial"/>
          <w:sz w:val="24"/>
          <w:szCs w:val="24"/>
        </w:rPr>
        <w:t>percibió a las autoridades de que en caso de ser omisas para manifestar lo que a su derecho conviniera respecto del presente recurso</w:t>
      </w:r>
      <w:r w:rsidR="007908C9">
        <w:rPr>
          <w:rFonts w:ascii="AvantGarde Bk BT" w:hAnsi="AvantGarde Bk BT" w:cs="Arial"/>
          <w:sz w:val="24"/>
          <w:szCs w:val="24"/>
        </w:rPr>
        <w:t>,</w:t>
      </w:r>
      <w:r w:rsidR="0004274F" w:rsidRPr="00E41B4A">
        <w:rPr>
          <w:rFonts w:ascii="AvantGarde Bk BT" w:hAnsi="AvantGarde Bk BT" w:cs="Arial"/>
          <w:sz w:val="24"/>
          <w:szCs w:val="24"/>
        </w:rPr>
        <w:t xml:space="preserve"> se aplicarían en su contra las medidas de apremio previstas en el artículo 190, fracción I, de la Ley de Transparencia y Acceso a la Información Pública del Estado.</w:t>
      </w:r>
    </w:p>
    <w:p w:rsidR="0004274F" w:rsidRDefault="001E30A0"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O</w:t>
      </w:r>
      <w:r w:rsidR="0004274F" w:rsidRPr="00E41B4A">
        <w:rPr>
          <w:rFonts w:ascii="AvantGarde Bk BT" w:hAnsi="AvantGarde Bk BT" w:cs="Arial"/>
          <w:sz w:val="24"/>
          <w:szCs w:val="24"/>
        </w:rPr>
        <w:t>rdenó el traslado a las autoridades con la copia simple del recurso de revisión; se les requirió a éstas para remitieran copia certificada del nombramiento que los acreditara como tales; para que señalaran personas y domicilio para oír y recibir</w:t>
      </w:r>
      <w:r w:rsidR="00E02BC0" w:rsidRPr="00E41B4A">
        <w:rPr>
          <w:rFonts w:ascii="AvantGarde Bk BT" w:hAnsi="AvantGarde Bk BT" w:cs="Arial"/>
          <w:sz w:val="24"/>
          <w:szCs w:val="24"/>
        </w:rPr>
        <w:t xml:space="preserve"> notificaciones en esta ciudad y se les informó que </w:t>
      </w:r>
      <w:r w:rsidR="00E02BC0" w:rsidRPr="00E41B4A">
        <w:rPr>
          <w:rFonts w:ascii="AvantGarde Bk BT" w:hAnsi="AvantGarde Bk BT" w:cs="Arial"/>
          <w:sz w:val="24"/>
          <w:szCs w:val="24"/>
        </w:rPr>
        <w:lastRenderedPageBreak/>
        <w:t xml:space="preserve">una vez </w:t>
      </w:r>
      <w:r w:rsidR="0004274F" w:rsidRPr="00E41B4A">
        <w:rPr>
          <w:rFonts w:ascii="AvantGarde Bk BT" w:hAnsi="AvantGarde Bk BT" w:cs="Arial"/>
          <w:sz w:val="24"/>
          <w:szCs w:val="24"/>
        </w:rPr>
        <w:t xml:space="preserve">que </w:t>
      </w:r>
      <w:r w:rsidR="00E02BC0" w:rsidRPr="00E41B4A">
        <w:rPr>
          <w:rFonts w:ascii="AvantGarde Bk BT" w:hAnsi="AvantGarde Bk BT" w:cs="Arial"/>
          <w:sz w:val="24"/>
          <w:szCs w:val="24"/>
        </w:rPr>
        <w:t>fuera</w:t>
      </w:r>
      <w:r w:rsidR="0004274F" w:rsidRPr="00E41B4A">
        <w:rPr>
          <w:rFonts w:ascii="AvantGarde Bk BT" w:hAnsi="AvantGarde Bk BT" w:cs="Arial"/>
          <w:sz w:val="24"/>
          <w:szCs w:val="24"/>
        </w:rPr>
        <w:t xml:space="preserve"> decretado el cierre de instrucción no se atendería l</w:t>
      </w:r>
      <w:r w:rsidR="00E41B4A">
        <w:rPr>
          <w:rFonts w:ascii="AvantGarde Bk BT" w:hAnsi="AvantGarde Bk BT" w:cs="Arial"/>
          <w:sz w:val="24"/>
          <w:szCs w:val="24"/>
        </w:rPr>
        <w:t>a información que fuese enviada.</w:t>
      </w:r>
    </w:p>
    <w:p w:rsidR="000F738C" w:rsidRDefault="000F738C"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De conformidad con los acuerdos de Pleno CEGAIP-198/2016 y CEGAIP-199/2016 aprobados en sesión ordinaria de fecha 14 catorce de julio de 2016</w:t>
      </w:r>
      <w:r w:rsidR="00EE6464">
        <w:rPr>
          <w:rFonts w:ascii="AvantGarde Bk BT" w:hAnsi="AvantGarde Bk BT" w:cs="Arial"/>
          <w:sz w:val="24"/>
          <w:szCs w:val="24"/>
        </w:rPr>
        <w:t xml:space="preserve"> decretó la ampliación del plazo para resolver este asunto en virtud de la distancia territorial del sujeto obligado.</w:t>
      </w:r>
    </w:p>
    <w:p w:rsidR="008C27BB" w:rsidRPr="00E41B4A" w:rsidRDefault="008C27BB" w:rsidP="00A86AA6">
      <w:pPr>
        <w:pStyle w:val="corte4fondo"/>
        <w:tabs>
          <w:tab w:val="left" w:pos="567"/>
        </w:tabs>
        <w:ind w:firstLine="0"/>
        <w:rPr>
          <w:rFonts w:ascii="AvantGarde Bk BT" w:hAnsi="AvantGarde Bk BT" w:cs="Arial"/>
          <w:sz w:val="24"/>
          <w:szCs w:val="24"/>
        </w:rPr>
      </w:pPr>
    </w:p>
    <w:p w:rsidR="0004274F" w:rsidRPr="00E41B4A" w:rsidRDefault="00825BF8" w:rsidP="00BF6AAA">
      <w:pPr>
        <w:pStyle w:val="corte4fondo"/>
        <w:tabs>
          <w:tab w:val="left" w:pos="567"/>
        </w:tabs>
        <w:rPr>
          <w:rFonts w:ascii="AvantGarde Bk BT" w:hAnsi="AvantGarde Bk BT" w:cs="Arial"/>
          <w:sz w:val="24"/>
          <w:szCs w:val="24"/>
        </w:rPr>
      </w:pPr>
      <w:r>
        <w:rPr>
          <w:rFonts w:ascii="AvantGarde Bk BT" w:hAnsi="AvantGarde Bk BT" w:cs="Arial"/>
          <w:b/>
          <w:sz w:val="24"/>
          <w:szCs w:val="24"/>
        </w:rPr>
        <w:t>QUINTO</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w:t>
      </w:r>
      <w:r w:rsidR="004600C2">
        <w:rPr>
          <w:rFonts w:ascii="AvantGarde Bk BT" w:hAnsi="AvantGarde Bk BT" w:cs="Arial"/>
          <w:b/>
          <w:sz w:val="24"/>
          <w:szCs w:val="24"/>
        </w:rPr>
        <w:t>Omisión</w:t>
      </w:r>
      <w:r w:rsidR="007908C9">
        <w:rPr>
          <w:rFonts w:ascii="AvantGarde Bk BT" w:hAnsi="AvantGarde Bk BT" w:cs="Arial"/>
          <w:b/>
          <w:sz w:val="24"/>
          <w:szCs w:val="24"/>
        </w:rPr>
        <w:t xml:space="preserve"> del ente obligado</w:t>
      </w:r>
      <w:r w:rsidR="004600C2">
        <w:rPr>
          <w:rFonts w:ascii="AvantGarde Bk BT" w:hAnsi="AvantGarde Bk BT" w:cs="Arial"/>
          <w:b/>
          <w:sz w:val="24"/>
          <w:szCs w:val="24"/>
        </w:rPr>
        <w:t xml:space="preserve"> en rendir informe</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Por proveído del </w:t>
      </w:r>
      <w:r w:rsidR="006F11D2">
        <w:rPr>
          <w:rFonts w:ascii="AvantGarde Bk BT" w:hAnsi="AvantGarde Bk BT" w:cs="Arial"/>
          <w:sz w:val="24"/>
          <w:szCs w:val="24"/>
        </w:rPr>
        <w:t>21 veintiuno de agosto</w:t>
      </w:r>
      <w:r w:rsidR="00030489">
        <w:rPr>
          <w:rFonts w:ascii="AvantGarde Bk BT" w:hAnsi="AvantGarde Bk BT" w:cs="Arial"/>
          <w:sz w:val="24"/>
          <w:szCs w:val="24"/>
        </w:rPr>
        <w:t xml:space="preserve"> de 2017 dos mil diecisiete</w:t>
      </w:r>
      <w:r w:rsidR="00303BDF" w:rsidRPr="00E41B4A">
        <w:rPr>
          <w:rFonts w:ascii="AvantGarde Bk BT" w:hAnsi="AvantGarde Bk BT" w:cs="Arial"/>
          <w:sz w:val="24"/>
          <w:szCs w:val="24"/>
        </w:rPr>
        <w:t xml:space="preserve"> el</w:t>
      </w:r>
      <w:r w:rsidR="0004274F" w:rsidRPr="00E41B4A">
        <w:rPr>
          <w:rFonts w:ascii="AvantGarde Bk BT" w:hAnsi="AvantGarde Bk BT" w:cs="Arial"/>
          <w:sz w:val="24"/>
          <w:szCs w:val="24"/>
        </w:rPr>
        <w:t xml:space="preserve"> ponente del presente asunto:</w:t>
      </w:r>
    </w:p>
    <w:p w:rsidR="0004274F" w:rsidRPr="00E41B4A" w:rsidRDefault="0004274F" w:rsidP="00BF6AAA">
      <w:pPr>
        <w:pStyle w:val="corte4fondo"/>
        <w:tabs>
          <w:tab w:val="left" w:pos="567"/>
        </w:tabs>
        <w:ind w:left="680"/>
        <w:rPr>
          <w:rFonts w:ascii="AvantGarde Bk BT" w:hAnsi="AvantGarde Bk BT" w:cs="Arial"/>
          <w:sz w:val="24"/>
          <w:szCs w:val="24"/>
        </w:rPr>
      </w:pPr>
    </w:p>
    <w:p w:rsidR="00030489" w:rsidRDefault="00E02BC0" w:rsidP="004600C2">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sidR="00030489">
        <w:rPr>
          <w:rFonts w:ascii="AvantGarde Bk BT" w:hAnsi="AvantGarde Bk BT" w:cs="Arial"/>
          <w:sz w:val="24"/>
          <w:szCs w:val="24"/>
        </w:rPr>
        <w:t xml:space="preserve"> Tuvo </w:t>
      </w:r>
      <w:r w:rsidR="004600C2">
        <w:rPr>
          <w:rFonts w:ascii="AvantGarde Bk BT" w:hAnsi="AvantGarde Bk BT" w:cs="Arial"/>
          <w:sz w:val="24"/>
          <w:szCs w:val="24"/>
        </w:rPr>
        <w:t>al ente obligado por omiso en manifestar lo que a su derecho conviniera, presentar alegatos y ofrecer pruebas</w:t>
      </w:r>
      <w:r w:rsidR="009D247B">
        <w:rPr>
          <w:rFonts w:ascii="AvantGarde Bk BT" w:hAnsi="AvantGarde Bk BT" w:cs="Arial"/>
          <w:sz w:val="24"/>
          <w:szCs w:val="24"/>
        </w:rPr>
        <w:t>.</w:t>
      </w:r>
    </w:p>
    <w:p w:rsidR="00393DFE" w:rsidRDefault="00393DFE" w:rsidP="00393DFE">
      <w:pPr>
        <w:pStyle w:val="corte4fondo"/>
        <w:tabs>
          <w:tab w:val="left" w:pos="567"/>
        </w:tabs>
        <w:ind w:left="680" w:firstLine="0"/>
        <w:rPr>
          <w:rFonts w:ascii="AvantGarde Bk BT" w:hAnsi="AvantGarde Bk BT" w:cs="Arial"/>
          <w:sz w:val="24"/>
          <w:szCs w:val="24"/>
        </w:rPr>
      </w:pPr>
      <w:r w:rsidRPr="00393DFE">
        <w:rPr>
          <w:rFonts w:ascii="AvantGarde Bk BT" w:hAnsi="AvantGarde Bk BT" w:cs="Arial"/>
          <w:sz w:val="24"/>
          <w:szCs w:val="24"/>
        </w:rPr>
        <w:t>•</w:t>
      </w:r>
      <w:r w:rsidR="00030489">
        <w:rPr>
          <w:rFonts w:ascii="AvantGarde Bk BT" w:hAnsi="AvantGarde Bk BT" w:cs="Arial"/>
          <w:sz w:val="24"/>
          <w:szCs w:val="24"/>
        </w:rPr>
        <w:t xml:space="preserve"> </w:t>
      </w:r>
      <w:r>
        <w:rPr>
          <w:rFonts w:ascii="AvantGarde Bk BT" w:hAnsi="AvantGarde Bk BT" w:cs="Arial"/>
          <w:sz w:val="24"/>
          <w:szCs w:val="24"/>
        </w:rPr>
        <w:t>Tuvo por omiso al recurrente en manifestar lo que a su derecho convino y en ofrecer pruebas o alegatos.</w:t>
      </w:r>
    </w:p>
    <w:p w:rsidR="0004274F" w:rsidRPr="00E41B4A" w:rsidRDefault="0004274F" w:rsidP="001E5012">
      <w:pPr>
        <w:pStyle w:val="corte4fondo"/>
        <w:tabs>
          <w:tab w:val="left" w:pos="567"/>
        </w:tabs>
        <w:ind w:firstLine="0"/>
        <w:rPr>
          <w:rFonts w:ascii="AvantGarde Bk BT" w:hAnsi="AvantGarde Bk BT" w:cs="Arial"/>
          <w:sz w:val="24"/>
          <w:szCs w:val="24"/>
        </w:rPr>
      </w:pPr>
    </w:p>
    <w:p w:rsidR="0004274F" w:rsidRDefault="0004274F" w:rsidP="00BE4092">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Para concluir, </w:t>
      </w:r>
      <w:r w:rsidR="00A45883" w:rsidRPr="00E41B4A">
        <w:rPr>
          <w:rFonts w:ascii="AvantGarde Bk BT" w:hAnsi="AvantGarde Bk BT" w:cs="Arial"/>
          <w:sz w:val="24"/>
          <w:szCs w:val="24"/>
        </w:rPr>
        <w:t>el</w:t>
      </w:r>
      <w:r w:rsidRPr="00E41B4A">
        <w:rPr>
          <w:rFonts w:ascii="AvantGarde Bk BT" w:hAnsi="AvantGarde Bk BT" w:cs="Arial"/>
          <w:sz w:val="24"/>
          <w:szCs w:val="24"/>
        </w:rPr>
        <w:t xml:space="preserve"> ponente declaró cerrado el periodo de instrucción y procedió a elaborar el proyecto de resolución respectivo.</w:t>
      </w:r>
    </w:p>
    <w:p w:rsidR="00BE4092" w:rsidRPr="00E41B4A" w:rsidRDefault="00BE4092" w:rsidP="00BE4092">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jc w:val="center"/>
        <w:rPr>
          <w:rFonts w:ascii="AvantGarde Bk BT" w:hAnsi="AvantGarde Bk BT" w:cs="Arial"/>
          <w:b/>
          <w:sz w:val="24"/>
          <w:szCs w:val="24"/>
        </w:rPr>
      </w:pPr>
      <w:r w:rsidRPr="00E41B4A">
        <w:rPr>
          <w:rFonts w:ascii="AvantGarde Bk BT" w:hAnsi="AvantGarde Bk BT" w:cs="Arial"/>
          <w:b/>
          <w:sz w:val="24"/>
          <w:szCs w:val="24"/>
        </w:rPr>
        <w:t>CONSIDERANDO</w:t>
      </w:r>
    </w:p>
    <w:p w:rsidR="0004274F" w:rsidRPr="00E41B4A" w:rsidRDefault="0004274F" w:rsidP="00BF6AAA">
      <w:pPr>
        <w:pStyle w:val="corte4fondo"/>
        <w:tabs>
          <w:tab w:val="left" w:pos="567"/>
        </w:tabs>
        <w:rPr>
          <w:rFonts w:ascii="AvantGarde Bk BT" w:hAnsi="AvantGarde Bk BT" w:cs="Arial"/>
          <w:sz w:val="24"/>
          <w:szCs w:val="24"/>
        </w:rPr>
      </w:pPr>
    </w:p>
    <w:p w:rsidR="0004274F" w:rsidRDefault="0004274F" w:rsidP="00F5628E">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PRIMERO. Competencia.</w:t>
      </w:r>
      <w:r w:rsidRPr="00E41B4A">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F5628E" w:rsidRPr="00E41B4A" w:rsidRDefault="00F5628E" w:rsidP="00F5628E">
      <w:pPr>
        <w:pStyle w:val="corte4fondo"/>
        <w:tabs>
          <w:tab w:val="left" w:pos="567"/>
        </w:tabs>
        <w:rPr>
          <w:rFonts w:ascii="AvantGarde Bk BT" w:hAnsi="AvantGarde Bk BT" w:cs="Arial"/>
          <w:sz w:val="24"/>
          <w:szCs w:val="24"/>
        </w:rPr>
      </w:pPr>
    </w:p>
    <w:p w:rsidR="0096584C" w:rsidRPr="00391089" w:rsidRDefault="0004274F" w:rsidP="0096584C">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SEGUNDO. Procedencia.</w:t>
      </w:r>
      <w:r w:rsidRPr="00E41B4A">
        <w:rPr>
          <w:rFonts w:ascii="AvantGarde Bk BT" w:hAnsi="AvantGarde Bk BT" w:cs="Arial"/>
          <w:sz w:val="24"/>
          <w:szCs w:val="24"/>
        </w:rPr>
        <w:t xml:space="preserve"> El presente recurso de revisión es procedente en términos de</w:t>
      </w:r>
      <w:r w:rsidR="0096584C">
        <w:rPr>
          <w:rFonts w:ascii="AvantGarde Bk BT" w:hAnsi="AvantGarde Bk BT" w:cs="Arial"/>
          <w:sz w:val="24"/>
          <w:szCs w:val="24"/>
        </w:rPr>
        <w:t xml:space="preserve"> los</w:t>
      </w:r>
      <w:r w:rsidRPr="00E41B4A">
        <w:rPr>
          <w:rFonts w:ascii="AvantGarde Bk BT" w:hAnsi="AvantGarde Bk BT" w:cs="Arial"/>
          <w:sz w:val="24"/>
          <w:szCs w:val="24"/>
        </w:rPr>
        <w:t xml:space="preserve"> artículo</w:t>
      </w:r>
      <w:r w:rsidR="0096584C">
        <w:rPr>
          <w:rFonts w:ascii="AvantGarde Bk BT" w:hAnsi="AvantGarde Bk BT" w:cs="Arial"/>
          <w:sz w:val="24"/>
          <w:szCs w:val="24"/>
        </w:rPr>
        <w:t>s</w:t>
      </w:r>
      <w:r w:rsidRPr="00E41B4A">
        <w:rPr>
          <w:rFonts w:ascii="AvantGarde Bk BT" w:hAnsi="AvantGarde Bk BT" w:cs="Arial"/>
          <w:sz w:val="24"/>
          <w:szCs w:val="24"/>
        </w:rPr>
        <w:t xml:space="preserve"> </w:t>
      </w:r>
      <w:r w:rsidR="0096584C" w:rsidRPr="00391089">
        <w:rPr>
          <w:rFonts w:ascii="AvantGarde Bk BT" w:hAnsi="AvantGarde Bk BT" w:cs="Arial"/>
          <w:sz w:val="24"/>
          <w:szCs w:val="24"/>
        </w:rPr>
        <w:t>166 y 167 fracción VI, de la Ley de Transparencia y Acceso a la Informa</w:t>
      </w:r>
      <w:r w:rsidR="009D247B">
        <w:rPr>
          <w:rFonts w:ascii="AvantGarde Bk BT" w:hAnsi="AvantGarde Bk BT" w:cs="Arial"/>
          <w:sz w:val="24"/>
          <w:szCs w:val="24"/>
        </w:rPr>
        <w:t xml:space="preserve">ción Pública del Estado ya que </w:t>
      </w:r>
      <w:r w:rsidR="0096584C" w:rsidRPr="00391089">
        <w:rPr>
          <w:rFonts w:ascii="AvantGarde Bk BT" w:hAnsi="AvantGarde Bk BT" w:cs="Arial"/>
          <w:sz w:val="24"/>
          <w:szCs w:val="24"/>
        </w:rPr>
        <w:t>l</w:t>
      </w:r>
      <w:r w:rsidR="009D247B">
        <w:rPr>
          <w:rFonts w:ascii="AvantGarde Bk BT" w:hAnsi="AvantGarde Bk BT" w:cs="Arial"/>
          <w:sz w:val="24"/>
          <w:szCs w:val="24"/>
        </w:rPr>
        <w:t>a</w:t>
      </w:r>
      <w:r w:rsidR="0096584C" w:rsidRPr="00391089">
        <w:rPr>
          <w:rFonts w:ascii="AvantGarde Bk BT" w:hAnsi="AvantGarde Bk BT" w:cs="Arial"/>
          <w:sz w:val="24"/>
          <w:szCs w:val="24"/>
        </w:rPr>
        <w:t xml:space="preserve"> recurrente se inconforma por la falta de respuesta a su solicitud de acceso a la información pública. </w:t>
      </w:r>
    </w:p>
    <w:p w:rsidR="0004274F" w:rsidRPr="00E41B4A" w:rsidRDefault="0004274F" w:rsidP="0096584C">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TERCERO. Legitimación.</w:t>
      </w:r>
      <w:r w:rsidRPr="00E41B4A">
        <w:rPr>
          <w:rFonts w:ascii="AvantGarde Bk BT" w:hAnsi="AvantGarde Bk BT" w:cs="Arial"/>
          <w:sz w:val="24"/>
          <w:szCs w:val="24"/>
        </w:rPr>
        <w:t xml:space="preserve"> El recurrente se encuentra legitimado para interponer el recurso de revisión, ya que fue él quien presentó la solicitud de acceso a la información pública y es precisamente a aquél a quien le pudiera deparar perjuicio la </w:t>
      </w:r>
      <w:r w:rsidR="00967F02">
        <w:rPr>
          <w:rFonts w:ascii="AvantGarde Bk BT" w:hAnsi="AvantGarde Bk BT" w:cs="Arial"/>
          <w:sz w:val="24"/>
          <w:szCs w:val="24"/>
        </w:rPr>
        <w:t xml:space="preserve">falta de </w:t>
      </w:r>
      <w:r w:rsidRPr="00E41B4A">
        <w:rPr>
          <w:rFonts w:ascii="AvantGarde Bk BT" w:hAnsi="AvantGarde Bk BT" w:cs="Arial"/>
          <w:sz w:val="24"/>
          <w:szCs w:val="24"/>
        </w:rPr>
        <w:t>respuesta.</w:t>
      </w:r>
    </w:p>
    <w:p w:rsidR="0004274F" w:rsidRPr="00E41B4A" w:rsidRDefault="0004274F" w:rsidP="00BF6AAA">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5E35D8">
        <w:rPr>
          <w:rFonts w:ascii="AvantGarde Bk BT" w:hAnsi="AvantGarde Bk BT" w:cs="Arial"/>
          <w:b/>
          <w:sz w:val="24"/>
          <w:szCs w:val="24"/>
        </w:rPr>
        <w:t>CUARTO. Oportunidad del recurso.</w:t>
      </w:r>
      <w:r w:rsidRPr="00E41B4A">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04274F" w:rsidRPr="00E41B4A" w:rsidRDefault="0004274F" w:rsidP="00BF6AAA">
      <w:pPr>
        <w:pStyle w:val="corte4fondo"/>
        <w:tabs>
          <w:tab w:val="left" w:pos="567"/>
        </w:tabs>
        <w:rPr>
          <w:rFonts w:ascii="AvantGarde Bk BT" w:hAnsi="AvantGarde Bk BT" w:cs="Arial"/>
          <w:sz w:val="24"/>
          <w:szCs w:val="24"/>
        </w:rPr>
      </w:pPr>
    </w:p>
    <w:p w:rsidR="00616C16"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El </w:t>
      </w:r>
      <w:r w:rsidR="00616C16">
        <w:rPr>
          <w:rFonts w:ascii="AvantGarde Bk BT" w:hAnsi="AvantGarde Bk BT" w:cs="Arial"/>
          <w:sz w:val="24"/>
          <w:szCs w:val="24"/>
        </w:rPr>
        <w:t>12 doce</w:t>
      </w:r>
      <w:r w:rsidR="00842958">
        <w:rPr>
          <w:rFonts w:ascii="AvantGarde Bk BT" w:hAnsi="AvantGarde Bk BT" w:cs="Arial"/>
          <w:sz w:val="24"/>
          <w:szCs w:val="24"/>
        </w:rPr>
        <w:t xml:space="preserve"> de junio</w:t>
      </w:r>
      <w:r w:rsidR="005E35D8">
        <w:rPr>
          <w:rFonts w:ascii="AvantGarde Bk BT" w:hAnsi="AvantGarde Bk BT" w:cs="Arial"/>
          <w:sz w:val="24"/>
          <w:szCs w:val="24"/>
        </w:rPr>
        <w:t xml:space="preserve"> de 2017 dos mil diecisiete</w:t>
      </w:r>
      <w:r w:rsidRPr="00391089">
        <w:rPr>
          <w:rFonts w:ascii="AvantGarde Bk BT" w:hAnsi="AvantGarde Bk BT" w:cs="Arial"/>
          <w:sz w:val="24"/>
          <w:szCs w:val="24"/>
        </w:rPr>
        <w:t xml:space="preserve"> </w:t>
      </w:r>
      <w:r w:rsidR="00616C16">
        <w:rPr>
          <w:rFonts w:ascii="AvantGarde Bk BT" w:hAnsi="AvantGarde Bk BT" w:cs="Arial"/>
          <w:sz w:val="24"/>
          <w:szCs w:val="24"/>
        </w:rPr>
        <w:t>la</w:t>
      </w:r>
      <w:r w:rsidRPr="00391089">
        <w:rPr>
          <w:rFonts w:ascii="AvantGarde Bk BT" w:hAnsi="AvantGarde Bk BT" w:cs="Arial"/>
          <w:sz w:val="24"/>
          <w:szCs w:val="24"/>
        </w:rPr>
        <w:t xml:space="preserve"> particular presentó su solicitud de información mediante la Plataforma Nacional d</w:t>
      </w:r>
      <w:r w:rsidR="00B50134">
        <w:rPr>
          <w:rFonts w:ascii="AvantGarde Bk BT" w:hAnsi="AvantGarde Bk BT" w:cs="Arial"/>
          <w:sz w:val="24"/>
          <w:szCs w:val="24"/>
        </w:rPr>
        <w:t>e</w:t>
      </w:r>
      <w:r w:rsidR="00616C16">
        <w:rPr>
          <w:rFonts w:ascii="AvantGarde Bk BT" w:hAnsi="AvantGarde Bk BT" w:cs="Arial"/>
          <w:sz w:val="24"/>
          <w:szCs w:val="24"/>
        </w:rPr>
        <w:t xml:space="preserve"> Transparencia San Luis Potosí.</w:t>
      </w:r>
    </w:p>
    <w:p w:rsidR="005E35D8" w:rsidRDefault="00B50134" w:rsidP="003C5D74">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w:t>
      </w:r>
      <w:r w:rsidR="003C5D74" w:rsidRPr="00391089">
        <w:rPr>
          <w:rFonts w:ascii="AvantGarde Bk BT" w:hAnsi="AvantGarde Bk BT" w:cs="Arial"/>
          <w:sz w:val="24"/>
          <w:szCs w:val="24"/>
        </w:rPr>
        <w:t xml:space="preserve">El plazo de diez días hábiles para que la autoridad otorgara contestación transcurrió del </w:t>
      </w:r>
      <w:r w:rsidR="00C73B00">
        <w:rPr>
          <w:rFonts w:ascii="AvantGarde Bk BT" w:hAnsi="AvantGarde Bk BT" w:cs="Arial"/>
          <w:sz w:val="24"/>
          <w:szCs w:val="24"/>
        </w:rPr>
        <w:t>13 trece al 26 veintiséis de junio</w:t>
      </w:r>
      <w:r>
        <w:rPr>
          <w:rFonts w:ascii="AvantGarde Bk BT" w:hAnsi="AvantGarde Bk BT" w:cs="Arial"/>
          <w:sz w:val="24"/>
          <w:szCs w:val="24"/>
        </w:rPr>
        <w:t xml:space="preserve"> de 2017 dos mil diecisiete</w:t>
      </w:r>
      <w:r w:rsidR="005E35D8">
        <w:rPr>
          <w:rFonts w:ascii="AvantGarde Bk BT" w:hAnsi="AvantGarde Bk BT" w:cs="Arial"/>
          <w:sz w:val="24"/>
          <w:szCs w:val="24"/>
        </w:rPr>
        <w:t>.</w:t>
      </w:r>
    </w:p>
    <w:p w:rsidR="00B109FD"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Por lo tanto, el plazo de los quince días hábiles para interponer el recurso de revisión transcurrió del </w:t>
      </w:r>
      <w:r w:rsidR="00C73B00">
        <w:rPr>
          <w:rFonts w:ascii="AvantGarde Bk BT" w:hAnsi="AvantGarde Bk BT" w:cs="Arial"/>
          <w:sz w:val="24"/>
          <w:szCs w:val="24"/>
        </w:rPr>
        <w:t>27 veintisiete de junio al 01 uno de agosto</w:t>
      </w:r>
      <w:r w:rsidR="00EC2E37">
        <w:rPr>
          <w:rFonts w:ascii="AvantGarde Bk BT" w:hAnsi="AvantGarde Bk BT" w:cs="Arial"/>
          <w:sz w:val="24"/>
          <w:szCs w:val="24"/>
        </w:rPr>
        <w:t xml:space="preserve"> de 2017 dos mil diecisiete</w:t>
      </w:r>
      <w:r w:rsidR="00C44DB5" w:rsidRPr="00913EEB">
        <w:rPr>
          <w:rFonts w:ascii="AvantGarde Bk BT" w:hAnsi="AvantGarde Bk BT" w:cs="Arial"/>
          <w:sz w:val="24"/>
          <w:szCs w:val="24"/>
        </w:rPr>
        <w:t>.</w:t>
      </w:r>
    </w:p>
    <w:p w:rsidR="00F9029B" w:rsidRDefault="00B109FD" w:rsidP="00C503B6">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w:t>
      </w:r>
      <w:r w:rsidR="003C5D74" w:rsidRPr="00391089">
        <w:rPr>
          <w:rFonts w:ascii="AvantGarde Bk BT" w:hAnsi="AvantGarde Bk BT" w:cs="Arial"/>
          <w:sz w:val="24"/>
          <w:szCs w:val="24"/>
        </w:rPr>
        <w:t xml:space="preserve">e deben descontar de dicho cómputo por </w:t>
      </w:r>
      <w:r w:rsidR="009A22DF">
        <w:rPr>
          <w:rFonts w:ascii="AvantGarde Bk BT" w:hAnsi="AvantGarde Bk BT" w:cs="Arial"/>
          <w:sz w:val="24"/>
          <w:szCs w:val="24"/>
        </w:rPr>
        <w:t xml:space="preserve">ser inhábiles los días </w:t>
      </w:r>
      <w:r w:rsidR="00C73B00">
        <w:rPr>
          <w:rFonts w:ascii="AvantGarde Bk BT" w:hAnsi="AvantGarde Bk BT" w:cs="Arial"/>
          <w:sz w:val="24"/>
          <w:szCs w:val="24"/>
        </w:rPr>
        <w:t xml:space="preserve">01 uno, 02 dos, 08 ocho, 09 nueve </w:t>
      </w:r>
      <w:r w:rsidR="00C503B6">
        <w:rPr>
          <w:rFonts w:ascii="AvantGarde Bk BT" w:hAnsi="AvantGarde Bk BT" w:cs="Arial"/>
          <w:sz w:val="24"/>
          <w:szCs w:val="24"/>
        </w:rPr>
        <w:t xml:space="preserve">de julio, así como del </w:t>
      </w:r>
      <w:r w:rsidR="00842958">
        <w:rPr>
          <w:rFonts w:ascii="AvantGarde Bk BT" w:hAnsi="AvantGarde Bk BT" w:cs="Arial"/>
          <w:sz w:val="24"/>
          <w:szCs w:val="24"/>
        </w:rPr>
        <w:t>15 quince al 31 treinta y uno de julio por corresponder al primer periodo vacacional de esta Co</w:t>
      </w:r>
      <w:r w:rsidR="00C503B6">
        <w:rPr>
          <w:rFonts w:ascii="AvantGarde Bk BT" w:hAnsi="AvantGarde Bk BT" w:cs="Arial"/>
          <w:sz w:val="24"/>
          <w:szCs w:val="24"/>
        </w:rPr>
        <w:t>misión.</w:t>
      </w:r>
    </w:p>
    <w:p w:rsidR="003C5D74" w:rsidRPr="00391089"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Consecuentemente si el </w:t>
      </w:r>
      <w:r w:rsidR="009D1988">
        <w:rPr>
          <w:rFonts w:ascii="AvantGarde Bk BT" w:hAnsi="AvantGarde Bk BT" w:cs="Arial"/>
          <w:sz w:val="24"/>
          <w:szCs w:val="24"/>
        </w:rPr>
        <w:t>30 treinta de junio</w:t>
      </w:r>
      <w:r w:rsidRPr="00391089">
        <w:rPr>
          <w:rFonts w:ascii="AvantGarde Bk BT" w:hAnsi="AvantGarde Bk BT" w:cs="Arial"/>
          <w:sz w:val="24"/>
          <w:szCs w:val="24"/>
        </w:rPr>
        <w:t xml:space="preserve"> de este año </w:t>
      </w:r>
      <w:r w:rsidR="008261F7">
        <w:rPr>
          <w:rFonts w:ascii="AvantGarde Bk BT" w:hAnsi="AvantGarde Bk BT" w:cs="Arial"/>
          <w:sz w:val="24"/>
          <w:szCs w:val="24"/>
        </w:rPr>
        <w:t xml:space="preserve">la </w:t>
      </w:r>
      <w:r w:rsidRPr="00391089">
        <w:rPr>
          <w:rFonts w:ascii="AvantGarde Bk BT" w:hAnsi="AvantGarde Bk BT" w:cs="Arial"/>
          <w:sz w:val="24"/>
          <w:szCs w:val="24"/>
        </w:rPr>
        <w:t>recurrente interpuso el citado medio de impugnación ante esta Comisión de Transparencia, resulta claro que es oportuna su presentación.</w:t>
      </w:r>
    </w:p>
    <w:p w:rsidR="00383944" w:rsidRPr="00E41B4A" w:rsidRDefault="00383944" w:rsidP="00380AFE">
      <w:pPr>
        <w:pStyle w:val="corte4fondo"/>
        <w:tabs>
          <w:tab w:val="left" w:pos="567"/>
        </w:tabs>
        <w:ind w:firstLine="0"/>
        <w:rPr>
          <w:rFonts w:ascii="AvantGarde Bk BT" w:hAnsi="AvantGarde Bk BT" w:cs="Arial"/>
          <w:sz w:val="24"/>
          <w:szCs w:val="24"/>
        </w:rPr>
      </w:pPr>
    </w:p>
    <w:p w:rsidR="0057080B" w:rsidRDefault="00383944" w:rsidP="0057080B">
      <w:pPr>
        <w:pStyle w:val="corte4fondo"/>
        <w:tabs>
          <w:tab w:val="left" w:pos="567"/>
        </w:tabs>
        <w:ind w:firstLine="0"/>
        <w:rPr>
          <w:rFonts w:ascii="AvantGarde Bk BT" w:hAnsi="AvantGarde Bk BT" w:cs="Arial"/>
          <w:sz w:val="24"/>
          <w:szCs w:val="24"/>
        </w:rPr>
      </w:pPr>
      <w:r w:rsidRPr="00E41B4A">
        <w:rPr>
          <w:rFonts w:ascii="AvantGarde Bk BT" w:hAnsi="AvantGarde Bk BT" w:cs="Arial"/>
          <w:b/>
          <w:sz w:val="24"/>
          <w:szCs w:val="24"/>
        </w:rPr>
        <w:t xml:space="preserve">           </w:t>
      </w:r>
      <w:r w:rsidR="00203986" w:rsidRPr="00E41B4A">
        <w:rPr>
          <w:rFonts w:ascii="AvantGarde Bk BT" w:hAnsi="AvantGarde Bk BT" w:cs="Arial"/>
          <w:b/>
          <w:sz w:val="24"/>
          <w:szCs w:val="24"/>
        </w:rPr>
        <w:t>QUINTO</w:t>
      </w:r>
      <w:r w:rsidRPr="00E41B4A">
        <w:rPr>
          <w:rFonts w:ascii="AvantGarde Bk BT" w:hAnsi="AvantGarde Bk BT" w:cs="Arial"/>
          <w:b/>
          <w:sz w:val="24"/>
          <w:szCs w:val="24"/>
        </w:rPr>
        <w:t xml:space="preserve">. </w:t>
      </w:r>
      <w:r w:rsidR="00595D79" w:rsidRPr="00E41B4A">
        <w:rPr>
          <w:rFonts w:ascii="AvantGarde Bk BT" w:hAnsi="AvantGarde Bk BT" w:cs="Arial"/>
          <w:b/>
          <w:sz w:val="24"/>
          <w:szCs w:val="24"/>
        </w:rPr>
        <w:t>Causales de improcedencia.</w:t>
      </w:r>
      <w:r w:rsidR="00595D79" w:rsidRPr="00E41B4A">
        <w:rPr>
          <w:rFonts w:ascii="AvantGarde Bk BT" w:hAnsi="AvantGarde Bk BT" w:cs="Arial"/>
          <w:sz w:val="24"/>
          <w:szCs w:val="24"/>
        </w:rPr>
        <w:t xml:space="preserve"> Las causales de improcedencia previstas en el artículo 179 de la Ley de Transparencia son de estudio oficioso y preferente a cualquier otra cuestión planteada. </w:t>
      </w:r>
      <w:r w:rsidR="00E41B4A" w:rsidRPr="00E41B4A">
        <w:rPr>
          <w:rFonts w:ascii="AvantGarde Bk BT" w:hAnsi="AvantGarde Bk BT" w:cs="Arial"/>
          <w:sz w:val="24"/>
          <w:szCs w:val="24"/>
        </w:rPr>
        <w:t>En el caso al no existir causas de improcedencia invocada</w:t>
      </w:r>
      <w:r w:rsidR="00141B32">
        <w:rPr>
          <w:rFonts w:ascii="AvantGarde Bk BT" w:hAnsi="AvantGarde Bk BT" w:cs="Arial"/>
          <w:sz w:val="24"/>
          <w:szCs w:val="24"/>
        </w:rPr>
        <w:t>s</w:t>
      </w:r>
      <w:r w:rsidR="00E41B4A" w:rsidRPr="00E41B4A">
        <w:rPr>
          <w:rFonts w:ascii="AvantGarde Bk BT" w:hAnsi="AvantGarde Bk BT" w:cs="Arial"/>
          <w:sz w:val="24"/>
          <w:szCs w:val="24"/>
        </w:rPr>
        <w:t xml:space="preserve"> por las partes o advertida</w:t>
      </w:r>
      <w:r w:rsidR="00141B32">
        <w:rPr>
          <w:rFonts w:ascii="AvantGarde Bk BT" w:hAnsi="AvantGarde Bk BT" w:cs="Arial"/>
          <w:sz w:val="24"/>
          <w:szCs w:val="24"/>
        </w:rPr>
        <w:t>s</w:t>
      </w:r>
      <w:r w:rsidR="00E41B4A" w:rsidRPr="00E41B4A">
        <w:rPr>
          <w:rFonts w:ascii="AvantGarde Bk BT" w:hAnsi="AvantGarde Bk BT" w:cs="Arial"/>
          <w:sz w:val="24"/>
          <w:szCs w:val="24"/>
        </w:rPr>
        <w:t xml:space="preserve"> por este órgano colegiado se analiza el fondo de la cuestión planteada.</w:t>
      </w:r>
    </w:p>
    <w:p w:rsidR="006E05D6" w:rsidRPr="00E41B4A" w:rsidRDefault="00AA54D2" w:rsidP="0057080B">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rsidR="00F5628E" w:rsidRDefault="00595D79" w:rsidP="004D36C8">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lastRenderedPageBreak/>
        <w:t>S</w:t>
      </w:r>
      <w:r w:rsidR="003E0A8F" w:rsidRPr="00E41B4A">
        <w:rPr>
          <w:rFonts w:ascii="AvantGarde Bk BT" w:hAnsi="AvantGarde Bk BT" w:cs="Arial"/>
          <w:b/>
          <w:sz w:val="24"/>
          <w:szCs w:val="24"/>
        </w:rPr>
        <w:t>EXT</w:t>
      </w:r>
      <w:r w:rsidRPr="00E41B4A">
        <w:rPr>
          <w:rFonts w:ascii="AvantGarde Bk BT" w:hAnsi="AvantGarde Bk BT" w:cs="Arial"/>
          <w:b/>
          <w:sz w:val="24"/>
          <w:szCs w:val="24"/>
        </w:rPr>
        <w:t>O. Estudio de fondo.</w:t>
      </w:r>
      <w:r w:rsidRPr="00E41B4A">
        <w:rPr>
          <w:rFonts w:ascii="AvantGarde Bk BT" w:hAnsi="AvantGarde Bk BT" w:cs="Arial"/>
          <w:sz w:val="24"/>
          <w:szCs w:val="24"/>
        </w:rPr>
        <w:t xml:space="preserve">  Esta Comisión Estatal de Garantía de Acceso a la Información Pública entra al estudio de fondo </w:t>
      </w:r>
      <w:r w:rsidR="00E41B4A">
        <w:rPr>
          <w:rFonts w:ascii="AvantGarde Bk BT" w:hAnsi="AvantGarde Bk BT" w:cs="Arial"/>
          <w:sz w:val="24"/>
          <w:szCs w:val="24"/>
        </w:rPr>
        <w:t>del presente asunto</w:t>
      </w:r>
      <w:r w:rsidR="00022EC9">
        <w:rPr>
          <w:rFonts w:ascii="AvantGarde Bk BT" w:hAnsi="AvantGarde Bk BT" w:cs="Arial"/>
          <w:sz w:val="24"/>
          <w:szCs w:val="24"/>
        </w:rPr>
        <w:t xml:space="preserve"> de conformidad con los razonamientos que se exponen a continuación:</w:t>
      </w:r>
    </w:p>
    <w:p w:rsidR="00924F21" w:rsidRDefault="00924F21" w:rsidP="004D36C8">
      <w:pPr>
        <w:pStyle w:val="corte4fondo"/>
        <w:tabs>
          <w:tab w:val="left" w:pos="567"/>
        </w:tabs>
        <w:rPr>
          <w:rFonts w:ascii="AvantGarde Bk BT" w:hAnsi="AvantGarde Bk BT" w:cs="Arial"/>
          <w:sz w:val="24"/>
          <w:szCs w:val="24"/>
        </w:rPr>
      </w:pPr>
    </w:p>
    <w:p w:rsidR="004D36C8" w:rsidRDefault="00924F21" w:rsidP="004D36C8">
      <w:pPr>
        <w:pStyle w:val="corte4fondo"/>
        <w:tabs>
          <w:tab w:val="left" w:pos="567"/>
        </w:tabs>
        <w:rPr>
          <w:rFonts w:ascii="AvantGarde Bk BT" w:hAnsi="AvantGarde Bk BT" w:cs="Arial"/>
          <w:b/>
          <w:sz w:val="24"/>
          <w:szCs w:val="24"/>
        </w:rPr>
      </w:pPr>
      <w:r w:rsidRPr="00924F21">
        <w:rPr>
          <w:rFonts w:ascii="AvantGarde Bk BT" w:hAnsi="AvantGarde Bk BT" w:cs="Arial"/>
          <w:b/>
          <w:sz w:val="24"/>
          <w:szCs w:val="24"/>
        </w:rPr>
        <w:t>6.1. Falta de respuesta a la solicitud de informaci</w:t>
      </w:r>
      <w:r w:rsidR="00901AD1">
        <w:rPr>
          <w:rFonts w:ascii="AvantGarde Bk BT" w:hAnsi="AvantGarde Bk BT" w:cs="Arial"/>
          <w:b/>
          <w:sz w:val="24"/>
          <w:szCs w:val="24"/>
        </w:rPr>
        <w:t>ón.</w:t>
      </w:r>
    </w:p>
    <w:p w:rsidR="00901AD1" w:rsidRDefault="00901AD1" w:rsidP="004D36C8">
      <w:pPr>
        <w:pStyle w:val="corte4fondo"/>
        <w:tabs>
          <w:tab w:val="left" w:pos="567"/>
        </w:tabs>
        <w:rPr>
          <w:rFonts w:ascii="AvantGarde Bk BT" w:hAnsi="AvantGarde Bk BT" w:cs="Arial"/>
          <w:sz w:val="24"/>
          <w:szCs w:val="24"/>
        </w:rPr>
      </w:pPr>
    </w:p>
    <w:p w:rsidR="00511A2B" w:rsidRDefault="004D36C8" w:rsidP="00511A2B">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El recurso de revisión que aquí nos ocupa, fue interpuesto contra la falta de respuesta a la solicitud de información presentada por </w:t>
      </w:r>
      <w:r w:rsidR="00EE3D4D">
        <w:rPr>
          <w:rFonts w:ascii="AvantGarde Bk BT" w:hAnsi="AvantGarde Bk BT" w:cs="Arial"/>
          <w:sz w:val="24"/>
          <w:szCs w:val="24"/>
        </w:rPr>
        <w:t>la</w:t>
      </w:r>
      <w:r>
        <w:rPr>
          <w:rFonts w:ascii="AvantGarde Bk BT" w:hAnsi="AvantGarde Bk BT" w:cs="Arial"/>
          <w:sz w:val="24"/>
          <w:szCs w:val="24"/>
        </w:rPr>
        <w:t xml:space="preserve"> hoy recurrente mediante la Plataforma Nacional de</w:t>
      </w:r>
      <w:r w:rsidR="00D8385D">
        <w:rPr>
          <w:rFonts w:ascii="AvantGarde Bk BT" w:hAnsi="AvantGarde Bk BT" w:cs="Arial"/>
          <w:sz w:val="24"/>
          <w:szCs w:val="24"/>
        </w:rPr>
        <w:t xml:space="preserve"> Transparencia San Luis Potosí </w:t>
      </w:r>
      <w:r>
        <w:rPr>
          <w:rFonts w:ascii="AvantGarde Bk BT" w:hAnsi="AvantGarde Bk BT" w:cs="Arial"/>
          <w:sz w:val="24"/>
          <w:szCs w:val="24"/>
        </w:rPr>
        <w:t xml:space="preserve">el </w:t>
      </w:r>
      <w:r w:rsidR="00EE3D4D">
        <w:rPr>
          <w:rFonts w:ascii="AvantGarde Bk BT" w:hAnsi="AvantGarde Bk BT" w:cs="Arial"/>
          <w:sz w:val="24"/>
          <w:szCs w:val="24"/>
        </w:rPr>
        <w:t>12 doce</w:t>
      </w:r>
      <w:r w:rsidR="006717BD">
        <w:rPr>
          <w:rFonts w:ascii="AvantGarde Bk BT" w:hAnsi="AvantGarde Bk BT" w:cs="Arial"/>
          <w:sz w:val="24"/>
          <w:szCs w:val="24"/>
        </w:rPr>
        <w:t xml:space="preserve"> de junio</w:t>
      </w:r>
      <w:r w:rsidR="009473A8">
        <w:rPr>
          <w:rFonts w:ascii="AvantGarde Bk BT" w:hAnsi="AvantGarde Bk BT" w:cs="Arial"/>
          <w:sz w:val="24"/>
          <w:szCs w:val="24"/>
        </w:rPr>
        <w:t xml:space="preserve"> de 2017 dos mil diecisiete</w:t>
      </w:r>
      <w:r w:rsidR="00892C4C">
        <w:rPr>
          <w:rFonts w:ascii="AvantGarde Bk BT" w:hAnsi="AvantGarde Bk BT" w:cs="Arial"/>
          <w:sz w:val="24"/>
          <w:szCs w:val="24"/>
        </w:rPr>
        <w:t xml:space="preserve">, lo </w:t>
      </w:r>
      <w:r w:rsidR="006F620C">
        <w:rPr>
          <w:rFonts w:ascii="AvantGarde Bk BT" w:hAnsi="AvantGarde Bk BT" w:cs="Arial"/>
          <w:sz w:val="24"/>
          <w:szCs w:val="24"/>
        </w:rPr>
        <w:t xml:space="preserve">que se puede corroborar con las constancias visibles a </w:t>
      </w:r>
      <w:r w:rsidR="006F620C" w:rsidRPr="00EA123B">
        <w:rPr>
          <w:rFonts w:ascii="AvantGarde Bk BT" w:hAnsi="AvantGarde Bk BT" w:cs="Arial"/>
          <w:sz w:val="24"/>
          <w:szCs w:val="24"/>
        </w:rPr>
        <w:t>foja</w:t>
      </w:r>
      <w:r w:rsidR="009473A8">
        <w:rPr>
          <w:rFonts w:ascii="AvantGarde Bk BT" w:hAnsi="AvantGarde Bk BT" w:cs="Arial"/>
          <w:sz w:val="24"/>
          <w:szCs w:val="24"/>
        </w:rPr>
        <w:t>s</w:t>
      </w:r>
      <w:r w:rsidR="006F620C" w:rsidRPr="00EA123B">
        <w:rPr>
          <w:rFonts w:ascii="AvantGarde Bk BT" w:hAnsi="AvantGarde Bk BT" w:cs="Arial"/>
          <w:sz w:val="24"/>
          <w:szCs w:val="24"/>
        </w:rPr>
        <w:t xml:space="preserve"> </w:t>
      </w:r>
      <w:r w:rsidR="007E3AAB">
        <w:rPr>
          <w:rFonts w:ascii="AvantGarde Bk BT" w:hAnsi="AvantGarde Bk BT" w:cs="Arial"/>
          <w:sz w:val="24"/>
          <w:szCs w:val="24"/>
        </w:rPr>
        <w:t>03 tres y 07 siete</w:t>
      </w:r>
      <w:r w:rsidR="006F620C">
        <w:rPr>
          <w:rFonts w:ascii="AvantGarde Bk BT" w:hAnsi="AvantGarde Bk BT" w:cs="Arial"/>
          <w:sz w:val="24"/>
          <w:szCs w:val="24"/>
        </w:rPr>
        <w:t xml:space="preserve"> de autos, en las que se observa que el ente obligado no emitió r</w:t>
      </w:r>
      <w:r w:rsidR="007E3AAB">
        <w:rPr>
          <w:rFonts w:ascii="AvantGarde Bk BT" w:hAnsi="AvantGarde Bk BT" w:cs="Arial"/>
          <w:sz w:val="24"/>
          <w:szCs w:val="24"/>
        </w:rPr>
        <w:t>espuesta alguna a la solicitud:</w:t>
      </w:r>
    </w:p>
    <w:p w:rsidR="001F51E3" w:rsidRDefault="00725DD0" w:rsidP="00511A2B">
      <w:pPr>
        <w:pStyle w:val="corte4fondo"/>
        <w:tabs>
          <w:tab w:val="left" w:pos="567"/>
        </w:tabs>
        <w:rPr>
          <w:rFonts w:ascii="AvantGarde Bk BT" w:hAnsi="AvantGarde Bk BT" w:cs="Arial"/>
          <w:sz w:val="24"/>
          <w:szCs w:val="24"/>
        </w:rPr>
      </w:pPr>
      <w:r>
        <w:rPr>
          <w:rFonts w:ascii="AvantGarde Bk BT" w:hAnsi="AvantGarde Bk BT" w:cs="Arial"/>
          <w:noProof/>
          <w:sz w:val="24"/>
          <w:szCs w:val="24"/>
        </w:rPr>
        <w:drawing>
          <wp:anchor distT="0" distB="0" distL="114300" distR="114300" simplePos="0" relativeHeight="251657728" behindDoc="0" locked="0" layoutInCell="1" allowOverlap="1">
            <wp:simplePos x="0" y="0"/>
            <wp:positionH relativeFrom="column">
              <wp:posOffset>355600</wp:posOffset>
            </wp:positionH>
            <wp:positionV relativeFrom="paragraph">
              <wp:posOffset>149860</wp:posOffset>
            </wp:positionV>
            <wp:extent cx="5386070" cy="230568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86070" cy="230568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F51E3" w:rsidRDefault="001F51E3" w:rsidP="00511A2B">
      <w:pPr>
        <w:pStyle w:val="corte4fondo"/>
        <w:tabs>
          <w:tab w:val="left" w:pos="567"/>
        </w:tabs>
        <w:rPr>
          <w:rFonts w:ascii="AvantGarde Bk BT" w:hAnsi="AvantGarde Bk BT" w:cs="Arial"/>
          <w:sz w:val="24"/>
          <w:szCs w:val="24"/>
        </w:rPr>
      </w:pPr>
    </w:p>
    <w:p w:rsidR="001F51E3" w:rsidRPr="00511A2B" w:rsidRDefault="001F51E3" w:rsidP="00511A2B">
      <w:pPr>
        <w:pStyle w:val="corte4fondo"/>
        <w:tabs>
          <w:tab w:val="left" w:pos="567"/>
        </w:tabs>
        <w:rPr>
          <w:rFonts w:ascii="AvantGarde Bk BT" w:hAnsi="AvantGarde Bk BT" w:cs="Arial"/>
          <w:sz w:val="24"/>
          <w:szCs w:val="24"/>
        </w:rPr>
      </w:pP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511A2B" w:rsidRDefault="00725DD0" w:rsidP="00892C4C">
      <w:pPr>
        <w:pStyle w:val="corte4fondo"/>
        <w:tabs>
          <w:tab w:val="left" w:pos="567"/>
        </w:tabs>
        <w:rPr>
          <w:noProof/>
        </w:rPr>
      </w:pPr>
      <w:r>
        <w:rPr>
          <w:noProof/>
        </w:rPr>
        <w:drawing>
          <wp:anchor distT="0" distB="0" distL="114300" distR="114300" simplePos="0" relativeHeight="251659776" behindDoc="0" locked="0" layoutInCell="1" allowOverlap="1">
            <wp:simplePos x="0" y="0"/>
            <wp:positionH relativeFrom="column">
              <wp:posOffset>363220</wp:posOffset>
            </wp:positionH>
            <wp:positionV relativeFrom="paragraph">
              <wp:posOffset>24765</wp:posOffset>
            </wp:positionV>
            <wp:extent cx="5160010" cy="2628265"/>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60010" cy="26282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511A2B" w:rsidRDefault="00511A2B" w:rsidP="00892C4C">
      <w:pPr>
        <w:pStyle w:val="corte4fondo"/>
        <w:tabs>
          <w:tab w:val="left" w:pos="567"/>
        </w:tabs>
        <w:rPr>
          <w:noProof/>
        </w:rPr>
      </w:pPr>
    </w:p>
    <w:p w:rsidR="002B637A" w:rsidRDefault="002B637A" w:rsidP="004A4EE1">
      <w:pPr>
        <w:pStyle w:val="corte4fondo"/>
        <w:tabs>
          <w:tab w:val="left" w:pos="567"/>
        </w:tabs>
        <w:rPr>
          <w:noProof/>
        </w:rPr>
      </w:pPr>
    </w:p>
    <w:p w:rsidR="00EE3D4D" w:rsidRDefault="00EE3D4D" w:rsidP="004A4EE1">
      <w:pPr>
        <w:pStyle w:val="corte4fondo"/>
        <w:tabs>
          <w:tab w:val="left" w:pos="567"/>
        </w:tabs>
        <w:rPr>
          <w:noProof/>
        </w:rPr>
      </w:pPr>
    </w:p>
    <w:p w:rsidR="00EE3D4D" w:rsidRPr="004A4EE1" w:rsidRDefault="00EE3D4D" w:rsidP="00725DD0">
      <w:pPr>
        <w:pStyle w:val="corte4fondo"/>
        <w:tabs>
          <w:tab w:val="left" w:pos="567"/>
        </w:tabs>
        <w:ind w:firstLine="0"/>
        <w:rPr>
          <w:noProof/>
        </w:rPr>
      </w:pPr>
    </w:p>
    <w:p w:rsidR="004D36C8" w:rsidRDefault="004654C4" w:rsidP="004D36C8">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Ahora, de conformidad con</w:t>
      </w:r>
      <w:r w:rsidR="00FE29D1">
        <w:rPr>
          <w:rFonts w:ascii="AvantGarde Bk BT" w:hAnsi="AvantGarde Bk BT" w:cs="Arial"/>
          <w:sz w:val="24"/>
          <w:szCs w:val="24"/>
        </w:rPr>
        <w:t xml:space="preserve"> lo establecido en</w:t>
      </w:r>
      <w:r>
        <w:rPr>
          <w:rFonts w:ascii="AvantGarde Bk BT" w:hAnsi="AvantGarde Bk BT" w:cs="Arial"/>
          <w:sz w:val="24"/>
          <w:szCs w:val="24"/>
        </w:rPr>
        <w:t xml:space="preserve"> el </w:t>
      </w:r>
      <w:r w:rsidR="00FE29D1">
        <w:rPr>
          <w:rFonts w:ascii="AvantGarde Bk BT" w:hAnsi="AvantGarde Bk BT" w:cs="Arial"/>
          <w:sz w:val="24"/>
          <w:szCs w:val="24"/>
        </w:rPr>
        <w:t xml:space="preserve">primer párrafo del </w:t>
      </w:r>
      <w:r>
        <w:rPr>
          <w:rFonts w:ascii="AvantGarde Bk BT" w:hAnsi="AvantGarde Bk BT" w:cs="Arial"/>
          <w:sz w:val="24"/>
          <w:szCs w:val="24"/>
        </w:rPr>
        <w:t>artículo 154 de la Ley de Transparencia y Acceso a la Información Pública del Estado, los entes obligados deben otorgar respuesta a las solicitudes de información</w:t>
      </w:r>
      <w:r w:rsidR="0075783E">
        <w:rPr>
          <w:rFonts w:ascii="AvantGarde Bk BT" w:hAnsi="AvantGarde Bk BT" w:cs="Arial"/>
          <w:sz w:val="24"/>
          <w:szCs w:val="24"/>
        </w:rPr>
        <w:t xml:space="preserve"> en un plazo que no debe exceder de 10 diez d</w:t>
      </w:r>
      <w:r w:rsidR="00FE29D1">
        <w:rPr>
          <w:rFonts w:ascii="AvantGarde Bk BT" w:hAnsi="AvantGarde Bk BT" w:cs="Arial"/>
          <w:sz w:val="24"/>
          <w:szCs w:val="24"/>
        </w:rPr>
        <w:t>ías, contados a partir del día siguiente a su presentación:</w:t>
      </w:r>
    </w:p>
    <w:p w:rsidR="00FE29D1" w:rsidRDefault="00FE29D1" w:rsidP="004D36C8">
      <w:pPr>
        <w:pStyle w:val="corte4fondo"/>
        <w:tabs>
          <w:tab w:val="left" w:pos="567"/>
        </w:tabs>
        <w:rPr>
          <w:rFonts w:ascii="AvantGarde Bk BT" w:hAnsi="AvantGarde Bk BT" w:cs="Arial"/>
          <w:sz w:val="24"/>
          <w:szCs w:val="24"/>
        </w:rPr>
      </w:pPr>
    </w:p>
    <w:p w:rsidR="00FE29D1" w:rsidRPr="00F44D68" w:rsidRDefault="00F44D68" w:rsidP="00F44D68">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00FE29D1" w:rsidRPr="00F44D68">
        <w:rPr>
          <w:rFonts w:ascii="AvantGarde Bk BT" w:hAnsi="AvantGarde Bk BT" w:cs="Arial"/>
          <w:b/>
          <w:i/>
          <w:sz w:val="22"/>
          <w:szCs w:val="22"/>
        </w:rPr>
        <w:t>ARTÍCULO 154.</w:t>
      </w:r>
      <w:r w:rsidR="00FE29D1" w:rsidRPr="00F44D68">
        <w:rPr>
          <w:rFonts w:ascii="AvantGarde Bk BT" w:hAnsi="AvantGarde Bk BT" w:cs="Arial"/>
          <w:i/>
          <w:sz w:val="22"/>
          <w:szCs w:val="22"/>
        </w:rPr>
        <w:t xml:space="preserve"> La respuesta a la solicitud deberá ser notificada al interesado en el menor tiempo posible, que </w:t>
      </w:r>
      <w:r w:rsidR="00FE29D1" w:rsidRPr="005B593E">
        <w:rPr>
          <w:rFonts w:ascii="AvantGarde Bk BT" w:hAnsi="AvantGarde Bk BT" w:cs="Arial"/>
          <w:i/>
          <w:sz w:val="22"/>
          <w:szCs w:val="22"/>
        </w:rPr>
        <w:t>no podrá exceder de diez días</w:t>
      </w:r>
      <w:r w:rsidR="00FE29D1" w:rsidRPr="00F44D68">
        <w:rPr>
          <w:rFonts w:ascii="AvantGarde Bk BT" w:hAnsi="AvantGarde Bk BT" w:cs="Arial"/>
          <w:i/>
          <w:sz w:val="22"/>
          <w:szCs w:val="22"/>
        </w:rPr>
        <w:t>, contados a partir del día siguiente a la presentación de aquélla.</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Pr="00F44D68" w:rsidRDefault="00FE29D1" w:rsidP="00F44D68">
      <w:pPr>
        <w:pStyle w:val="corte4fondo"/>
        <w:tabs>
          <w:tab w:val="left" w:pos="567"/>
        </w:tabs>
        <w:ind w:lef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Default="00FE29D1" w:rsidP="00F44D68">
      <w:pPr>
        <w:pStyle w:val="corte4fondo"/>
        <w:tabs>
          <w:tab w:val="left" w:pos="567"/>
        </w:tabs>
        <w:ind w:lef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sidR="00F44D68">
        <w:rPr>
          <w:rFonts w:ascii="AvantGarde Bk BT" w:hAnsi="AvantGarde Bk BT" w:cs="Arial"/>
          <w:sz w:val="24"/>
          <w:szCs w:val="24"/>
        </w:rPr>
        <w:t>”</w:t>
      </w:r>
    </w:p>
    <w:p w:rsidR="00F5628E" w:rsidRDefault="00F5628E" w:rsidP="00A7661D">
      <w:pPr>
        <w:pStyle w:val="corte4fondo"/>
        <w:tabs>
          <w:tab w:val="left" w:pos="567"/>
        </w:tabs>
        <w:ind w:firstLine="0"/>
        <w:rPr>
          <w:rFonts w:ascii="AvantGarde Bk BT" w:hAnsi="AvantGarde Bk BT" w:cs="Arial"/>
          <w:sz w:val="24"/>
          <w:szCs w:val="24"/>
        </w:rPr>
      </w:pPr>
    </w:p>
    <w:p w:rsidR="00FF2388" w:rsidRDefault="00B1708C" w:rsidP="00FF2388">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tanto, si la solicitud de información fue presentada el día </w:t>
      </w:r>
      <w:r w:rsidR="00B06045">
        <w:rPr>
          <w:rFonts w:ascii="AvantGarde Bk BT" w:hAnsi="AvantGarde Bk BT" w:cs="Arial"/>
          <w:sz w:val="24"/>
          <w:szCs w:val="24"/>
        </w:rPr>
        <w:t>12 doce</w:t>
      </w:r>
      <w:r w:rsidR="00511A2B">
        <w:rPr>
          <w:rFonts w:ascii="AvantGarde Bk BT" w:hAnsi="AvantGarde Bk BT" w:cs="Arial"/>
          <w:sz w:val="24"/>
          <w:szCs w:val="24"/>
        </w:rPr>
        <w:t xml:space="preserve"> de junio</w:t>
      </w:r>
      <w:r>
        <w:rPr>
          <w:rFonts w:ascii="AvantGarde Bk BT" w:hAnsi="AvantGarde Bk BT" w:cs="Arial"/>
          <w:sz w:val="24"/>
          <w:szCs w:val="24"/>
        </w:rPr>
        <w:t xml:space="preserve"> del presente año, el término de la autoridad para dar contestación a la misma transcurrió </w:t>
      </w:r>
      <w:r w:rsidR="00D15AF3">
        <w:rPr>
          <w:rFonts w:ascii="AvantGarde Bk BT" w:hAnsi="AvantGarde Bk BT" w:cs="Arial"/>
          <w:sz w:val="24"/>
          <w:szCs w:val="24"/>
        </w:rPr>
        <w:t>del</w:t>
      </w:r>
      <w:r w:rsidR="00FF2388">
        <w:rPr>
          <w:rFonts w:ascii="AvantGarde Bk BT" w:hAnsi="AvantGarde Bk BT" w:cs="Arial"/>
          <w:sz w:val="24"/>
          <w:szCs w:val="24"/>
        </w:rPr>
        <w:t xml:space="preserve"> </w:t>
      </w:r>
      <w:r w:rsidR="00B06045">
        <w:rPr>
          <w:rFonts w:ascii="AvantGarde Bk BT" w:hAnsi="AvantGarde Bk BT" w:cs="Arial"/>
          <w:sz w:val="24"/>
          <w:szCs w:val="24"/>
        </w:rPr>
        <w:t>13 trece al 26 veintiséis</w:t>
      </w:r>
      <w:r w:rsidR="00511A2B">
        <w:rPr>
          <w:rFonts w:ascii="AvantGarde Bk BT" w:hAnsi="AvantGarde Bk BT" w:cs="Arial"/>
          <w:sz w:val="24"/>
          <w:szCs w:val="24"/>
        </w:rPr>
        <w:t xml:space="preserve"> de junio al 10 diez de julio</w:t>
      </w:r>
      <w:r w:rsidR="00FF2388" w:rsidRPr="00FF2388">
        <w:rPr>
          <w:rFonts w:ascii="AvantGarde Bk BT" w:hAnsi="AvantGarde Bk BT" w:cs="Arial"/>
          <w:sz w:val="24"/>
          <w:szCs w:val="24"/>
        </w:rPr>
        <w:t xml:space="preserve"> de 2017 dos mil diecisiete</w:t>
      </w:r>
      <w:r w:rsidR="00011877">
        <w:rPr>
          <w:rFonts w:ascii="AvantGarde Bk BT" w:hAnsi="AvantGarde Bk BT" w:cs="Arial"/>
          <w:sz w:val="24"/>
          <w:szCs w:val="24"/>
        </w:rPr>
        <w:t>:</w:t>
      </w:r>
      <w:r w:rsidR="00FF2388">
        <w:rPr>
          <w:rFonts w:ascii="AvantGarde Bk BT" w:hAnsi="AvantGarde Bk BT" w:cs="Arial"/>
          <w:sz w:val="24"/>
          <w:szCs w:val="24"/>
        </w:rPr>
        <w:t xml:space="preserve"> </w:t>
      </w:r>
    </w:p>
    <w:p w:rsidR="00A5041F" w:rsidRDefault="00A5041F" w:rsidP="00595D79">
      <w:pPr>
        <w:pStyle w:val="corte4fondo"/>
        <w:tabs>
          <w:tab w:val="left" w:pos="567"/>
        </w:tabs>
        <w:rPr>
          <w:rFonts w:ascii="AvantGarde Bk BT" w:hAnsi="AvantGarde Bk BT" w:cs="Arial"/>
          <w:sz w:val="24"/>
          <w:szCs w:val="24"/>
        </w:rPr>
      </w:pPr>
    </w:p>
    <w:p w:rsidR="00A22020" w:rsidRPr="00447737" w:rsidRDefault="00B1708C" w:rsidP="00447737">
      <w:pPr>
        <w:pStyle w:val="corte4fondo"/>
        <w:numPr>
          <w:ilvl w:val="0"/>
          <w:numId w:val="10"/>
        </w:numPr>
        <w:tabs>
          <w:tab w:val="left" w:pos="567"/>
        </w:tabs>
        <w:rPr>
          <w:rFonts w:ascii="AvantGarde Bk BT" w:hAnsi="AvantGarde Bk BT" w:cs="Arial"/>
          <w:sz w:val="24"/>
          <w:szCs w:val="24"/>
        </w:rPr>
      </w:pPr>
      <w:r>
        <w:rPr>
          <w:rFonts w:ascii="AvantGarde Bk BT" w:hAnsi="AvantGarde Bk BT" w:cs="Arial"/>
          <w:sz w:val="24"/>
          <w:szCs w:val="24"/>
        </w:rPr>
        <w:t xml:space="preserve">Mediando entre una fecha y otra los días </w:t>
      </w:r>
      <w:r w:rsidR="00934BB5">
        <w:rPr>
          <w:rFonts w:ascii="AvantGarde Bk BT" w:hAnsi="AvantGarde Bk BT" w:cs="Arial"/>
          <w:sz w:val="24"/>
          <w:szCs w:val="24"/>
        </w:rPr>
        <w:t>14 catorce, 15 quince, 16 dieciséis, 19 diecinueve, 20 veinte, 21 veintiuno, 22 veintidós y 23 veintitrés de junio</w:t>
      </w:r>
      <w:r w:rsidR="00A541A8">
        <w:rPr>
          <w:rFonts w:ascii="AvantGarde Bk BT" w:hAnsi="AvantGarde Bk BT" w:cs="Arial"/>
          <w:sz w:val="24"/>
          <w:szCs w:val="24"/>
        </w:rPr>
        <w:t>.</w:t>
      </w:r>
    </w:p>
    <w:p w:rsidR="00D15AF3" w:rsidRPr="00DD42AB" w:rsidRDefault="00D15AF3" w:rsidP="00DD42AB">
      <w:pPr>
        <w:pStyle w:val="corte4fondo"/>
        <w:numPr>
          <w:ilvl w:val="0"/>
          <w:numId w:val="10"/>
        </w:numPr>
        <w:tabs>
          <w:tab w:val="left" w:pos="567"/>
        </w:tabs>
        <w:rPr>
          <w:rFonts w:ascii="AvantGarde Bk BT" w:hAnsi="AvantGarde Bk BT" w:cs="Arial"/>
          <w:sz w:val="24"/>
          <w:szCs w:val="24"/>
        </w:rPr>
      </w:pPr>
      <w:r>
        <w:rPr>
          <w:rFonts w:ascii="AvantGarde Bk BT" w:hAnsi="AvantGarde Bk BT" w:cs="Arial"/>
          <w:sz w:val="24"/>
          <w:szCs w:val="24"/>
        </w:rPr>
        <w:t xml:space="preserve">Sin contar los días </w:t>
      </w:r>
      <w:r w:rsidR="00BF1602">
        <w:rPr>
          <w:rFonts w:ascii="AvantGarde Bk BT" w:hAnsi="AvantGarde Bk BT" w:cs="Arial"/>
          <w:sz w:val="24"/>
          <w:szCs w:val="24"/>
        </w:rPr>
        <w:t>17 diecisiete, 18 dieciocho, 24 veinticuatro y 25 veinticinco del mismo mes</w:t>
      </w:r>
      <w:r w:rsidR="00DD42AB">
        <w:rPr>
          <w:rFonts w:ascii="AvantGarde Bk BT" w:hAnsi="AvantGarde Bk BT" w:cs="Arial"/>
          <w:sz w:val="24"/>
          <w:szCs w:val="24"/>
        </w:rPr>
        <w:t xml:space="preserve"> de 2017 dos mil diecisiete </w:t>
      </w:r>
      <w:r w:rsidR="00DD4937" w:rsidRPr="00DD42AB">
        <w:rPr>
          <w:rFonts w:ascii="AvantGarde Bk BT" w:hAnsi="AvantGarde Bk BT" w:cs="Arial"/>
          <w:sz w:val="24"/>
          <w:szCs w:val="24"/>
        </w:rPr>
        <w:t>por ser inh</w:t>
      </w:r>
      <w:r w:rsidR="000E0B71" w:rsidRPr="00DD42AB">
        <w:rPr>
          <w:rFonts w:ascii="AvantGarde Bk BT" w:hAnsi="AvantGarde Bk BT" w:cs="Arial"/>
          <w:sz w:val="24"/>
          <w:szCs w:val="24"/>
        </w:rPr>
        <w:t>ábiles</w:t>
      </w:r>
      <w:r w:rsidRPr="00DD42AB">
        <w:rPr>
          <w:rFonts w:ascii="AvantGarde Bk BT" w:hAnsi="AvantGarde Bk BT" w:cs="Arial"/>
          <w:sz w:val="24"/>
          <w:szCs w:val="24"/>
        </w:rPr>
        <w:t>.</w:t>
      </w:r>
    </w:p>
    <w:p w:rsidR="00F5628E" w:rsidRDefault="00F5628E" w:rsidP="00B03067">
      <w:pPr>
        <w:pStyle w:val="corte4fondo"/>
        <w:tabs>
          <w:tab w:val="left" w:pos="567"/>
        </w:tabs>
        <w:ind w:firstLine="0"/>
        <w:rPr>
          <w:rFonts w:ascii="AvantGarde Bk BT" w:hAnsi="AvantGarde Bk BT" w:cs="Arial"/>
          <w:sz w:val="24"/>
          <w:szCs w:val="24"/>
        </w:rPr>
      </w:pPr>
    </w:p>
    <w:p w:rsidR="00F5628E" w:rsidRDefault="00A7661D" w:rsidP="00595D79">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w:t>
      </w:r>
      <w:r w:rsidR="006F620C">
        <w:rPr>
          <w:rFonts w:ascii="AvantGarde Bk BT" w:hAnsi="AvantGarde Bk BT" w:cs="Arial"/>
          <w:sz w:val="24"/>
          <w:szCs w:val="24"/>
        </w:rPr>
        <w:t xml:space="preserve">ya citado </w:t>
      </w:r>
      <w:r>
        <w:rPr>
          <w:rFonts w:ascii="AvantGarde Bk BT" w:hAnsi="AvantGarde Bk BT" w:cs="Arial"/>
          <w:sz w:val="24"/>
          <w:szCs w:val="24"/>
        </w:rPr>
        <w:t xml:space="preserve">artículo 154, </w:t>
      </w:r>
      <w:r w:rsidRPr="00A7661D">
        <w:rPr>
          <w:rFonts w:ascii="AvantGarde Bk BT" w:hAnsi="AvantGarde Bk BT" w:cs="Arial"/>
          <w:sz w:val="24"/>
          <w:szCs w:val="24"/>
        </w:rPr>
        <w:t xml:space="preserve">contempla la posibilidad de ampliar el término de diez días para </w:t>
      </w:r>
      <w:r w:rsidRPr="00A7661D">
        <w:rPr>
          <w:rFonts w:ascii="AvantGarde Bk BT" w:hAnsi="AvantGarde Bk BT" w:cs="Arial"/>
          <w:sz w:val="24"/>
          <w:szCs w:val="24"/>
        </w:rPr>
        <w:lastRenderedPageBreak/>
        <w:t xml:space="preserve">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sidR="00D076E6">
        <w:rPr>
          <w:rFonts w:ascii="AvantGarde Bk BT" w:hAnsi="AvantGarde Bk BT" w:cs="Arial"/>
          <w:sz w:val="24"/>
          <w:szCs w:val="24"/>
        </w:rPr>
        <w:t>nsta en autos tal circunstancia, aunado a que el sujeto obligado fue omiso en presentar alegatos a pruebas ante esta Comisión.</w:t>
      </w:r>
    </w:p>
    <w:p w:rsidR="00F5628E" w:rsidRDefault="00F5628E" w:rsidP="0064354B">
      <w:pPr>
        <w:pStyle w:val="corte4fondo"/>
        <w:tabs>
          <w:tab w:val="left" w:pos="567"/>
        </w:tabs>
        <w:ind w:firstLine="0"/>
        <w:rPr>
          <w:rFonts w:ascii="AvantGarde Bk BT" w:hAnsi="AvantGarde Bk BT" w:cs="Arial"/>
          <w:sz w:val="24"/>
          <w:szCs w:val="24"/>
        </w:rPr>
      </w:pPr>
    </w:p>
    <w:p w:rsidR="00BF63E0" w:rsidRDefault="00AB1128" w:rsidP="00BF63E0">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w:t>
      </w:r>
      <w:r w:rsidR="00892C4C">
        <w:rPr>
          <w:rFonts w:ascii="AvantGarde Bk BT" w:hAnsi="AvantGarde Bk BT" w:cs="Arial"/>
          <w:sz w:val="24"/>
          <w:szCs w:val="24"/>
        </w:rPr>
        <w:t xml:space="preserve">, resulta aplicable señalar </w:t>
      </w:r>
      <w:r w:rsidR="00BF63E0">
        <w:rPr>
          <w:rFonts w:ascii="AvantGarde Bk BT" w:hAnsi="AvantGarde Bk BT" w:cs="Arial"/>
          <w:sz w:val="24"/>
          <w:szCs w:val="24"/>
        </w:rPr>
        <w:t>que de acuerdo al</w:t>
      </w:r>
      <w:r w:rsidR="00892C4C">
        <w:rPr>
          <w:rFonts w:ascii="AvantGarde Bk BT" w:hAnsi="AvantGarde Bk BT" w:cs="Arial"/>
          <w:sz w:val="24"/>
          <w:szCs w:val="24"/>
        </w:rPr>
        <w:t xml:space="preserve"> artículo 164 de la Ley de la materia</w:t>
      </w:r>
      <w:r w:rsidR="00BF63E0">
        <w:rPr>
          <w:rFonts w:ascii="AvantGarde Bk BT" w:hAnsi="AvantGarde Bk BT" w:cs="Arial"/>
          <w:sz w:val="24"/>
          <w:szCs w:val="24"/>
        </w:rPr>
        <w:t>,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rsidR="00BF63E0" w:rsidRDefault="00BF63E0" w:rsidP="00595D79">
      <w:pPr>
        <w:pStyle w:val="corte4fondo"/>
        <w:tabs>
          <w:tab w:val="left" w:pos="567"/>
        </w:tabs>
        <w:rPr>
          <w:rFonts w:ascii="AvantGarde Bk BT" w:hAnsi="AvantGarde Bk BT" w:cs="Arial"/>
          <w:sz w:val="24"/>
          <w:szCs w:val="24"/>
        </w:rPr>
      </w:pPr>
    </w:p>
    <w:p w:rsidR="00892C4C" w:rsidRDefault="00892C4C" w:rsidP="00892C4C">
      <w:pPr>
        <w:pStyle w:val="corte4fondo"/>
        <w:tabs>
          <w:tab w:val="left" w:pos="567"/>
        </w:tabs>
        <w:ind w:lef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sidR="00484883">
        <w:rPr>
          <w:rFonts w:ascii="AvantGarde Bk BT" w:hAnsi="AvantGarde Bk BT" w:cs="Arial"/>
          <w:sz w:val="22"/>
          <w:szCs w:val="22"/>
        </w:rPr>
        <w:t xml:space="preserve"> </w:t>
      </w:r>
      <w:r w:rsidR="00484883" w:rsidRPr="00484883">
        <w:rPr>
          <w:rFonts w:ascii="AvantGarde Bk BT" w:hAnsi="AvantGarde Bk BT" w:cs="Arial"/>
          <w:sz w:val="24"/>
          <w:szCs w:val="24"/>
        </w:rPr>
        <w:t>(Énfasis añadido de manera intencional).</w:t>
      </w:r>
    </w:p>
    <w:p w:rsidR="001318E1" w:rsidRDefault="001318E1" w:rsidP="00892C4C">
      <w:pPr>
        <w:pStyle w:val="corte4fondo"/>
        <w:tabs>
          <w:tab w:val="left" w:pos="567"/>
        </w:tabs>
        <w:ind w:left="680" w:firstLine="0"/>
        <w:rPr>
          <w:rFonts w:ascii="AvantGarde Bk BT" w:hAnsi="AvantGarde Bk BT" w:cs="Arial"/>
          <w:sz w:val="24"/>
          <w:szCs w:val="24"/>
        </w:rPr>
      </w:pPr>
    </w:p>
    <w:p w:rsidR="001318E1" w:rsidRDefault="001318E1" w:rsidP="001318E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Pr="003C56CD">
        <w:rPr>
          <w:rFonts w:ascii="AvantGarde Bk BT" w:hAnsi="AvantGarde Bk BT" w:cs="Arial"/>
          <w:b/>
          <w:sz w:val="24"/>
          <w:szCs w:val="24"/>
        </w:rPr>
        <w:t>el último día para contestar la solicitud</w:t>
      </w:r>
      <w:r>
        <w:rPr>
          <w:rFonts w:ascii="AvantGarde Bk BT" w:hAnsi="AvantGarde Bk BT" w:cs="Arial"/>
          <w:sz w:val="24"/>
          <w:szCs w:val="24"/>
        </w:rPr>
        <w:t xml:space="preserve"> de información </w:t>
      </w:r>
      <w:r w:rsidRPr="003113F3">
        <w:rPr>
          <w:rFonts w:ascii="AvantGarde Bk BT" w:hAnsi="AvantGarde Bk BT" w:cs="Arial"/>
          <w:b/>
          <w:sz w:val="24"/>
          <w:szCs w:val="24"/>
        </w:rPr>
        <w:t>fue el</w:t>
      </w:r>
      <w:r>
        <w:rPr>
          <w:rFonts w:ascii="AvantGarde Bk BT" w:hAnsi="AvantGarde Bk BT" w:cs="Arial"/>
          <w:sz w:val="24"/>
          <w:szCs w:val="24"/>
        </w:rPr>
        <w:t xml:space="preserve"> </w:t>
      </w:r>
      <w:r w:rsidR="00D076E6">
        <w:rPr>
          <w:rFonts w:ascii="AvantGarde Bk BT" w:hAnsi="AvantGarde Bk BT" w:cs="Arial"/>
          <w:b/>
          <w:sz w:val="24"/>
          <w:szCs w:val="24"/>
        </w:rPr>
        <w:t>26 veintiséis de junio</w:t>
      </w:r>
      <w:r>
        <w:rPr>
          <w:rFonts w:ascii="AvantGarde Bk BT" w:hAnsi="AvantGarde Bk BT" w:cs="Arial"/>
          <w:b/>
          <w:sz w:val="24"/>
          <w:szCs w:val="24"/>
        </w:rPr>
        <w:t xml:space="preserve"> </w:t>
      </w:r>
      <w:r w:rsidRPr="004562DB">
        <w:rPr>
          <w:rFonts w:ascii="AvantGarde Bk BT" w:hAnsi="AvantGarde Bk BT" w:cs="Arial"/>
          <w:b/>
          <w:sz w:val="24"/>
          <w:szCs w:val="24"/>
        </w:rPr>
        <w:t>del presente año</w:t>
      </w:r>
      <w:r>
        <w:rPr>
          <w:rFonts w:ascii="AvantGarde Bk BT" w:hAnsi="AvantGarde Bk BT" w:cs="Arial"/>
          <w:sz w:val="24"/>
          <w:szCs w:val="24"/>
        </w:rPr>
        <w:t>.</w:t>
      </w:r>
    </w:p>
    <w:p w:rsidR="00842455" w:rsidRDefault="00842455" w:rsidP="00A15587">
      <w:pPr>
        <w:pStyle w:val="corte4fondo"/>
        <w:tabs>
          <w:tab w:val="left" w:pos="567"/>
        </w:tabs>
        <w:ind w:firstLine="0"/>
        <w:rPr>
          <w:rFonts w:ascii="AvantGarde Bk BT" w:hAnsi="AvantGarde Bk BT" w:cs="Arial"/>
          <w:sz w:val="24"/>
          <w:szCs w:val="24"/>
        </w:rPr>
      </w:pPr>
    </w:p>
    <w:p w:rsidR="007C15E7" w:rsidRDefault="00D076E6" w:rsidP="000B581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w:t>
      </w:r>
      <w:r w:rsidR="00A13BF3">
        <w:rPr>
          <w:rFonts w:ascii="AvantGarde Bk BT" w:hAnsi="AvantGarde Bk BT" w:cs="Arial"/>
          <w:b/>
          <w:sz w:val="24"/>
          <w:szCs w:val="24"/>
        </w:rPr>
        <w:t>. Estudio de la información peticionada</w:t>
      </w:r>
      <w:r w:rsidR="000B5817" w:rsidRPr="000B5817">
        <w:rPr>
          <w:rFonts w:ascii="AvantGarde Bk BT" w:hAnsi="AvantGarde Bk BT" w:cs="Arial"/>
          <w:b/>
          <w:sz w:val="24"/>
          <w:szCs w:val="24"/>
        </w:rPr>
        <w:t>.</w:t>
      </w:r>
    </w:p>
    <w:p w:rsidR="000B5817" w:rsidRPr="000B5817" w:rsidRDefault="000B5817" w:rsidP="000B5817">
      <w:pPr>
        <w:pStyle w:val="corte4fondo"/>
        <w:tabs>
          <w:tab w:val="left" w:pos="567"/>
        </w:tabs>
        <w:ind w:left="680" w:firstLine="0"/>
        <w:rPr>
          <w:rFonts w:ascii="AvantGarde Bk BT" w:hAnsi="AvantGarde Bk BT" w:cs="Arial"/>
          <w:b/>
          <w:sz w:val="24"/>
          <w:szCs w:val="24"/>
        </w:rPr>
      </w:pPr>
    </w:p>
    <w:p w:rsidR="00D076E6" w:rsidRDefault="009C61D4" w:rsidP="00DA582E">
      <w:pPr>
        <w:spacing w:line="360" w:lineRule="auto"/>
        <w:ind w:firstLine="680"/>
        <w:jc w:val="both"/>
        <w:rPr>
          <w:rFonts w:ascii="AvantGarde Bk BT" w:hAnsi="AvantGarde Bk BT" w:cs="Arial"/>
          <w:sz w:val="24"/>
          <w:szCs w:val="24"/>
        </w:rPr>
      </w:pPr>
      <w:r>
        <w:rPr>
          <w:rFonts w:ascii="AvantGarde Bk BT" w:hAnsi="AvantGarde Bk BT" w:cs="Arial"/>
          <w:sz w:val="24"/>
          <w:szCs w:val="24"/>
        </w:rPr>
        <w:t>L</w:t>
      </w:r>
      <w:r w:rsidR="00923D7B">
        <w:rPr>
          <w:rFonts w:ascii="AvantGarde Bk BT" w:hAnsi="AvantGarde Bk BT" w:cs="Arial"/>
          <w:sz w:val="24"/>
          <w:szCs w:val="24"/>
        </w:rPr>
        <w:t>a hoy recurrente solicitó</w:t>
      </w:r>
      <w:r w:rsidR="00D076E6">
        <w:rPr>
          <w:rFonts w:ascii="AvantGarde Bk BT" w:hAnsi="AvantGarde Bk BT" w:cs="Arial"/>
          <w:sz w:val="24"/>
          <w:szCs w:val="24"/>
        </w:rPr>
        <w:t>:</w:t>
      </w:r>
    </w:p>
    <w:p w:rsidR="00D076E6" w:rsidRDefault="000F57C1" w:rsidP="000F57C1">
      <w:pPr>
        <w:pStyle w:val="Prrafodelista"/>
        <w:numPr>
          <w:ilvl w:val="0"/>
          <w:numId w:val="31"/>
        </w:numPr>
        <w:spacing w:line="360" w:lineRule="auto"/>
        <w:jc w:val="both"/>
        <w:rPr>
          <w:rFonts w:ascii="AvantGarde Bk BT" w:hAnsi="AvantGarde Bk BT" w:cs="Arial"/>
          <w:sz w:val="24"/>
          <w:szCs w:val="24"/>
        </w:rPr>
      </w:pPr>
      <w:r>
        <w:rPr>
          <w:rFonts w:ascii="AvantGarde Bk BT" w:hAnsi="AvantGarde Bk BT" w:cs="Arial"/>
          <w:sz w:val="24"/>
          <w:szCs w:val="24"/>
        </w:rPr>
        <w:t>El directorio de los servidores públicos que trabajan en el Ayuntamiento</w:t>
      </w:r>
    </w:p>
    <w:p w:rsidR="009C61D4" w:rsidRPr="000F57C1" w:rsidRDefault="000F57C1" w:rsidP="000F57C1">
      <w:pPr>
        <w:pStyle w:val="Prrafodelista"/>
        <w:numPr>
          <w:ilvl w:val="0"/>
          <w:numId w:val="31"/>
        </w:numPr>
        <w:spacing w:line="360" w:lineRule="auto"/>
        <w:jc w:val="both"/>
        <w:rPr>
          <w:rFonts w:ascii="AvantGarde Bk BT" w:hAnsi="AvantGarde Bk BT" w:cs="Arial"/>
          <w:sz w:val="24"/>
          <w:szCs w:val="24"/>
        </w:rPr>
      </w:pPr>
      <w:r>
        <w:rPr>
          <w:rFonts w:ascii="AvantGarde Bk BT" w:hAnsi="AvantGarde Bk BT" w:cs="Arial"/>
          <w:sz w:val="24"/>
          <w:szCs w:val="24"/>
        </w:rPr>
        <w:t>Su remuneración bruta y neta que reciben.</w:t>
      </w:r>
    </w:p>
    <w:p w:rsidR="0009122C" w:rsidRDefault="000F57C1" w:rsidP="00DF651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Pues bien</w:t>
      </w:r>
      <w:r w:rsidR="009C61D4">
        <w:rPr>
          <w:rFonts w:ascii="AvantGarde Bk BT" w:hAnsi="AvantGarde Bk BT" w:cs="Arial"/>
          <w:sz w:val="24"/>
          <w:szCs w:val="24"/>
        </w:rPr>
        <w:t xml:space="preserve">, </w:t>
      </w:r>
      <w:r w:rsidR="00DF651B">
        <w:rPr>
          <w:rFonts w:ascii="AvantGarde Bk BT" w:hAnsi="AvantGarde Bk BT" w:cs="Arial"/>
          <w:sz w:val="24"/>
          <w:szCs w:val="24"/>
        </w:rPr>
        <w:t xml:space="preserve">según lo dispuesto en la Ley de la materia, dicha información </w:t>
      </w:r>
      <w:r w:rsidR="0018154B">
        <w:rPr>
          <w:rFonts w:ascii="AvantGarde Bk BT" w:hAnsi="AvantGarde Bk BT" w:cs="Arial"/>
          <w:sz w:val="24"/>
          <w:szCs w:val="24"/>
        </w:rPr>
        <w:t xml:space="preserve">corresponde a </w:t>
      </w:r>
      <w:r w:rsidR="00966BF3">
        <w:rPr>
          <w:rFonts w:ascii="AvantGarde Bk BT" w:hAnsi="AvantGarde Bk BT" w:cs="Arial"/>
          <w:sz w:val="24"/>
          <w:szCs w:val="24"/>
        </w:rPr>
        <w:t>obligaciones</w:t>
      </w:r>
      <w:r w:rsidR="001B4497">
        <w:rPr>
          <w:rFonts w:ascii="AvantGarde Bk BT" w:hAnsi="AvantGarde Bk BT" w:cs="Arial"/>
          <w:sz w:val="24"/>
          <w:szCs w:val="24"/>
        </w:rPr>
        <w:t xml:space="preserve"> de transparencia </w:t>
      </w:r>
      <w:r w:rsidR="00105647">
        <w:rPr>
          <w:rFonts w:ascii="AvantGarde Bk BT" w:hAnsi="AvantGarde Bk BT" w:cs="Arial"/>
          <w:sz w:val="24"/>
          <w:szCs w:val="24"/>
        </w:rPr>
        <w:t>comunes establecidas</w:t>
      </w:r>
      <w:r w:rsidR="001B4497">
        <w:rPr>
          <w:rFonts w:ascii="AvantGarde Bk BT" w:hAnsi="AvantGarde Bk BT" w:cs="Arial"/>
          <w:sz w:val="24"/>
          <w:szCs w:val="24"/>
        </w:rPr>
        <w:t xml:space="preserve"> en </w:t>
      </w:r>
      <w:r w:rsidR="0018154B">
        <w:rPr>
          <w:rFonts w:ascii="AvantGarde Bk BT" w:hAnsi="AvantGarde Bk BT" w:cs="Arial"/>
          <w:sz w:val="24"/>
          <w:szCs w:val="24"/>
        </w:rPr>
        <w:t>el artículo 84</w:t>
      </w:r>
      <w:r w:rsidR="00DF651B">
        <w:rPr>
          <w:rFonts w:ascii="AvantGarde Bk BT" w:hAnsi="AvantGarde Bk BT" w:cs="Arial"/>
          <w:sz w:val="24"/>
          <w:szCs w:val="24"/>
        </w:rPr>
        <w:t>, en las fracciones X y XI, mismos que literalmente establecen:</w:t>
      </w:r>
    </w:p>
    <w:p w:rsidR="00370F28" w:rsidRDefault="00370F28" w:rsidP="00370F28">
      <w:pPr>
        <w:pStyle w:val="corte4fondo"/>
        <w:tabs>
          <w:tab w:val="left" w:pos="567"/>
        </w:tabs>
        <w:ind w:firstLine="0"/>
        <w:rPr>
          <w:rFonts w:ascii="AvantGarde Bk BT" w:hAnsi="AvantGarde Bk BT" w:cs="Arial"/>
          <w:sz w:val="24"/>
          <w:szCs w:val="24"/>
        </w:rPr>
      </w:pPr>
    </w:p>
    <w:p w:rsidR="00370F28" w:rsidRPr="00376095" w:rsidRDefault="00376095" w:rsidP="00376095">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376095">
        <w:rPr>
          <w:rFonts w:ascii="AvantGarde Bk BT" w:hAnsi="AvantGarde Bk BT" w:cs="Arial"/>
          <w:b/>
          <w:i/>
          <w:sz w:val="22"/>
          <w:szCs w:val="22"/>
        </w:rPr>
        <w:t>ARTÍCULO 84.</w:t>
      </w:r>
      <w:r w:rsidRPr="00376095">
        <w:rPr>
          <w:rFonts w:ascii="AvantGarde Bk BT" w:hAnsi="AvantGarde Bk BT" w:cs="Arial"/>
          <w:i/>
          <w:sz w:val="22"/>
          <w:szCs w:val="22"/>
        </w:rPr>
        <w:t xml:space="preserve"> Los sujetos obligados pondrán a disposición del público y mantendrán actualizada, en los respectivos medios electrónicos, de acuerdo con sus facultades, </w:t>
      </w:r>
      <w:r w:rsidRPr="00376095">
        <w:rPr>
          <w:rFonts w:ascii="AvantGarde Bk BT" w:hAnsi="AvantGarde Bk BT" w:cs="Arial"/>
          <w:i/>
          <w:sz w:val="22"/>
          <w:szCs w:val="22"/>
        </w:rPr>
        <w:lastRenderedPageBreak/>
        <w:t>atribuciones, funciones u objeto social, según corresponda, la información, por lo menos, de los temas, documentos y políticas que a continuación se señalan:</w:t>
      </w:r>
    </w:p>
    <w:p w:rsidR="00105647" w:rsidRPr="00376095" w:rsidRDefault="00105647" w:rsidP="00376095">
      <w:pPr>
        <w:pStyle w:val="corte4fondo"/>
        <w:tabs>
          <w:tab w:val="left" w:pos="567"/>
        </w:tabs>
        <w:ind w:left="680" w:firstLine="0"/>
        <w:rPr>
          <w:rFonts w:ascii="AvantGarde Bk BT" w:hAnsi="AvantGarde Bk BT" w:cs="Arial"/>
          <w:i/>
          <w:sz w:val="22"/>
          <w:szCs w:val="22"/>
        </w:rPr>
      </w:pPr>
    </w:p>
    <w:p w:rsidR="00376095" w:rsidRPr="00376095" w:rsidRDefault="00376095" w:rsidP="00376095">
      <w:pPr>
        <w:pStyle w:val="corte4fondo"/>
        <w:tabs>
          <w:tab w:val="left" w:pos="567"/>
        </w:tabs>
        <w:ind w:left="680" w:firstLine="0"/>
        <w:rPr>
          <w:rFonts w:ascii="AvantGarde Bk BT" w:hAnsi="AvantGarde Bk BT" w:cs="Arial"/>
          <w:i/>
          <w:sz w:val="22"/>
          <w:szCs w:val="22"/>
        </w:rPr>
      </w:pPr>
      <w:r w:rsidRPr="00376095">
        <w:rPr>
          <w:rFonts w:ascii="AvantGarde Bk BT" w:hAnsi="AvantGarde Bk BT" w:cs="Arial"/>
          <w:i/>
          <w:sz w:val="22"/>
          <w:szCs w:val="22"/>
        </w:rPr>
        <w:t>[…]</w:t>
      </w:r>
    </w:p>
    <w:p w:rsidR="00376095" w:rsidRPr="00376095" w:rsidRDefault="00376095" w:rsidP="00376095">
      <w:pPr>
        <w:pStyle w:val="corte4fondo"/>
        <w:tabs>
          <w:tab w:val="left" w:pos="567"/>
        </w:tabs>
        <w:ind w:left="680" w:firstLine="0"/>
        <w:rPr>
          <w:rFonts w:ascii="AvantGarde Bk BT" w:hAnsi="AvantGarde Bk BT" w:cs="Arial"/>
          <w:i/>
          <w:sz w:val="22"/>
          <w:szCs w:val="22"/>
        </w:rPr>
      </w:pPr>
    </w:p>
    <w:p w:rsidR="00376095" w:rsidRPr="00376095" w:rsidRDefault="00376095" w:rsidP="00376095">
      <w:pPr>
        <w:pStyle w:val="corte4fondo"/>
        <w:tabs>
          <w:tab w:val="left" w:pos="567"/>
        </w:tabs>
        <w:ind w:left="680" w:firstLine="0"/>
        <w:rPr>
          <w:rFonts w:ascii="AvantGarde Bk BT" w:hAnsi="AvantGarde Bk BT" w:cs="Arial"/>
          <w:i/>
          <w:sz w:val="22"/>
          <w:szCs w:val="22"/>
        </w:rPr>
      </w:pPr>
      <w:r w:rsidRPr="00376095">
        <w:rPr>
          <w:rFonts w:ascii="AvantGarde Bk BT" w:hAnsi="AvantGarde Bk BT" w:cs="Arial"/>
          <w:b/>
          <w:i/>
          <w:sz w:val="22"/>
          <w:szCs w:val="22"/>
        </w:rPr>
        <w:t>X.</w:t>
      </w:r>
      <w:r w:rsidRPr="00376095">
        <w:rPr>
          <w:rFonts w:ascii="AvantGarde Bk BT" w:hAnsi="AvantGarde Bk BT" w:cs="Arial"/>
          <w:i/>
          <w:sz w:val="22"/>
          <w:szCs w:val="22"/>
        </w:rPr>
        <w:t xml:space="preserve"> El </w:t>
      </w:r>
      <w:r w:rsidRPr="00376095">
        <w:rPr>
          <w:rFonts w:ascii="AvantGarde Bk BT" w:hAnsi="AvantGarde Bk BT" w:cs="Arial"/>
          <w:i/>
          <w:sz w:val="22"/>
          <w:szCs w:val="22"/>
          <w:u w:val="single"/>
        </w:rPr>
        <w:t>directorio de todos los servidores públicos</w:t>
      </w:r>
      <w:r w:rsidRPr="00376095">
        <w:rPr>
          <w:rFonts w:ascii="AvantGarde Bk BT" w:hAnsi="AvantGarde Bk BT" w:cs="Arial"/>
          <w:i/>
          <w:sz w:val="22"/>
          <w:szCs w:val="22"/>
        </w:rPr>
        <w:t xml:space="preserve">, </w:t>
      </w:r>
      <w:r w:rsidRPr="00DF651B">
        <w:rPr>
          <w:rFonts w:ascii="AvantGarde Bk BT" w:hAnsi="AvantGarde Bk BT" w:cs="Arial"/>
          <w:i/>
          <w:sz w:val="22"/>
          <w:szCs w:val="22"/>
        </w:rPr>
        <w:t>independientemente de que brinden atención al público; manejen o apliquen recursos públicos; realicen actos de autoridad o presten servicios profesionales bajo el régimen de confianza u honorarios y personal de base</w:t>
      </w:r>
      <w:r>
        <w:rPr>
          <w:rFonts w:ascii="AvantGarde Bk BT" w:hAnsi="AvantGarde Bk BT" w:cs="Arial"/>
          <w:i/>
          <w:sz w:val="22"/>
          <w:szCs w:val="22"/>
        </w:rPr>
        <w:t>…</w:t>
      </w:r>
    </w:p>
    <w:p w:rsidR="00376095" w:rsidRPr="00376095" w:rsidRDefault="00376095" w:rsidP="00376095">
      <w:pPr>
        <w:pStyle w:val="corte4fondo"/>
        <w:tabs>
          <w:tab w:val="left" w:pos="567"/>
        </w:tabs>
        <w:ind w:left="680" w:firstLine="0"/>
        <w:rPr>
          <w:rFonts w:ascii="AvantGarde Bk BT" w:hAnsi="AvantGarde Bk BT" w:cs="Arial"/>
          <w:i/>
          <w:sz w:val="22"/>
          <w:szCs w:val="22"/>
        </w:rPr>
      </w:pPr>
    </w:p>
    <w:p w:rsidR="00376095" w:rsidRDefault="00DF651B" w:rsidP="00376095">
      <w:pPr>
        <w:pStyle w:val="corte4fondo"/>
        <w:tabs>
          <w:tab w:val="left" w:pos="567"/>
        </w:tabs>
        <w:ind w:left="680" w:firstLine="0"/>
        <w:rPr>
          <w:rFonts w:ascii="AvantGarde Bk BT" w:hAnsi="AvantGarde Bk BT" w:cs="Arial"/>
          <w:sz w:val="24"/>
          <w:szCs w:val="24"/>
        </w:rPr>
      </w:pPr>
      <w:r w:rsidRPr="00DF651B">
        <w:rPr>
          <w:rFonts w:ascii="AvantGarde Bk BT" w:hAnsi="AvantGarde Bk BT" w:cs="Arial"/>
          <w:b/>
          <w:i/>
          <w:sz w:val="22"/>
          <w:szCs w:val="22"/>
        </w:rPr>
        <w:t xml:space="preserve">XI. </w:t>
      </w:r>
      <w:r w:rsidRPr="00DF651B">
        <w:rPr>
          <w:rFonts w:ascii="AvantGarde Bk BT" w:hAnsi="AvantGarde Bk BT" w:cs="Arial"/>
          <w:i/>
          <w:sz w:val="22"/>
          <w:szCs w:val="22"/>
          <w:u w:val="single"/>
        </w:rPr>
        <w:t>La remuneración bruta y neta de todos los servidores públicos</w:t>
      </w:r>
      <w:r w:rsidRPr="00DF651B">
        <w:rPr>
          <w:rFonts w:ascii="AvantGarde Bk BT" w:hAnsi="AvantGarde Bk BT" w:cs="Arial"/>
          <w:i/>
          <w:sz w:val="22"/>
          <w:szCs w:val="22"/>
        </w:rPr>
        <w:t xml:space="preserve"> de base o de confianza, de todas las percepciones, incluyendo sueldos, prestaciones, gratificaciones, primas, comisiones, dietas, bonos, estímulos, ingresos y sistemas de compensación, señalando la periodicidad de dicha remuneración;</w:t>
      </w:r>
      <w:r w:rsidR="00376095">
        <w:rPr>
          <w:rFonts w:ascii="AvantGarde Bk BT" w:hAnsi="AvantGarde Bk BT" w:cs="Arial"/>
          <w:sz w:val="24"/>
          <w:szCs w:val="24"/>
        </w:rPr>
        <w:t>”</w:t>
      </w:r>
    </w:p>
    <w:p w:rsidR="00105647" w:rsidRDefault="00105647" w:rsidP="00DF238C">
      <w:pPr>
        <w:pStyle w:val="corte4fondo"/>
        <w:tabs>
          <w:tab w:val="left" w:pos="567"/>
        </w:tabs>
        <w:rPr>
          <w:rFonts w:ascii="AvantGarde Bk BT" w:hAnsi="AvantGarde Bk BT" w:cs="Arial"/>
          <w:sz w:val="24"/>
          <w:szCs w:val="24"/>
        </w:rPr>
      </w:pPr>
    </w:p>
    <w:p w:rsidR="00D80814" w:rsidRDefault="00D80814" w:rsidP="00DF238C">
      <w:pPr>
        <w:pStyle w:val="corte4fondo"/>
        <w:tabs>
          <w:tab w:val="left" w:pos="567"/>
        </w:tabs>
        <w:rPr>
          <w:rFonts w:ascii="AvantGarde Bk BT" w:hAnsi="AvantGarde Bk BT" w:cs="Arial"/>
          <w:sz w:val="24"/>
          <w:szCs w:val="24"/>
        </w:rPr>
      </w:pPr>
      <w:r>
        <w:rPr>
          <w:rFonts w:ascii="AvantGarde Bk BT" w:hAnsi="AvantGarde Bk BT" w:cs="Arial"/>
          <w:sz w:val="24"/>
          <w:szCs w:val="24"/>
        </w:rPr>
        <w:t>Por tanto, en el presente caso se tiene que la información requerida por la</w:t>
      </w:r>
      <w:r w:rsidR="00D72621">
        <w:rPr>
          <w:rFonts w:ascii="AvantGarde Bk BT" w:hAnsi="AvantGarde Bk BT" w:cs="Arial"/>
          <w:sz w:val="24"/>
          <w:szCs w:val="24"/>
        </w:rPr>
        <w:t xml:space="preserve"> </w:t>
      </w:r>
      <w:r>
        <w:rPr>
          <w:rFonts w:ascii="AvantGarde Bk BT" w:hAnsi="AvantGarde Bk BT" w:cs="Arial"/>
          <w:sz w:val="24"/>
          <w:szCs w:val="24"/>
        </w:rPr>
        <w:t xml:space="preserve">particular, es pública e incluso debe ser puesta a disposición del público y mantenerse actualizada </w:t>
      </w:r>
      <w:r w:rsidR="00AE312D">
        <w:rPr>
          <w:rFonts w:ascii="AvantGarde Bk BT" w:hAnsi="AvantGarde Bk BT" w:cs="Arial"/>
          <w:sz w:val="24"/>
          <w:szCs w:val="24"/>
        </w:rPr>
        <w:t>en los respectivos medios electrónicos.</w:t>
      </w:r>
    </w:p>
    <w:p w:rsidR="001E1A1B" w:rsidRDefault="001E1A1B" w:rsidP="00DF238C">
      <w:pPr>
        <w:pStyle w:val="corte4fondo"/>
        <w:tabs>
          <w:tab w:val="left" w:pos="567"/>
        </w:tabs>
        <w:rPr>
          <w:rFonts w:ascii="AvantGarde Bk BT" w:hAnsi="AvantGarde Bk BT" w:cs="Arial"/>
          <w:sz w:val="24"/>
          <w:szCs w:val="24"/>
        </w:rPr>
      </w:pPr>
    </w:p>
    <w:p w:rsidR="00C7083E" w:rsidRPr="00CB340C" w:rsidRDefault="00AE312D" w:rsidP="006E798E">
      <w:pPr>
        <w:spacing w:line="360" w:lineRule="auto"/>
        <w:ind w:firstLine="680"/>
        <w:jc w:val="both"/>
        <w:rPr>
          <w:rFonts w:ascii="AvantGarde Bk BT" w:hAnsi="AvantGarde Bk BT" w:cs="Arial"/>
          <w:b/>
          <w:sz w:val="24"/>
          <w:szCs w:val="24"/>
        </w:rPr>
      </w:pPr>
      <w:r>
        <w:rPr>
          <w:rFonts w:ascii="AvantGarde Bk BT" w:hAnsi="AvantGarde Bk BT" w:cs="Arial"/>
          <w:b/>
          <w:sz w:val="24"/>
          <w:szCs w:val="24"/>
        </w:rPr>
        <w:t>6.3</w:t>
      </w:r>
      <w:r w:rsidR="00CB340C" w:rsidRPr="00CB340C">
        <w:rPr>
          <w:rFonts w:ascii="AvantGarde Bk BT" w:hAnsi="AvantGarde Bk BT" w:cs="Arial"/>
          <w:b/>
          <w:sz w:val="24"/>
          <w:szCs w:val="24"/>
        </w:rPr>
        <w:t xml:space="preserve">. </w:t>
      </w:r>
      <w:r w:rsidR="00CB340C">
        <w:rPr>
          <w:rFonts w:ascii="AvantGarde Bk BT" w:hAnsi="AvantGarde Bk BT" w:cs="Arial"/>
          <w:b/>
          <w:sz w:val="24"/>
          <w:szCs w:val="24"/>
        </w:rPr>
        <w:t>C</w:t>
      </w:r>
      <w:r w:rsidR="00CB340C" w:rsidRPr="00CB340C">
        <w:rPr>
          <w:rFonts w:ascii="AvantGarde Bk BT" w:hAnsi="AvantGarde Bk BT" w:cs="Arial"/>
          <w:b/>
          <w:sz w:val="24"/>
          <w:szCs w:val="24"/>
        </w:rPr>
        <w:t>onclusiones de la presente resoluci</w:t>
      </w:r>
      <w:r w:rsidR="00901AD1">
        <w:rPr>
          <w:rFonts w:ascii="AvantGarde Bk BT" w:hAnsi="AvantGarde Bk BT" w:cs="Arial"/>
          <w:b/>
          <w:sz w:val="24"/>
          <w:szCs w:val="24"/>
        </w:rPr>
        <w:t>ón y aplicación del principio de afirmativa ficta.</w:t>
      </w:r>
    </w:p>
    <w:p w:rsidR="00F5628E" w:rsidRPr="00BE7EF5" w:rsidRDefault="002402FC" w:rsidP="002402FC">
      <w:pPr>
        <w:pStyle w:val="NormalWeb"/>
        <w:spacing w:line="360" w:lineRule="auto"/>
        <w:ind w:firstLine="709"/>
        <w:jc w:val="both"/>
        <w:rPr>
          <w:rFonts w:ascii="AvantGarde Bk BT" w:hAnsi="AvantGarde Bk BT" w:cs="Arial"/>
        </w:rPr>
      </w:pPr>
      <w:r>
        <w:rPr>
          <w:rFonts w:ascii="AvantGarde Bk BT" w:hAnsi="AvantGarde Bk BT" w:cs="Arial"/>
        </w:rPr>
        <w:t xml:space="preserve">De lo expuesto, se </w:t>
      </w:r>
      <w:r w:rsidR="00C71619">
        <w:rPr>
          <w:rFonts w:ascii="AvantGarde Bk BT" w:hAnsi="AvantGarde Bk BT" w:cs="Arial"/>
        </w:rPr>
        <w:t xml:space="preserve">concluye </w:t>
      </w:r>
      <w:r w:rsidR="000463C6">
        <w:rPr>
          <w:rFonts w:ascii="AvantGarde Bk BT" w:hAnsi="AvantGarde Bk BT" w:cs="Arial"/>
        </w:rPr>
        <w:t>que e</w:t>
      </w:r>
      <w:r w:rsidR="009F4C19">
        <w:rPr>
          <w:rFonts w:ascii="AvantGarde Bk BT" w:hAnsi="AvantGarde Bk BT" w:cs="Arial"/>
        </w:rPr>
        <w:t>n el presente caso el ente obligado fue omiso en contestar la solicitud de información</w:t>
      </w:r>
      <w:r w:rsidR="00141CFC" w:rsidRPr="00BE7EF5">
        <w:rPr>
          <w:rFonts w:ascii="AvantGarde Bk BT" w:hAnsi="AvantGarde Bk BT" w:cs="Arial"/>
        </w:rPr>
        <w:t xml:space="preserve"> </w:t>
      </w:r>
      <w:r w:rsidR="00252B5A" w:rsidRPr="00BE7EF5">
        <w:rPr>
          <w:rFonts w:ascii="AvantGarde Bk BT" w:hAnsi="AvantGarde Bk BT" w:cs="Arial"/>
        </w:rPr>
        <w:t xml:space="preserve">en el </w:t>
      </w:r>
      <w:r w:rsidR="00BE7EF5">
        <w:rPr>
          <w:rFonts w:ascii="AvantGarde Bk BT" w:hAnsi="AvantGarde Bk BT" w:cs="Arial"/>
        </w:rPr>
        <w:t>plazo</w:t>
      </w:r>
      <w:r w:rsidR="00252B5A" w:rsidRPr="00BE7EF5">
        <w:rPr>
          <w:rFonts w:ascii="AvantGarde Bk BT" w:hAnsi="AvantGarde Bk BT" w:cs="Arial"/>
        </w:rPr>
        <w:t xml:space="preserve"> de 10 diez días previsto en el artículo 154</w:t>
      </w:r>
      <w:r w:rsidR="00090DE2" w:rsidRPr="00BE7EF5">
        <w:rPr>
          <w:rFonts w:ascii="AvantGarde Bk BT" w:hAnsi="AvantGarde Bk BT" w:cs="Arial"/>
        </w:rPr>
        <w:t xml:space="preserve"> </w:t>
      </w:r>
      <w:r w:rsidR="009F4C19">
        <w:rPr>
          <w:rFonts w:ascii="AvantGarde Bk BT" w:hAnsi="AvantGarde Bk BT" w:cs="Arial"/>
        </w:rPr>
        <w:t xml:space="preserve">de la Ley de Transparencia </w:t>
      </w:r>
      <w:r w:rsidR="00090DE2" w:rsidRPr="00BE7EF5">
        <w:rPr>
          <w:rFonts w:ascii="AvantGarde Bk BT" w:hAnsi="AvantGarde Bk BT" w:cs="Arial"/>
        </w:rPr>
        <w:t>para tal efecto</w:t>
      </w:r>
      <w:r w:rsidR="00526DE9">
        <w:rPr>
          <w:rFonts w:ascii="AvantGarde Bk BT" w:hAnsi="AvantGarde Bk BT" w:cs="Arial"/>
        </w:rPr>
        <w:t xml:space="preserve">, y que la información peticionada corresponde </w:t>
      </w:r>
      <w:r w:rsidR="00726A10">
        <w:rPr>
          <w:rFonts w:ascii="AvantGarde Bk BT" w:hAnsi="AvantGarde Bk BT" w:cs="Arial"/>
        </w:rPr>
        <w:t xml:space="preserve">a obligaciones de transparencia, </w:t>
      </w:r>
      <w:r w:rsidR="00526DE9">
        <w:rPr>
          <w:rFonts w:ascii="AvantGarde Bk BT" w:hAnsi="AvantGarde Bk BT" w:cs="Arial"/>
        </w:rPr>
        <w:t xml:space="preserve">por </w:t>
      </w:r>
      <w:r w:rsidR="00726A10">
        <w:rPr>
          <w:rFonts w:ascii="AvantGarde Bk BT" w:hAnsi="AvantGarde Bk BT" w:cs="Arial"/>
        </w:rPr>
        <w:t>lo que éste deberá entregarla a la particular.</w:t>
      </w:r>
    </w:p>
    <w:p w:rsidR="00F5628E" w:rsidRDefault="009F4C19" w:rsidP="00DE5A4D">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w:t>
      </w:r>
      <w:r w:rsidR="00B03631" w:rsidRPr="00BE7EF5">
        <w:rPr>
          <w:rFonts w:ascii="AvantGarde Bk BT" w:hAnsi="AvantGarde Bk BT" w:cs="Arial"/>
          <w:sz w:val="24"/>
          <w:szCs w:val="24"/>
        </w:rPr>
        <w:t xml:space="preserve">, lo procedente es que este órgano colegiado </w:t>
      </w:r>
      <w:r w:rsidR="00B03631" w:rsidRPr="00BE7EF5">
        <w:rPr>
          <w:rFonts w:ascii="AvantGarde Bk BT" w:hAnsi="AvantGarde Bk BT" w:cs="Arial"/>
          <w:b/>
          <w:sz w:val="24"/>
          <w:szCs w:val="24"/>
        </w:rPr>
        <w:t>aplique el principio de afirmativa ficta</w:t>
      </w:r>
      <w:r w:rsidR="00B03631" w:rsidRPr="00BE7EF5">
        <w:rPr>
          <w:rFonts w:ascii="AvantGarde Bk BT" w:hAnsi="AvantGarde Bk BT" w:cs="Arial"/>
          <w:sz w:val="24"/>
          <w:szCs w:val="24"/>
        </w:rPr>
        <w:t xml:space="preserve"> y conm</w:t>
      </w:r>
      <w:r w:rsidR="00127740" w:rsidRPr="00BE7EF5">
        <w:rPr>
          <w:rFonts w:ascii="AvantGarde Bk BT" w:hAnsi="AvantGarde Bk BT" w:cs="Arial"/>
          <w:sz w:val="24"/>
          <w:szCs w:val="24"/>
        </w:rPr>
        <w:t xml:space="preserve">ine </w:t>
      </w:r>
      <w:r w:rsidR="00090DE2" w:rsidRPr="00BE7EF5">
        <w:rPr>
          <w:rFonts w:ascii="AvantGarde Bk BT" w:hAnsi="AvantGarde Bk BT" w:cs="Arial"/>
          <w:sz w:val="24"/>
          <w:szCs w:val="24"/>
        </w:rPr>
        <w:t>al ente obligado</w:t>
      </w:r>
      <w:r w:rsidR="00B03631" w:rsidRPr="00BE7EF5">
        <w:rPr>
          <w:rFonts w:ascii="AvantGarde Bk BT" w:hAnsi="AvantGarde Bk BT" w:cs="Arial"/>
          <w:sz w:val="24"/>
          <w:szCs w:val="24"/>
        </w:rPr>
        <w:t xml:space="preserve"> para que en un plazo que no deberá exceder de </w:t>
      </w:r>
      <w:r>
        <w:rPr>
          <w:rFonts w:ascii="AvantGarde Bk BT" w:hAnsi="AvantGarde Bk BT" w:cs="Arial"/>
          <w:sz w:val="24"/>
          <w:szCs w:val="24"/>
        </w:rPr>
        <w:t>03 tres</w:t>
      </w:r>
      <w:r w:rsidR="00B03631" w:rsidRPr="00BE7EF5">
        <w:rPr>
          <w:rFonts w:ascii="AvantGarde Bk BT" w:hAnsi="AvantGarde Bk BT" w:cs="Arial"/>
          <w:sz w:val="24"/>
          <w:szCs w:val="24"/>
        </w:rPr>
        <w:t xml:space="preserve"> d</w:t>
      </w:r>
      <w:r w:rsidR="00DE5A4D" w:rsidRPr="00BE7EF5">
        <w:rPr>
          <w:rFonts w:ascii="AvantGarde Bk BT" w:hAnsi="AvantGarde Bk BT" w:cs="Arial"/>
          <w:sz w:val="24"/>
          <w:szCs w:val="24"/>
        </w:rPr>
        <w:t xml:space="preserve">ías </w:t>
      </w:r>
      <w:r w:rsidR="00B03631" w:rsidRPr="00BE7EF5">
        <w:rPr>
          <w:rFonts w:ascii="AvantGarde Bk BT" w:hAnsi="AvantGarde Bk BT" w:cs="Arial"/>
          <w:sz w:val="24"/>
          <w:szCs w:val="24"/>
        </w:rPr>
        <w:t xml:space="preserve">entregue </w:t>
      </w:r>
      <w:r w:rsidR="00FE1573">
        <w:rPr>
          <w:rFonts w:ascii="AvantGarde Bk BT" w:hAnsi="AvantGarde Bk BT" w:cs="Arial"/>
          <w:sz w:val="24"/>
          <w:szCs w:val="24"/>
        </w:rPr>
        <w:t>a la</w:t>
      </w:r>
      <w:r w:rsidR="00B03631" w:rsidRPr="00BE7EF5">
        <w:rPr>
          <w:rFonts w:ascii="AvantGarde Bk BT" w:hAnsi="AvantGarde Bk BT" w:cs="Arial"/>
          <w:sz w:val="24"/>
          <w:szCs w:val="24"/>
        </w:rPr>
        <w:t xml:space="preserve"> particular</w:t>
      </w:r>
      <w:r w:rsidR="00BE7EF5">
        <w:rPr>
          <w:rFonts w:ascii="AvantGarde Bk BT" w:hAnsi="AvantGarde Bk BT" w:cs="Arial"/>
          <w:sz w:val="24"/>
          <w:szCs w:val="24"/>
        </w:rPr>
        <w:t>, de forma gratuita</w:t>
      </w:r>
      <w:r w:rsidR="00AE4CF7">
        <w:rPr>
          <w:rFonts w:ascii="AvantGarde Bk BT" w:hAnsi="AvantGarde Bk BT" w:cs="Arial"/>
          <w:sz w:val="24"/>
          <w:szCs w:val="24"/>
        </w:rPr>
        <w:t xml:space="preserve"> la información requerida en su solicitud de acceso y que es</w:t>
      </w:r>
      <w:r w:rsidR="00BE7EF5">
        <w:rPr>
          <w:rFonts w:ascii="AvantGarde Bk BT" w:hAnsi="AvantGarde Bk BT" w:cs="Arial"/>
          <w:sz w:val="24"/>
          <w:szCs w:val="24"/>
        </w:rPr>
        <w:t>:</w:t>
      </w:r>
    </w:p>
    <w:p w:rsidR="00526DE9" w:rsidRDefault="00526DE9" w:rsidP="00526DE9">
      <w:pPr>
        <w:pStyle w:val="corte4fondo"/>
        <w:tabs>
          <w:tab w:val="left" w:pos="567"/>
        </w:tabs>
        <w:ind w:firstLine="0"/>
        <w:rPr>
          <w:rFonts w:ascii="AvantGarde Bk BT" w:hAnsi="AvantGarde Bk BT" w:cs="Arial"/>
          <w:sz w:val="24"/>
          <w:szCs w:val="24"/>
        </w:rPr>
      </w:pPr>
    </w:p>
    <w:p w:rsidR="006075E5" w:rsidRDefault="006075E5" w:rsidP="006075E5">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lastRenderedPageBreak/>
        <w:t>“</w:t>
      </w:r>
      <w:r w:rsidR="00D72621">
        <w:rPr>
          <w:rFonts w:ascii="AvantGarde Bk BT" w:hAnsi="AvantGarde Bk BT" w:cs="Arial"/>
          <w:i/>
          <w:sz w:val="22"/>
          <w:szCs w:val="22"/>
        </w:rPr>
        <w:t>…Directorio de los funcionarios públicos que trabajan para ese ayuntamiento y remuneración bruta y neta que reciben los empleados de ese ayuntamiento</w:t>
      </w:r>
      <w:r w:rsidRPr="00E41B4A">
        <w:rPr>
          <w:rFonts w:ascii="AvantGarde Bk BT" w:hAnsi="AvantGarde Bk BT" w:cs="Arial"/>
          <w:sz w:val="24"/>
          <w:szCs w:val="24"/>
        </w:rPr>
        <w:t xml:space="preserve">”. </w:t>
      </w:r>
      <w:r w:rsidRPr="00E41B4A">
        <w:rPr>
          <w:rFonts w:ascii="AvantGarde Bk BT" w:hAnsi="AvantGarde Bk BT" w:cs="Arial"/>
          <w:b/>
          <w:sz w:val="24"/>
          <w:szCs w:val="24"/>
        </w:rPr>
        <w:t>SIC.</w:t>
      </w:r>
      <w:r w:rsidRPr="00E41B4A">
        <w:rPr>
          <w:rFonts w:ascii="AvantGarde Bk BT" w:hAnsi="AvantGarde Bk BT" w:cs="Arial"/>
          <w:sz w:val="24"/>
          <w:szCs w:val="24"/>
        </w:rPr>
        <w:t xml:space="preserve"> (Visible a foja 1 uno de autos).</w:t>
      </w:r>
    </w:p>
    <w:p w:rsidR="006075E5" w:rsidRDefault="006075E5" w:rsidP="006075E5">
      <w:pPr>
        <w:pStyle w:val="corte4fondo"/>
        <w:tabs>
          <w:tab w:val="left" w:pos="567"/>
        </w:tabs>
        <w:ind w:left="680" w:firstLine="0"/>
        <w:rPr>
          <w:rFonts w:ascii="AvantGarde Bk BT" w:hAnsi="AvantGarde Bk BT" w:cs="Arial"/>
          <w:sz w:val="24"/>
          <w:szCs w:val="24"/>
        </w:rPr>
      </w:pPr>
    </w:p>
    <w:p w:rsidR="00422CD1" w:rsidRDefault="005B4CC9" w:rsidP="00237D8D">
      <w:pPr>
        <w:pStyle w:val="corte4fondo"/>
        <w:tabs>
          <w:tab w:val="left" w:pos="567"/>
        </w:tabs>
        <w:rPr>
          <w:rFonts w:ascii="AvantGarde Bk BT" w:hAnsi="AvantGarde Bk BT" w:cs="Arial"/>
          <w:b/>
          <w:sz w:val="24"/>
          <w:szCs w:val="24"/>
        </w:rPr>
      </w:pPr>
      <w:r>
        <w:rPr>
          <w:rFonts w:ascii="AvantGarde Bk BT" w:hAnsi="AvantGarde Bk BT" w:cs="Arial"/>
          <w:b/>
          <w:sz w:val="24"/>
          <w:szCs w:val="24"/>
        </w:rPr>
        <w:t>6</w:t>
      </w:r>
      <w:r w:rsidR="00422CD1" w:rsidRPr="00E41B4A">
        <w:rPr>
          <w:rFonts w:ascii="AvantGarde Bk BT" w:hAnsi="AvantGarde Bk BT" w:cs="Arial"/>
          <w:b/>
          <w:sz w:val="24"/>
          <w:szCs w:val="24"/>
        </w:rPr>
        <w:t>.</w:t>
      </w:r>
      <w:r w:rsidR="00D72621">
        <w:rPr>
          <w:rFonts w:ascii="AvantGarde Bk BT" w:hAnsi="AvantGarde Bk BT" w:cs="Arial"/>
          <w:b/>
          <w:sz w:val="24"/>
          <w:szCs w:val="24"/>
        </w:rPr>
        <w:t>4</w:t>
      </w:r>
      <w:r w:rsidR="00422CD1" w:rsidRPr="00E41B4A">
        <w:rPr>
          <w:rFonts w:ascii="AvantGarde Bk BT" w:hAnsi="AvantGarde Bk BT" w:cs="Arial"/>
          <w:b/>
          <w:sz w:val="24"/>
          <w:szCs w:val="24"/>
        </w:rPr>
        <w:t>. Efectos de esta resolución.</w:t>
      </w:r>
    </w:p>
    <w:p w:rsidR="00237D8D" w:rsidRPr="00237D8D" w:rsidRDefault="00237D8D" w:rsidP="00237D8D">
      <w:pPr>
        <w:pStyle w:val="corte4fondo"/>
        <w:tabs>
          <w:tab w:val="left" w:pos="567"/>
        </w:tabs>
        <w:rPr>
          <w:rFonts w:ascii="AvantGarde Bk BT" w:hAnsi="AvantGarde Bk BT" w:cs="Arial"/>
          <w:b/>
          <w:sz w:val="24"/>
          <w:szCs w:val="24"/>
        </w:rPr>
      </w:pPr>
    </w:p>
    <w:p w:rsidR="000D2E07" w:rsidRDefault="00894E12" w:rsidP="000D2E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Por las consideraciones expuestas</w:t>
      </w:r>
      <w:r w:rsidR="00422CD1" w:rsidRPr="00E41B4A">
        <w:rPr>
          <w:rFonts w:ascii="AvantGarde Bk BT" w:hAnsi="AvantGarde Bk BT" w:cs="Arial"/>
          <w:sz w:val="24"/>
          <w:szCs w:val="24"/>
        </w:rPr>
        <w:t xml:space="preserve">, esta Comisión Estatal de Garantía de Acceso a la Información Pública de conformidad con el artículo </w:t>
      </w:r>
      <w:r w:rsidR="00AA1010">
        <w:rPr>
          <w:rFonts w:ascii="AvantGarde Bk BT" w:hAnsi="AvantGarde Bk BT" w:cs="Arial"/>
          <w:sz w:val="24"/>
          <w:szCs w:val="24"/>
        </w:rPr>
        <w:t>164</w:t>
      </w:r>
      <w:r w:rsidR="00422CD1" w:rsidRPr="00E41B4A">
        <w:rPr>
          <w:rFonts w:ascii="AvantGarde Bk BT" w:hAnsi="AvantGarde Bk BT" w:cs="Arial"/>
          <w:sz w:val="24"/>
          <w:szCs w:val="24"/>
        </w:rPr>
        <w:t xml:space="preserve"> de la Ley de Transparencia y Acceso a la Inform</w:t>
      </w:r>
      <w:r w:rsidRPr="00E41B4A">
        <w:rPr>
          <w:rFonts w:ascii="AvantGarde Bk BT" w:hAnsi="AvantGarde Bk BT" w:cs="Arial"/>
          <w:sz w:val="24"/>
          <w:szCs w:val="24"/>
        </w:rPr>
        <w:t>ación Pública del Estado</w:t>
      </w:r>
      <w:r w:rsidR="00C971D4" w:rsidRPr="00E41B4A">
        <w:rPr>
          <w:rFonts w:ascii="AvantGarde Bk BT" w:hAnsi="AvantGarde Bk BT" w:cs="Arial"/>
          <w:sz w:val="24"/>
          <w:szCs w:val="24"/>
        </w:rPr>
        <w:t xml:space="preserve"> </w:t>
      </w:r>
      <w:r w:rsidR="00AA1010">
        <w:rPr>
          <w:rFonts w:ascii="AvantGarde Bk BT" w:hAnsi="AvantGarde Bk BT" w:cs="Arial"/>
          <w:b/>
          <w:sz w:val="24"/>
          <w:szCs w:val="24"/>
        </w:rPr>
        <w:t>APLICA EL PRINCIPIO DE AFIRMATIVA FICTA</w:t>
      </w:r>
      <w:r w:rsidRPr="00E41B4A">
        <w:rPr>
          <w:rFonts w:ascii="AvantGarde Bk BT" w:hAnsi="AvantGarde Bk BT" w:cs="Arial"/>
          <w:sz w:val="24"/>
          <w:szCs w:val="24"/>
        </w:rPr>
        <w:t xml:space="preserve"> </w:t>
      </w:r>
      <w:r w:rsidR="00AA1010">
        <w:rPr>
          <w:rFonts w:ascii="AvantGarde Bk BT" w:hAnsi="AvantGarde Bk BT" w:cs="Arial"/>
          <w:sz w:val="24"/>
          <w:szCs w:val="24"/>
        </w:rPr>
        <w:t xml:space="preserve">y conmina al ente obligado para que </w:t>
      </w:r>
      <w:r w:rsidR="000D2E07">
        <w:rPr>
          <w:rFonts w:ascii="AvantGarde Bk BT" w:hAnsi="AvantGarde Bk BT" w:cs="Arial"/>
          <w:sz w:val="24"/>
          <w:szCs w:val="24"/>
        </w:rPr>
        <w:t>entregue a la particular</w:t>
      </w:r>
      <w:r w:rsidR="00251A9A">
        <w:rPr>
          <w:rFonts w:ascii="AvantGarde Bk BT" w:hAnsi="AvantGarde Bk BT" w:cs="Arial"/>
          <w:sz w:val="24"/>
          <w:szCs w:val="24"/>
        </w:rPr>
        <w:t>, de manera gratuita</w:t>
      </w:r>
      <w:r w:rsidR="000D2E07">
        <w:rPr>
          <w:rFonts w:ascii="AvantGarde Bk BT" w:hAnsi="AvantGarde Bk BT" w:cs="Arial"/>
          <w:sz w:val="24"/>
          <w:szCs w:val="24"/>
        </w:rPr>
        <w:t>:</w:t>
      </w:r>
    </w:p>
    <w:p w:rsidR="000D2E07" w:rsidRDefault="000D2E07" w:rsidP="000D2E07">
      <w:pPr>
        <w:pStyle w:val="corte4fondo"/>
        <w:tabs>
          <w:tab w:val="left" w:pos="567"/>
        </w:tabs>
        <w:rPr>
          <w:rFonts w:ascii="AvantGarde Bk BT" w:hAnsi="AvantGarde Bk BT" w:cs="Arial"/>
          <w:sz w:val="24"/>
          <w:szCs w:val="24"/>
        </w:rPr>
      </w:pPr>
    </w:p>
    <w:p w:rsidR="00FA5FA6" w:rsidRDefault="00D72621" w:rsidP="00C730E6">
      <w:pPr>
        <w:pStyle w:val="corte4fondo"/>
        <w:tabs>
          <w:tab w:val="left" w:pos="567"/>
        </w:tabs>
        <w:ind w:left="680" w:firstLine="0"/>
        <w:rPr>
          <w:rFonts w:ascii="AvantGarde Bk BT" w:hAnsi="AvantGarde Bk BT" w:cs="Arial"/>
          <w:sz w:val="24"/>
          <w:szCs w:val="24"/>
        </w:rPr>
      </w:pPr>
      <w:r>
        <w:rPr>
          <w:rFonts w:ascii="AvantGarde Bk BT" w:hAnsi="AvantGarde Bk BT" w:cs="Arial"/>
          <w:b/>
          <w:sz w:val="24"/>
          <w:szCs w:val="24"/>
        </w:rPr>
        <w:t>6.4</w:t>
      </w:r>
      <w:r w:rsidR="0093267C" w:rsidRPr="0093267C">
        <w:rPr>
          <w:rFonts w:ascii="AvantGarde Bk BT" w:hAnsi="AvantGarde Bk BT" w:cs="Arial"/>
          <w:b/>
          <w:sz w:val="24"/>
          <w:szCs w:val="24"/>
        </w:rPr>
        <w:t>.1.</w:t>
      </w:r>
      <w:r w:rsidR="0093267C">
        <w:rPr>
          <w:rFonts w:ascii="AvantGarde Bk BT" w:hAnsi="AvantGarde Bk BT" w:cs="Arial"/>
          <w:sz w:val="24"/>
          <w:szCs w:val="24"/>
        </w:rPr>
        <w:t xml:space="preserve"> </w:t>
      </w:r>
      <w:r w:rsidRPr="00D72621">
        <w:rPr>
          <w:rFonts w:ascii="AvantGarde Bk BT" w:hAnsi="AvantGarde Bk BT" w:cs="Arial"/>
          <w:sz w:val="24"/>
          <w:szCs w:val="24"/>
        </w:rPr>
        <w:t>Directorio de los funcionarios públicos que trabajan para ese ayuntamiento y remuneración bruta y neta que reciben los empleados de ese ayuntamiento</w:t>
      </w:r>
      <w:r w:rsidR="00F90177">
        <w:rPr>
          <w:rFonts w:ascii="AvantGarde Bk BT" w:hAnsi="AvantGarde Bk BT" w:cs="Arial"/>
          <w:sz w:val="24"/>
          <w:szCs w:val="24"/>
        </w:rPr>
        <w:t>.</w:t>
      </w:r>
    </w:p>
    <w:p w:rsidR="00526DE9" w:rsidRDefault="00526DE9" w:rsidP="00C730E6">
      <w:pPr>
        <w:pStyle w:val="corte4fondo"/>
        <w:tabs>
          <w:tab w:val="left" w:pos="567"/>
        </w:tabs>
        <w:ind w:left="680" w:firstLine="0"/>
        <w:rPr>
          <w:rFonts w:ascii="AvantGarde Bk BT" w:hAnsi="AvantGarde Bk BT" w:cs="Arial"/>
          <w:b/>
          <w:color w:val="000000" w:themeColor="text1"/>
          <w:sz w:val="24"/>
          <w:szCs w:val="24"/>
        </w:rPr>
      </w:pPr>
    </w:p>
    <w:p w:rsidR="00195F63" w:rsidRDefault="000D0050" w:rsidP="00500E95">
      <w:pPr>
        <w:pStyle w:val="corte4fondo"/>
        <w:tabs>
          <w:tab w:val="left" w:pos="567"/>
        </w:tabs>
        <w:ind w:left="680" w:firstLine="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EB0B52" w:rsidRPr="007C5605">
        <w:rPr>
          <w:rFonts w:ascii="AvantGarde Bk BT" w:hAnsi="AvantGarde Bk BT" w:cs="Arial"/>
          <w:b/>
          <w:color w:val="000000" w:themeColor="text1"/>
          <w:sz w:val="24"/>
          <w:szCs w:val="24"/>
        </w:rPr>
        <w:t>. Modalidad de la información.</w:t>
      </w:r>
    </w:p>
    <w:p w:rsidR="00500E95" w:rsidRPr="007C5605" w:rsidRDefault="00500E95" w:rsidP="00500E95">
      <w:pPr>
        <w:pStyle w:val="corte4fondo"/>
        <w:tabs>
          <w:tab w:val="left" w:pos="567"/>
        </w:tabs>
        <w:ind w:left="680" w:firstLine="0"/>
        <w:rPr>
          <w:rFonts w:ascii="AvantGarde Bk BT" w:hAnsi="AvantGarde Bk BT" w:cs="Arial"/>
          <w:b/>
          <w:color w:val="000000" w:themeColor="text1"/>
          <w:sz w:val="24"/>
          <w:szCs w:val="24"/>
        </w:rPr>
      </w:pPr>
    </w:p>
    <w:p w:rsidR="00EB0B52" w:rsidRDefault="00396B6B" w:rsidP="00500E9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w:t>
      </w:r>
      <w:r w:rsidR="00EB0B52" w:rsidRPr="007C5605">
        <w:rPr>
          <w:rFonts w:ascii="AvantGarde Bk BT" w:hAnsi="AvantGarde Bk BT" w:cs="Arial"/>
          <w:color w:val="000000" w:themeColor="text1"/>
          <w:sz w:val="24"/>
          <w:szCs w:val="24"/>
        </w:rPr>
        <w:t xml:space="preserve">virtud de que </w:t>
      </w:r>
      <w:r w:rsidR="008D03CE">
        <w:rPr>
          <w:rFonts w:ascii="AvantGarde Bk BT" w:hAnsi="AvantGarde Bk BT" w:cs="Arial"/>
          <w:color w:val="000000" w:themeColor="text1"/>
          <w:sz w:val="24"/>
          <w:szCs w:val="24"/>
        </w:rPr>
        <w:t>la</w:t>
      </w:r>
      <w:r w:rsidR="00EB0B52"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sidR="008D03CE">
        <w:rPr>
          <w:rFonts w:ascii="AvantGarde Bk BT" w:hAnsi="AvantGarde Bk BT" w:cs="Arial"/>
          <w:color w:val="000000" w:themeColor="text1"/>
          <w:sz w:val="24"/>
          <w:szCs w:val="24"/>
        </w:rPr>
        <w:t xml:space="preserve">la </w:t>
      </w:r>
      <w:r w:rsidR="00EB0B52" w:rsidRPr="007C5605">
        <w:rPr>
          <w:rFonts w:ascii="AvantGarde Bk BT" w:hAnsi="AvantGarde Bk BT" w:cs="Arial"/>
          <w:color w:val="000000" w:themeColor="text1"/>
          <w:sz w:val="24"/>
          <w:szCs w:val="24"/>
        </w:rPr>
        <w:t>particular para oír y recibir notificaciones.</w:t>
      </w:r>
    </w:p>
    <w:p w:rsidR="00526DE9" w:rsidRDefault="00526DE9" w:rsidP="00500E95">
      <w:pPr>
        <w:pStyle w:val="corte4fondo"/>
        <w:tabs>
          <w:tab w:val="left" w:pos="567"/>
        </w:tabs>
        <w:rPr>
          <w:rFonts w:ascii="AvantGarde Bk BT" w:hAnsi="AvantGarde Bk BT" w:cs="Arial"/>
          <w:color w:val="000000" w:themeColor="text1"/>
          <w:sz w:val="24"/>
          <w:szCs w:val="24"/>
        </w:rPr>
      </w:pPr>
    </w:p>
    <w:p w:rsidR="00A13BF3" w:rsidRPr="007C5605" w:rsidRDefault="00EB0B52" w:rsidP="00A13BF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0D0050">
        <w:rPr>
          <w:rFonts w:ascii="AvantGarde Bk BT" w:hAnsi="AvantGarde Bk BT" w:cs="Arial"/>
          <w:b/>
          <w:color w:val="000000" w:themeColor="text1"/>
          <w:sz w:val="24"/>
          <w:szCs w:val="24"/>
        </w:rPr>
        <w:t>6</w:t>
      </w:r>
      <w:r w:rsidRPr="007C5605">
        <w:rPr>
          <w:rFonts w:ascii="AvantGarde Bk BT" w:hAnsi="AvantGarde Bk BT" w:cs="Arial"/>
          <w:b/>
          <w:color w:val="000000" w:themeColor="text1"/>
          <w:sz w:val="24"/>
          <w:szCs w:val="24"/>
        </w:rPr>
        <w:t>. Plazo para el</w:t>
      </w:r>
      <w:r w:rsidR="00A13BF3">
        <w:rPr>
          <w:rFonts w:ascii="AvantGarde Bk BT" w:hAnsi="AvantGarde Bk BT" w:cs="Arial"/>
          <w:b/>
          <w:color w:val="000000" w:themeColor="text1"/>
          <w:sz w:val="24"/>
          <w:szCs w:val="24"/>
        </w:rPr>
        <w:t xml:space="preserve"> cumplimento de esta resolución e i</w:t>
      </w:r>
      <w:r w:rsidR="00A13BF3" w:rsidRPr="007C5605">
        <w:rPr>
          <w:rFonts w:ascii="AvantGarde Bk BT" w:hAnsi="AvantGarde Bk BT" w:cs="Arial"/>
          <w:b/>
          <w:color w:val="000000" w:themeColor="text1"/>
          <w:sz w:val="24"/>
          <w:szCs w:val="24"/>
        </w:rPr>
        <w:t xml:space="preserve">nforme sobre el cumplimento a la resolución. </w:t>
      </w:r>
    </w:p>
    <w:p w:rsidR="00EB0B52" w:rsidRPr="007C5605" w:rsidRDefault="00EB0B52" w:rsidP="00EB0B52">
      <w:pPr>
        <w:pStyle w:val="corte4fondo"/>
        <w:tabs>
          <w:tab w:val="left" w:pos="567"/>
        </w:tabs>
        <w:rPr>
          <w:rFonts w:ascii="AvantGarde Bk BT" w:hAnsi="AvantGarde Bk BT" w:cs="Arial"/>
          <w:b/>
          <w:color w:val="000000" w:themeColor="text1"/>
          <w:sz w:val="24"/>
          <w:szCs w:val="24"/>
        </w:rPr>
      </w:pPr>
    </w:p>
    <w:p w:rsidR="00A3129A" w:rsidRDefault="00A13BF3" w:rsidP="00A13BF3">
      <w:pPr>
        <w:pStyle w:val="corte4fondo"/>
        <w:tabs>
          <w:tab w:val="left" w:pos="567"/>
        </w:tabs>
        <w:rPr>
          <w:rFonts w:ascii="AvantGarde Bk BT" w:hAnsi="AvantGarde Bk BT" w:cs="Arial"/>
          <w:sz w:val="24"/>
          <w:szCs w:val="24"/>
        </w:rPr>
      </w:pPr>
      <w:r w:rsidRPr="00760B13">
        <w:rPr>
          <w:rFonts w:ascii="AvantGarde Bk BT" w:hAnsi="AvantGarde Bk BT" w:cs="Arial"/>
          <w:sz w:val="24"/>
          <w:szCs w:val="24"/>
        </w:rPr>
        <w:t xml:space="preserve">Con fundamento en el artículo 175 de la Ley de Transparencia y Acceso a la Información Pública del Estado, este órgano colegiado le concede al ente obligado el plazo de </w:t>
      </w:r>
      <w:r w:rsidR="009A2DE7">
        <w:rPr>
          <w:rFonts w:ascii="AvantGarde Bk BT" w:hAnsi="AvantGarde Bk BT" w:cs="Arial"/>
          <w:sz w:val="24"/>
          <w:szCs w:val="24"/>
        </w:rPr>
        <w:t>03 tres</w:t>
      </w:r>
      <w:r w:rsidRPr="00760B13">
        <w:rPr>
          <w:rFonts w:ascii="AvantGarde Bk BT" w:hAnsi="AvantGarde Bk BT" w:cs="Arial"/>
          <w:sz w:val="24"/>
          <w:szCs w:val="24"/>
        </w:rPr>
        <w:t xml:space="preserve"> días para la entrega de la información,</w:t>
      </w:r>
      <w:r>
        <w:rPr>
          <w:rFonts w:ascii="AvantGarde Bk BT" w:hAnsi="AvantGarde Bk BT" w:cs="Arial"/>
          <w:sz w:val="24"/>
          <w:szCs w:val="24"/>
        </w:rPr>
        <w:t xml:space="preserve"> contados a partir de la fecha de notificación de esta resolución,</w:t>
      </w:r>
      <w:r w:rsidRPr="00760B13">
        <w:rPr>
          <w:rFonts w:ascii="AvantGarde Bk BT" w:hAnsi="AvantGarde Bk BT" w:cs="Arial"/>
          <w:sz w:val="24"/>
          <w:szCs w:val="24"/>
        </w:rPr>
        <w:t xml:space="preserve"> plazo que esta Comisión de Transparencia considera que es suficiente para la entrega de la informac</w:t>
      </w:r>
      <w:r>
        <w:rPr>
          <w:rFonts w:ascii="AvantGarde Bk BT" w:hAnsi="AvantGarde Bk BT" w:cs="Arial"/>
          <w:sz w:val="24"/>
          <w:szCs w:val="24"/>
        </w:rPr>
        <w:t xml:space="preserve">ión por parte del ente </w:t>
      </w:r>
      <w:r>
        <w:rPr>
          <w:rFonts w:ascii="AvantGarde Bk BT" w:hAnsi="AvantGarde Bk BT" w:cs="Arial"/>
          <w:sz w:val="24"/>
          <w:szCs w:val="24"/>
        </w:rPr>
        <w:lastRenderedPageBreak/>
        <w:t>obligado y v</w:t>
      </w:r>
      <w:r w:rsidRPr="00126F35">
        <w:rPr>
          <w:rFonts w:ascii="AvantGarde Bk BT" w:hAnsi="AvantGarde Bk BT" w:cs="Arial"/>
          <w:sz w:val="24"/>
          <w:szCs w:val="24"/>
        </w:rPr>
        <w:t>encido este término,</w:t>
      </w:r>
      <w:r>
        <w:rPr>
          <w:rFonts w:ascii="AvantGarde Bk BT" w:hAnsi="AvantGarde Bk BT" w:cs="Arial"/>
          <w:sz w:val="24"/>
          <w:szCs w:val="24"/>
        </w:rPr>
        <w:t xml:space="preserve"> d</w:t>
      </w:r>
      <w:r w:rsidRPr="00760B13">
        <w:rPr>
          <w:rFonts w:ascii="AvantGarde Bk BT" w:hAnsi="AvantGarde Bk BT" w:cs="Arial"/>
          <w:sz w:val="24"/>
          <w:szCs w:val="24"/>
        </w:rPr>
        <w:t xml:space="preserve">e </w:t>
      </w:r>
      <w:r>
        <w:rPr>
          <w:rFonts w:ascii="AvantGarde Bk BT" w:hAnsi="AvantGarde Bk BT" w:cs="Arial"/>
          <w:sz w:val="24"/>
          <w:szCs w:val="24"/>
        </w:rPr>
        <w:t>conformidad con el artículo 177</w:t>
      </w:r>
      <w:r w:rsidRPr="00760B13">
        <w:rPr>
          <w:rFonts w:ascii="AvantGarde Bk BT" w:hAnsi="AvantGarde Bk BT" w:cs="Arial"/>
          <w:sz w:val="24"/>
          <w:szCs w:val="24"/>
        </w:rPr>
        <w:t xml:space="preserve"> segundo párrafo</w:t>
      </w:r>
      <w:r>
        <w:rPr>
          <w:rFonts w:ascii="AvantGarde Bk BT" w:hAnsi="AvantGarde Bk BT" w:cs="Arial"/>
          <w:sz w:val="24"/>
          <w:szCs w:val="24"/>
        </w:rPr>
        <w:t xml:space="preserve"> de la Ley de la materia, el ente obligado deberá </w:t>
      </w:r>
      <w:r w:rsidRPr="00760B13">
        <w:rPr>
          <w:rFonts w:ascii="AvantGarde Bk BT" w:hAnsi="AvantGarde Bk BT" w:cs="Arial"/>
          <w:sz w:val="24"/>
          <w:szCs w:val="24"/>
        </w:rPr>
        <w:t xml:space="preserve">informar a esta Comisión de Transparencia el cumplimento </w:t>
      </w:r>
      <w:r>
        <w:rPr>
          <w:rFonts w:ascii="AvantGarde Bk BT" w:hAnsi="AvantGarde Bk BT" w:cs="Arial"/>
          <w:sz w:val="24"/>
          <w:szCs w:val="24"/>
        </w:rPr>
        <w:t>al presente fallo</w:t>
      </w:r>
      <w:r w:rsidRPr="00760B13">
        <w:rPr>
          <w:rFonts w:ascii="AvantGarde Bk BT" w:hAnsi="AvantGarde Bk BT" w:cs="Arial"/>
          <w:sz w:val="24"/>
          <w:szCs w:val="24"/>
        </w:rPr>
        <w:t xml:space="preserve"> en un plazo que no </w:t>
      </w:r>
      <w:r>
        <w:rPr>
          <w:rFonts w:ascii="AvantGarde Bk BT" w:hAnsi="AvantGarde Bk BT" w:cs="Arial"/>
          <w:sz w:val="24"/>
          <w:szCs w:val="24"/>
        </w:rPr>
        <w:t xml:space="preserve">deberá de exceder de tres días hábiles adicionales, </w:t>
      </w:r>
      <w:r w:rsidRPr="00760B13">
        <w:rPr>
          <w:rFonts w:ascii="AvantGarde Bk BT" w:hAnsi="AvantGarde Bk BT" w:cs="Arial"/>
          <w:sz w:val="24"/>
          <w:szCs w:val="24"/>
        </w:rPr>
        <w:t>en donde justificará con los documentos necesarios el cumplimento a lo aquí ordenado.</w:t>
      </w:r>
    </w:p>
    <w:p w:rsidR="00500E95" w:rsidRPr="00A13BF3" w:rsidRDefault="00500E95" w:rsidP="009A2DE7">
      <w:pPr>
        <w:pStyle w:val="corte4fondo"/>
        <w:tabs>
          <w:tab w:val="left" w:pos="567"/>
        </w:tabs>
        <w:ind w:firstLine="0"/>
        <w:rPr>
          <w:rFonts w:ascii="AvantGarde Bk BT" w:hAnsi="AvantGarde Bk BT" w:cs="Arial"/>
          <w:sz w:val="24"/>
          <w:szCs w:val="24"/>
        </w:rPr>
      </w:pPr>
    </w:p>
    <w:p w:rsidR="00EB0B52" w:rsidRPr="007C5605" w:rsidRDefault="00A13BF3" w:rsidP="00EB0B52">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96B6B">
        <w:rPr>
          <w:rFonts w:ascii="AvantGarde Bk BT" w:hAnsi="AvantGarde Bk BT" w:cs="Arial"/>
          <w:b/>
          <w:color w:val="000000" w:themeColor="text1"/>
          <w:sz w:val="24"/>
          <w:szCs w:val="24"/>
        </w:rPr>
        <w:t>.</w:t>
      </w:r>
      <w:r w:rsidR="000D0050">
        <w:rPr>
          <w:rFonts w:ascii="AvantGarde Bk BT" w:hAnsi="AvantGarde Bk BT" w:cs="Arial"/>
          <w:b/>
          <w:color w:val="000000" w:themeColor="text1"/>
          <w:sz w:val="24"/>
          <w:szCs w:val="24"/>
        </w:rPr>
        <w:t>7</w:t>
      </w:r>
      <w:r w:rsidR="00EB0B52" w:rsidRPr="007C5605">
        <w:rPr>
          <w:rFonts w:ascii="AvantGarde Bk BT" w:hAnsi="AvantGarde Bk BT" w:cs="Arial"/>
          <w:b/>
          <w:color w:val="000000" w:themeColor="text1"/>
          <w:sz w:val="24"/>
          <w:szCs w:val="24"/>
        </w:rPr>
        <w:t>. Medida de apremio en caso de incumplimiento a la resolución.</w:t>
      </w:r>
    </w:p>
    <w:p w:rsidR="00EB0B52" w:rsidRPr="007C5605" w:rsidRDefault="00EB0B52" w:rsidP="00EB0B52">
      <w:pPr>
        <w:pStyle w:val="corte4fondo"/>
        <w:tabs>
          <w:tab w:val="left" w:pos="567"/>
        </w:tabs>
        <w:rPr>
          <w:rFonts w:ascii="AvantGarde Bk BT" w:hAnsi="AvantGarde Bk BT" w:cs="Arial"/>
          <w:color w:val="000000" w:themeColor="text1"/>
          <w:sz w:val="24"/>
          <w:szCs w:val="24"/>
        </w:rPr>
      </w:pPr>
    </w:p>
    <w:p w:rsidR="00EB0B52" w:rsidRPr="007C5605" w:rsidRDefault="00EB0B52" w:rsidP="00EB0B5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sidR="00F95F6C">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resolución, se le impondrá </w:t>
      </w:r>
      <w:r w:rsidR="0073374C">
        <w:rPr>
          <w:rFonts w:ascii="AvantGarde Bk BT" w:hAnsi="AvantGarde Bk BT" w:cs="Arial"/>
          <w:color w:val="000000" w:themeColor="text1"/>
          <w:sz w:val="24"/>
          <w:szCs w:val="24"/>
        </w:rPr>
        <w:t>la medida de apremio que corresponda de conformidad con lo establecido</w:t>
      </w:r>
      <w:r w:rsidRPr="007C5605">
        <w:rPr>
          <w:rFonts w:ascii="AvantGarde Bk BT" w:hAnsi="AvantGarde Bk BT" w:cs="Arial"/>
          <w:color w:val="000000" w:themeColor="text1"/>
          <w:sz w:val="24"/>
          <w:szCs w:val="24"/>
        </w:rPr>
        <w:t xml:space="preserve"> e</w:t>
      </w:r>
      <w:r w:rsidR="0073374C">
        <w:rPr>
          <w:rFonts w:ascii="AvantGarde Bk BT" w:hAnsi="AvantGarde Bk BT" w:cs="Arial"/>
          <w:color w:val="000000" w:themeColor="text1"/>
          <w:sz w:val="24"/>
          <w:szCs w:val="24"/>
        </w:rPr>
        <w:t xml:space="preserve">n el artículo 190 </w:t>
      </w:r>
      <w:r w:rsidRPr="007C5605">
        <w:rPr>
          <w:rFonts w:ascii="AvantGarde Bk BT" w:hAnsi="AvantGarde Bk BT" w:cs="Arial"/>
          <w:color w:val="000000" w:themeColor="text1"/>
          <w:sz w:val="24"/>
          <w:szCs w:val="24"/>
        </w:rPr>
        <w:t>de la Ley de Transparencia, en virtud de que este ó</w:t>
      </w:r>
      <w:r w:rsidR="00667DF6">
        <w:rPr>
          <w:rFonts w:ascii="AvantGarde Bk BT" w:hAnsi="AvantGarde Bk BT" w:cs="Arial"/>
          <w:color w:val="000000" w:themeColor="text1"/>
          <w:sz w:val="24"/>
          <w:szCs w:val="24"/>
        </w:rPr>
        <w:t xml:space="preserve">rgano colegiado debe </w:t>
      </w:r>
      <w:r w:rsidRPr="007C5605">
        <w:rPr>
          <w:rFonts w:ascii="AvantGarde Bk BT" w:hAnsi="AvantGarde Bk BT" w:cs="Arial"/>
          <w:color w:val="000000" w:themeColor="text1"/>
          <w:sz w:val="24"/>
          <w:szCs w:val="24"/>
        </w:rPr>
        <w:t xml:space="preserve">garantizar el debido cumplimiento al derecho humano de acceso a la información pública.  </w:t>
      </w:r>
    </w:p>
    <w:p w:rsidR="00237D8D" w:rsidRDefault="00237D8D" w:rsidP="00EB0B52">
      <w:pPr>
        <w:pStyle w:val="corte4fondo"/>
        <w:tabs>
          <w:tab w:val="left" w:pos="567"/>
        </w:tabs>
        <w:ind w:firstLine="0"/>
        <w:rPr>
          <w:rFonts w:ascii="AvantGarde Bk BT" w:hAnsi="AvantGarde Bk BT" w:cs="Arial"/>
          <w:sz w:val="24"/>
          <w:szCs w:val="24"/>
        </w:rPr>
      </w:pPr>
    </w:p>
    <w:p w:rsidR="00E754D5" w:rsidRPr="00237D8D" w:rsidRDefault="00E754D5" w:rsidP="00EB0B52">
      <w:pPr>
        <w:pStyle w:val="corte4fondo"/>
        <w:tabs>
          <w:tab w:val="left" w:pos="567"/>
        </w:tabs>
        <w:ind w:firstLine="0"/>
        <w:rPr>
          <w:rFonts w:ascii="AvantGarde Bk BT" w:hAnsi="AvantGarde Bk BT" w:cs="Arial"/>
          <w:sz w:val="24"/>
          <w:szCs w:val="24"/>
        </w:rPr>
      </w:pPr>
    </w:p>
    <w:p w:rsidR="0004274F"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lo expuesto y fundado, </w:t>
      </w:r>
      <w:r w:rsidRPr="00E41B4A">
        <w:rPr>
          <w:rFonts w:ascii="AvantGarde Bk BT" w:hAnsi="AvantGarde Bk BT" w:cs="Arial"/>
          <w:b/>
          <w:sz w:val="24"/>
          <w:szCs w:val="24"/>
        </w:rPr>
        <w:t>SE RESUELVE</w:t>
      </w:r>
      <w:r w:rsidRPr="00E41B4A">
        <w:rPr>
          <w:rFonts w:ascii="AvantGarde Bk BT" w:hAnsi="AvantGarde Bk BT" w:cs="Arial"/>
          <w:sz w:val="24"/>
          <w:szCs w:val="24"/>
        </w:rPr>
        <w:t>:</w:t>
      </w:r>
    </w:p>
    <w:p w:rsidR="00E754D5" w:rsidRPr="00E41B4A" w:rsidRDefault="00E754D5" w:rsidP="00BF6AAA">
      <w:pPr>
        <w:pStyle w:val="corte4fondo"/>
        <w:tabs>
          <w:tab w:val="left" w:pos="567"/>
        </w:tabs>
        <w:rPr>
          <w:rFonts w:ascii="AvantGarde Bk BT" w:hAnsi="AvantGarde Bk BT" w:cs="Arial"/>
          <w:sz w:val="24"/>
          <w:szCs w:val="24"/>
        </w:rPr>
      </w:pPr>
    </w:p>
    <w:p w:rsidR="009600E2" w:rsidRPr="00E41B4A" w:rsidRDefault="009600E2" w:rsidP="00237D8D">
      <w:pPr>
        <w:pStyle w:val="corte4fondo"/>
        <w:tabs>
          <w:tab w:val="left" w:pos="567"/>
        </w:tabs>
        <w:ind w:firstLine="0"/>
        <w:rPr>
          <w:rFonts w:ascii="AvantGarde Bk BT" w:hAnsi="AvantGarde Bk BT" w:cs="Arial"/>
          <w:sz w:val="24"/>
          <w:szCs w:val="24"/>
        </w:rPr>
      </w:pPr>
    </w:p>
    <w:p w:rsidR="00303BFF" w:rsidRDefault="00237D8D" w:rsidP="00303BFF">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sidR="00303BFF" w:rsidRPr="00E41B4A">
        <w:rPr>
          <w:rFonts w:ascii="AvantGarde Bk BT" w:hAnsi="AvantGarde Bk BT" w:cs="Arial"/>
          <w:b/>
          <w:sz w:val="24"/>
          <w:szCs w:val="24"/>
        </w:rPr>
        <w:t>.</w:t>
      </w:r>
      <w:r w:rsidR="00303BFF" w:rsidRPr="00E41B4A">
        <w:rPr>
          <w:rFonts w:ascii="AvantGarde Bk BT" w:hAnsi="AvantGarde Bk BT" w:cs="Arial"/>
          <w:sz w:val="24"/>
          <w:szCs w:val="24"/>
        </w:rPr>
        <w:t xml:space="preserve"> Esta Comisión Estatal de Garantía y Acceso a la Información Pública</w:t>
      </w:r>
      <w:r w:rsidR="009600E2" w:rsidRPr="00E41B4A">
        <w:rPr>
          <w:rFonts w:ascii="AvantGarde Bk BT" w:hAnsi="AvantGarde Bk BT" w:cs="Arial"/>
          <w:sz w:val="24"/>
          <w:szCs w:val="24"/>
        </w:rPr>
        <w:t xml:space="preserve">, con fundamento en el artículo </w:t>
      </w:r>
      <w:r w:rsidR="006C22E5">
        <w:rPr>
          <w:rFonts w:ascii="AvantGarde Bk BT" w:hAnsi="AvantGarde Bk BT" w:cs="Arial"/>
          <w:sz w:val="24"/>
          <w:szCs w:val="24"/>
        </w:rPr>
        <w:t>164</w:t>
      </w:r>
      <w:r w:rsidR="009600E2" w:rsidRPr="00E41B4A">
        <w:rPr>
          <w:rFonts w:ascii="AvantGarde Bk BT" w:hAnsi="AvantGarde Bk BT" w:cs="Arial"/>
          <w:sz w:val="24"/>
          <w:szCs w:val="24"/>
        </w:rPr>
        <w:t xml:space="preserve"> de la Ley de Transparencia y Acceso a la Información Pública del Estado,</w:t>
      </w:r>
      <w:r w:rsidR="00303BFF" w:rsidRPr="00E41B4A">
        <w:rPr>
          <w:rFonts w:ascii="AvantGarde Bk BT" w:hAnsi="AvantGarde Bk BT" w:cs="Arial"/>
          <w:sz w:val="24"/>
          <w:szCs w:val="24"/>
        </w:rPr>
        <w:t xml:space="preserve"> </w:t>
      </w:r>
      <w:r w:rsidR="006C22E5">
        <w:rPr>
          <w:rFonts w:ascii="AvantGarde Bk BT" w:hAnsi="AvantGarde Bk BT" w:cs="Arial"/>
          <w:b/>
          <w:sz w:val="24"/>
          <w:szCs w:val="24"/>
        </w:rPr>
        <w:t>APLICA EL PRINCIPIO DE AFIRMATIVA FICTA</w:t>
      </w:r>
      <w:r w:rsidR="00303BFF" w:rsidRPr="00E41B4A">
        <w:rPr>
          <w:rFonts w:ascii="AvantGarde Bk BT" w:hAnsi="AvantGarde Bk BT" w:cs="Arial"/>
          <w:sz w:val="24"/>
          <w:szCs w:val="24"/>
        </w:rPr>
        <w:t>, por los fundamentos y l</w:t>
      </w:r>
      <w:r w:rsidR="006E7DC7" w:rsidRPr="00E41B4A">
        <w:rPr>
          <w:rFonts w:ascii="AvantGarde Bk BT" w:hAnsi="AvantGarde Bk BT" w:cs="Arial"/>
          <w:sz w:val="24"/>
          <w:szCs w:val="24"/>
        </w:rPr>
        <w:t>as razones desarrolladas en el Considerando S</w:t>
      </w:r>
      <w:r w:rsidR="00303BFF" w:rsidRPr="00E41B4A">
        <w:rPr>
          <w:rFonts w:ascii="AvantGarde Bk BT" w:hAnsi="AvantGarde Bk BT" w:cs="Arial"/>
          <w:sz w:val="24"/>
          <w:szCs w:val="24"/>
        </w:rPr>
        <w:t>exto de la presente resolución.</w:t>
      </w:r>
    </w:p>
    <w:p w:rsidR="00E754D5" w:rsidRDefault="00E754D5" w:rsidP="00303BFF">
      <w:pPr>
        <w:pStyle w:val="corte4fondo"/>
        <w:tabs>
          <w:tab w:val="left" w:pos="567"/>
        </w:tabs>
        <w:rPr>
          <w:rFonts w:ascii="AvantGarde Bk BT" w:hAnsi="AvantGarde Bk BT" w:cs="Arial"/>
          <w:sz w:val="24"/>
          <w:szCs w:val="24"/>
        </w:rPr>
      </w:pPr>
      <w:bookmarkStart w:id="0" w:name="_GoBack"/>
      <w:bookmarkEnd w:id="0"/>
    </w:p>
    <w:p w:rsidR="0004274F" w:rsidRPr="00E41B4A" w:rsidRDefault="0004274F" w:rsidP="009600E2">
      <w:pPr>
        <w:pStyle w:val="corte4fondo"/>
        <w:tabs>
          <w:tab w:val="left" w:pos="567"/>
        </w:tabs>
        <w:ind w:firstLine="0"/>
        <w:rPr>
          <w:rFonts w:ascii="AvantGarde Bk BT" w:hAnsi="AvantGarde Bk BT" w:cs="Arial"/>
          <w:sz w:val="24"/>
          <w:szCs w:val="24"/>
        </w:rPr>
      </w:pPr>
    </w:p>
    <w:p w:rsidR="00D015A9" w:rsidRDefault="0004274F" w:rsidP="00D015A9">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Notifíquese</w:t>
      </w:r>
      <w:r w:rsidRPr="00E41B4A">
        <w:rPr>
          <w:rFonts w:ascii="AvantGarde Bk BT" w:hAnsi="AvantGarde Bk BT" w:cs="Arial"/>
          <w:sz w:val="24"/>
          <w:szCs w:val="24"/>
        </w:rPr>
        <w:t>; por oficio a las autoridades y al recurrente por el medio que designó.</w:t>
      </w:r>
    </w:p>
    <w:p w:rsidR="00D015A9" w:rsidRDefault="00D015A9" w:rsidP="00EB0B52">
      <w:pPr>
        <w:pStyle w:val="corte4fondo"/>
        <w:tabs>
          <w:tab w:val="left" w:pos="567"/>
        </w:tabs>
        <w:ind w:firstLine="0"/>
        <w:rPr>
          <w:rFonts w:ascii="AvantGarde Bk BT" w:hAnsi="AvantGarde Bk BT" w:cs="Arial"/>
          <w:sz w:val="24"/>
          <w:szCs w:val="24"/>
        </w:rPr>
      </w:pPr>
    </w:p>
    <w:p w:rsidR="00A13BF3" w:rsidRPr="00E41B4A" w:rsidRDefault="005F696D" w:rsidP="000D0050">
      <w:pPr>
        <w:pStyle w:val="corte4fondo"/>
        <w:tabs>
          <w:tab w:val="left" w:pos="567"/>
        </w:tabs>
        <w:rPr>
          <w:rFonts w:ascii="AvantGarde Bk BT" w:hAnsi="AvantGarde Bk BT"/>
          <w:sz w:val="24"/>
          <w:szCs w:val="24"/>
        </w:rPr>
      </w:pPr>
      <w:r w:rsidRPr="00E41B4A">
        <w:rPr>
          <w:rFonts w:ascii="AvantGarde Bk BT" w:hAnsi="AvantGarde Bk BT" w:cs="Arial"/>
          <w:sz w:val="24"/>
          <w:szCs w:val="24"/>
        </w:rPr>
        <w:t>Así</w:t>
      </w:r>
      <w:r w:rsidR="004F6F21" w:rsidRPr="00E41B4A">
        <w:rPr>
          <w:rFonts w:ascii="AvantGarde Bk BT" w:hAnsi="AvantGarde Bk BT" w:cs="Arial"/>
          <w:sz w:val="24"/>
          <w:szCs w:val="24"/>
        </w:rPr>
        <w:t xml:space="preserve"> l</w:t>
      </w:r>
      <w:r w:rsidR="004F6F21" w:rsidRPr="00E41B4A">
        <w:rPr>
          <w:rFonts w:ascii="AvantGarde Bk BT" w:hAnsi="AvantGarde Bk BT"/>
          <w:sz w:val="24"/>
          <w:szCs w:val="24"/>
        </w:rPr>
        <w:t>o resolvieron por un</w:t>
      </w:r>
      <w:r w:rsidR="00D07ABE" w:rsidRPr="00E41B4A">
        <w:rPr>
          <w:rFonts w:ascii="AvantGarde Bk BT" w:hAnsi="AvantGarde Bk BT"/>
          <w:sz w:val="24"/>
          <w:szCs w:val="24"/>
        </w:rPr>
        <w:t>an</w:t>
      </w:r>
      <w:r w:rsidR="00594CEF" w:rsidRPr="00E41B4A">
        <w:rPr>
          <w:rFonts w:ascii="AvantGarde Bk BT" w:hAnsi="AvantGarde Bk BT"/>
          <w:sz w:val="24"/>
          <w:szCs w:val="24"/>
        </w:rPr>
        <w:t xml:space="preserve">imidad de votos en Sesión </w:t>
      </w:r>
      <w:r w:rsidR="006C22E5">
        <w:rPr>
          <w:rFonts w:ascii="AvantGarde Bk BT" w:hAnsi="AvantGarde Bk BT"/>
          <w:sz w:val="24"/>
          <w:szCs w:val="24"/>
        </w:rPr>
        <w:t>Extrao</w:t>
      </w:r>
      <w:r w:rsidR="00D07ABE" w:rsidRPr="00E41B4A">
        <w:rPr>
          <w:rFonts w:ascii="AvantGarde Bk BT" w:hAnsi="AvantGarde Bk BT"/>
          <w:sz w:val="24"/>
          <w:szCs w:val="24"/>
        </w:rPr>
        <w:t xml:space="preserve">rdinaria </w:t>
      </w:r>
      <w:r w:rsidR="004F6F21" w:rsidRPr="00E41B4A">
        <w:rPr>
          <w:rFonts w:ascii="AvantGarde Bk BT" w:hAnsi="AvantGarde Bk BT"/>
          <w:sz w:val="24"/>
          <w:szCs w:val="24"/>
        </w:rPr>
        <w:t xml:space="preserve">de Consejo </w:t>
      </w:r>
      <w:r w:rsidR="00D07ABE" w:rsidRPr="00E41B4A">
        <w:rPr>
          <w:rFonts w:ascii="AvantGarde Bk BT" w:hAnsi="AvantGarde Bk BT"/>
          <w:sz w:val="24"/>
          <w:szCs w:val="24"/>
        </w:rPr>
        <w:t xml:space="preserve">el </w:t>
      </w:r>
      <w:r w:rsidR="000D0050">
        <w:rPr>
          <w:rFonts w:ascii="AvantGarde Bk BT" w:hAnsi="AvantGarde Bk BT"/>
          <w:sz w:val="24"/>
          <w:szCs w:val="24"/>
        </w:rPr>
        <w:t>20 veinte</w:t>
      </w:r>
      <w:r w:rsidR="00120101">
        <w:rPr>
          <w:rFonts w:ascii="AvantGarde Bk BT" w:hAnsi="AvantGarde Bk BT"/>
          <w:sz w:val="24"/>
          <w:szCs w:val="24"/>
        </w:rPr>
        <w:t xml:space="preserve"> de septiembre</w:t>
      </w:r>
      <w:r w:rsidR="004F6F21" w:rsidRPr="00E41B4A">
        <w:rPr>
          <w:rFonts w:ascii="AvantGarde Bk BT" w:hAnsi="AvantGarde Bk BT"/>
          <w:sz w:val="24"/>
          <w:szCs w:val="24"/>
        </w:rPr>
        <w:t xml:space="preserve"> de </w:t>
      </w:r>
      <w:r w:rsidR="002478BA">
        <w:rPr>
          <w:rFonts w:ascii="AvantGarde Bk BT" w:hAnsi="AvantGarde Bk BT"/>
          <w:sz w:val="24"/>
          <w:szCs w:val="24"/>
        </w:rPr>
        <w:t>2017 dos mil diecisiete</w:t>
      </w:r>
      <w:r w:rsidR="004F6F21" w:rsidRPr="00E41B4A">
        <w:rPr>
          <w:rFonts w:ascii="AvantGarde Bk BT" w:hAnsi="AvantGarde Bk BT"/>
          <w:sz w:val="24"/>
          <w:szCs w:val="24"/>
        </w:rPr>
        <w:t xml:space="preserve">, </w:t>
      </w:r>
      <w:r w:rsidR="00BC6AC9" w:rsidRPr="00E41B4A">
        <w:rPr>
          <w:rFonts w:ascii="AvantGarde Bk BT" w:hAnsi="AvantGarde Bk BT" w:cs="Arial"/>
          <w:sz w:val="24"/>
          <w:szCs w:val="24"/>
        </w:rPr>
        <w:t xml:space="preserve">los Comisionados </w:t>
      </w:r>
      <w:r w:rsidR="00CA1703" w:rsidRPr="00E41B4A">
        <w:rPr>
          <w:rFonts w:ascii="AvantGarde Bk BT" w:hAnsi="AvantGarde Bk BT" w:cs="Arial"/>
          <w:b/>
          <w:sz w:val="24"/>
          <w:szCs w:val="24"/>
        </w:rPr>
        <w:t>Maestro Alejandro Lafuente Torres Presidente</w:t>
      </w:r>
      <w:r w:rsidR="00CA1703" w:rsidRPr="00E41B4A">
        <w:rPr>
          <w:rFonts w:ascii="AvantGarde Bk BT" w:hAnsi="AvantGarde Bk BT" w:cs="Arial"/>
          <w:sz w:val="24"/>
          <w:szCs w:val="24"/>
        </w:rPr>
        <w:t xml:space="preserve">, </w:t>
      </w:r>
      <w:r w:rsidR="00245AB7" w:rsidRPr="00245AB7">
        <w:rPr>
          <w:rFonts w:ascii="AvantGarde Bk BT" w:hAnsi="AvantGarde Bk BT" w:cs="Arial"/>
          <w:sz w:val="24"/>
          <w:szCs w:val="24"/>
        </w:rPr>
        <w:t xml:space="preserve">Lic. Paulina Sánchez Pérez del Pozo </w:t>
      </w:r>
      <w:r w:rsidR="00CA1703" w:rsidRPr="00E41B4A">
        <w:rPr>
          <w:rFonts w:ascii="AvantGarde Bk BT" w:hAnsi="AvantGarde Bk BT" w:cs="Arial"/>
          <w:sz w:val="24"/>
          <w:szCs w:val="24"/>
        </w:rPr>
        <w:t xml:space="preserve">y </w:t>
      </w:r>
      <w:r w:rsidR="00CA1703" w:rsidRPr="00E41B4A">
        <w:rPr>
          <w:rFonts w:ascii="AvantGarde Bk BT" w:hAnsi="AvantGarde Bk BT" w:cs="Arial"/>
          <w:sz w:val="24"/>
          <w:szCs w:val="24"/>
        </w:rPr>
        <w:lastRenderedPageBreak/>
        <w:t>L</w:t>
      </w:r>
      <w:r w:rsidR="00BC6AC9" w:rsidRPr="00E41B4A">
        <w:rPr>
          <w:rFonts w:ascii="AvantGarde Bk BT" w:hAnsi="AvantGarde Bk BT" w:cs="Arial"/>
          <w:sz w:val="24"/>
          <w:szCs w:val="24"/>
        </w:rPr>
        <w:t>icenciada Claud</w:t>
      </w:r>
      <w:r w:rsidR="00CA1703" w:rsidRPr="00E41B4A">
        <w:rPr>
          <w:rFonts w:ascii="AvantGarde Bk BT" w:hAnsi="AvantGarde Bk BT" w:cs="Arial"/>
          <w:sz w:val="24"/>
          <w:szCs w:val="24"/>
        </w:rPr>
        <w:t xml:space="preserve">ia Elizabeth Ávalos Cedillo, </w:t>
      </w:r>
      <w:r w:rsidR="00BC6AC9" w:rsidRPr="00E41B4A">
        <w:rPr>
          <w:rFonts w:ascii="AvantGarde Bk BT" w:hAnsi="AvantGarde Bk BT"/>
          <w:b/>
          <w:sz w:val="24"/>
          <w:szCs w:val="24"/>
        </w:rPr>
        <w:t xml:space="preserve">siendo ponente el </w:t>
      </w:r>
      <w:r w:rsidR="00CA1703" w:rsidRPr="00E41B4A">
        <w:rPr>
          <w:rFonts w:ascii="AvantGarde Bk BT" w:hAnsi="AvantGarde Bk BT"/>
          <w:b/>
          <w:sz w:val="24"/>
          <w:szCs w:val="24"/>
        </w:rPr>
        <w:t>primero</w:t>
      </w:r>
      <w:r w:rsidR="004F6F21" w:rsidRPr="00E41B4A">
        <w:rPr>
          <w:rFonts w:ascii="AvantGarde Bk BT" w:hAnsi="AvantGarde Bk BT"/>
          <w:b/>
          <w:sz w:val="24"/>
          <w:szCs w:val="24"/>
        </w:rPr>
        <w:t xml:space="preserve"> de los nombrados</w:t>
      </w:r>
      <w:r w:rsidR="004F6F21" w:rsidRPr="00E41B4A">
        <w:rPr>
          <w:rFonts w:ascii="AvantGarde Bk BT" w:hAnsi="AvantGarde Bk BT"/>
          <w:sz w:val="24"/>
          <w:szCs w:val="24"/>
        </w:rPr>
        <w:t xml:space="preserve">, quienes firman con la Licenciada Rosa María Motilla </w:t>
      </w:r>
      <w:r w:rsidR="003E72DB" w:rsidRPr="00E41B4A">
        <w:rPr>
          <w:rFonts w:ascii="AvantGarde Bk BT" w:hAnsi="AvantGarde Bk BT"/>
          <w:sz w:val="24"/>
          <w:szCs w:val="24"/>
        </w:rPr>
        <w:t>García, quien autoriza y da fe.</w:t>
      </w:r>
    </w:p>
    <w:p w:rsidR="00D07ABE" w:rsidRDefault="006E7DC7" w:rsidP="00D015A9">
      <w:pPr>
        <w:pStyle w:val="NormalWeb"/>
        <w:rPr>
          <w:rFonts w:ascii="AvantGarde Bk BT" w:hAnsi="AvantGarde Bk BT" w:cs="Arial"/>
          <w:b/>
          <w:lang w:val="es-MX"/>
        </w:rPr>
      </w:pPr>
      <w:r w:rsidRPr="00E41B4A">
        <w:rPr>
          <w:rFonts w:ascii="AvantGarde Bk BT" w:hAnsi="AvantGarde Bk BT"/>
          <w:lang w:val="es-MX" w:eastAsia="es-MX"/>
        </w:rPr>
        <w:t xml:space="preserve">                </w:t>
      </w:r>
      <w:r w:rsidR="00D07ABE" w:rsidRPr="00E41B4A">
        <w:rPr>
          <w:rFonts w:ascii="AvantGarde Bk BT" w:hAnsi="AvantGarde Bk BT" w:cs="Arial"/>
          <w:b/>
          <w:lang w:val="es-MX"/>
        </w:rPr>
        <w:t>COMISIONADO PRESIDENTE                                    COMISIONADA</w:t>
      </w:r>
    </w:p>
    <w:p w:rsidR="00D015A9" w:rsidRPr="00E41B4A" w:rsidRDefault="00D015A9" w:rsidP="00D015A9">
      <w:pPr>
        <w:pStyle w:val="NormalWeb"/>
        <w:rPr>
          <w:rFonts w:ascii="AvantGarde Bk BT" w:hAnsi="AvantGarde Bk BT" w:cs="Arial"/>
          <w:b/>
          <w:lang w:val="es-MX"/>
        </w:rPr>
      </w:pPr>
    </w:p>
    <w:p w:rsidR="00D07ABE" w:rsidRDefault="006E7DC7" w:rsidP="00D015A9">
      <w:pPr>
        <w:pStyle w:val="NormalWeb"/>
        <w:jc w:val="center"/>
        <w:rPr>
          <w:rFonts w:ascii="AvantGarde Bk BT" w:hAnsi="AvantGarde Bk BT" w:cs="Arial"/>
          <w:b/>
          <w:lang w:val="es-MX"/>
        </w:rPr>
      </w:pPr>
      <w:r w:rsidRPr="00E41B4A">
        <w:rPr>
          <w:rFonts w:ascii="AvantGarde Bk BT" w:hAnsi="AvantGarde Bk BT" w:cs="Arial"/>
          <w:b/>
          <w:lang w:val="es-MX"/>
        </w:rPr>
        <w:t xml:space="preserve">     </w:t>
      </w:r>
      <w:r w:rsidR="00D07ABE" w:rsidRPr="00E41B4A">
        <w:rPr>
          <w:rFonts w:ascii="AvantGarde Bk BT" w:hAnsi="AvantGarde Bk BT" w:cs="Arial"/>
          <w:b/>
          <w:lang w:val="es-MX"/>
        </w:rPr>
        <w:t xml:space="preserve"> MTRO. ALEJANDRO LAFUENTE TORRES.</w:t>
      </w:r>
      <w:r w:rsidR="00D07ABE" w:rsidRPr="00E41B4A">
        <w:rPr>
          <w:rFonts w:ascii="AvantGarde Bk BT" w:hAnsi="AvantGarde Bk BT" w:cs="Arial"/>
          <w:b/>
          <w:lang w:val="es-MX"/>
        </w:rPr>
        <w:tab/>
      </w:r>
      <w:r w:rsidR="00245AB7" w:rsidRPr="00E41B4A">
        <w:rPr>
          <w:rFonts w:ascii="AvantGarde Bk BT" w:hAnsi="AvantGarde Bk BT" w:cs="Arial"/>
          <w:b/>
          <w:lang w:val="es-MX"/>
        </w:rPr>
        <w:t xml:space="preserve">     </w:t>
      </w:r>
      <w:r w:rsidR="00245AB7" w:rsidRPr="00245AB7">
        <w:rPr>
          <w:rFonts w:ascii="AvantGarde Bk BT" w:hAnsi="AvantGarde Bk BT" w:cs="Arial"/>
          <w:b/>
          <w:lang w:val="es-MX"/>
        </w:rPr>
        <w:t>LIC. PAULINA SÁNCHEZ PÉREZ DEL POZO</w:t>
      </w:r>
      <w:r w:rsidR="00245AB7" w:rsidRPr="00E41B4A">
        <w:rPr>
          <w:rFonts w:ascii="AvantGarde Bk BT" w:hAnsi="AvantGarde Bk BT" w:cs="Arial"/>
          <w:b/>
          <w:lang w:val="es-MX"/>
        </w:rPr>
        <w:t>.</w:t>
      </w:r>
    </w:p>
    <w:p w:rsidR="00D015A9" w:rsidRPr="00E41B4A" w:rsidRDefault="00D015A9" w:rsidP="00D015A9">
      <w:pPr>
        <w:pStyle w:val="NormalWeb"/>
        <w:jc w:val="center"/>
        <w:rPr>
          <w:rFonts w:ascii="AvantGarde Bk BT" w:hAnsi="AvantGarde Bk BT" w:cs="Arial"/>
          <w:b/>
          <w:lang w:val="es-MX"/>
        </w:rPr>
      </w:pPr>
    </w:p>
    <w:p w:rsidR="00D07ABE" w:rsidRPr="00E41B4A" w:rsidRDefault="00D07ABE" w:rsidP="00685B33">
      <w:pPr>
        <w:pStyle w:val="NormalWeb"/>
        <w:rPr>
          <w:rFonts w:ascii="AvantGarde Bk BT" w:hAnsi="AvantGarde Bk BT" w:cs="Arial"/>
          <w:b/>
          <w:lang w:val="es-MX"/>
        </w:rPr>
      </w:pPr>
      <w:r w:rsidRPr="00E41B4A">
        <w:rPr>
          <w:rFonts w:ascii="AvantGarde Bk BT" w:hAnsi="AvantGarde Bk BT" w:cs="Arial"/>
          <w:b/>
          <w:lang w:val="es-MX"/>
        </w:rPr>
        <w:t xml:space="preserve">                       COMISIONADA                                               SECRETARIA </w:t>
      </w:r>
      <w:r w:rsidR="00685B33">
        <w:rPr>
          <w:rFonts w:ascii="AvantGarde Bk BT" w:hAnsi="AvantGarde Bk BT" w:cs="Arial"/>
          <w:b/>
          <w:lang w:val="es-MX"/>
        </w:rPr>
        <w:t>DE PLENO</w:t>
      </w:r>
    </w:p>
    <w:p w:rsidR="00D07ABE" w:rsidRPr="00E41B4A" w:rsidRDefault="00D07ABE" w:rsidP="00D07ABE">
      <w:pPr>
        <w:pStyle w:val="NormalWeb"/>
        <w:rPr>
          <w:rFonts w:ascii="AvantGarde Bk BT" w:hAnsi="AvantGarde Bk BT" w:cs="Arial"/>
          <w:b/>
          <w:lang w:val="es-MX"/>
        </w:rPr>
      </w:pPr>
    </w:p>
    <w:p w:rsidR="005519B5" w:rsidRDefault="006E7DC7" w:rsidP="003E72DB">
      <w:pPr>
        <w:pStyle w:val="NormalWeb"/>
        <w:jc w:val="center"/>
        <w:rPr>
          <w:rFonts w:ascii="AvantGarde Bk BT" w:hAnsi="AvantGarde Bk BT" w:cs="Arial"/>
          <w:b/>
          <w:lang w:val="es-MX"/>
        </w:rPr>
      </w:pPr>
      <w:r w:rsidRPr="00E41B4A">
        <w:rPr>
          <w:rFonts w:ascii="AvantGarde Bk BT" w:hAnsi="AvantGarde Bk BT" w:cs="Arial"/>
          <w:b/>
          <w:lang w:val="es-MX"/>
        </w:rPr>
        <w:t xml:space="preserve"> </w:t>
      </w:r>
      <w:r w:rsidR="00D07ABE" w:rsidRPr="00E41B4A">
        <w:rPr>
          <w:rFonts w:ascii="AvantGarde Bk BT" w:hAnsi="AvantGarde Bk BT" w:cs="Arial"/>
          <w:b/>
          <w:lang w:val="es-MX"/>
        </w:rPr>
        <w:t xml:space="preserve">LIC. CLAUDIA ELIZABETH ÁVALOS CEDILLO.              </w:t>
      </w:r>
      <w:r w:rsidR="003E72DB" w:rsidRPr="00E41B4A">
        <w:rPr>
          <w:rFonts w:ascii="AvantGarde Bk BT" w:hAnsi="AvantGarde Bk BT" w:cs="Arial"/>
          <w:b/>
          <w:lang w:val="es-MX"/>
        </w:rPr>
        <w:t xml:space="preserve"> LIC. ROSA MARÍA MOTILLA GARCÍA</w:t>
      </w:r>
    </w:p>
    <w:p w:rsidR="00D015A9" w:rsidRPr="00E41B4A" w:rsidRDefault="00D015A9" w:rsidP="003E72DB">
      <w:pPr>
        <w:pStyle w:val="NormalWeb"/>
        <w:jc w:val="center"/>
        <w:rPr>
          <w:rFonts w:ascii="AvantGarde Bk BT" w:hAnsi="AvantGarde Bk BT" w:cs="Arial"/>
          <w:sz w:val="16"/>
          <w:szCs w:val="16"/>
          <w:lang w:val="es-MX"/>
        </w:rPr>
      </w:pPr>
    </w:p>
    <w:p w:rsidR="00595D2F" w:rsidRPr="00014597" w:rsidRDefault="00995E2B" w:rsidP="000E3219">
      <w:pPr>
        <w:autoSpaceDE w:val="0"/>
        <w:autoSpaceDN w:val="0"/>
        <w:adjustRightInd w:val="0"/>
        <w:spacing w:after="0" w:line="480" w:lineRule="auto"/>
        <w:jc w:val="both"/>
        <w:rPr>
          <w:rFonts w:ascii="AvantGarde Bk BT" w:hAnsi="AvantGarde Bk BT" w:cs="Arial"/>
          <w:sz w:val="14"/>
          <w:szCs w:val="14"/>
        </w:rPr>
      </w:pPr>
      <w:r w:rsidRPr="00014597">
        <w:rPr>
          <w:rFonts w:ascii="AvantGarde Bk BT" w:hAnsi="AvantGarde Bk BT" w:cs="Arial"/>
          <w:sz w:val="14"/>
          <w:szCs w:val="14"/>
        </w:rPr>
        <w:t>MAI</w:t>
      </w:r>
    </w:p>
    <w:p w:rsidR="00654262" w:rsidRDefault="00654262" w:rsidP="00654262">
      <w:pPr>
        <w:jc w:val="both"/>
        <w:rPr>
          <w:rFonts w:ascii="AvantGarde Bk BT" w:eastAsia="Arial Unicode MS" w:hAnsi="AvantGarde Bk BT" w:cs="Arial Unicode MS"/>
          <w:color w:val="4F81BD"/>
          <w:sz w:val="18"/>
          <w:szCs w:val="18"/>
        </w:rPr>
      </w:pPr>
    </w:p>
    <w:p w:rsidR="006E7DC7" w:rsidRDefault="006E7DC7" w:rsidP="000E3219">
      <w:pPr>
        <w:autoSpaceDE w:val="0"/>
        <w:autoSpaceDN w:val="0"/>
        <w:adjustRightInd w:val="0"/>
        <w:spacing w:after="0" w:line="480" w:lineRule="auto"/>
        <w:jc w:val="both"/>
        <w:rPr>
          <w:rFonts w:ascii="AvantGarde Bk BT" w:hAnsi="AvantGarde Bk BT" w:cs="Arial"/>
          <w:sz w:val="12"/>
          <w:szCs w:val="12"/>
        </w:rPr>
      </w:pPr>
    </w:p>
    <w:p w:rsidR="00995F45" w:rsidRPr="00E41B4A" w:rsidRDefault="00995F45" w:rsidP="000E3219">
      <w:pPr>
        <w:autoSpaceDE w:val="0"/>
        <w:autoSpaceDN w:val="0"/>
        <w:adjustRightInd w:val="0"/>
        <w:spacing w:after="0" w:line="480" w:lineRule="auto"/>
        <w:jc w:val="both"/>
        <w:rPr>
          <w:rFonts w:ascii="AvantGarde Bk BT" w:hAnsi="AvantGarde Bk BT" w:cs="Arial"/>
          <w:sz w:val="12"/>
          <w:szCs w:val="12"/>
        </w:rPr>
      </w:pPr>
    </w:p>
    <w:sectPr w:rsidR="00995F45" w:rsidRPr="00E41B4A" w:rsidSect="00171EFF">
      <w:headerReference w:type="default" r:id="rId10"/>
      <w:pgSz w:w="12240" w:h="18720" w:code="41"/>
      <w:pgMar w:top="3119" w:right="851"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509B" w:rsidRDefault="0025509B" w:rsidP="003864ED">
      <w:pPr>
        <w:spacing w:after="0" w:line="240" w:lineRule="auto"/>
      </w:pPr>
      <w:r>
        <w:separator/>
      </w:r>
    </w:p>
  </w:endnote>
  <w:endnote w:type="continuationSeparator" w:id="0">
    <w:p w:rsidR="0025509B" w:rsidRDefault="0025509B"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509B" w:rsidRDefault="0025509B" w:rsidP="003864ED">
      <w:pPr>
        <w:spacing w:after="0" w:line="240" w:lineRule="auto"/>
      </w:pPr>
      <w:r>
        <w:separator/>
      </w:r>
    </w:p>
  </w:footnote>
  <w:footnote w:type="continuationSeparator" w:id="0">
    <w:p w:rsidR="0025509B" w:rsidRDefault="0025509B"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3994477"/>
      <w:docPartObj>
        <w:docPartGallery w:val="Page Numbers (Top of Page)"/>
        <w:docPartUnique/>
      </w:docPartObj>
    </w:sdtPr>
    <w:sdtEndPr/>
    <w:sdtContent>
      <w:p w:rsidR="004600C2" w:rsidRDefault="004600C2">
        <w:pPr>
          <w:pStyle w:val="Encabezado"/>
          <w:jc w:val="center"/>
        </w:pPr>
        <w:r>
          <w:fldChar w:fldCharType="begin"/>
        </w:r>
        <w:r>
          <w:instrText>PAGE   \* MERGEFORMAT</w:instrText>
        </w:r>
        <w:r>
          <w:fldChar w:fldCharType="separate"/>
        </w:r>
        <w:r w:rsidR="00E754D5" w:rsidRPr="00E754D5">
          <w:rPr>
            <w:noProof/>
            <w:lang w:val="es-ES"/>
          </w:rPr>
          <w:t>10</w:t>
        </w:r>
        <w:r>
          <w:fldChar w:fldCharType="end"/>
        </w:r>
      </w:p>
    </w:sdtContent>
  </w:sdt>
  <w:p w:rsidR="004600C2" w:rsidRDefault="004600C2" w:rsidP="00F5628E">
    <w:pPr>
      <w:pStyle w:val="Encabezado"/>
      <w:jc w:val="right"/>
    </w:pPr>
    <w:r>
      <w:t>RECURSO DE REVISIÓN 358/2017-1 PLATAFORMA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36971"/>
    <w:multiLevelType w:val="hybridMultilevel"/>
    <w:tmpl w:val="D292B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62798B"/>
    <w:multiLevelType w:val="hybridMultilevel"/>
    <w:tmpl w:val="3DB82802"/>
    <w:lvl w:ilvl="0" w:tplc="341A4062">
      <w:start w:val="1"/>
      <w:numFmt w:val="decimal"/>
      <w:lvlText w:val="%1."/>
      <w:lvlJc w:val="left"/>
      <w:pPr>
        <w:ind w:left="1429"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0B7652F0"/>
    <w:multiLevelType w:val="hybridMultilevel"/>
    <w:tmpl w:val="C4208E2E"/>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4" w15:restartNumberingAfterBreak="0">
    <w:nsid w:val="0BC5309B"/>
    <w:multiLevelType w:val="hybridMultilevel"/>
    <w:tmpl w:val="2EBAE2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18B3C2F"/>
    <w:multiLevelType w:val="hybridMultilevel"/>
    <w:tmpl w:val="279AB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1DC4EEB"/>
    <w:multiLevelType w:val="hybridMultilevel"/>
    <w:tmpl w:val="492EF65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7" w15:restartNumberingAfterBreak="0">
    <w:nsid w:val="12E91738"/>
    <w:multiLevelType w:val="hybridMultilevel"/>
    <w:tmpl w:val="345E7C00"/>
    <w:lvl w:ilvl="0" w:tplc="9D66C62C">
      <w:start w:val="1"/>
      <w:numFmt w:val="decimal"/>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174E4D8D"/>
    <w:multiLevelType w:val="hybridMultilevel"/>
    <w:tmpl w:val="A8AA2B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A26D66"/>
    <w:multiLevelType w:val="hybridMultilevel"/>
    <w:tmpl w:val="EDFEE964"/>
    <w:lvl w:ilvl="0" w:tplc="341A4062">
      <w:start w:val="1"/>
      <w:numFmt w:val="decimal"/>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5BB34E2"/>
    <w:multiLevelType w:val="hybridMultilevel"/>
    <w:tmpl w:val="1F28B5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8F0655"/>
    <w:multiLevelType w:val="hybridMultilevel"/>
    <w:tmpl w:val="5B7E5B84"/>
    <w:lvl w:ilvl="0" w:tplc="080A0001">
      <w:start w:val="1"/>
      <w:numFmt w:val="bullet"/>
      <w:lvlText w:val=""/>
      <w:lvlJc w:val="left"/>
      <w:pPr>
        <w:ind w:left="1429" w:hanging="360"/>
      </w:pPr>
      <w:rPr>
        <w:rFonts w:ascii="Symbol" w:hAnsi="Symbol"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2D6F267F"/>
    <w:multiLevelType w:val="hybridMultilevel"/>
    <w:tmpl w:val="20AA95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3B3D4B89"/>
    <w:multiLevelType w:val="hybridMultilevel"/>
    <w:tmpl w:val="19F631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E835EA5"/>
    <w:multiLevelType w:val="hybridMultilevel"/>
    <w:tmpl w:val="31A034E8"/>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4774BBB"/>
    <w:multiLevelType w:val="hybridMultilevel"/>
    <w:tmpl w:val="CB96E7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58720D7"/>
    <w:multiLevelType w:val="hybridMultilevel"/>
    <w:tmpl w:val="FE9E8D66"/>
    <w:lvl w:ilvl="0" w:tplc="080A0001">
      <w:start w:val="1"/>
      <w:numFmt w:val="bullet"/>
      <w:lvlText w:val=""/>
      <w:lvlJc w:val="left"/>
      <w:pPr>
        <w:ind w:left="1050" w:hanging="360"/>
      </w:pPr>
      <w:rPr>
        <w:rFonts w:ascii="Symbol" w:hAnsi="Symbol" w:hint="default"/>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18"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DAB2D7D"/>
    <w:multiLevelType w:val="hybridMultilevel"/>
    <w:tmpl w:val="2F1470AA"/>
    <w:lvl w:ilvl="0" w:tplc="BFD6E5E8">
      <w:start w:val="1"/>
      <w:numFmt w:val="decimal"/>
      <w:lvlText w:val="%1."/>
      <w:lvlJc w:val="left"/>
      <w:pPr>
        <w:ind w:left="1210" w:hanging="360"/>
      </w:pPr>
      <w:rPr>
        <w:rFonts w:hint="default"/>
        <w:b/>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2302149"/>
    <w:multiLevelType w:val="hybridMultilevel"/>
    <w:tmpl w:val="2954D8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389464D"/>
    <w:multiLevelType w:val="hybridMultilevel"/>
    <w:tmpl w:val="B2921C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4" w15:restartNumberingAfterBreak="0">
    <w:nsid w:val="69EB3642"/>
    <w:multiLevelType w:val="hybridMultilevel"/>
    <w:tmpl w:val="5B5892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AF502CA"/>
    <w:multiLevelType w:val="hybridMultilevel"/>
    <w:tmpl w:val="4E3242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6ED061E0"/>
    <w:multiLevelType w:val="hybridMultilevel"/>
    <w:tmpl w:val="CAA6CFD4"/>
    <w:lvl w:ilvl="0" w:tplc="A4B8C61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7" w15:restartNumberingAfterBreak="0">
    <w:nsid w:val="743A3932"/>
    <w:multiLevelType w:val="hybridMultilevel"/>
    <w:tmpl w:val="CFBCECC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76B540A9"/>
    <w:multiLevelType w:val="hybridMultilevel"/>
    <w:tmpl w:val="3EC69CFE"/>
    <w:lvl w:ilvl="0" w:tplc="5C521890">
      <w:start w:val="1"/>
      <w:numFmt w:val="decimal"/>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9"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ED04B14"/>
    <w:multiLevelType w:val="hybridMultilevel"/>
    <w:tmpl w:val="06B24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3"/>
  </w:num>
  <w:num w:numId="2">
    <w:abstractNumId w:val="18"/>
  </w:num>
  <w:num w:numId="3">
    <w:abstractNumId w:val="3"/>
  </w:num>
  <w:num w:numId="4">
    <w:abstractNumId w:val="29"/>
  </w:num>
  <w:num w:numId="5">
    <w:abstractNumId w:val="20"/>
  </w:num>
  <w:num w:numId="6">
    <w:abstractNumId w:val="23"/>
  </w:num>
  <w:num w:numId="7">
    <w:abstractNumId w:val="27"/>
  </w:num>
  <w:num w:numId="8">
    <w:abstractNumId w:val="30"/>
  </w:num>
  <w:num w:numId="9">
    <w:abstractNumId w:val="6"/>
  </w:num>
  <w:num w:numId="10">
    <w:abstractNumId w:val="12"/>
  </w:num>
  <w:num w:numId="11">
    <w:abstractNumId w:val="10"/>
  </w:num>
  <w:num w:numId="12">
    <w:abstractNumId w:val="17"/>
  </w:num>
  <w:num w:numId="13">
    <w:abstractNumId w:val="8"/>
  </w:num>
  <w:num w:numId="14">
    <w:abstractNumId w:val="16"/>
  </w:num>
  <w:num w:numId="15">
    <w:abstractNumId w:val="2"/>
  </w:num>
  <w:num w:numId="16">
    <w:abstractNumId w:val="15"/>
  </w:num>
  <w:num w:numId="17">
    <w:abstractNumId w:val="0"/>
  </w:num>
  <w:num w:numId="18">
    <w:abstractNumId w:val="9"/>
  </w:num>
  <w:num w:numId="19">
    <w:abstractNumId w:val="5"/>
  </w:num>
  <w:num w:numId="20">
    <w:abstractNumId w:val="24"/>
  </w:num>
  <w:num w:numId="21">
    <w:abstractNumId w:val="1"/>
  </w:num>
  <w:num w:numId="22">
    <w:abstractNumId w:val="11"/>
  </w:num>
  <w:num w:numId="23">
    <w:abstractNumId w:val="28"/>
  </w:num>
  <w:num w:numId="24">
    <w:abstractNumId w:val="19"/>
  </w:num>
  <w:num w:numId="25">
    <w:abstractNumId w:val="4"/>
  </w:num>
  <w:num w:numId="26">
    <w:abstractNumId w:val="22"/>
  </w:num>
  <w:num w:numId="27">
    <w:abstractNumId w:val="26"/>
  </w:num>
  <w:num w:numId="28">
    <w:abstractNumId w:val="21"/>
  </w:num>
  <w:num w:numId="29">
    <w:abstractNumId w:val="25"/>
  </w:num>
  <w:num w:numId="30">
    <w:abstractNumId w:val="14"/>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86DC0"/>
    <w:rsid w:val="00000672"/>
    <w:rsid w:val="00003183"/>
    <w:rsid w:val="00003911"/>
    <w:rsid w:val="0000561E"/>
    <w:rsid w:val="00011877"/>
    <w:rsid w:val="00014597"/>
    <w:rsid w:val="00014DBF"/>
    <w:rsid w:val="00015009"/>
    <w:rsid w:val="00021ACA"/>
    <w:rsid w:val="00022EC9"/>
    <w:rsid w:val="00023DDC"/>
    <w:rsid w:val="0003026A"/>
    <w:rsid w:val="00030489"/>
    <w:rsid w:val="00031AAC"/>
    <w:rsid w:val="0003579D"/>
    <w:rsid w:val="00036242"/>
    <w:rsid w:val="00036EEB"/>
    <w:rsid w:val="000373ED"/>
    <w:rsid w:val="00037BEF"/>
    <w:rsid w:val="0004274F"/>
    <w:rsid w:val="00043069"/>
    <w:rsid w:val="000442C8"/>
    <w:rsid w:val="000463C6"/>
    <w:rsid w:val="0005350F"/>
    <w:rsid w:val="00056CD0"/>
    <w:rsid w:val="00060AB4"/>
    <w:rsid w:val="00061F3E"/>
    <w:rsid w:val="00063B02"/>
    <w:rsid w:val="000644B7"/>
    <w:rsid w:val="00064C42"/>
    <w:rsid w:val="0006595D"/>
    <w:rsid w:val="00066886"/>
    <w:rsid w:val="00067C30"/>
    <w:rsid w:val="0007175D"/>
    <w:rsid w:val="00071C60"/>
    <w:rsid w:val="000728F5"/>
    <w:rsid w:val="00074BB9"/>
    <w:rsid w:val="00076B14"/>
    <w:rsid w:val="00077465"/>
    <w:rsid w:val="00082C2F"/>
    <w:rsid w:val="0008404D"/>
    <w:rsid w:val="00084D2D"/>
    <w:rsid w:val="000868C7"/>
    <w:rsid w:val="00087AE8"/>
    <w:rsid w:val="00090DE2"/>
    <w:rsid w:val="00091003"/>
    <w:rsid w:val="0009122C"/>
    <w:rsid w:val="00093656"/>
    <w:rsid w:val="00095EF2"/>
    <w:rsid w:val="000A2AE6"/>
    <w:rsid w:val="000A561F"/>
    <w:rsid w:val="000B5817"/>
    <w:rsid w:val="000B5996"/>
    <w:rsid w:val="000B76E0"/>
    <w:rsid w:val="000C267C"/>
    <w:rsid w:val="000C5A0A"/>
    <w:rsid w:val="000C651F"/>
    <w:rsid w:val="000D0050"/>
    <w:rsid w:val="000D2AA4"/>
    <w:rsid w:val="000D2E07"/>
    <w:rsid w:val="000D3CDB"/>
    <w:rsid w:val="000E0B71"/>
    <w:rsid w:val="000E3219"/>
    <w:rsid w:val="000E6C86"/>
    <w:rsid w:val="000F4124"/>
    <w:rsid w:val="000F57C1"/>
    <w:rsid w:val="000F6E8F"/>
    <w:rsid w:val="000F738C"/>
    <w:rsid w:val="00100D51"/>
    <w:rsid w:val="001018D9"/>
    <w:rsid w:val="00102D16"/>
    <w:rsid w:val="0010541E"/>
    <w:rsid w:val="00105647"/>
    <w:rsid w:val="001116F8"/>
    <w:rsid w:val="00120101"/>
    <w:rsid w:val="00120791"/>
    <w:rsid w:val="00121981"/>
    <w:rsid w:val="00122F31"/>
    <w:rsid w:val="00123424"/>
    <w:rsid w:val="00126FE3"/>
    <w:rsid w:val="00127740"/>
    <w:rsid w:val="00130E75"/>
    <w:rsid w:val="001318E1"/>
    <w:rsid w:val="001319C3"/>
    <w:rsid w:val="001319EF"/>
    <w:rsid w:val="00133F96"/>
    <w:rsid w:val="00137C6E"/>
    <w:rsid w:val="00140890"/>
    <w:rsid w:val="00141B32"/>
    <w:rsid w:val="00141CFC"/>
    <w:rsid w:val="001458BC"/>
    <w:rsid w:val="00152F21"/>
    <w:rsid w:val="00154820"/>
    <w:rsid w:val="00155B8C"/>
    <w:rsid w:val="00155FC5"/>
    <w:rsid w:val="00160C23"/>
    <w:rsid w:val="00161D63"/>
    <w:rsid w:val="001668D0"/>
    <w:rsid w:val="001705B7"/>
    <w:rsid w:val="00170DED"/>
    <w:rsid w:val="00171EFF"/>
    <w:rsid w:val="001725DC"/>
    <w:rsid w:val="00177079"/>
    <w:rsid w:val="0018154B"/>
    <w:rsid w:val="00184D50"/>
    <w:rsid w:val="00185611"/>
    <w:rsid w:val="001872DB"/>
    <w:rsid w:val="00190F4B"/>
    <w:rsid w:val="0019180E"/>
    <w:rsid w:val="00195930"/>
    <w:rsid w:val="00195F63"/>
    <w:rsid w:val="00196761"/>
    <w:rsid w:val="001A0DB6"/>
    <w:rsid w:val="001A26DE"/>
    <w:rsid w:val="001A4723"/>
    <w:rsid w:val="001A64D6"/>
    <w:rsid w:val="001A7AFD"/>
    <w:rsid w:val="001B293B"/>
    <w:rsid w:val="001B4497"/>
    <w:rsid w:val="001B71E6"/>
    <w:rsid w:val="001B7749"/>
    <w:rsid w:val="001C179A"/>
    <w:rsid w:val="001C1AAF"/>
    <w:rsid w:val="001C4F1E"/>
    <w:rsid w:val="001C5477"/>
    <w:rsid w:val="001C5E7D"/>
    <w:rsid w:val="001C7C27"/>
    <w:rsid w:val="001D076D"/>
    <w:rsid w:val="001D0997"/>
    <w:rsid w:val="001D24D3"/>
    <w:rsid w:val="001D2FDE"/>
    <w:rsid w:val="001D5BF5"/>
    <w:rsid w:val="001E06F9"/>
    <w:rsid w:val="001E0E77"/>
    <w:rsid w:val="001E1A1B"/>
    <w:rsid w:val="001E2013"/>
    <w:rsid w:val="001E30A0"/>
    <w:rsid w:val="001E3416"/>
    <w:rsid w:val="001E5012"/>
    <w:rsid w:val="001F117B"/>
    <w:rsid w:val="001F51E3"/>
    <w:rsid w:val="001F5274"/>
    <w:rsid w:val="00203986"/>
    <w:rsid w:val="002054DA"/>
    <w:rsid w:val="00205516"/>
    <w:rsid w:val="002077E4"/>
    <w:rsid w:val="0021184A"/>
    <w:rsid w:val="00211C8A"/>
    <w:rsid w:val="00212BEE"/>
    <w:rsid w:val="00217EA4"/>
    <w:rsid w:val="0022093F"/>
    <w:rsid w:val="0022109A"/>
    <w:rsid w:val="002221A8"/>
    <w:rsid w:val="002223B4"/>
    <w:rsid w:val="00225D20"/>
    <w:rsid w:val="00225E11"/>
    <w:rsid w:val="002265A5"/>
    <w:rsid w:val="00233938"/>
    <w:rsid w:val="002350B9"/>
    <w:rsid w:val="00235897"/>
    <w:rsid w:val="00237D8D"/>
    <w:rsid w:val="002402FC"/>
    <w:rsid w:val="00240F49"/>
    <w:rsid w:val="00242BB8"/>
    <w:rsid w:val="002432B3"/>
    <w:rsid w:val="00244157"/>
    <w:rsid w:val="00245316"/>
    <w:rsid w:val="00245AB7"/>
    <w:rsid w:val="00246E72"/>
    <w:rsid w:val="002478BA"/>
    <w:rsid w:val="00247C1B"/>
    <w:rsid w:val="002507B9"/>
    <w:rsid w:val="00251A9A"/>
    <w:rsid w:val="00252B5A"/>
    <w:rsid w:val="0025509B"/>
    <w:rsid w:val="0025606D"/>
    <w:rsid w:val="002617A4"/>
    <w:rsid w:val="002623DE"/>
    <w:rsid w:val="0026483E"/>
    <w:rsid w:val="002671A2"/>
    <w:rsid w:val="002703F0"/>
    <w:rsid w:val="00270730"/>
    <w:rsid w:val="002717F3"/>
    <w:rsid w:val="00271861"/>
    <w:rsid w:val="00274990"/>
    <w:rsid w:val="002759D8"/>
    <w:rsid w:val="0027610D"/>
    <w:rsid w:val="0028484D"/>
    <w:rsid w:val="0028485B"/>
    <w:rsid w:val="00286C5C"/>
    <w:rsid w:val="00286E14"/>
    <w:rsid w:val="0028761E"/>
    <w:rsid w:val="00290472"/>
    <w:rsid w:val="00290593"/>
    <w:rsid w:val="0029469E"/>
    <w:rsid w:val="0029483C"/>
    <w:rsid w:val="002A1696"/>
    <w:rsid w:val="002A207A"/>
    <w:rsid w:val="002B28EF"/>
    <w:rsid w:val="002B5923"/>
    <w:rsid w:val="002B637A"/>
    <w:rsid w:val="002C1259"/>
    <w:rsid w:val="002C58FC"/>
    <w:rsid w:val="002D32AC"/>
    <w:rsid w:val="002D34F7"/>
    <w:rsid w:val="002D44FE"/>
    <w:rsid w:val="002D6893"/>
    <w:rsid w:val="002E1F75"/>
    <w:rsid w:val="002E3E6F"/>
    <w:rsid w:val="002E6987"/>
    <w:rsid w:val="002E7DC2"/>
    <w:rsid w:val="002F0788"/>
    <w:rsid w:val="002F2514"/>
    <w:rsid w:val="002F2FE8"/>
    <w:rsid w:val="002F38D0"/>
    <w:rsid w:val="003018DB"/>
    <w:rsid w:val="00302838"/>
    <w:rsid w:val="00303BDF"/>
    <w:rsid w:val="00303BFF"/>
    <w:rsid w:val="0030483F"/>
    <w:rsid w:val="00315493"/>
    <w:rsid w:val="00315930"/>
    <w:rsid w:val="00316BBE"/>
    <w:rsid w:val="00321CCA"/>
    <w:rsid w:val="00322574"/>
    <w:rsid w:val="00324166"/>
    <w:rsid w:val="00325767"/>
    <w:rsid w:val="00327403"/>
    <w:rsid w:val="00356889"/>
    <w:rsid w:val="00356ADC"/>
    <w:rsid w:val="003573C5"/>
    <w:rsid w:val="00357EFE"/>
    <w:rsid w:val="00370F28"/>
    <w:rsid w:val="00373145"/>
    <w:rsid w:val="00373A8B"/>
    <w:rsid w:val="0037429D"/>
    <w:rsid w:val="00375B6C"/>
    <w:rsid w:val="00376095"/>
    <w:rsid w:val="00380AFE"/>
    <w:rsid w:val="003810F5"/>
    <w:rsid w:val="003816EE"/>
    <w:rsid w:val="00383944"/>
    <w:rsid w:val="00383A56"/>
    <w:rsid w:val="00384846"/>
    <w:rsid w:val="003848C3"/>
    <w:rsid w:val="003858A0"/>
    <w:rsid w:val="00386376"/>
    <w:rsid w:val="003864ED"/>
    <w:rsid w:val="0038760F"/>
    <w:rsid w:val="00391F31"/>
    <w:rsid w:val="00393DFE"/>
    <w:rsid w:val="00394332"/>
    <w:rsid w:val="00396B6B"/>
    <w:rsid w:val="003A2315"/>
    <w:rsid w:val="003A3516"/>
    <w:rsid w:val="003A3FB9"/>
    <w:rsid w:val="003A644B"/>
    <w:rsid w:val="003B181F"/>
    <w:rsid w:val="003B19C7"/>
    <w:rsid w:val="003B3AC2"/>
    <w:rsid w:val="003B5506"/>
    <w:rsid w:val="003B6C9B"/>
    <w:rsid w:val="003B6FB6"/>
    <w:rsid w:val="003B70E1"/>
    <w:rsid w:val="003C2A7C"/>
    <w:rsid w:val="003C3816"/>
    <w:rsid w:val="003C4BA6"/>
    <w:rsid w:val="003C4EDB"/>
    <w:rsid w:val="003C5D74"/>
    <w:rsid w:val="003D6998"/>
    <w:rsid w:val="003D7984"/>
    <w:rsid w:val="003E094A"/>
    <w:rsid w:val="003E0A8F"/>
    <w:rsid w:val="003E3F70"/>
    <w:rsid w:val="003E72DB"/>
    <w:rsid w:val="003E75AE"/>
    <w:rsid w:val="003F076E"/>
    <w:rsid w:val="003F57CD"/>
    <w:rsid w:val="003F6200"/>
    <w:rsid w:val="0040087C"/>
    <w:rsid w:val="0040497D"/>
    <w:rsid w:val="00407266"/>
    <w:rsid w:val="00413B0A"/>
    <w:rsid w:val="004143E1"/>
    <w:rsid w:val="0041566E"/>
    <w:rsid w:val="004177B3"/>
    <w:rsid w:val="00420561"/>
    <w:rsid w:val="00420FE9"/>
    <w:rsid w:val="00422CD1"/>
    <w:rsid w:val="004242FC"/>
    <w:rsid w:val="00425AC0"/>
    <w:rsid w:val="00425F57"/>
    <w:rsid w:val="00430D80"/>
    <w:rsid w:val="00440528"/>
    <w:rsid w:val="00446DD1"/>
    <w:rsid w:val="004475C3"/>
    <w:rsid w:val="00447737"/>
    <w:rsid w:val="00447F23"/>
    <w:rsid w:val="00451286"/>
    <w:rsid w:val="00453771"/>
    <w:rsid w:val="00455D66"/>
    <w:rsid w:val="004600C2"/>
    <w:rsid w:val="00464B11"/>
    <w:rsid w:val="004654C4"/>
    <w:rsid w:val="0046794C"/>
    <w:rsid w:val="00470A00"/>
    <w:rsid w:val="00475471"/>
    <w:rsid w:val="00482D48"/>
    <w:rsid w:val="00484883"/>
    <w:rsid w:val="00485653"/>
    <w:rsid w:val="00485D04"/>
    <w:rsid w:val="004861E9"/>
    <w:rsid w:val="00491F18"/>
    <w:rsid w:val="00493E84"/>
    <w:rsid w:val="00496E1B"/>
    <w:rsid w:val="004A0619"/>
    <w:rsid w:val="004A1732"/>
    <w:rsid w:val="004A18EA"/>
    <w:rsid w:val="004A4EE1"/>
    <w:rsid w:val="004A578D"/>
    <w:rsid w:val="004A768D"/>
    <w:rsid w:val="004B27A3"/>
    <w:rsid w:val="004B4E23"/>
    <w:rsid w:val="004B6105"/>
    <w:rsid w:val="004C332D"/>
    <w:rsid w:val="004C37CE"/>
    <w:rsid w:val="004C6BF8"/>
    <w:rsid w:val="004D36C8"/>
    <w:rsid w:val="004D72F6"/>
    <w:rsid w:val="004E317D"/>
    <w:rsid w:val="004F55B3"/>
    <w:rsid w:val="004F6F21"/>
    <w:rsid w:val="00500E95"/>
    <w:rsid w:val="00503465"/>
    <w:rsid w:val="00504B9C"/>
    <w:rsid w:val="005064EB"/>
    <w:rsid w:val="00506847"/>
    <w:rsid w:val="005077C4"/>
    <w:rsid w:val="005079A3"/>
    <w:rsid w:val="00511213"/>
    <w:rsid w:val="00511A2B"/>
    <w:rsid w:val="00511DA2"/>
    <w:rsid w:val="00513227"/>
    <w:rsid w:val="005134BA"/>
    <w:rsid w:val="005138A0"/>
    <w:rsid w:val="00517B6D"/>
    <w:rsid w:val="00522A5C"/>
    <w:rsid w:val="00526DE9"/>
    <w:rsid w:val="005324AB"/>
    <w:rsid w:val="005343EC"/>
    <w:rsid w:val="00541EA8"/>
    <w:rsid w:val="005434C2"/>
    <w:rsid w:val="005446BE"/>
    <w:rsid w:val="00544802"/>
    <w:rsid w:val="00544A34"/>
    <w:rsid w:val="0054603A"/>
    <w:rsid w:val="005519B5"/>
    <w:rsid w:val="00553BEF"/>
    <w:rsid w:val="00554F9D"/>
    <w:rsid w:val="00556CE3"/>
    <w:rsid w:val="00556D16"/>
    <w:rsid w:val="0056280D"/>
    <w:rsid w:val="005629B8"/>
    <w:rsid w:val="00567797"/>
    <w:rsid w:val="00567A71"/>
    <w:rsid w:val="0057080B"/>
    <w:rsid w:val="00572FEB"/>
    <w:rsid w:val="005818C1"/>
    <w:rsid w:val="005832ED"/>
    <w:rsid w:val="00587361"/>
    <w:rsid w:val="005908F9"/>
    <w:rsid w:val="0059312F"/>
    <w:rsid w:val="00594CEF"/>
    <w:rsid w:val="00595D2F"/>
    <w:rsid w:val="00595D79"/>
    <w:rsid w:val="005978D5"/>
    <w:rsid w:val="005A766F"/>
    <w:rsid w:val="005A77CD"/>
    <w:rsid w:val="005B31AE"/>
    <w:rsid w:val="005B3277"/>
    <w:rsid w:val="005B36EF"/>
    <w:rsid w:val="005B4CC9"/>
    <w:rsid w:val="005B593E"/>
    <w:rsid w:val="005B670E"/>
    <w:rsid w:val="005B7823"/>
    <w:rsid w:val="005C293F"/>
    <w:rsid w:val="005C30A0"/>
    <w:rsid w:val="005D1F0C"/>
    <w:rsid w:val="005D22F8"/>
    <w:rsid w:val="005D4D42"/>
    <w:rsid w:val="005D510E"/>
    <w:rsid w:val="005D5847"/>
    <w:rsid w:val="005D5CBA"/>
    <w:rsid w:val="005E35D8"/>
    <w:rsid w:val="005E76B6"/>
    <w:rsid w:val="005E7E91"/>
    <w:rsid w:val="005F0628"/>
    <w:rsid w:val="005F1DB0"/>
    <w:rsid w:val="005F469A"/>
    <w:rsid w:val="005F696D"/>
    <w:rsid w:val="0060016D"/>
    <w:rsid w:val="006062E5"/>
    <w:rsid w:val="006075E5"/>
    <w:rsid w:val="00610160"/>
    <w:rsid w:val="00611757"/>
    <w:rsid w:val="0061421E"/>
    <w:rsid w:val="0061495B"/>
    <w:rsid w:val="00615440"/>
    <w:rsid w:val="00615845"/>
    <w:rsid w:val="00616C16"/>
    <w:rsid w:val="00617400"/>
    <w:rsid w:val="0062446F"/>
    <w:rsid w:val="006260AF"/>
    <w:rsid w:val="00632711"/>
    <w:rsid w:val="006357FD"/>
    <w:rsid w:val="00636A24"/>
    <w:rsid w:val="00636A6A"/>
    <w:rsid w:val="00640472"/>
    <w:rsid w:val="006429FF"/>
    <w:rsid w:val="00642DD0"/>
    <w:rsid w:val="00642DD9"/>
    <w:rsid w:val="0064354B"/>
    <w:rsid w:val="00646143"/>
    <w:rsid w:val="00646ADB"/>
    <w:rsid w:val="00651D09"/>
    <w:rsid w:val="00653926"/>
    <w:rsid w:val="00654262"/>
    <w:rsid w:val="00656612"/>
    <w:rsid w:val="006577AE"/>
    <w:rsid w:val="00665586"/>
    <w:rsid w:val="00667DF6"/>
    <w:rsid w:val="00667E11"/>
    <w:rsid w:val="006717BD"/>
    <w:rsid w:val="0067211F"/>
    <w:rsid w:val="006742FB"/>
    <w:rsid w:val="00675001"/>
    <w:rsid w:val="00680C73"/>
    <w:rsid w:val="00682524"/>
    <w:rsid w:val="006826A3"/>
    <w:rsid w:val="00683A9F"/>
    <w:rsid w:val="00683AD4"/>
    <w:rsid w:val="006846F7"/>
    <w:rsid w:val="00685B33"/>
    <w:rsid w:val="00687830"/>
    <w:rsid w:val="006927F9"/>
    <w:rsid w:val="006938EB"/>
    <w:rsid w:val="006944B9"/>
    <w:rsid w:val="00694E65"/>
    <w:rsid w:val="00695BB6"/>
    <w:rsid w:val="006A337F"/>
    <w:rsid w:val="006A40CC"/>
    <w:rsid w:val="006B45C7"/>
    <w:rsid w:val="006B762C"/>
    <w:rsid w:val="006C22E5"/>
    <w:rsid w:val="006C2F73"/>
    <w:rsid w:val="006C3E35"/>
    <w:rsid w:val="006C6F7D"/>
    <w:rsid w:val="006C7DF6"/>
    <w:rsid w:val="006D522D"/>
    <w:rsid w:val="006D5EE9"/>
    <w:rsid w:val="006D64D2"/>
    <w:rsid w:val="006E05D6"/>
    <w:rsid w:val="006E1079"/>
    <w:rsid w:val="006E3422"/>
    <w:rsid w:val="006E40F1"/>
    <w:rsid w:val="006E798E"/>
    <w:rsid w:val="006E7DC7"/>
    <w:rsid w:val="006F11D2"/>
    <w:rsid w:val="006F1533"/>
    <w:rsid w:val="006F1D30"/>
    <w:rsid w:val="006F2F79"/>
    <w:rsid w:val="006F54AA"/>
    <w:rsid w:val="006F58D3"/>
    <w:rsid w:val="006F5CD1"/>
    <w:rsid w:val="006F620C"/>
    <w:rsid w:val="006F72A6"/>
    <w:rsid w:val="0070153D"/>
    <w:rsid w:val="007024E3"/>
    <w:rsid w:val="0070319A"/>
    <w:rsid w:val="00705C1A"/>
    <w:rsid w:val="00705E49"/>
    <w:rsid w:val="00712839"/>
    <w:rsid w:val="00715CEA"/>
    <w:rsid w:val="00717265"/>
    <w:rsid w:val="00717EFD"/>
    <w:rsid w:val="00721576"/>
    <w:rsid w:val="00723E2D"/>
    <w:rsid w:val="00725DD0"/>
    <w:rsid w:val="00726A10"/>
    <w:rsid w:val="00727965"/>
    <w:rsid w:val="007324C7"/>
    <w:rsid w:val="007326CA"/>
    <w:rsid w:val="0073360E"/>
    <w:rsid w:val="0073374C"/>
    <w:rsid w:val="00733F4D"/>
    <w:rsid w:val="00736127"/>
    <w:rsid w:val="00737CE0"/>
    <w:rsid w:val="00741065"/>
    <w:rsid w:val="00741579"/>
    <w:rsid w:val="0074167A"/>
    <w:rsid w:val="00741A77"/>
    <w:rsid w:val="00742DE9"/>
    <w:rsid w:val="007465B5"/>
    <w:rsid w:val="00747A4E"/>
    <w:rsid w:val="00752E45"/>
    <w:rsid w:val="007538A3"/>
    <w:rsid w:val="00753F00"/>
    <w:rsid w:val="007540DC"/>
    <w:rsid w:val="0075424D"/>
    <w:rsid w:val="00754880"/>
    <w:rsid w:val="00755F17"/>
    <w:rsid w:val="0075783E"/>
    <w:rsid w:val="0076090D"/>
    <w:rsid w:val="00761371"/>
    <w:rsid w:val="007633E8"/>
    <w:rsid w:val="00763861"/>
    <w:rsid w:val="00764770"/>
    <w:rsid w:val="00770E5D"/>
    <w:rsid w:val="007718BD"/>
    <w:rsid w:val="00772DF6"/>
    <w:rsid w:val="00784929"/>
    <w:rsid w:val="00784E7A"/>
    <w:rsid w:val="007908C9"/>
    <w:rsid w:val="007924FF"/>
    <w:rsid w:val="00792A91"/>
    <w:rsid w:val="00792BB9"/>
    <w:rsid w:val="00793C35"/>
    <w:rsid w:val="00793D14"/>
    <w:rsid w:val="00793F75"/>
    <w:rsid w:val="0079706F"/>
    <w:rsid w:val="007A0281"/>
    <w:rsid w:val="007A314E"/>
    <w:rsid w:val="007A37E8"/>
    <w:rsid w:val="007A5DC2"/>
    <w:rsid w:val="007A67A6"/>
    <w:rsid w:val="007B27EC"/>
    <w:rsid w:val="007C0BA5"/>
    <w:rsid w:val="007C15E7"/>
    <w:rsid w:val="007C1EBC"/>
    <w:rsid w:val="007C21DC"/>
    <w:rsid w:val="007C2E69"/>
    <w:rsid w:val="007C4ADB"/>
    <w:rsid w:val="007C7E86"/>
    <w:rsid w:val="007D0BDE"/>
    <w:rsid w:val="007D301E"/>
    <w:rsid w:val="007D46E4"/>
    <w:rsid w:val="007D52D7"/>
    <w:rsid w:val="007D5749"/>
    <w:rsid w:val="007D60B8"/>
    <w:rsid w:val="007D7BC9"/>
    <w:rsid w:val="007E3AAB"/>
    <w:rsid w:val="007E4714"/>
    <w:rsid w:val="007F56B0"/>
    <w:rsid w:val="008039E0"/>
    <w:rsid w:val="00807FFA"/>
    <w:rsid w:val="008152CB"/>
    <w:rsid w:val="008156B5"/>
    <w:rsid w:val="00825BF8"/>
    <w:rsid w:val="008261F7"/>
    <w:rsid w:val="00832AAB"/>
    <w:rsid w:val="00840288"/>
    <w:rsid w:val="008403C2"/>
    <w:rsid w:val="00841546"/>
    <w:rsid w:val="00842455"/>
    <w:rsid w:val="00842958"/>
    <w:rsid w:val="00847BEF"/>
    <w:rsid w:val="00847E2D"/>
    <w:rsid w:val="00856D46"/>
    <w:rsid w:val="00861633"/>
    <w:rsid w:val="0086514F"/>
    <w:rsid w:val="008677E0"/>
    <w:rsid w:val="00870BD1"/>
    <w:rsid w:val="0087526F"/>
    <w:rsid w:val="00876B36"/>
    <w:rsid w:val="00884492"/>
    <w:rsid w:val="00885454"/>
    <w:rsid w:val="00885ED4"/>
    <w:rsid w:val="00885FE2"/>
    <w:rsid w:val="00886E58"/>
    <w:rsid w:val="0089100A"/>
    <w:rsid w:val="00892C4C"/>
    <w:rsid w:val="0089396A"/>
    <w:rsid w:val="00894E12"/>
    <w:rsid w:val="008A140A"/>
    <w:rsid w:val="008A6B9D"/>
    <w:rsid w:val="008A7642"/>
    <w:rsid w:val="008A785F"/>
    <w:rsid w:val="008B4BC0"/>
    <w:rsid w:val="008B6AB8"/>
    <w:rsid w:val="008C27BB"/>
    <w:rsid w:val="008C47A3"/>
    <w:rsid w:val="008C5858"/>
    <w:rsid w:val="008C5873"/>
    <w:rsid w:val="008C5A6F"/>
    <w:rsid w:val="008C63F9"/>
    <w:rsid w:val="008D03CE"/>
    <w:rsid w:val="008D1FC1"/>
    <w:rsid w:val="008D2098"/>
    <w:rsid w:val="008D7FD1"/>
    <w:rsid w:val="008E2D47"/>
    <w:rsid w:val="008E4159"/>
    <w:rsid w:val="008E428F"/>
    <w:rsid w:val="008E4BA0"/>
    <w:rsid w:val="008E7F3B"/>
    <w:rsid w:val="008F2C2D"/>
    <w:rsid w:val="008F63E5"/>
    <w:rsid w:val="008F6ACD"/>
    <w:rsid w:val="008F7BC2"/>
    <w:rsid w:val="00900779"/>
    <w:rsid w:val="00901077"/>
    <w:rsid w:val="009016F5"/>
    <w:rsid w:val="00901AD1"/>
    <w:rsid w:val="0090312A"/>
    <w:rsid w:val="00903A03"/>
    <w:rsid w:val="00904615"/>
    <w:rsid w:val="009060E8"/>
    <w:rsid w:val="00907D72"/>
    <w:rsid w:val="00912EB3"/>
    <w:rsid w:val="009131AA"/>
    <w:rsid w:val="00913EEB"/>
    <w:rsid w:val="00914AB6"/>
    <w:rsid w:val="00915283"/>
    <w:rsid w:val="009171A4"/>
    <w:rsid w:val="00923428"/>
    <w:rsid w:val="00923D7B"/>
    <w:rsid w:val="00924F21"/>
    <w:rsid w:val="00924F67"/>
    <w:rsid w:val="00926E69"/>
    <w:rsid w:val="0093267C"/>
    <w:rsid w:val="00934BB5"/>
    <w:rsid w:val="00935D5D"/>
    <w:rsid w:val="00940C09"/>
    <w:rsid w:val="009462A7"/>
    <w:rsid w:val="00947199"/>
    <w:rsid w:val="009473A8"/>
    <w:rsid w:val="00953D0B"/>
    <w:rsid w:val="00957B62"/>
    <w:rsid w:val="009600E2"/>
    <w:rsid w:val="00963B03"/>
    <w:rsid w:val="00964430"/>
    <w:rsid w:val="0096584C"/>
    <w:rsid w:val="00966802"/>
    <w:rsid w:val="00966BF3"/>
    <w:rsid w:val="00966E13"/>
    <w:rsid w:val="00967F02"/>
    <w:rsid w:val="00970B85"/>
    <w:rsid w:val="009712BE"/>
    <w:rsid w:val="0097166B"/>
    <w:rsid w:val="0097395F"/>
    <w:rsid w:val="0097546E"/>
    <w:rsid w:val="0097548D"/>
    <w:rsid w:val="00986F13"/>
    <w:rsid w:val="00992849"/>
    <w:rsid w:val="00995E2B"/>
    <w:rsid w:val="00995F45"/>
    <w:rsid w:val="009A0498"/>
    <w:rsid w:val="009A1872"/>
    <w:rsid w:val="009A22DF"/>
    <w:rsid w:val="009A2DE7"/>
    <w:rsid w:val="009A4140"/>
    <w:rsid w:val="009A4688"/>
    <w:rsid w:val="009B0644"/>
    <w:rsid w:val="009B1307"/>
    <w:rsid w:val="009C0AD7"/>
    <w:rsid w:val="009C3618"/>
    <w:rsid w:val="009C5CC2"/>
    <w:rsid w:val="009C61D4"/>
    <w:rsid w:val="009D1988"/>
    <w:rsid w:val="009D247B"/>
    <w:rsid w:val="009D6D98"/>
    <w:rsid w:val="009D761E"/>
    <w:rsid w:val="009E1217"/>
    <w:rsid w:val="009E28EB"/>
    <w:rsid w:val="009F0742"/>
    <w:rsid w:val="009F1408"/>
    <w:rsid w:val="009F20F5"/>
    <w:rsid w:val="009F3A33"/>
    <w:rsid w:val="009F4A8A"/>
    <w:rsid w:val="009F4C19"/>
    <w:rsid w:val="009F673A"/>
    <w:rsid w:val="009F78C7"/>
    <w:rsid w:val="009F790D"/>
    <w:rsid w:val="00A044DD"/>
    <w:rsid w:val="00A04E7F"/>
    <w:rsid w:val="00A06B99"/>
    <w:rsid w:val="00A1028D"/>
    <w:rsid w:val="00A11A63"/>
    <w:rsid w:val="00A13BF3"/>
    <w:rsid w:val="00A15185"/>
    <w:rsid w:val="00A15587"/>
    <w:rsid w:val="00A22020"/>
    <w:rsid w:val="00A22BD9"/>
    <w:rsid w:val="00A2443F"/>
    <w:rsid w:val="00A256BD"/>
    <w:rsid w:val="00A25B76"/>
    <w:rsid w:val="00A3129A"/>
    <w:rsid w:val="00A37394"/>
    <w:rsid w:val="00A410F4"/>
    <w:rsid w:val="00A4457B"/>
    <w:rsid w:val="00A457A9"/>
    <w:rsid w:val="00A45883"/>
    <w:rsid w:val="00A5041F"/>
    <w:rsid w:val="00A52BDC"/>
    <w:rsid w:val="00A541A8"/>
    <w:rsid w:val="00A56171"/>
    <w:rsid w:val="00A602F2"/>
    <w:rsid w:val="00A63A97"/>
    <w:rsid w:val="00A7661D"/>
    <w:rsid w:val="00A77521"/>
    <w:rsid w:val="00A81AE1"/>
    <w:rsid w:val="00A83A8A"/>
    <w:rsid w:val="00A83E7D"/>
    <w:rsid w:val="00A85F22"/>
    <w:rsid w:val="00A86AA6"/>
    <w:rsid w:val="00AA1010"/>
    <w:rsid w:val="00AA1314"/>
    <w:rsid w:val="00AA2090"/>
    <w:rsid w:val="00AA305C"/>
    <w:rsid w:val="00AA3097"/>
    <w:rsid w:val="00AA35AB"/>
    <w:rsid w:val="00AA3FE9"/>
    <w:rsid w:val="00AA54D2"/>
    <w:rsid w:val="00AA78CB"/>
    <w:rsid w:val="00AB1128"/>
    <w:rsid w:val="00AB16F5"/>
    <w:rsid w:val="00AB27D7"/>
    <w:rsid w:val="00AC11D6"/>
    <w:rsid w:val="00AC2626"/>
    <w:rsid w:val="00AC2C3F"/>
    <w:rsid w:val="00AC4A9A"/>
    <w:rsid w:val="00AC759D"/>
    <w:rsid w:val="00AD64C4"/>
    <w:rsid w:val="00AE312D"/>
    <w:rsid w:val="00AE4CF7"/>
    <w:rsid w:val="00AE7778"/>
    <w:rsid w:val="00AF074F"/>
    <w:rsid w:val="00AF0BC5"/>
    <w:rsid w:val="00AF1F63"/>
    <w:rsid w:val="00AF61D0"/>
    <w:rsid w:val="00AF698A"/>
    <w:rsid w:val="00B0021F"/>
    <w:rsid w:val="00B022CD"/>
    <w:rsid w:val="00B02D2A"/>
    <w:rsid w:val="00B03067"/>
    <w:rsid w:val="00B03631"/>
    <w:rsid w:val="00B03BE9"/>
    <w:rsid w:val="00B0483A"/>
    <w:rsid w:val="00B04B75"/>
    <w:rsid w:val="00B06045"/>
    <w:rsid w:val="00B06540"/>
    <w:rsid w:val="00B109FD"/>
    <w:rsid w:val="00B111B6"/>
    <w:rsid w:val="00B11D9E"/>
    <w:rsid w:val="00B13648"/>
    <w:rsid w:val="00B13BBC"/>
    <w:rsid w:val="00B13BEB"/>
    <w:rsid w:val="00B1708C"/>
    <w:rsid w:val="00B177DC"/>
    <w:rsid w:val="00B20402"/>
    <w:rsid w:val="00B2765F"/>
    <w:rsid w:val="00B27D30"/>
    <w:rsid w:val="00B328FB"/>
    <w:rsid w:val="00B40805"/>
    <w:rsid w:val="00B4360B"/>
    <w:rsid w:val="00B44401"/>
    <w:rsid w:val="00B45FC7"/>
    <w:rsid w:val="00B466F1"/>
    <w:rsid w:val="00B47264"/>
    <w:rsid w:val="00B50134"/>
    <w:rsid w:val="00B50689"/>
    <w:rsid w:val="00B5321D"/>
    <w:rsid w:val="00B55BCB"/>
    <w:rsid w:val="00B56BF2"/>
    <w:rsid w:val="00B607E9"/>
    <w:rsid w:val="00B6236C"/>
    <w:rsid w:val="00B62A29"/>
    <w:rsid w:val="00B645ED"/>
    <w:rsid w:val="00B65B0E"/>
    <w:rsid w:val="00B66869"/>
    <w:rsid w:val="00B66B41"/>
    <w:rsid w:val="00B66FF6"/>
    <w:rsid w:val="00B72131"/>
    <w:rsid w:val="00B725D9"/>
    <w:rsid w:val="00B73756"/>
    <w:rsid w:val="00B74241"/>
    <w:rsid w:val="00B75002"/>
    <w:rsid w:val="00B751C0"/>
    <w:rsid w:val="00B77677"/>
    <w:rsid w:val="00B77814"/>
    <w:rsid w:val="00B808FE"/>
    <w:rsid w:val="00B819C0"/>
    <w:rsid w:val="00B83E9E"/>
    <w:rsid w:val="00B85432"/>
    <w:rsid w:val="00B929F6"/>
    <w:rsid w:val="00B942A3"/>
    <w:rsid w:val="00B945AC"/>
    <w:rsid w:val="00B956D7"/>
    <w:rsid w:val="00B96915"/>
    <w:rsid w:val="00BA6BB5"/>
    <w:rsid w:val="00BB22C3"/>
    <w:rsid w:val="00BB2444"/>
    <w:rsid w:val="00BB31B8"/>
    <w:rsid w:val="00BB3B98"/>
    <w:rsid w:val="00BB58C6"/>
    <w:rsid w:val="00BB774E"/>
    <w:rsid w:val="00BB7BF2"/>
    <w:rsid w:val="00BC6AC9"/>
    <w:rsid w:val="00BC7A13"/>
    <w:rsid w:val="00BD11BF"/>
    <w:rsid w:val="00BD5C8E"/>
    <w:rsid w:val="00BE2375"/>
    <w:rsid w:val="00BE26BC"/>
    <w:rsid w:val="00BE3BA7"/>
    <w:rsid w:val="00BE4092"/>
    <w:rsid w:val="00BE4CAB"/>
    <w:rsid w:val="00BE5881"/>
    <w:rsid w:val="00BE6B23"/>
    <w:rsid w:val="00BE748C"/>
    <w:rsid w:val="00BE7EF5"/>
    <w:rsid w:val="00BF0778"/>
    <w:rsid w:val="00BF1602"/>
    <w:rsid w:val="00BF345B"/>
    <w:rsid w:val="00BF388A"/>
    <w:rsid w:val="00BF42C9"/>
    <w:rsid w:val="00BF49DC"/>
    <w:rsid w:val="00BF63E0"/>
    <w:rsid w:val="00BF686A"/>
    <w:rsid w:val="00BF6AAA"/>
    <w:rsid w:val="00C023EC"/>
    <w:rsid w:val="00C05DC9"/>
    <w:rsid w:val="00C123F6"/>
    <w:rsid w:val="00C139A6"/>
    <w:rsid w:val="00C20C28"/>
    <w:rsid w:val="00C22674"/>
    <w:rsid w:val="00C26F8B"/>
    <w:rsid w:val="00C35AEC"/>
    <w:rsid w:val="00C37846"/>
    <w:rsid w:val="00C42490"/>
    <w:rsid w:val="00C44D28"/>
    <w:rsid w:val="00C44DB5"/>
    <w:rsid w:val="00C46B4E"/>
    <w:rsid w:val="00C46FFE"/>
    <w:rsid w:val="00C503B6"/>
    <w:rsid w:val="00C50950"/>
    <w:rsid w:val="00C51585"/>
    <w:rsid w:val="00C54C2C"/>
    <w:rsid w:val="00C56DEF"/>
    <w:rsid w:val="00C60359"/>
    <w:rsid w:val="00C60468"/>
    <w:rsid w:val="00C615D8"/>
    <w:rsid w:val="00C61760"/>
    <w:rsid w:val="00C6204E"/>
    <w:rsid w:val="00C64BA1"/>
    <w:rsid w:val="00C6657C"/>
    <w:rsid w:val="00C7083E"/>
    <w:rsid w:val="00C71435"/>
    <w:rsid w:val="00C71619"/>
    <w:rsid w:val="00C730E6"/>
    <w:rsid w:val="00C73B00"/>
    <w:rsid w:val="00C7556F"/>
    <w:rsid w:val="00C758E9"/>
    <w:rsid w:val="00C7621C"/>
    <w:rsid w:val="00C81431"/>
    <w:rsid w:val="00C81E91"/>
    <w:rsid w:val="00C860BE"/>
    <w:rsid w:val="00C86DC0"/>
    <w:rsid w:val="00C90BF6"/>
    <w:rsid w:val="00C91C8D"/>
    <w:rsid w:val="00C9287B"/>
    <w:rsid w:val="00C92E2A"/>
    <w:rsid w:val="00C966EF"/>
    <w:rsid w:val="00C96858"/>
    <w:rsid w:val="00C971D4"/>
    <w:rsid w:val="00CA081B"/>
    <w:rsid w:val="00CA0F2E"/>
    <w:rsid w:val="00CA1703"/>
    <w:rsid w:val="00CA4ED8"/>
    <w:rsid w:val="00CA5141"/>
    <w:rsid w:val="00CA60F1"/>
    <w:rsid w:val="00CA63B2"/>
    <w:rsid w:val="00CA7961"/>
    <w:rsid w:val="00CB029F"/>
    <w:rsid w:val="00CB081F"/>
    <w:rsid w:val="00CB1E1D"/>
    <w:rsid w:val="00CB340C"/>
    <w:rsid w:val="00CB46FB"/>
    <w:rsid w:val="00CB6C7E"/>
    <w:rsid w:val="00CC0495"/>
    <w:rsid w:val="00CC5936"/>
    <w:rsid w:val="00CC757D"/>
    <w:rsid w:val="00CD26C5"/>
    <w:rsid w:val="00CD33DF"/>
    <w:rsid w:val="00CD461A"/>
    <w:rsid w:val="00CD5D35"/>
    <w:rsid w:val="00CE03FA"/>
    <w:rsid w:val="00CE3F0D"/>
    <w:rsid w:val="00CF21FF"/>
    <w:rsid w:val="00D015A9"/>
    <w:rsid w:val="00D01A00"/>
    <w:rsid w:val="00D0288D"/>
    <w:rsid w:val="00D058C0"/>
    <w:rsid w:val="00D0700E"/>
    <w:rsid w:val="00D076E6"/>
    <w:rsid w:val="00D07951"/>
    <w:rsid w:val="00D07ABE"/>
    <w:rsid w:val="00D1010D"/>
    <w:rsid w:val="00D112B0"/>
    <w:rsid w:val="00D13A12"/>
    <w:rsid w:val="00D15AF3"/>
    <w:rsid w:val="00D24C78"/>
    <w:rsid w:val="00D24D2D"/>
    <w:rsid w:val="00D2532D"/>
    <w:rsid w:val="00D265C2"/>
    <w:rsid w:val="00D26BAA"/>
    <w:rsid w:val="00D27FED"/>
    <w:rsid w:val="00D3149B"/>
    <w:rsid w:val="00D316A6"/>
    <w:rsid w:val="00D33584"/>
    <w:rsid w:val="00D36774"/>
    <w:rsid w:val="00D41F70"/>
    <w:rsid w:val="00D429EB"/>
    <w:rsid w:val="00D55ADA"/>
    <w:rsid w:val="00D57DD6"/>
    <w:rsid w:val="00D6055C"/>
    <w:rsid w:val="00D63D81"/>
    <w:rsid w:val="00D72621"/>
    <w:rsid w:val="00D73CCA"/>
    <w:rsid w:val="00D74F8E"/>
    <w:rsid w:val="00D76BA9"/>
    <w:rsid w:val="00D80814"/>
    <w:rsid w:val="00D80C6D"/>
    <w:rsid w:val="00D829D5"/>
    <w:rsid w:val="00D82AF2"/>
    <w:rsid w:val="00D82C88"/>
    <w:rsid w:val="00D8385D"/>
    <w:rsid w:val="00D848CB"/>
    <w:rsid w:val="00D8550F"/>
    <w:rsid w:val="00D85C74"/>
    <w:rsid w:val="00D85E01"/>
    <w:rsid w:val="00D90F7A"/>
    <w:rsid w:val="00D93638"/>
    <w:rsid w:val="00D939F6"/>
    <w:rsid w:val="00D95D5A"/>
    <w:rsid w:val="00D975F8"/>
    <w:rsid w:val="00D97B23"/>
    <w:rsid w:val="00DA0486"/>
    <w:rsid w:val="00DA3048"/>
    <w:rsid w:val="00DA582E"/>
    <w:rsid w:val="00DA64E8"/>
    <w:rsid w:val="00DB058B"/>
    <w:rsid w:val="00DB4668"/>
    <w:rsid w:val="00DC212D"/>
    <w:rsid w:val="00DC38FB"/>
    <w:rsid w:val="00DC4286"/>
    <w:rsid w:val="00DC7FFC"/>
    <w:rsid w:val="00DD0A29"/>
    <w:rsid w:val="00DD1267"/>
    <w:rsid w:val="00DD211A"/>
    <w:rsid w:val="00DD42AB"/>
    <w:rsid w:val="00DD4937"/>
    <w:rsid w:val="00DE084B"/>
    <w:rsid w:val="00DE26A7"/>
    <w:rsid w:val="00DE420E"/>
    <w:rsid w:val="00DE5A4D"/>
    <w:rsid w:val="00DE60E1"/>
    <w:rsid w:val="00DE7AF1"/>
    <w:rsid w:val="00DF238C"/>
    <w:rsid w:val="00DF3392"/>
    <w:rsid w:val="00DF5B89"/>
    <w:rsid w:val="00DF651B"/>
    <w:rsid w:val="00DF7982"/>
    <w:rsid w:val="00E01721"/>
    <w:rsid w:val="00E01AC1"/>
    <w:rsid w:val="00E02BC0"/>
    <w:rsid w:val="00E0342C"/>
    <w:rsid w:val="00E12E11"/>
    <w:rsid w:val="00E13476"/>
    <w:rsid w:val="00E13D2A"/>
    <w:rsid w:val="00E1440B"/>
    <w:rsid w:val="00E14D09"/>
    <w:rsid w:val="00E1595E"/>
    <w:rsid w:val="00E1651B"/>
    <w:rsid w:val="00E1672E"/>
    <w:rsid w:val="00E17BFC"/>
    <w:rsid w:val="00E204F2"/>
    <w:rsid w:val="00E251B9"/>
    <w:rsid w:val="00E3102F"/>
    <w:rsid w:val="00E32697"/>
    <w:rsid w:val="00E32F0A"/>
    <w:rsid w:val="00E330D8"/>
    <w:rsid w:val="00E33B9E"/>
    <w:rsid w:val="00E41B4A"/>
    <w:rsid w:val="00E4523A"/>
    <w:rsid w:val="00E45AE8"/>
    <w:rsid w:val="00E47DEE"/>
    <w:rsid w:val="00E544A0"/>
    <w:rsid w:val="00E576AA"/>
    <w:rsid w:val="00E60A11"/>
    <w:rsid w:val="00E619F4"/>
    <w:rsid w:val="00E6604D"/>
    <w:rsid w:val="00E6789B"/>
    <w:rsid w:val="00E732D5"/>
    <w:rsid w:val="00E73344"/>
    <w:rsid w:val="00E73642"/>
    <w:rsid w:val="00E7516F"/>
    <w:rsid w:val="00E754D5"/>
    <w:rsid w:val="00E77F21"/>
    <w:rsid w:val="00E83B6E"/>
    <w:rsid w:val="00E84394"/>
    <w:rsid w:val="00E860BD"/>
    <w:rsid w:val="00E8784D"/>
    <w:rsid w:val="00E93296"/>
    <w:rsid w:val="00E9348A"/>
    <w:rsid w:val="00E95AFB"/>
    <w:rsid w:val="00E9768D"/>
    <w:rsid w:val="00E9769A"/>
    <w:rsid w:val="00EA123B"/>
    <w:rsid w:val="00EA1AC4"/>
    <w:rsid w:val="00EA21B4"/>
    <w:rsid w:val="00EA2630"/>
    <w:rsid w:val="00EA2D12"/>
    <w:rsid w:val="00EB0B52"/>
    <w:rsid w:val="00EB1058"/>
    <w:rsid w:val="00EB1F06"/>
    <w:rsid w:val="00EB2DD1"/>
    <w:rsid w:val="00EB7097"/>
    <w:rsid w:val="00EB73C0"/>
    <w:rsid w:val="00EC1E47"/>
    <w:rsid w:val="00EC2E37"/>
    <w:rsid w:val="00EC3E9B"/>
    <w:rsid w:val="00EC4A04"/>
    <w:rsid w:val="00EC4DFC"/>
    <w:rsid w:val="00EC5644"/>
    <w:rsid w:val="00EC7A89"/>
    <w:rsid w:val="00EC7BC9"/>
    <w:rsid w:val="00EC7C63"/>
    <w:rsid w:val="00ED3AFF"/>
    <w:rsid w:val="00ED7F46"/>
    <w:rsid w:val="00EE0A88"/>
    <w:rsid w:val="00EE2F5A"/>
    <w:rsid w:val="00EE3D4D"/>
    <w:rsid w:val="00EE6464"/>
    <w:rsid w:val="00EE6BBE"/>
    <w:rsid w:val="00EE7570"/>
    <w:rsid w:val="00EE7A28"/>
    <w:rsid w:val="00EE7CD1"/>
    <w:rsid w:val="00EF118F"/>
    <w:rsid w:val="00EF3EC6"/>
    <w:rsid w:val="00EF4259"/>
    <w:rsid w:val="00EF58D9"/>
    <w:rsid w:val="00F0224A"/>
    <w:rsid w:val="00F045C3"/>
    <w:rsid w:val="00F0768E"/>
    <w:rsid w:val="00F104DC"/>
    <w:rsid w:val="00F13D39"/>
    <w:rsid w:val="00F16FED"/>
    <w:rsid w:val="00F23AA5"/>
    <w:rsid w:val="00F26D8F"/>
    <w:rsid w:val="00F27EC2"/>
    <w:rsid w:val="00F328BF"/>
    <w:rsid w:val="00F33C2A"/>
    <w:rsid w:val="00F35FFD"/>
    <w:rsid w:val="00F36001"/>
    <w:rsid w:val="00F36B98"/>
    <w:rsid w:val="00F4121A"/>
    <w:rsid w:val="00F42F06"/>
    <w:rsid w:val="00F44D68"/>
    <w:rsid w:val="00F5168F"/>
    <w:rsid w:val="00F52FFC"/>
    <w:rsid w:val="00F55AC1"/>
    <w:rsid w:val="00F5628E"/>
    <w:rsid w:val="00F57001"/>
    <w:rsid w:val="00F63AA8"/>
    <w:rsid w:val="00F6468D"/>
    <w:rsid w:val="00F654AF"/>
    <w:rsid w:val="00F66AD2"/>
    <w:rsid w:val="00F66F3D"/>
    <w:rsid w:val="00F67665"/>
    <w:rsid w:val="00F67B0D"/>
    <w:rsid w:val="00F72468"/>
    <w:rsid w:val="00F74290"/>
    <w:rsid w:val="00F75939"/>
    <w:rsid w:val="00F76EAC"/>
    <w:rsid w:val="00F77950"/>
    <w:rsid w:val="00F77F8A"/>
    <w:rsid w:val="00F8066D"/>
    <w:rsid w:val="00F81661"/>
    <w:rsid w:val="00F85E57"/>
    <w:rsid w:val="00F90177"/>
    <w:rsid w:val="00F9029B"/>
    <w:rsid w:val="00F94AF3"/>
    <w:rsid w:val="00F95F6C"/>
    <w:rsid w:val="00FA0BB5"/>
    <w:rsid w:val="00FA1BCF"/>
    <w:rsid w:val="00FA27E8"/>
    <w:rsid w:val="00FA3AA2"/>
    <w:rsid w:val="00FA5CFC"/>
    <w:rsid w:val="00FA5FA6"/>
    <w:rsid w:val="00FB0AEF"/>
    <w:rsid w:val="00FB4951"/>
    <w:rsid w:val="00FB5AE8"/>
    <w:rsid w:val="00FC35F5"/>
    <w:rsid w:val="00FC3FC7"/>
    <w:rsid w:val="00FC4BF6"/>
    <w:rsid w:val="00FC5106"/>
    <w:rsid w:val="00FC663D"/>
    <w:rsid w:val="00FC7AB6"/>
    <w:rsid w:val="00FC7F84"/>
    <w:rsid w:val="00FD1C0F"/>
    <w:rsid w:val="00FD6C7E"/>
    <w:rsid w:val="00FD6EFC"/>
    <w:rsid w:val="00FE0969"/>
    <w:rsid w:val="00FE0BC7"/>
    <w:rsid w:val="00FE0F25"/>
    <w:rsid w:val="00FE1573"/>
    <w:rsid w:val="00FE29D1"/>
    <w:rsid w:val="00FE2F58"/>
    <w:rsid w:val="00FE702A"/>
    <w:rsid w:val="00FE77C2"/>
    <w:rsid w:val="00FF1E74"/>
    <w:rsid w:val="00FF2388"/>
    <w:rsid w:val="00FF2485"/>
    <w:rsid w:val="00FF6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2DC685"/>
  <w15:docId w15:val="{FCBF1FD5-2938-46BA-B52B-2137B930E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46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lang w:eastAsia="es-MX"/>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lang w:eastAsia="es-MX"/>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Textodeglobo">
    <w:name w:val="Balloon Text"/>
    <w:basedOn w:val="Normal"/>
    <w:link w:val="TextodegloboCar"/>
    <w:uiPriority w:val="99"/>
    <w:semiHidden/>
    <w:unhideWhenUsed/>
    <w:rsid w:val="002F251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25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126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479779-2AD3-4E25-A25F-7D615F534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4540</TotalTime>
  <Pages>11</Pages>
  <Words>2550</Words>
  <Characters>14031</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Marcela</cp:lastModifiedBy>
  <cp:revision>762</cp:revision>
  <cp:lastPrinted>2017-01-23T16:02:00Z</cp:lastPrinted>
  <dcterms:created xsi:type="dcterms:W3CDTF">2016-08-09T21:05:00Z</dcterms:created>
  <dcterms:modified xsi:type="dcterms:W3CDTF">2017-09-21T16:37:00Z</dcterms:modified>
</cp:coreProperties>
</file>