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991952">
        <w:rPr>
          <w:rFonts w:ascii="AvantGarde Bk BT" w:hAnsi="AvantGarde Bk BT" w:cs="Arial"/>
          <w:b/>
          <w:sz w:val="24"/>
          <w:szCs w:val="24"/>
        </w:rPr>
        <w:t>285</w:t>
      </w:r>
      <w:r w:rsidR="0004274F" w:rsidRPr="00E41B4A">
        <w:rPr>
          <w:rFonts w:ascii="AvantGarde Bk BT" w:hAnsi="AvantGarde Bk BT" w:cs="Arial"/>
          <w:b/>
          <w:sz w:val="24"/>
          <w:szCs w:val="24"/>
        </w:rPr>
        <w:t>/2016</w:t>
      </w:r>
      <w:r w:rsidR="00A2443F" w:rsidRPr="00E41B4A">
        <w:rPr>
          <w:rFonts w:ascii="AvantGarde Bk BT" w:hAnsi="AvantGarde Bk BT" w:cs="Arial"/>
          <w:b/>
          <w:sz w:val="24"/>
          <w:szCs w:val="24"/>
        </w:rPr>
        <w:t>-1</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733F4D"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A02050">
        <w:rPr>
          <w:rFonts w:ascii="AvantGarde Bk BT" w:hAnsi="AvantGarde Bk BT" w:cs="Arial"/>
          <w:b/>
          <w:sz w:val="24"/>
          <w:szCs w:val="24"/>
        </w:rPr>
        <w:t>VILLA HIDALGO</w:t>
      </w:r>
      <w:r>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7B5BF4">
        <w:rPr>
          <w:rFonts w:ascii="AvantGarde Bk BT" w:hAnsi="AvantGarde Bk BT" w:cs="Arial"/>
          <w:sz w:val="24"/>
          <w:szCs w:val="24"/>
        </w:rPr>
        <w:t>24 veinticuatro</w:t>
      </w:r>
      <w:r w:rsidR="00C46FFE" w:rsidRPr="007B5BF4">
        <w:rPr>
          <w:rFonts w:ascii="AvantGarde Bk BT" w:hAnsi="AvantGarde Bk BT" w:cs="Arial"/>
          <w:sz w:val="24"/>
          <w:szCs w:val="24"/>
        </w:rPr>
        <w:t xml:space="preserve"> </w:t>
      </w:r>
      <w:r w:rsidR="00C46FFE" w:rsidRPr="00190F4B">
        <w:rPr>
          <w:rFonts w:ascii="AvantGarde Bk BT" w:hAnsi="AvantGarde Bk BT" w:cs="Arial"/>
          <w:sz w:val="24"/>
          <w:szCs w:val="24"/>
        </w:rPr>
        <w:t xml:space="preserve">de </w:t>
      </w:r>
      <w:r w:rsidR="00190F4B">
        <w:rPr>
          <w:rFonts w:ascii="AvantGarde Bk BT" w:hAnsi="AvantGarde Bk BT" w:cs="Arial"/>
          <w:sz w:val="24"/>
          <w:szCs w:val="24"/>
        </w:rPr>
        <w:t>enero</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6C7DF6">
        <w:rPr>
          <w:rFonts w:ascii="AvantGarde Bk BT" w:hAnsi="AvantGarde Bk BT" w:cs="Arial"/>
          <w:sz w:val="24"/>
          <w:szCs w:val="24"/>
        </w:rPr>
        <w:t>27 veintisiete</w:t>
      </w:r>
      <w:r w:rsidR="00F77F8A">
        <w:rPr>
          <w:rFonts w:ascii="AvantGarde Bk BT" w:hAnsi="AvantGarde Bk BT" w:cs="Arial"/>
          <w:sz w:val="24"/>
          <w:szCs w:val="24"/>
        </w:rPr>
        <w:t xml:space="preserve"> de septiembre</w:t>
      </w:r>
      <w:r w:rsidRPr="00E41B4A">
        <w:rPr>
          <w:rFonts w:ascii="AvantGarde Bk BT" w:hAnsi="AvantGarde Bk BT" w:cs="Arial"/>
          <w:sz w:val="24"/>
          <w:szCs w:val="24"/>
        </w:rPr>
        <w:t xml:space="preserve"> de 2016 dos mil dieciséis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a</w:t>
      </w:r>
      <w:r w:rsidR="002F38D0">
        <w:rPr>
          <w:rFonts w:ascii="AvantGarde Bk BT" w:hAnsi="AvantGarde Bk BT" w:cs="Arial"/>
          <w:sz w:val="24"/>
          <w:szCs w:val="24"/>
        </w:rPr>
        <w:t>l</w:t>
      </w:r>
      <w:r w:rsidRPr="00E41B4A">
        <w:rPr>
          <w:rFonts w:ascii="AvantGarde Bk BT" w:hAnsi="AvantGarde Bk BT" w:cs="Arial"/>
          <w:sz w:val="24"/>
          <w:szCs w:val="24"/>
        </w:rPr>
        <w:t xml:space="preserve"> </w:t>
      </w:r>
      <w:r w:rsidR="0074167A">
        <w:rPr>
          <w:rFonts w:ascii="AvantGarde Bk BT" w:hAnsi="AvantGarde Bk BT" w:cs="Arial"/>
          <w:b/>
          <w:sz w:val="24"/>
          <w:szCs w:val="24"/>
        </w:rPr>
        <w:t>H.</w:t>
      </w:r>
      <w:r w:rsidR="00886E58">
        <w:rPr>
          <w:rFonts w:ascii="AvantGarde Bk BT" w:hAnsi="AvantGarde Bk BT" w:cs="Arial"/>
          <w:b/>
          <w:sz w:val="24"/>
          <w:szCs w:val="24"/>
        </w:rPr>
        <w:t xml:space="preserve"> </w:t>
      </w:r>
      <w:r w:rsidR="0074167A">
        <w:rPr>
          <w:rFonts w:ascii="AvantGarde Bk BT" w:hAnsi="AvantGarde Bk BT" w:cs="Arial"/>
          <w:b/>
          <w:sz w:val="24"/>
          <w:szCs w:val="24"/>
        </w:rPr>
        <w:t xml:space="preserve">AYUNTAMIENTO DE </w:t>
      </w:r>
      <w:r w:rsidR="00E835AA">
        <w:rPr>
          <w:rFonts w:ascii="AvantGarde Bk BT" w:hAnsi="AvantGarde Bk BT" w:cs="Arial"/>
          <w:b/>
          <w:sz w:val="24"/>
          <w:szCs w:val="24"/>
        </w:rPr>
        <w:t>VILLA HIDALGO</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00</w:t>
      </w:r>
      <w:r w:rsidR="00B85432">
        <w:rPr>
          <w:rFonts w:ascii="AvantGarde Bk BT" w:hAnsi="AvantGarde Bk BT" w:cs="Arial"/>
          <w:sz w:val="24"/>
          <w:szCs w:val="24"/>
        </w:rPr>
        <w:t>4</w:t>
      </w:r>
      <w:r w:rsidR="001E06F9">
        <w:rPr>
          <w:rFonts w:ascii="AvantGarde Bk BT" w:hAnsi="AvantGarde Bk BT" w:cs="Arial"/>
          <w:sz w:val="24"/>
          <w:szCs w:val="24"/>
        </w:rPr>
        <w:t>2</w:t>
      </w:r>
      <w:r w:rsidR="00E835AA">
        <w:rPr>
          <w:rFonts w:ascii="AvantGarde Bk BT" w:hAnsi="AvantGarde Bk BT" w:cs="Arial"/>
          <w:sz w:val="24"/>
          <w:szCs w:val="24"/>
        </w:rPr>
        <w:t>59</w:t>
      </w:r>
      <w:r w:rsidR="001A0DB6">
        <w:rPr>
          <w:rFonts w:ascii="AvantGarde Bk BT" w:hAnsi="AvantGarde Bk BT" w:cs="Arial"/>
          <w:sz w:val="24"/>
          <w:szCs w:val="24"/>
        </w:rPr>
        <w:t>16</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B40805" w:rsidRDefault="0004274F" w:rsidP="00B8543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1A0DB6">
        <w:rPr>
          <w:rFonts w:ascii="AvantGarde Bk BT" w:hAnsi="AvantGarde Bk BT" w:cs="Arial"/>
          <w:i/>
          <w:sz w:val="22"/>
          <w:szCs w:val="22"/>
        </w:rPr>
        <w:t xml:space="preserve">Información sobre personas detenidas por la Policía Municipal, </w:t>
      </w:r>
      <w:r w:rsidR="000644B7">
        <w:rPr>
          <w:rFonts w:ascii="AvantGarde Bk BT" w:hAnsi="AvantGarde Bk BT" w:cs="Arial"/>
          <w:i/>
          <w:sz w:val="22"/>
          <w:szCs w:val="22"/>
        </w:rPr>
        <w:t>desde</w:t>
      </w:r>
      <w:r w:rsidR="001A0DB6">
        <w:rPr>
          <w:rFonts w:ascii="AvantGarde Bk BT" w:hAnsi="AvantGarde Bk BT" w:cs="Arial"/>
          <w:i/>
          <w:sz w:val="22"/>
          <w:szCs w:val="22"/>
        </w:rPr>
        <w:t xml:space="preserve"> 2010 hasta agosto de 201</w:t>
      </w:r>
      <w:r w:rsidR="000644B7">
        <w:rPr>
          <w:rFonts w:ascii="AvantGarde Bk BT" w:hAnsi="AvantGarde Bk BT" w:cs="Arial"/>
          <w:i/>
          <w:sz w:val="22"/>
          <w:szCs w:val="22"/>
        </w:rPr>
        <w:t>5</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F5628E" w:rsidRDefault="00F5628E" w:rsidP="00F5628E">
      <w:pPr>
        <w:pStyle w:val="corte4fondo"/>
        <w:tabs>
          <w:tab w:val="left" w:pos="567"/>
        </w:tabs>
        <w:ind w:left="680" w:firstLine="0"/>
        <w:rPr>
          <w:rFonts w:ascii="AvantGarde Bk BT" w:hAnsi="AvantGarde Bk BT" w:cs="Arial"/>
          <w:sz w:val="24"/>
          <w:szCs w:val="24"/>
        </w:rPr>
      </w:pPr>
    </w:p>
    <w:p w:rsidR="00EA123B" w:rsidRPr="00EA123B" w:rsidRDefault="008A140A"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93C35">
        <w:rPr>
          <w:rFonts w:ascii="AvantGarde Bk BT" w:hAnsi="AvantGarde Bk BT" w:cs="Arial"/>
          <w:sz w:val="24"/>
          <w:szCs w:val="24"/>
        </w:rPr>
        <w:t>20 veinte</w:t>
      </w:r>
      <w:r w:rsidR="00446DD1">
        <w:rPr>
          <w:rFonts w:ascii="AvantGarde Bk BT" w:hAnsi="AvantGarde Bk BT" w:cs="Arial"/>
          <w:sz w:val="24"/>
          <w:szCs w:val="24"/>
        </w:rPr>
        <w:t xml:space="preserve"> de octubre</w:t>
      </w:r>
      <w:r w:rsidR="0004274F" w:rsidRPr="00E41B4A">
        <w:rPr>
          <w:rFonts w:ascii="AvantGarde Bk BT" w:hAnsi="AvantGarde Bk BT" w:cs="Arial"/>
          <w:sz w:val="24"/>
          <w:szCs w:val="24"/>
        </w:rPr>
        <w:t xml:space="preserve"> de 2016 dos mil dieciséis </w:t>
      </w:r>
      <w:r w:rsidR="00446DD1">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falta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CA63B2">
        <w:rPr>
          <w:rFonts w:ascii="AvantGarde Bk BT" w:hAnsi="AvantGarde Bk BT" w:cs="Arial"/>
          <w:sz w:val="24"/>
          <w:szCs w:val="24"/>
        </w:rPr>
        <w:t xml:space="preserve">24 </w:t>
      </w:r>
      <w:r w:rsidR="00EA21B4">
        <w:rPr>
          <w:rFonts w:ascii="AvantGarde Bk BT" w:hAnsi="AvantGarde Bk BT" w:cs="Arial"/>
          <w:sz w:val="24"/>
          <w:szCs w:val="24"/>
        </w:rPr>
        <w:t>veinticuatro</w:t>
      </w:r>
      <w:r w:rsidR="0004274F" w:rsidRPr="00E41B4A">
        <w:rPr>
          <w:rFonts w:ascii="AvantGarde Bk BT" w:hAnsi="AvantGarde Bk BT" w:cs="Arial"/>
          <w:sz w:val="24"/>
          <w:szCs w:val="24"/>
        </w:rPr>
        <w:t xml:space="preserve"> de </w:t>
      </w:r>
      <w:r w:rsidR="00754880">
        <w:rPr>
          <w:rFonts w:ascii="AvantGarde Bk BT" w:hAnsi="AvantGarde Bk BT" w:cs="Arial"/>
          <w:sz w:val="24"/>
          <w:szCs w:val="24"/>
        </w:rPr>
        <w:t xml:space="preserve">octubre de </w:t>
      </w:r>
      <w:r w:rsidR="0004274F" w:rsidRPr="00E41B4A">
        <w:rPr>
          <w:rFonts w:ascii="AvantGarde Bk BT" w:hAnsi="AvantGarde Bk BT" w:cs="Arial"/>
          <w:sz w:val="24"/>
          <w:szCs w:val="24"/>
        </w:rPr>
        <w:t xml:space="preserve">2016 dos mil dieciséis la presidencia de esta Comisión de Transparencia tuvo por recibido el </w:t>
      </w:r>
      <w:r w:rsidR="00754880">
        <w:rPr>
          <w:rFonts w:ascii="AvantGarde Bk BT" w:hAnsi="AvantGarde Bk BT" w:cs="Arial"/>
          <w:sz w:val="24"/>
          <w:szCs w:val="24"/>
        </w:rPr>
        <w:t xml:space="preserve">presente </w:t>
      </w:r>
      <w:r w:rsidR="0004274F" w:rsidRPr="00E41B4A">
        <w:rPr>
          <w:rFonts w:ascii="AvantGarde Bk BT" w:hAnsi="AvantGarde Bk BT" w:cs="Arial"/>
          <w:sz w:val="24"/>
          <w:szCs w:val="24"/>
        </w:rPr>
        <w:t xml:space="preserve">recurso de revisión, por lo </w:t>
      </w:r>
      <w:proofErr w:type="gramStart"/>
      <w:r w:rsidR="0004274F" w:rsidRPr="00E41B4A">
        <w:rPr>
          <w:rFonts w:ascii="AvantGarde Bk BT" w:hAnsi="AvantGarde Bk BT" w:cs="Arial"/>
          <w:sz w:val="24"/>
          <w:szCs w:val="24"/>
        </w:rPr>
        <w:t>que</w:t>
      </w:r>
      <w:proofErr w:type="gramEnd"/>
      <w:r w:rsidR="0004274F" w:rsidRPr="00E41B4A">
        <w:rPr>
          <w:rFonts w:ascii="AvantGarde Bk BT" w:hAnsi="AvantGarde Bk BT" w:cs="Arial"/>
          <w:sz w:val="24"/>
          <w:szCs w:val="24"/>
        </w:rPr>
        <w:t xml:space="preserv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 xml:space="preserve">admisión y </w:t>
      </w:r>
      <w:r w:rsidR="000644B7">
        <w:rPr>
          <w:rFonts w:ascii="AvantGarde Bk BT" w:hAnsi="AvantGarde Bk BT" w:cs="Arial"/>
          <w:b/>
          <w:sz w:val="24"/>
          <w:szCs w:val="24"/>
        </w:rPr>
        <w:t>ampliación del plazo para resolver</w:t>
      </w:r>
      <w:r w:rsidR="00F76EAC">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EA21B4">
        <w:rPr>
          <w:rFonts w:ascii="AvantGarde Bk BT" w:hAnsi="AvantGarde Bk BT" w:cs="Arial"/>
          <w:sz w:val="24"/>
          <w:szCs w:val="24"/>
        </w:rPr>
        <w:t>03 tres de noviembre</w:t>
      </w:r>
      <w:r w:rsidR="0004274F" w:rsidRPr="00E41B4A">
        <w:rPr>
          <w:rFonts w:ascii="AvantGarde Bk BT" w:hAnsi="AvantGarde Bk BT" w:cs="Arial"/>
          <w:sz w:val="24"/>
          <w:szCs w:val="24"/>
        </w:rPr>
        <w:t xml:space="preserve"> de 2016 dos mil dieciséis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6F58D3">
        <w:rPr>
          <w:rFonts w:ascii="AvantGarde Bk BT" w:hAnsi="AvantGarde Bk BT" w:cs="Arial"/>
          <w:sz w:val="24"/>
          <w:szCs w:val="24"/>
        </w:rPr>
        <w:t>recurso de revisión RR-2</w:t>
      </w:r>
      <w:r w:rsidR="009252C2">
        <w:rPr>
          <w:rFonts w:ascii="AvantGarde Bk BT" w:hAnsi="AvantGarde Bk BT" w:cs="Arial"/>
          <w:sz w:val="24"/>
          <w:szCs w:val="24"/>
        </w:rPr>
        <w:t>85</w:t>
      </w:r>
      <w:r w:rsidR="0004274F" w:rsidRPr="00E41B4A">
        <w:rPr>
          <w:rFonts w:ascii="AvantGarde Bk BT" w:hAnsi="AvantGarde Bk BT" w:cs="Arial"/>
          <w:sz w:val="24"/>
          <w:szCs w:val="24"/>
        </w:rPr>
        <w:t>/2016-</w:t>
      </w:r>
      <w:r w:rsidR="004B27A3" w:rsidRPr="00E41B4A">
        <w:rPr>
          <w:rFonts w:ascii="AvantGarde Bk BT" w:hAnsi="AvantGarde Bk BT" w:cs="Arial"/>
          <w:sz w:val="24"/>
          <w:szCs w:val="24"/>
        </w:rPr>
        <w:t>1</w:t>
      </w:r>
      <w:r w:rsidR="004B27A3">
        <w:rPr>
          <w:rFonts w:ascii="AvantGarde Bk BT" w:hAnsi="AvantGarde Bk BT" w:cs="Arial"/>
          <w:sz w:val="24"/>
          <w:szCs w:val="24"/>
        </w:rPr>
        <w:t xml:space="preserve">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04274F" w:rsidRPr="00E41B4A">
        <w:rPr>
          <w:rFonts w:ascii="AvantGarde Bk BT" w:hAnsi="AvantGarde Bk BT" w:cs="Arial"/>
          <w:sz w:val="24"/>
          <w:szCs w:val="24"/>
        </w:rPr>
        <w:t xml:space="preserve"> al </w:t>
      </w:r>
      <w:r w:rsidR="004B27A3">
        <w:rPr>
          <w:rFonts w:ascii="AvantGarde Bk BT" w:hAnsi="AvantGarde Bk BT" w:cs="Arial"/>
          <w:b/>
          <w:sz w:val="24"/>
          <w:szCs w:val="24"/>
        </w:rPr>
        <w:t xml:space="preserve">H. AYUNTAMIENTO DE </w:t>
      </w:r>
      <w:r w:rsidR="009252C2">
        <w:rPr>
          <w:rFonts w:ascii="AvantGarde Bk BT" w:hAnsi="AvantGarde Bk BT" w:cs="Arial"/>
          <w:b/>
          <w:sz w:val="24"/>
          <w:szCs w:val="24"/>
        </w:rPr>
        <w:t>VILLA HIDALGO</w:t>
      </w:r>
      <w:r w:rsidR="004B27A3">
        <w:rPr>
          <w:rFonts w:ascii="AvantGarde Bk BT" w:hAnsi="AvantGarde Bk BT" w:cs="Arial"/>
          <w:b/>
          <w:sz w:val="24"/>
          <w:szCs w:val="24"/>
        </w:rPr>
        <w:t>, SAN LUIS POTOSÍ</w:t>
      </w:r>
      <w:r w:rsidR="006F58D3">
        <w:rPr>
          <w:rFonts w:ascii="AvantGarde Bk BT" w:hAnsi="AvantGarde Bk BT" w:cs="Arial"/>
          <w:b/>
          <w:sz w:val="24"/>
          <w:szCs w:val="24"/>
        </w:rPr>
        <w:t xml:space="preserve">, por conducto </w:t>
      </w:r>
      <w:r w:rsidR="004B27A3">
        <w:rPr>
          <w:rFonts w:ascii="AvantGarde Bk BT" w:hAnsi="AvantGarde Bk BT" w:cs="Arial"/>
          <w:b/>
          <w:sz w:val="24"/>
          <w:szCs w:val="24"/>
        </w:rPr>
        <w:t>de su PRESIDENTE MUNICIPAL</w:t>
      </w:r>
      <w:r w:rsidR="006F58D3">
        <w:rPr>
          <w:rFonts w:ascii="AvantGarde Bk BT" w:hAnsi="AvantGarde Bk BT" w:cs="Arial"/>
          <w:b/>
          <w:sz w:val="24"/>
          <w:szCs w:val="24"/>
        </w:rPr>
        <w:t xml:space="preserve">, </w:t>
      </w:r>
      <w:r w:rsidR="004B27A3">
        <w:rPr>
          <w:rFonts w:ascii="AvantGarde Bk BT" w:hAnsi="AvantGarde Bk BT" w:cs="Arial"/>
          <w:b/>
          <w:sz w:val="24"/>
          <w:szCs w:val="24"/>
        </w:rPr>
        <w:t xml:space="preserve">y de su </w:t>
      </w:r>
      <w:r w:rsidR="006F58D3">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FF1E74">
        <w:rPr>
          <w:rFonts w:ascii="AvantGarde Bk BT" w:hAnsi="AvantGarde Bk BT" w:cs="Arial"/>
          <w:sz w:val="24"/>
          <w:szCs w:val="24"/>
        </w:rPr>
        <w:t xml:space="preserve">Se le tuvo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Se puso a disposición de las partes el expediente para que en un plazo máximo de 7 siete días manifestaran lo que a su derecho conviniera –ofrecer pruebas y alegar–.  </w:t>
      </w:r>
    </w:p>
    <w:p w:rsidR="0004274F" w:rsidRPr="00E41B4A" w:rsidRDefault="0004274F" w:rsidP="00E02BC0">
      <w:pPr>
        <w:pStyle w:val="corte4fondo"/>
        <w:tabs>
          <w:tab w:val="left" w:pos="567"/>
        </w:tabs>
        <w:ind w:left="680"/>
        <w:rPr>
          <w:rFonts w:ascii="AvantGarde Bk BT" w:hAnsi="AvantGarde Bk BT" w:cs="Arial"/>
          <w:sz w:val="24"/>
          <w:szCs w:val="24"/>
        </w:rPr>
      </w:pPr>
    </w:p>
    <w:p w:rsidR="0004274F" w:rsidRPr="00E41B4A" w:rsidRDefault="00B5321D" w:rsidP="00BF6AAA">
      <w:pPr>
        <w:pStyle w:val="corte4fondo"/>
        <w:tabs>
          <w:tab w:val="left" w:pos="567"/>
        </w:tabs>
        <w:rPr>
          <w:rFonts w:ascii="AvantGarde Bk BT" w:hAnsi="AvantGarde Bk BT" w:cs="Arial"/>
          <w:sz w:val="24"/>
          <w:szCs w:val="24"/>
        </w:rPr>
      </w:pPr>
      <w:r>
        <w:rPr>
          <w:rFonts w:ascii="AvantGarde Bk BT" w:hAnsi="AvantGarde Bk BT" w:cs="Arial"/>
          <w:sz w:val="24"/>
          <w:szCs w:val="24"/>
        </w:rPr>
        <w:t>E</w:t>
      </w:r>
      <w:r w:rsidR="0004274F" w:rsidRPr="00E41B4A">
        <w:rPr>
          <w:rFonts w:ascii="AvantGarde Bk BT" w:hAnsi="AvantGarde Bk BT" w:cs="Arial"/>
          <w:sz w:val="24"/>
          <w:szCs w:val="24"/>
        </w:rPr>
        <w:t>l ponente apercibió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E02BC0" w:rsidRPr="00E41B4A" w:rsidRDefault="00E02BC0" w:rsidP="00BF6AAA">
      <w:pPr>
        <w:pStyle w:val="corte4fondo"/>
        <w:tabs>
          <w:tab w:val="left" w:pos="567"/>
        </w:tabs>
        <w:rPr>
          <w:rFonts w:ascii="AvantGarde Bk BT" w:hAnsi="AvantGarde Bk BT" w:cs="Arial"/>
          <w:sz w:val="24"/>
          <w:szCs w:val="24"/>
        </w:rPr>
      </w:pPr>
    </w:p>
    <w:p w:rsidR="0004274F" w:rsidRDefault="0004274F" w:rsidP="00E41B4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otra parte, </w:t>
      </w:r>
      <w:r w:rsidR="00E02BC0" w:rsidRPr="00E41B4A">
        <w:rPr>
          <w:rFonts w:ascii="AvantGarde Bk BT" w:hAnsi="AvantGarde Bk BT" w:cs="Arial"/>
          <w:sz w:val="24"/>
          <w:szCs w:val="24"/>
        </w:rPr>
        <w:t>el</w:t>
      </w:r>
      <w:r w:rsidRPr="00E41B4A">
        <w:rPr>
          <w:rFonts w:ascii="AvantGarde Bk BT" w:hAnsi="AvantGarde Bk BT" w:cs="Arial"/>
          <w:sz w:val="24"/>
          <w:szCs w:val="24"/>
        </w:rPr>
        <w:t xml:space="preserve"> ponente ordenó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Pr="00E41B4A">
        <w:rPr>
          <w:rFonts w:ascii="AvantGarde Bk BT" w:hAnsi="AvantGarde Bk BT" w:cs="Arial"/>
          <w:sz w:val="24"/>
          <w:szCs w:val="24"/>
        </w:rPr>
        <w:lastRenderedPageBreak/>
        <w:t xml:space="preserve">que </w:t>
      </w:r>
      <w:r w:rsidR="00E02BC0" w:rsidRPr="00E41B4A">
        <w:rPr>
          <w:rFonts w:ascii="AvantGarde Bk BT" w:hAnsi="AvantGarde Bk BT" w:cs="Arial"/>
          <w:sz w:val="24"/>
          <w:szCs w:val="24"/>
        </w:rPr>
        <w:t>fuera</w:t>
      </w:r>
      <w:r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76090D" w:rsidRDefault="0076090D" w:rsidP="00A86AA6">
      <w:pPr>
        <w:pStyle w:val="corte4fondo"/>
        <w:tabs>
          <w:tab w:val="left" w:pos="567"/>
        </w:tabs>
        <w:ind w:firstLine="0"/>
        <w:rPr>
          <w:rFonts w:ascii="AvantGarde Bk BT" w:hAnsi="AvantGarde Bk BT" w:cs="Arial"/>
          <w:sz w:val="24"/>
          <w:szCs w:val="24"/>
        </w:rPr>
      </w:pPr>
    </w:p>
    <w:p w:rsidR="008C27BB" w:rsidRDefault="008C27BB" w:rsidP="008C27BB">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Asimismo, se decretó la ampliación del plazo para resolver el presente asunto en virtud de la distancia territorial del sujeto obligado, lo anterior de conformidad con el acuerdo CEGAIP-198/2016, aprobado por unanimidad de votos en Sesión Ordinaria de fecha 14 catorce de julio de 2016 dos mil dieciséis.</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B40805"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FB4FC6" w:rsidRPr="00FB4FC6">
        <w:rPr>
          <w:rFonts w:ascii="AvantGarde Bk BT" w:hAnsi="AvantGarde Bk BT" w:cs="Arial"/>
          <w:b/>
          <w:sz w:val="24"/>
          <w:szCs w:val="24"/>
        </w:rPr>
        <w:t xml:space="preserve">Omisión del recurrente en ofrecer pruebas o </w:t>
      </w:r>
      <w:proofErr w:type="gramStart"/>
      <w:r w:rsidR="00FB4FC6" w:rsidRPr="00FB4FC6">
        <w:rPr>
          <w:rFonts w:ascii="AvantGarde Bk BT" w:hAnsi="AvantGarde Bk BT" w:cs="Arial"/>
          <w:b/>
          <w:sz w:val="24"/>
          <w:szCs w:val="24"/>
        </w:rPr>
        <w:t>alegatos.</w:t>
      </w:r>
      <w:r w:rsidR="0004274F" w:rsidRPr="00E41B4A">
        <w:rPr>
          <w:rFonts w:ascii="AvantGarde Bk BT" w:hAnsi="AvantGarde Bk BT" w:cs="Arial"/>
          <w:b/>
          <w:sz w:val="24"/>
          <w:szCs w:val="24"/>
        </w:rPr>
        <w:t>.</w:t>
      </w:r>
      <w:proofErr w:type="gramEnd"/>
      <w:r w:rsidR="0004274F" w:rsidRPr="00E41B4A">
        <w:rPr>
          <w:rFonts w:ascii="AvantGarde Bk BT" w:hAnsi="AvantGarde Bk BT" w:cs="Arial"/>
          <w:sz w:val="24"/>
          <w:szCs w:val="24"/>
        </w:rPr>
        <w:t xml:space="preserve"> Por proveído del </w:t>
      </w:r>
      <w:r w:rsidR="00FB4FC6">
        <w:rPr>
          <w:rFonts w:ascii="AvantGarde Bk BT" w:hAnsi="AvantGarde Bk BT" w:cs="Arial"/>
          <w:sz w:val="24"/>
          <w:szCs w:val="24"/>
        </w:rPr>
        <w:t>09 nueve de enero</w:t>
      </w:r>
      <w:r w:rsidR="00303BDF" w:rsidRPr="00E41B4A">
        <w:rPr>
          <w:rFonts w:ascii="AvantGarde Bk BT" w:hAnsi="AvantGarde Bk BT" w:cs="Arial"/>
          <w:sz w:val="24"/>
          <w:szCs w:val="24"/>
        </w:rPr>
        <w:t xml:space="preserve"> de 2016 dos mil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FD3CC7" w:rsidRDefault="00FD3CC7" w:rsidP="00FD3CC7">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Tuvo por omiso al recurrente en manifestar lo que a su derecho convino y en ofrecer pruebas o alegatos.</w:t>
      </w:r>
    </w:p>
    <w:p w:rsidR="00FD3CC7" w:rsidRDefault="00FD3CC7" w:rsidP="00FD3CC7">
      <w:pPr>
        <w:pStyle w:val="corte4fondo"/>
        <w:tabs>
          <w:tab w:val="left" w:pos="567"/>
        </w:tabs>
        <w:ind w:left="680" w:firstLine="0"/>
        <w:rPr>
          <w:rFonts w:ascii="AvantGarde Bk BT" w:hAnsi="AvantGarde Bk BT" w:cs="Arial"/>
          <w:sz w:val="24"/>
          <w:szCs w:val="24"/>
        </w:rPr>
      </w:pPr>
    </w:p>
    <w:p w:rsidR="00FD3CC7" w:rsidRDefault="00FD3CC7" w:rsidP="00FD3CC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relación al ente obligado, toda vez que no obran en autos los acuses de recibido de la notificación realizada con el proveído mediante el cual se les requirió que ofrecieran alegatos relaciones con el presente recurso, en tanto fueran </w:t>
      </w:r>
      <w:proofErr w:type="spellStart"/>
      <w:r>
        <w:rPr>
          <w:rFonts w:ascii="AvantGarde Bk BT" w:hAnsi="AvantGarde Bk BT" w:cs="Arial"/>
          <w:sz w:val="24"/>
          <w:szCs w:val="24"/>
        </w:rPr>
        <w:t>recepcionados</w:t>
      </w:r>
      <w:proofErr w:type="spellEnd"/>
      <w:r>
        <w:rPr>
          <w:rFonts w:ascii="AvantGarde Bk BT" w:hAnsi="AvantGarde Bk BT" w:cs="Arial"/>
          <w:sz w:val="24"/>
          <w:szCs w:val="24"/>
        </w:rPr>
        <w:t xml:space="preserve"> por esta Comisión, </w:t>
      </w:r>
      <w:r w:rsidRPr="00E41B4A">
        <w:rPr>
          <w:rFonts w:ascii="AvantGarde Bk BT" w:hAnsi="AvantGarde Bk BT" w:cs="Arial"/>
          <w:sz w:val="24"/>
          <w:szCs w:val="24"/>
        </w:rPr>
        <w:t>el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w:t>
      </w:r>
      <w:r w:rsidR="0096584C" w:rsidRPr="00391089">
        <w:rPr>
          <w:rFonts w:ascii="AvantGarde Bk BT" w:hAnsi="AvantGarde Bk BT" w:cs="Arial"/>
          <w:sz w:val="24"/>
          <w:szCs w:val="24"/>
        </w:rPr>
        <w:lastRenderedPageBreak/>
        <w:t xml:space="preserve">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B751C0">
        <w:rPr>
          <w:rFonts w:ascii="AvantGarde Bk BT" w:hAnsi="AvantGarde Bk BT" w:cs="Arial"/>
          <w:sz w:val="24"/>
          <w:szCs w:val="24"/>
        </w:rPr>
        <w:t>27 veintisiete</w:t>
      </w:r>
      <w:r w:rsidR="00CA081B">
        <w:rPr>
          <w:rFonts w:ascii="AvantGarde Bk BT" w:hAnsi="AvantGarde Bk BT" w:cs="Arial"/>
          <w:sz w:val="24"/>
          <w:szCs w:val="24"/>
        </w:rPr>
        <w:t xml:space="preserve"> de septiembre</w:t>
      </w:r>
      <w:r w:rsidRPr="00391089">
        <w:rPr>
          <w:rFonts w:ascii="AvantGarde Bk BT" w:hAnsi="AvantGarde Bk BT" w:cs="Arial"/>
          <w:sz w:val="24"/>
          <w:szCs w:val="24"/>
        </w:rPr>
        <w:t xml:space="preserve"> de 2016 dos mil dieciséis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de Transparencia San Luis Potosí.</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plazo de diez días hábiles para que la autoridad otorgara contestación transcurrió del </w:t>
      </w:r>
      <w:r w:rsidR="00447F23">
        <w:rPr>
          <w:rFonts w:ascii="AvantGarde Bk BT" w:hAnsi="AvantGarde Bk BT" w:cs="Arial"/>
          <w:sz w:val="24"/>
          <w:szCs w:val="24"/>
        </w:rPr>
        <w:t>28 veintiocho</w:t>
      </w:r>
      <w:r w:rsidR="006D5EE9">
        <w:rPr>
          <w:rFonts w:ascii="AvantGarde Bk BT" w:hAnsi="AvantGarde Bk BT" w:cs="Arial"/>
          <w:sz w:val="24"/>
          <w:szCs w:val="24"/>
        </w:rPr>
        <w:t xml:space="preserve"> de septiembre</w:t>
      </w:r>
      <w:r w:rsidRPr="00391089">
        <w:rPr>
          <w:rFonts w:ascii="AvantGarde Bk BT" w:hAnsi="AvantGarde Bk BT" w:cs="Arial"/>
          <w:sz w:val="24"/>
          <w:szCs w:val="24"/>
        </w:rPr>
        <w:t xml:space="preserve"> </w:t>
      </w:r>
      <w:r w:rsidR="002221A8">
        <w:rPr>
          <w:rFonts w:ascii="AvantGarde Bk BT" w:hAnsi="AvantGarde Bk BT" w:cs="Arial"/>
          <w:sz w:val="24"/>
          <w:szCs w:val="24"/>
        </w:rPr>
        <w:t xml:space="preserve">al </w:t>
      </w:r>
      <w:r w:rsidR="00447F23">
        <w:rPr>
          <w:rFonts w:ascii="AvantGarde Bk BT" w:hAnsi="AvantGarde Bk BT" w:cs="Arial"/>
          <w:sz w:val="24"/>
          <w:szCs w:val="24"/>
        </w:rPr>
        <w:t>11 once</w:t>
      </w:r>
      <w:r w:rsidR="002221A8">
        <w:rPr>
          <w:rFonts w:ascii="AvantGarde Bk BT" w:hAnsi="AvantGarde Bk BT" w:cs="Arial"/>
          <w:sz w:val="24"/>
          <w:szCs w:val="24"/>
        </w:rPr>
        <w:t xml:space="preserve"> de octubre </w:t>
      </w:r>
      <w:r w:rsidRPr="00391089">
        <w:rPr>
          <w:rFonts w:ascii="AvantGarde Bk BT" w:hAnsi="AvantGarde Bk BT" w:cs="Arial"/>
          <w:sz w:val="24"/>
          <w:szCs w:val="24"/>
        </w:rPr>
        <w:t xml:space="preserve">de 2016 dos mil dieciséis. </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587361">
        <w:rPr>
          <w:rFonts w:ascii="AvantGarde Bk BT" w:hAnsi="AvantGarde Bk BT" w:cs="Arial"/>
          <w:sz w:val="24"/>
          <w:szCs w:val="24"/>
        </w:rPr>
        <w:t>13 trece</w:t>
      </w:r>
      <w:r w:rsidR="00C44DB5">
        <w:rPr>
          <w:rFonts w:ascii="AvantGarde Bk BT" w:hAnsi="AvantGarde Bk BT" w:cs="Arial"/>
          <w:sz w:val="24"/>
          <w:szCs w:val="24"/>
        </w:rPr>
        <w:t xml:space="preserve"> de octubre al </w:t>
      </w:r>
      <w:r w:rsidR="00587361">
        <w:rPr>
          <w:rFonts w:ascii="AvantGarde Bk BT" w:hAnsi="AvantGarde Bk BT" w:cs="Arial"/>
          <w:sz w:val="24"/>
          <w:szCs w:val="24"/>
        </w:rPr>
        <w:t>04 cuatro</w:t>
      </w:r>
      <w:r w:rsidR="00C44DB5">
        <w:rPr>
          <w:rFonts w:ascii="AvantGarde Bk BT" w:hAnsi="AvantGarde Bk BT" w:cs="Arial"/>
          <w:sz w:val="24"/>
          <w:szCs w:val="24"/>
        </w:rPr>
        <w:t xml:space="preserve"> de noviembre </w:t>
      </w:r>
      <w:r w:rsidR="00B109FD">
        <w:rPr>
          <w:rFonts w:ascii="AvantGarde Bk BT" w:hAnsi="AvantGarde Bk BT" w:cs="Arial"/>
          <w:sz w:val="24"/>
          <w:szCs w:val="24"/>
        </w:rPr>
        <w:t>de 2016 dos mil dieciséis</w:t>
      </w:r>
      <w:r w:rsidR="00C44DB5">
        <w:rPr>
          <w:rFonts w:ascii="AvantGarde Bk BT" w:hAnsi="AvantGarde Bk BT" w:cs="Arial"/>
          <w:sz w:val="24"/>
          <w:szCs w:val="24"/>
        </w:rPr>
        <w:t>.</w:t>
      </w:r>
    </w:p>
    <w:p w:rsidR="00F9029B" w:rsidRDefault="00B109FD"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ser inhábiles los días </w:t>
      </w:r>
      <w:r w:rsidR="00244157">
        <w:rPr>
          <w:rFonts w:ascii="AvantGarde Bk BT" w:hAnsi="AvantGarde Bk BT" w:cs="Arial"/>
          <w:sz w:val="24"/>
          <w:szCs w:val="24"/>
        </w:rPr>
        <w:t xml:space="preserve">15 quince, 16 dieciséis, 22 veintidós, 23 </w:t>
      </w:r>
      <w:proofErr w:type="gramStart"/>
      <w:r w:rsidR="00244157">
        <w:rPr>
          <w:rFonts w:ascii="AvantGarde Bk BT" w:hAnsi="AvantGarde Bk BT" w:cs="Arial"/>
          <w:sz w:val="24"/>
          <w:szCs w:val="24"/>
        </w:rPr>
        <w:t>veintitrés,  29</w:t>
      </w:r>
      <w:proofErr w:type="gramEnd"/>
      <w:r w:rsidR="00244157">
        <w:rPr>
          <w:rFonts w:ascii="AvantGarde Bk BT" w:hAnsi="AvantGarde Bk BT" w:cs="Arial"/>
          <w:sz w:val="24"/>
          <w:szCs w:val="24"/>
        </w:rPr>
        <w:t xml:space="preserve"> veintinueve, 30 treinta y 31 treinta y uno</w:t>
      </w:r>
      <w:r w:rsidR="00C44DB5">
        <w:rPr>
          <w:rFonts w:ascii="AvantGarde Bk BT" w:hAnsi="AvantGarde Bk BT" w:cs="Arial"/>
          <w:sz w:val="24"/>
          <w:szCs w:val="24"/>
        </w:rPr>
        <w:t xml:space="preserve"> </w:t>
      </w:r>
      <w:r w:rsidR="00F9029B">
        <w:rPr>
          <w:rFonts w:ascii="AvantGarde Bk BT" w:hAnsi="AvantGarde Bk BT" w:cs="Arial"/>
          <w:sz w:val="24"/>
          <w:szCs w:val="24"/>
        </w:rPr>
        <w:t>de octubre</w:t>
      </w:r>
      <w:r w:rsidR="00C44DB5">
        <w:rPr>
          <w:rFonts w:ascii="AvantGarde Bk BT" w:hAnsi="AvantGarde Bk BT" w:cs="Arial"/>
          <w:sz w:val="24"/>
          <w:szCs w:val="24"/>
        </w:rPr>
        <w:t xml:space="preserve"> y 1 uno de noviembre.</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C44DB5">
        <w:rPr>
          <w:rFonts w:ascii="AvantGarde Bk BT" w:hAnsi="AvantGarde Bk BT" w:cs="Arial"/>
          <w:sz w:val="24"/>
          <w:szCs w:val="24"/>
        </w:rPr>
        <w:t>20 veinte</w:t>
      </w:r>
      <w:r w:rsidR="00B929F6">
        <w:rPr>
          <w:rFonts w:ascii="AvantGarde Bk BT" w:hAnsi="AvantGarde Bk BT" w:cs="Arial"/>
          <w:sz w:val="24"/>
          <w:szCs w:val="24"/>
        </w:rPr>
        <w:t xml:space="preserve"> de octubre</w:t>
      </w:r>
      <w:r w:rsidRPr="00391089">
        <w:rPr>
          <w:rFonts w:ascii="AvantGarde Bk BT" w:hAnsi="AvantGarde Bk BT" w:cs="Arial"/>
          <w:sz w:val="24"/>
          <w:szCs w:val="24"/>
        </w:rPr>
        <w:t xml:space="preserve"> de este año </w:t>
      </w:r>
      <w:r w:rsidR="00B929F6">
        <w:rPr>
          <w:rFonts w:ascii="AvantGarde Bk BT" w:hAnsi="AvantGarde Bk BT" w:cs="Arial"/>
          <w:sz w:val="24"/>
          <w:szCs w:val="24"/>
        </w:rPr>
        <w:t>el</w:t>
      </w:r>
      <w:r w:rsidRPr="00391089">
        <w:rPr>
          <w:rFonts w:ascii="AvantGarde Bk BT" w:hAnsi="AvantGarde Bk BT" w:cs="Arial"/>
          <w:sz w:val="24"/>
          <w:szCs w:val="24"/>
        </w:rPr>
        <w:t xml:space="preserve">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w:t>
      </w:r>
      <w:r w:rsidR="00E41B4A" w:rsidRPr="00E41B4A">
        <w:rPr>
          <w:rFonts w:ascii="AvantGarde Bk BT" w:hAnsi="AvantGarde Bk BT" w:cs="Arial"/>
          <w:sz w:val="24"/>
          <w:szCs w:val="24"/>
        </w:rPr>
        <w:lastRenderedPageBreak/>
        <w:t>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1B3BD4" w:rsidRDefault="001B3BD4" w:rsidP="004D36C8">
      <w:pPr>
        <w:pStyle w:val="corte4fondo"/>
        <w:tabs>
          <w:tab w:val="left" w:pos="567"/>
        </w:tabs>
        <w:rPr>
          <w:rFonts w:ascii="AvantGarde Bk BT" w:hAnsi="AvantGarde Bk BT" w:cs="Arial"/>
          <w:sz w:val="24"/>
          <w:szCs w:val="24"/>
        </w:rPr>
      </w:pPr>
    </w:p>
    <w:p w:rsidR="001B3BD4" w:rsidRPr="001B3BD4" w:rsidRDefault="001B3BD4" w:rsidP="004D36C8">
      <w:pPr>
        <w:pStyle w:val="corte4fondo"/>
        <w:tabs>
          <w:tab w:val="left" w:pos="567"/>
        </w:tabs>
        <w:rPr>
          <w:rFonts w:ascii="AvantGarde Bk BT" w:hAnsi="AvantGarde Bk BT" w:cs="Arial"/>
          <w:b/>
          <w:sz w:val="24"/>
          <w:szCs w:val="24"/>
        </w:rPr>
      </w:pPr>
      <w:r w:rsidRPr="001B3BD4">
        <w:rPr>
          <w:rFonts w:ascii="AvantGarde Bk BT" w:hAnsi="AvantGarde Bk BT" w:cs="Arial"/>
          <w:b/>
          <w:sz w:val="24"/>
          <w:szCs w:val="24"/>
        </w:rPr>
        <w:t>6.1. Falta de respuesta a la solicitud de información.</w:t>
      </w:r>
    </w:p>
    <w:p w:rsidR="004D36C8" w:rsidRPr="001B3BD4" w:rsidRDefault="004D36C8" w:rsidP="004D36C8">
      <w:pPr>
        <w:pStyle w:val="corte4fondo"/>
        <w:tabs>
          <w:tab w:val="left" w:pos="567"/>
        </w:tabs>
        <w:rPr>
          <w:rFonts w:ascii="AvantGarde Bk BT" w:hAnsi="AvantGarde Bk BT" w:cs="Arial"/>
          <w:b/>
          <w:sz w:val="24"/>
          <w:szCs w:val="24"/>
        </w:rPr>
      </w:pPr>
    </w:p>
    <w:p w:rsidR="006F620C" w:rsidRDefault="004D36C8" w:rsidP="00892C4C">
      <w:pPr>
        <w:pStyle w:val="corte4fondo"/>
        <w:tabs>
          <w:tab w:val="left" w:pos="567"/>
        </w:tabs>
        <w:rPr>
          <w:rFonts w:ascii="AvantGarde Bk BT" w:hAnsi="AvantGarde Bk BT" w:cs="Arial"/>
          <w:sz w:val="24"/>
          <w:szCs w:val="24"/>
        </w:rPr>
      </w:pPr>
      <w:r>
        <w:rPr>
          <w:rFonts w:ascii="AvantGarde Bk BT" w:hAnsi="AvantGarde Bk BT" w:cs="Arial"/>
          <w:sz w:val="24"/>
          <w:szCs w:val="24"/>
        </w:rPr>
        <w:t>El recurso de revisión que aquí nos ocupa, fue interpuesto contra la falta de respuesta a la solicitud de información presentada por el hoy recurrente mediante la Plataforma Nacional de</w:t>
      </w:r>
      <w:r w:rsidR="00D8385D">
        <w:rPr>
          <w:rFonts w:ascii="AvantGarde Bk BT" w:hAnsi="AvantGarde Bk BT" w:cs="Arial"/>
          <w:sz w:val="24"/>
          <w:szCs w:val="24"/>
        </w:rPr>
        <w:t xml:space="preserve"> Transparencia San Luis Potosí </w:t>
      </w:r>
      <w:r>
        <w:rPr>
          <w:rFonts w:ascii="AvantGarde Bk BT" w:hAnsi="AvantGarde Bk BT" w:cs="Arial"/>
          <w:sz w:val="24"/>
          <w:szCs w:val="24"/>
        </w:rPr>
        <w:t xml:space="preserve">el </w:t>
      </w:r>
      <w:r w:rsidR="008039E0">
        <w:rPr>
          <w:rFonts w:ascii="AvantGarde Bk BT" w:hAnsi="AvantGarde Bk BT" w:cs="Arial"/>
          <w:sz w:val="24"/>
          <w:szCs w:val="24"/>
        </w:rPr>
        <w:t>27 veintisiete</w:t>
      </w:r>
      <w:r w:rsidR="00B022CD" w:rsidRPr="00B022CD">
        <w:rPr>
          <w:rFonts w:ascii="AvantGarde Bk BT" w:hAnsi="AvantGarde Bk BT" w:cs="Arial"/>
          <w:sz w:val="24"/>
          <w:szCs w:val="24"/>
        </w:rPr>
        <w:t xml:space="preserve"> de septiembre de 2016 dos mil dieciséis</w:t>
      </w:r>
      <w:r w:rsidR="00892C4C">
        <w:rPr>
          <w:rFonts w:ascii="AvantGarde Bk BT" w:hAnsi="AvantGarde Bk BT" w:cs="Arial"/>
          <w:sz w:val="24"/>
          <w:szCs w:val="24"/>
        </w:rPr>
        <w:t xml:space="preserve">, lo </w:t>
      </w:r>
      <w:r w:rsidR="006F620C">
        <w:rPr>
          <w:rFonts w:ascii="AvantGarde Bk BT" w:hAnsi="AvantGarde Bk BT" w:cs="Arial"/>
          <w:sz w:val="24"/>
          <w:szCs w:val="24"/>
        </w:rPr>
        <w:t xml:space="preserve">que se puede corroborar con las constancias visibles a </w:t>
      </w:r>
      <w:r w:rsidR="006F620C" w:rsidRPr="00EA123B">
        <w:rPr>
          <w:rFonts w:ascii="AvantGarde Bk BT" w:hAnsi="AvantGarde Bk BT" w:cs="Arial"/>
          <w:sz w:val="24"/>
          <w:szCs w:val="24"/>
        </w:rPr>
        <w:t xml:space="preserve">foja </w:t>
      </w:r>
      <w:r w:rsidR="00D8385D" w:rsidRPr="00EA123B">
        <w:rPr>
          <w:rFonts w:ascii="AvantGarde Bk BT" w:hAnsi="AvantGarde Bk BT" w:cs="Arial"/>
          <w:sz w:val="24"/>
          <w:szCs w:val="24"/>
        </w:rPr>
        <w:t xml:space="preserve">2 dos y </w:t>
      </w:r>
      <w:r w:rsidR="00065E01">
        <w:rPr>
          <w:rFonts w:ascii="AvantGarde Bk BT" w:hAnsi="AvantGarde Bk BT" w:cs="Arial"/>
          <w:sz w:val="24"/>
          <w:szCs w:val="24"/>
        </w:rPr>
        <w:t>5 cinco</w:t>
      </w:r>
      <w:r w:rsidR="006F620C">
        <w:rPr>
          <w:rFonts w:ascii="AvantGarde Bk BT" w:hAnsi="AvantGarde Bk BT" w:cs="Arial"/>
          <w:sz w:val="24"/>
          <w:szCs w:val="24"/>
        </w:rPr>
        <w:t xml:space="preserve"> de autos, en las que se observa que el ente obligado no emitió respuesta alguna a la solicitud:</w:t>
      </w:r>
    </w:p>
    <w:p w:rsidR="001018D9" w:rsidRDefault="00D24B62" w:rsidP="00AA3FE9">
      <w:pPr>
        <w:pStyle w:val="corte4fondo"/>
        <w:tabs>
          <w:tab w:val="left" w:pos="567"/>
        </w:tabs>
        <w:ind w:firstLine="0"/>
        <w:rPr>
          <w:rFonts w:ascii="AvantGarde Bk BT" w:hAnsi="AvantGarde Bk BT" w:cs="Arial"/>
          <w:sz w:val="24"/>
          <w:szCs w:val="24"/>
        </w:rPr>
      </w:pPr>
      <w:r w:rsidRPr="00D24B62">
        <w:rPr>
          <w:rFonts w:ascii="AvantGarde Bk BT" w:hAnsi="AvantGarde Bk BT" w:cs="Arial"/>
          <w:noProof/>
          <w:sz w:val="24"/>
          <w:szCs w:val="24"/>
        </w:rPr>
        <w:drawing>
          <wp:anchor distT="0" distB="0" distL="114300" distR="114300" simplePos="0" relativeHeight="251655168" behindDoc="0" locked="0" layoutInCell="1" allowOverlap="1">
            <wp:simplePos x="0" y="0"/>
            <wp:positionH relativeFrom="column">
              <wp:posOffset>261620</wp:posOffset>
            </wp:positionH>
            <wp:positionV relativeFrom="paragraph">
              <wp:posOffset>415925</wp:posOffset>
            </wp:positionV>
            <wp:extent cx="5829300" cy="3542665"/>
            <wp:effectExtent l="0" t="0" r="0" b="0"/>
            <wp:wrapSquare wrapText="bothSides"/>
            <wp:docPr id="1" name="Imagen 1" descr="E:\HPSCANS\Escaneo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PSCANS\Escaneo0002.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311" t="2442" r="4602" b="54312"/>
                    <a:stretch/>
                  </pic:blipFill>
                  <pic:spPr bwMode="auto">
                    <a:xfrm>
                      <a:off x="0" y="0"/>
                      <a:ext cx="5829300" cy="3542665"/>
                    </a:xfrm>
                    <a:prstGeom prst="rect">
                      <a:avLst/>
                    </a:prstGeom>
                    <a:noFill/>
                    <a:ln>
                      <a:noFill/>
                    </a:ln>
                    <a:extLst>
                      <a:ext uri="{53640926-AAD7-44D8-BBD7-CCE9431645EC}">
                        <a14:shadowObscured xmlns:a14="http://schemas.microsoft.com/office/drawing/2010/main"/>
                      </a:ext>
                    </a:extLst>
                  </pic:spPr>
                </pic:pic>
              </a:graphicData>
            </a:graphic>
          </wp:anchor>
        </w:drawing>
      </w:r>
    </w:p>
    <w:p w:rsidR="00E45AE8" w:rsidRDefault="00E45AE8" w:rsidP="00892C4C">
      <w:pPr>
        <w:pStyle w:val="corte4fondo"/>
        <w:tabs>
          <w:tab w:val="left" w:pos="567"/>
        </w:tabs>
        <w:ind w:firstLine="0"/>
        <w:rPr>
          <w:rFonts w:ascii="AvantGarde Bk BT" w:hAnsi="AvantGarde Bk BT" w:cs="Arial"/>
          <w:sz w:val="24"/>
          <w:szCs w:val="24"/>
        </w:rPr>
      </w:pPr>
    </w:p>
    <w:p w:rsidR="00C60468" w:rsidRDefault="00C60468" w:rsidP="00892C4C">
      <w:pPr>
        <w:pStyle w:val="corte4fondo"/>
        <w:tabs>
          <w:tab w:val="left" w:pos="567"/>
        </w:tabs>
        <w:ind w:firstLine="0"/>
        <w:rPr>
          <w:rFonts w:ascii="AvantGarde Bk BT" w:hAnsi="AvantGarde Bk BT" w:cs="Arial"/>
          <w:sz w:val="24"/>
          <w:szCs w:val="24"/>
        </w:rPr>
      </w:pPr>
    </w:p>
    <w:p w:rsidR="00C60468" w:rsidRDefault="00C60468" w:rsidP="00892C4C">
      <w:pPr>
        <w:pStyle w:val="corte4fondo"/>
        <w:tabs>
          <w:tab w:val="left" w:pos="567"/>
        </w:tabs>
        <w:ind w:firstLine="0"/>
        <w:rPr>
          <w:rFonts w:ascii="AvantGarde Bk BT" w:hAnsi="AvantGarde Bk BT" w:cs="Arial"/>
          <w:sz w:val="24"/>
          <w:szCs w:val="24"/>
        </w:rPr>
      </w:pPr>
    </w:p>
    <w:p w:rsidR="00EC7A89" w:rsidRDefault="00D24B62" w:rsidP="00892C4C">
      <w:pPr>
        <w:pStyle w:val="corte4fondo"/>
        <w:tabs>
          <w:tab w:val="left" w:pos="567"/>
        </w:tabs>
        <w:ind w:firstLine="0"/>
        <w:rPr>
          <w:rFonts w:ascii="AvantGarde Bk BT" w:hAnsi="AvantGarde Bk BT" w:cs="Arial"/>
          <w:sz w:val="24"/>
          <w:szCs w:val="24"/>
        </w:rPr>
      </w:pPr>
      <w:r>
        <w:rPr>
          <w:rFonts w:ascii="AvantGarde Bk BT" w:hAnsi="AvantGarde Bk BT" w:cs="Arial"/>
          <w:noProof/>
          <w:sz w:val="24"/>
          <w:szCs w:val="24"/>
        </w:rPr>
        <w:lastRenderedPageBreak/>
        <w:drawing>
          <wp:anchor distT="0" distB="0" distL="114300" distR="114300" simplePos="0" relativeHeight="251659264" behindDoc="0" locked="0" layoutInCell="1" allowOverlap="1">
            <wp:simplePos x="0" y="0"/>
            <wp:positionH relativeFrom="column">
              <wp:posOffset>107315</wp:posOffset>
            </wp:positionH>
            <wp:positionV relativeFrom="paragraph">
              <wp:posOffset>-8890</wp:posOffset>
            </wp:positionV>
            <wp:extent cx="6600825" cy="282448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0825" cy="28244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1AC1" w:rsidRDefault="00E01AC1" w:rsidP="00892C4C">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B1708C" w:rsidRDefault="00B1708C" w:rsidP="00595D79">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Por tanto, si la solicitud de información fue presentada el día </w:t>
      </w:r>
      <w:r w:rsidR="00ED3AFF">
        <w:rPr>
          <w:rFonts w:ascii="AvantGarde Bk BT" w:hAnsi="AvantGarde Bk BT" w:cs="Arial"/>
          <w:sz w:val="24"/>
          <w:szCs w:val="24"/>
        </w:rPr>
        <w:t>27 veintisiete</w:t>
      </w:r>
      <w:r w:rsidR="002E1F75">
        <w:rPr>
          <w:rFonts w:ascii="AvantGarde Bk BT" w:hAnsi="AvantGarde Bk BT" w:cs="Arial"/>
          <w:sz w:val="24"/>
          <w:szCs w:val="24"/>
        </w:rPr>
        <w:t xml:space="preserve"> de septiembre</w:t>
      </w:r>
      <w:r>
        <w:rPr>
          <w:rFonts w:ascii="AvantGarde Bk BT" w:hAnsi="AvantGarde Bk BT" w:cs="Arial"/>
          <w:sz w:val="24"/>
          <w:szCs w:val="24"/>
        </w:rPr>
        <w:t xml:space="preserve"> del presente año, el término de la autoridad para dar contestación a la misma transcurrió </w:t>
      </w:r>
      <w:r w:rsidR="002E1F75">
        <w:rPr>
          <w:rFonts w:ascii="AvantGarde Bk BT" w:hAnsi="AvantGarde Bk BT" w:cs="Arial"/>
          <w:sz w:val="24"/>
          <w:szCs w:val="24"/>
        </w:rPr>
        <w:t xml:space="preserve">del </w:t>
      </w:r>
      <w:r w:rsidR="00ED3AFF">
        <w:rPr>
          <w:rFonts w:ascii="AvantGarde Bk BT" w:hAnsi="AvantGarde Bk BT" w:cs="Arial"/>
          <w:sz w:val="24"/>
          <w:szCs w:val="24"/>
        </w:rPr>
        <w:t>28 veintiocho</w:t>
      </w:r>
      <w:r w:rsidR="00011877" w:rsidRPr="00011877">
        <w:rPr>
          <w:rFonts w:ascii="AvantGarde Bk BT" w:hAnsi="AvantGarde Bk BT" w:cs="Arial"/>
          <w:sz w:val="24"/>
          <w:szCs w:val="24"/>
        </w:rPr>
        <w:t xml:space="preserve"> de septiembre al </w:t>
      </w:r>
      <w:r w:rsidR="00F85E57">
        <w:rPr>
          <w:rFonts w:ascii="AvantGarde Bk BT" w:hAnsi="AvantGarde Bk BT" w:cs="Arial"/>
          <w:sz w:val="24"/>
          <w:szCs w:val="24"/>
        </w:rPr>
        <w:t>11 once</w:t>
      </w:r>
      <w:r w:rsidR="00011877" w:rsidRPr="00011877">
        <w:rPr>
          <w:rFonts w:ascii="AvantGarde Bk BT" w:hAnsi="AvantGarde Bk BT" w:cs="Arial"/>
          <w:sz w:val="24"/>
          <w:szCs w:val="24"/>
        </w:rPr>
        <w:t xml:space="preserve"> de oc</w:t>
      </w:r>
      <w:r w:rsidR="00011877">
        <w:rPr>
          <w:rFonts w:ascii="AvantGarde Bk BT" w:hAnsi="AvantGarde Bk BT" w:cs="Arial"/>
          <w:sz w:val="24"/>
          <w:szCs w:val="24"/>
        </w:rPr>
        <w:t>tubre de 2016 dos mil dieciséis:</w:t>
      </w:r>
    </w:p>
    <w:p w:rsidR="00A5041F" w:rsidRDefault="00A5041F" w:rsidP="00595D79">
      <w:pPr>
        <w:pStyle w:val="corte4fondo"/>
        <w:tabs>
          <w:tab w:val="left" w:pos="567"/>
        </w:tabs>
        <w:rPr>
          <w:rFonts w:ascii="AvantGarde Bk BT" w:hAnsi="AvantGarde Bk BT" w:cs="Arial"/>
          <w:sz w:val="24"/>
          <w:szCs w:val="24"/>
        </w:rPr>
      </w:pPr>
    </w:p>
    <w:p w:rsidR="00A22020" w:rsidRDefault="00B1708C" w:rsidP="00451286">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451286">
        <w:rPr>
          <w:rFonts w:ascii="AvantGarde Bk BT" w:hAnsi="AvantGarde Bk BT" w:cs="Arial"/>
          <w:sz w:val="24"/>
          <w:szCs w:val="24"/>
        </w:rPr>
        <w:t xml:space="preserve">29 veintinueve y </w:t>
      </w:r>
      <w:r w:rsidR="00A5041F">
        <w:rPr>
          <w:rFonts w:ascii="AvantGarde Bk BT" w:hAnsi="AvantGarde Bk BT" w:cs="Arial"/>
          <w:sz w:val="24"/>
          <w:szCs w:val="24"/>
        </w:rPr>
        <w:t>30 treinta</w:t>
      </w:r>
      <w:r>
        <w:rPr>
          <w:rFonts w:ascii="AvantGarde Bk BT" w:hAnsi="AvantGarde Bk BT" w:cs="Arial"/>
          <w:sz w:val="24"/>
          <w:szCs w:val="24"/>
        </w:rPr>
        <w:t xml:space="preserve"> </w:t>
      </w:r>
      <w:r w:rsidR="00A22020">
        <w:rPr>
          <w:rFonts w:ascii="AvantGarde Bk BT" w:hAnsi="AvantGarde Bk BT" w:cs="Arial"/>
          <w:sz w:val="24"/>
          <w:szCs w:val="24"/>
        </w:rPr>
        <w:t xml:space="preserve">de </w:t>
      </w:r>
      <w:r w:rsidR="00B77814">
        <w:rPr>
          <w:rFonts w:ascii="AvantGarde Bk BT" w:hAnsi="AvantGarde Bk BT" w:cs="Arial"/>
          <w:sz w:val="24"/>
          <w:szCs w:val="24"/>
        </w:rPr>
        <w:t>septiembre</w:t>
      </w:r>
      <w:r w:rsidR="004143E1">
        <w:rPr>
          <w:rFonts w:ascii="AvantGarde Bk BT" w:hAnsi="AvantGarde Bk BT" w:cs="Arial"/>
          <w:sz w:val="24"/>
          <w:szCs w:val="24"/>
        </w:rPr>
        <w:t xml:space="preserve">, </w:t>
      </w:r>
      <w:r w:rsidR="00A5041F">
        <w:rPr>
          <w:rFonts w:ascii="AvantGarde Bk BT" w:hAnsi="AvantGarde Bk BT" w:cs="Arial"/>
          <w:sz w:val="24"/>
          <w:szCs w:val="24"/>
        </w:rPr>
        <w:t xml:space="preserve">03 tres a 07 siete </w:t>
      </w:r>
      <w:r w:rsidR="004143E1">
        <w:rPr>
          <w:rFonts w:ascii="AvantGarde Bk BT" w:hAnsi="AvantGarde Bk BT" w:cs="Arial"/>
          <w:sz w:val="24"/>
          <w:szCs w:val="24"/>
        </w:rPr>
        <w:t xml:space="preserve">y 10 diez </w:t>
      </w:r>
      <w:r w:rsidR="00A5041F">
        <w:rPr>
          <w:rFonts w:ascii="AvantGarde Bk BT" w:hAnsi="AvantGarde Bk BT" w:cs="Arial"/>
          <w:sz w:val="24"/>
          <w:szCs w:val="24"/>
        </w:rPr>
        <w:t>de octubre</w:t>
      </w:r>
      <w:r w:rsidR="00A22020">
        <w:rPr>
          <w:rFonts w:ascii="AvantGarde Bk BT" w:hAnsi="AvantGarde Bk BT" w:cs="Arial"/>
          <w:sz w:val="24"/>
          <w:szCs w:val="24"/>
        </w:rPr>
        <w:t>.</w:t>
      </w:r>
    </w:p>
    <w:p w:rsidR="00F5628E" w:rsidRDefault="00A22020" w:rsidP="00451286">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S</w:t>
      </w:r>
      <w:r w:rsidR="00B1708C">
        <w:rPr>
          <w:rFonts w:ascii="AvantGarde Bk BT" w:hAnsi="AvantGarde Bk BT" w:cs="Arial"/>
          <w:sz w:val="24"/>
          <w:szCs w:val="24"/>
        </w:rPr>
        <w:t xml:space="preserve">in tomar en cuenta </w:t>
      </w:r>
      <w:r w:rsidR="00DD4937">
        <w:rPr>
          <w:rFonts w:ascii="AvantGarde Bk BT" w:hAnsi="AvantGarde Bk BT" w:cs="Arial"/>
          <w:sz w:val="24"/>
          <w:szCs w:val="24"/>
        </w:rPr>
        <w:t>los d</w:t>
      </w:r>
      <w:r w:rsidR="000E0B71">
        <w:rPr>
          <w:rFonts w:ascii="AvantGarde Bk BT" w:hAnsi="AvantGarde Bk BT" w:cs="Arial"/>
          <w:sz w:val="24"/>
          <w:szCs w:val="24"/>
        </w:rPr>
        <w:t>ías</w:t>
      </w:r>
      <w:r w:rsidR="00DD4937">
        <w:rPr>
          <w:rFonts w:ascii="AvantGarde Bk BT" w:hAnsi="AvantGarde Bk BT" w:cs="Arial"/>
          <w:sz w:val="24"/>
          <w:szCs w:val="24"/>
        </w:rPr>
        <w:t xml:space="preserve"> </w:t>
      </w:r>
      <w:r w:rsidR="00A5041F">
        <w:rPr>
          <w:rFonts w:ascii="AvantGarde Bk BT" w:hAnsi="AvantGarde Bk BT" w:cs="Arial"/>
          <w:sz w:val="24"/>
          <w:szCs w:val="24"/>
        </w:rPr>
        <w:t>01 uno, 02 dos, 08 ocho y 09 nueve</w:t>
      </w:r>
      <w:r w:rsidR="005079A3">
        <w:rPr>
          <w:rFonts w:ascii="AvantGarde Bk BT" w:hAnsi="AvantGarde Bk BT" w:cs="Arial"/>
          <w:sz w:val="24"/>
          <w:szCs w:val="24"/>
        </w:rPr>
        <w:t xml:space="preserve"> </w:t>
      </w:r>
      <w:r w:rsidR="00DD4937">
        <w:rPr>
          <w:rFonts w:ascii="AvantGarde Bk BT" w:hAnsi="AvantGarde Bk BT" w:cs="Arial"/>
          <w:sz w:val="24"/>
          <w:szCs w:val="24"/>
        </w:rPr>
        <w:t>de este año por ser inh</w:t>
      </w:r>
      <w:r w:rsidR="000E0B71">
        <w:rPr>
          <w:rFonts w:ascii="AvantGarde Bk BT" w:hAnsi="AvantGarde Bk BT" w:cs="Arial"/>
          <w:sz w:val="24"/>
          <w:szCs w:val="24"/>
        </w:rPr>
        <w:t>ábiles, al corresponder a sábados y domingos.</w:t>
      </w:r>
    </w:p>
    <w:p w:rsidR="00F5628E" w:rsidRDefault="00F5628E" w:rsidP="00595D79">
      <w:pPr>
        <w:pStyle w:val="corte4fondo"/>
        <w:tabs>
          <w:tab w:val="left" w:pos="567"/>
        </w:tabs>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consta en autos tal circunstancia.</w:t>
      </w:r>
    </w:p>
    <w:p w:rsidR="00F5628E" w:rsidRDefault="00F5628E" w:rsidP="00595D79">
      <w:pPr>
        <w:pStyle w:val="corte4fondo"/>
        <w:tabs>
          <w:tab w:val="left" w:pos="567"/>
        </w:tabs>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983FB6" w:rsidRDefault="00983FB6" w:rsidP="00892C4C">
      <w:pPr>
        <w:pStyle w:val="corte4fondo"/>
        <w:tabs>
          <w:tab w:val="left" w:pos="567"/>
        </w:tabs>
        <w:ind w:left="680" w:firstLine="0"/>
        <w:rPr>
          <w:rFonts w:ascii="AvantGarde Bk BT" w:hAnsi="AvantGarde Bk BT" w:cs="Arial"/>
          <w:sz w:val="24"/>
          <w:szCs w:val="24"/>
        </w:rPr>
      </w:pPr>
    </w:p>
    <w:p w:rsidR="00983FB6" w:rsidRPr="00983FB6" w:rsidRDefault="00983FB6" w:rsidP="00892C4C">
      <w:pPr>
        <w:pStyle w:val="corte4fondo"/>
        <w:tabs>
          <w:tab w:val="left" w:pos="567"/>
        </w:tabs>
        <w:ind w:left="680" w:firstLine="0"/>
        <w:rPr>
          <w:rFonts w:ascii="AvantGarde Bk BT" w:hAnsi="AvantGarde Bk BT" w:cs="Arial"/>
          <w:b/>
          <w:sz w:val="24"/>
          <w:szCs w:val="24"/>
        </w:rPr>
      </w:pPr>
      <w:r w:rsidRPr="00983FB6">
        <w:rPr>
          <w:rFonts w:ascii="AvantGarde Bk BT" w:hAnsi="AvantGarde Bk BT" w:cs="Arial"/>
          <w:b/>
          <w:sz w:val="24"/>
          <w:szCs w:val="24"/>
        </w:rPr>
        <w:t xml:space="preserve">6.2. </w:t>
      </w:r>
      <w:r>
        <w:rPr>
          <w:rFonts w:ascii="AvantGarde Bk BT" w:hAnsi="AvantGarde Bk BT" w:cs="Arial"/>
          <w:b/>
          <w:sz w:val="24"/>
          <w:szCs w:val="24"/>
        </w:rPr>
        <w:t>Estudio de la información solicitada</w:t>
      </w:r>
      <w:r w:rsidRPr="00983FB6">
        <w:rPr>
          <w:rFonts w:ascii="AvantGarde Bk BT" w:hAnsi="AvantGarde Bk BT" w:cs="Arial"/>
          <w:b/>
          <w:sz w:val="24"/>
          <w:szCs w:val="24"/>
        </w:rPr>
        <w:t>.</w:t>
      </w:r>
    </w:p>
    <w:p w:rsidR="00F5628E" w:rsidRPr="00892C4C" w:rsidRDefault="00F5628E" w:rsidP="00892C4C">
      <w:pPr>
        <w:pStyle w:val="corte4fondo"/>
        <w:tabs>
          <w:tab w:val="left" w:pos="567"/>
        </w:tabs>
        <w:ind w:left="680"/>
        <w:rPr>
          <w:rFonts w:ascii="AvantGarde Bk BT" w:hAnsi="AvantGarde Bk BT" w:cs="Arial"/>
          <w:sz w:val="22"/>
          <w:szCs w:val="22"/>
        </w:rPr>
      </w:pPr>
    </w:p>
    <w:p w:rsidR="00D74F8E" w:rsidRDefault="00425F57" w:rsidP="00902E26">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r w:rsidR="009851F0">
        <w:rPr>
          <w:rFonts w:ascii="AvantGarde Bk BT" w:hAnsi="AvantGarde Bk BT" w:cs="Arial"/>
          <w:sz w:val="24"/>
          <w:szCs w:val="24"/>
        </w:rPr>
        <w:t>Cabe recordar, que el hoy recurrente solicitó:</w:t>
      </w:r>
    </w:p>
    <w:p w:rsidR="009851F0" w:rsidRDefault="009851F0" w:rsidP="00902E26">
      <w:pPr>
        <w:pStyle w:val="corte4fondo"/>
        <w:tabs>
          <w:tab w:val="left" w:pos="567"/>
        </w:tabs>
        <w:ind w:firstLine="0"/>
        <w:rPr>
          <w:rFonts w:ascii="AvantGarde Bk BT" w:hAnsi="AvantGarde Bk BT" w:cs="Arial"/>
          <w:sz w:val="24"/>
          <w:szCs w:val="24"/>
        </w:rPr>
      </w:pPr>
    </w:p>
    <w:p w:rsidR="009851F0" w:rsidRDefault="009851F0" w:rsidP="009851F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w:t>
      </w:r>
      <w:r w:rsidRPr="009851F0">
        <w:rPr>
          <w:rFonts w:ascii="AvantGarde Bk BT" w:hAnsi="AvantGarde Bk BT" w:cs="Arial"/>
          <w:i/>
          <w:sz w:val="22"/>
          <w:szCs w:val="22"/>
        </w:rPr>
        <w:t>Información sobre personas detenidas por la Policía Municipal, desde 2010 hasta agosto de 2015</w:t>
      </w:r>
      <w:r>
        <w:rPr>
          <w:rFonts w:ascii="AvantGarde Bk BT" w:hAnsi="AvantGarde Bk BT" w:cs="Arial"/>
          <w:sz w:val="24"/>
          <w:szCs w:val="24"/>
        </w:rPr>
        <w:t>”</w:t>
      </w:r>
    </w:p>
    <w:p w:rsidR="00611687" w:rsidRDefault="00611687" w:rsidP="009851F0">
      <w:pPr>
        <w:pStyle w:val="corte4fondo"/>
        <w:tabs>
          <w:tab w:val="left" w:pos="567"/>
        </w:tabs>
        <w:ind w:left="680" w:firstLine="0"/>
        <w:rPr>
          <w:rFonts w:ascii="AvantGarde Bk BT" w:hAnsi="AvantGarde Bk BT" w:cs="Arial"/>
          <w:sz w:val="24"/>
          <w:szCs w:val="24"/>
        </w:rPr>
      </w:pPr>
    </w:p>
    <w:p w:rsidR="00A74237" w:rsidRDefault="00F325F9" w:rsidP="00A74237">
      <w:pPr>
        <w:pStyle w:val="corte4fondo"/>
        <w:tabs>
          <w:tab w:val="left" w:pos="567"/>
        </w:tabs>
        <w:rPr>
          <w:rFonts w:ascii="AvantGarde Bk BT" w:hAnsi="AvantGarde Bk BT" w:cs="Arial"/>
          <w:sz w:val="24"/>
          <w:szCs w:val="24"/>
        </w:rPr>
      </w:pPr>
      <w:r>
        <w:rPr>
          <w:rFonts w:ascii="AvantGarde Bk BT" w:hAnsi="AvantGarde Bk BT" w:cs="Arial"/>
          <w:sz w:val="24"/>
          <w:szCs w:val="24"/>
        </w:rPr>
        <w:t>Bien,</w:t>
      </w:r>
      <w:r w:rsidR="00611687">
        <w:rPr>
          <w:rFonts w:ascii="AvantGarde Bk BT" w:hAnsi="AvantGarde Bk BT" w:cs="Arial"/>
          <w:sz w:val="24"/>
          <w:szCs w:val="24"/>
        </w:rPr>
        <w:t xml:space="preserve"> no pasa desapercibido que dicha solicitud es genérica, ya que no se identifica</w:t>
      </w:r>
      <w:r>
        <w:rPr>
          <w:rFonts w:ascii="AvantGarde Bk BT" w:hAnsi="AvantGarde Bk BT" w:cs="Arial"/>
          <w:sz w:val="24"/>
          <w:szCs w:val="24"/>
        </w:rPr>
        <w:t xml:space="preserve"> qué información en específico es la que requiere conocer el solicitante en relación a los detenidos por la Policía Municipal desde el año 2010 hasta </w:t>
      </w:r>
      <w:r w:rsidR="00A74237">
        <w:rPr>
          <w:rFonts w:ascii="AvantGarde Bk BT" w:hAnsi="AvantGarde Bk BT" w:cs="Arial"/>
          <w:sz w:val="24"/>
          <w:szCs w:val="24"/>
        </w:rPr>
        <w:t>agosto de 2015.</w:t>
      </w:r>
    </w:p>
    <w:p w:rsidR="00A74237" w:rsidRDefault="00A74237" w:rsidP="00A74237">
      <w:pPr>
        <w:pStyle w:val="corte4fondo"/>
        <w:tabs>
          <w:tab w:val="left" w:pos="567"/>
        </w:tabs>
        <w:rPr>
          <w:rFonts w:ascii="AvantGarde Bk BT" w:hAnsi="AvantGarde Bk BT" w:cs="Arial"/>
          <w:sz w:val="24"/>
          <w:szCs w:val="24"/>
        </w:rPr>
      </w:pPr>
    </w:p>
    <w:p w:rsidR="00A74237" w:rsidRPr="00A74237" w:rsidRDefault="00A74237" w:rsidP="00A74237">
      <w:pPr>
        <w:pStyle w:val="corte4fondo"/>
        <w:tabs>
          <w:tab w:val="left" w:pos="567"/>
        </w:tabs>
        <w:rPr>
          <w:rFonts w:ascii="AvantGarde Bk BT" w:hAnsi="AvantGarde Bk BT" w:cs="Arial"/>
          <w:b/>
          <w:sz w:val="24"/>
          <w:szCs w:val="24"/>
        </w:rPr>
      </w:pPr>
      <w:r w:rsidRPr="00A74237">
        <w:rPr>
          <w:rFonts w:ascii="AvantGarde Bk BT" w:hAnsi="AvantGarde Bk BT" w:cs="Arial"/>
          <w:b/>
          <w:sz w:val="24"/>
          <w:szCs w:val="24"/>
        </w:rPr>
        <w:t>6.3. Normatividad de la materia aplicable al caso concreto.</w:t>
      </w:r>
    </w:p>
    <w:p w:rsidR="00A74237" w:rsidRDefault="00A74237" w:rsidP="00A74237">
      <w:pPr>
        <w:pStyle w:val="corte4fondo"/>
        <w:tabs>
          <w:tab w:val="left" w:pos="567"/>
        </w:tabs>
        <w:rPr>
          <w:rFonts w:ascii="AvantGarde Bk BT" w:hAnsi="AvantGarde Bk BT" w:cs="Arial"/>
          <w:sz w:val="24"/>
          <w:szCs w:val="24"/>
        </w:rPr>
      </w:pPr>
    </w:p>
    <w:p w:rsidR="00A74237" w:rsidRDefault="00726FCA" w:rsidP="00A74237">
      <w:pPr>
        <w:pStyle w:val="corte4fondo"/>
        <w:tabs>
          <w:tab w:val="left" w:pos="567"/>
        </w:tabs>
        <w:rPr>
          <w:rFonts w:ascii="AvantGarde Bk BT" w:hAnsi="AvantGarde Bk BT" w:cs="Arial"/>
          <w:sz w:val="24"/>
          <w:szCs w:val="24"/>
        </w:rPr>
      </w:pPr>
      <w:r>
        <w:rPr>
          <w:rFonts w:ascii="AvantGarde Bk BT" w:hAnsi="AvantGarde Bk BT" w:cs="Arial"/>
          <w:sz w:val="24"/>
          <w:szCs w:val="24"/>
        </w:rPr>
        <w:t>En relación a lo anterior</w:t>
      </w:r>
      <w:r w:rsidR="00A74237">
        <w:rPr>
          <w:rFonts w:ascii="AvantGarde Bk BT" w:hAnsi="AvantGarde Bk BT" w:cs="Arial"/>
          <w:sz w:val="24"/>
          <w:szCs w:val="24"/>
        </w:rPr>
        <w:t xml:space="preserve">, debe mencionarse que de conformidad con el criterio </w:t>
      </w:r>
      <w:r w:rsidR="00046FFA">
        <w:rPr>
          <w:rFonts w:ascii="AvantGarde Bk BT" w:hAnsi="AvantGarde Bk BT" w:cs="Arial"/>
          <w:sz w:val="24"/>
          <w:szCs w:val="24"/>
        </w:rPr>
        <w:t xml:space="preserve">19-10 emitido por el </w:t>
      </w:r>
      <w:r w:rsidR="00064436" w:rsidRPr="00064436">
        <w:rPr>
          <w:rFonts w:ascii="AvantGarde Bk BT" w:hAnsi="AvantGarde Bk BT" w:cs="Arial"/>
          <w:sz w:val="24"/>
          <w:szCs w:val="24"/>
        </w:rPr>
        <w:t>Instituto Nacional de Transparencia, Acceso a la Información y Protección de Datos Personales</w:t>
      </w:r>
      <w:r w:rsidR="00064436">
        <w:rPr>
          <w:rFonts w:ascii="AvantGarde Bk BT" w:hAnsi="AvantGarde Bk BT" w:cs="Arial"/>
          <w:sz w:val="24"/>
          <w:szCs w:val="24"/>
        </w:rPr>
        <w:t xml:space="preserve">, de observancia general para esta Comisión con fundamento en lo dispuesto en el artículo </w:t>
      </w:r>
      <w:r w:rsidR="00901D2C">
        <w:rPr>
          <w:rFonts w:ascii="AvantGarde Bk BT" w:hAnsi="AvantGarde Bk BT" w:cs="Arial"/>
          <w:sz w:val="24"/>
          <w:szCs w:val="24"/>
        </w:rPr>
        <w:t>7 de la Ley de Transparencia vigente en el Estado, no procede el trámite de solicitudes genéricas, en las que no se describe</w:t>
      </w:r>
      <w:r w:rsidR="00901D2C" w:rsidRPr="00901D2C">
        <w:rPr>
          <w:rFonts w:ascii="AvantGarde Bk BT" w:hAnsi="AvantGarde Bk BT" w:cs="Arial"/>
          <w:sz w:val="24"/>
          <w:szCs w:val="24"/>
        </w:rPr>
        <w:t>n los documentos a los</w:t>
      </w:r>
      <w:r w:rsidR="00901D2C">
        <w:rPr>
          <w:rFonts w:ascii="AvantGarde Bk BT" w:hAnsi="AvantGarde Bk BT" w:cs="Arial"/>
          <w:sz w:val="24"/>
          <w:szCs w:val="24"/>
        </w:rPr>
        <w:t xml:space="preserve"> que el particular requiere</w:t>
      </w:r>
      <w:r w:rsidR="00901D2C" w:rsidRPr="00901D2C">
        <w:rPr>
          <w:rFonts w:ascii="AvantGarde Bk BT" w:hAnsi="AvantGarde Bk BT" w:cs="Arial"/>
          <w:sz w:val="24"/>
          <w:szCs w:val="24"/>
        </w:rPr>
        <w:t xml:space="preserve"> tener acces</w:t>
      </w:r>
      <w:r w:rsidR="00901D2C">
        <w:rPr>
          <w:rFonts w:ascii="AvantGarde Bk BT" w:hAnsi="AvantGarde Bk BT" w:cs="Arial"/>
          <w:sz w:val="24"/>
          <w:szCs w:val="24"/>
        </w:rPr>
        <w:t>o:</w:t>
      </w:r>
    </w:p>
    <w:p w:rsidR="00046FFA" w:rsidRDefault="00046FFA" w:rsidP="00A74237">
      <w:pPr>
        <w:pStyle w:val="corte4fondo"/>
        <w:tabs>
          <w:tab w:val="left" w:pos="567"/>
        </w:tabs>
        <w:rPr>
          <w:rFonts w:ascii="AvantGarde Bk BT" w:hAnsi="AvantGarde Bk BT" w:cs="Arial"/>
          <w:sz w:val="24"/>
          <w:szCs w:val="24"/>
        </w:rPr>
      </w:pPr>
    </w:p>
    <w:p w:rsidR="00046FFA" w:rsidRPr="00046FFA" w:rsidRDefault="00046FFA" w:rsidP="00046FFA">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46FFA">
        <w:rPr>
          <w:rFonts w:ascii="AvantGarde Bk BT" w:hAnsi="AvantGarde Bk BT" w:cs="Arial"/>
          <w:b/>
          <w:i/>
          <w:sz w:val="22"/>
          <w:szCs w:val="22"/>
        </w:rPr>
        <w:t>No procede el trámite de solicitudes genéricas en el marco de la Ley Federal de Transparencia y Acceso a la Información Pública Gubernamental.</w:t>
      </w:r>
      <w:r w:rsidRPr="00046FFA">
        <w:rPr>
          <w:rFonts w:ascii="AvantGarde Bk BT" w:hAnsi="AvantGarde Bk BT" w:cs="Arial"/>
          <w:i/>
          <w:sz w:val="22"/>
          <w:szCs w:val="22"/>
        </w:rPr>
        <w:t xml:space="preserve"> En términos de lo establecido en el artículo 40 de la Ley Federal de Transparencia y Acceso a la Información Pública Gubernamental, las solicitudes deben cumplir con determinadas características para que la autoridad esté en aptitud de identificar la</w:t>
      </w:r>
    </w:p>
    <w:p w:rsidR="00046FFA" w:rsidRDefault="00046FFA" w:rsidP="00046FFA">
      <w:pPr>
        <w:pStyle w:val="corte4fondo"/>
        <w:tabs>
          <w:tab w:val="left" w:pos="567"/>
        </w:tabs>
        <w:ind w:left="680" w:firstLine="0"/>
        <w:rPr>
          <w:rFonts w:ascii="AvantGarde Bk BT" w:hAnsi="AvantGarde Bk BT" w:cs="Arial"/>
          <w:sz w:val="24"/>
          <w:szCs w:val="24"/>
        </w:rPr>
      </w:pPr>
      <w:r w:rsidRPr="00046FFA">
        <w:rPr>
          <w:rFonts w:ascii="AvantGarde Bk BT" w:hAnsi="AvantGarde Bk BT" w:cs="Arial"/>
          <w:i/>
          <w:sz w:val="22"/>
          <w:szCs w:val="22"/>
        </w:rPr>
        <w:t xml:space="preserve">atribución, tema, materia o asunto sobre lo que versa la solicitud de acceso a la información o los documentos de interés del particular. En ese sentido, tratándose de solicitudes genéricas, es decir, en las que no se describan los documentos a los que el particular requiera tener acceso, se considerará que se está en presencia de solicitudes presentadas fuera del marco de la Ley Federal de Transparencia y Acceso a la Información Pública Gubernamental, por lo que no procederá su trámite. Lo anterior, siempre y cuando el solicitante no hubiese desahogado satisfactoriamente el requerimiento de información adicional efectuado por la autoridad con el objeto de allegarse de mayores elementos. Debe señalarse que el objetivo de la disposición citada es que las respuestas de las autoridades cumplan con las expectativas de los particulares al ejercer su derecho de acceso, por lo que se considera que éstos </w:t>
      </w:r>
      <w:r w:rsidRPr="00046FFA">
        <w:rPr>
          <w:rFonts w:ascii="AvantGarde Bk BT" w:hAnsi="AvantGarde Bk BT" w:cs="Arial"/>
          <w:i/>
          <w:sz w:val="22"/>
          <w:szCs w:val="22"/>
        </w:rPr>
        <w:lastRenderedPageBreak/>
        <w:t>deben proporcionar elementos mínimos que permitan identificar la información requerida en razón de una atribución, tema, materia o asunto.</w:t>
      </w:r>
      <w:r>
        <w:rPr>
          <w:rFonts w:ascii="AvantGarde Bk BT" w:hAnsi="AvantGarde Bk BT" w:cs="Arial"/>
          <w:sz w:val="24"/>
          <w:szCs w:val="24"/>
        </w:rPr>
        <w:t>”</w:t>
      </w:r>
    </w:p>
    <w:p w:rsidR="00046FFA" w:rsidRDefault="00046FFA" w:rsidP="00A74237">
      <w:pPr>
        <w:pStyle w:val="corte4fondo"/>
        <w:tabs>
          <w:tab w:val="left" w:pos="567"/>
        </w:tabs>
        <w:rPr>
          <w:rFonts w:ascii="AvantGarde Bk BT" w:hAnsi="AvantGarde Bk BT" w:cs="Arial"/>
          <w:sz w:val="24"/>
          <w:szCs w:val="24"/>
        </w:rPr>
      </w:pPr>
    </w:p>
    <w:p w:rsidR="009608EB" w:rsidRDefault="00D2379C" w:rsidP="00A7423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Ahora, para el caso en el que los detalles proporcionados por el particular sean insuficientes  para localizar la información peticionada, el artículo 150 de la Ley establece que la Unidad de Transparencia podrá requerir al solicitante para que, en un plazo que no podrá exceder de 5 cinco días, contados a partir de la presentación de la solicitud, indique otros elementos que faciliten la entrega de la información, para que entonces, el sujeto obligado atienda la solicitud en los términos en que </w:t>
      </w:r>
      <w:r w:rsidR="009608EB">
        <w:rPr>
          <w:rFonts w:ascii="AvantGarde Bk BT" w:hAnsi="AvantGarde Bk BT" w:cs="Arial"/>
          <w:sz w:val="24"/>
          <w:szCs w:val="24"/>
        </w:rPr>
        <w:t>fue desahogado el requerimiento</w:t>
      </w:r>
    </w:p>
    <w:p w:rsidR="009608EB" w:rsidRDefault="009608EB" w:rsidP="00A74237">
      <w:pPr>
        <w:pStyle w:val="corte4fondo"/>
        <w:tabs>
          <w:tab w:val="left" w:pos="567"/>
        </w:tabs>
        <w:rPr>
          <w:rFonts w:ascii="AvantGarde Bk BT" w:hAnsi="AvantGarde Bk BT" w:cs="Arial"/>
          <w:sz w:val="24"/>
          <w:szCs w:val="24"/>
        </w:rPr>
      </w:pPr>
    </w:p>
    <w:p w:rsidR="00046FFA" w:rsidRDefault="009608EB" w:rsidP="00A74237">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Dicho artículo establece también, </w:t>
      </w:r>
      <w:proofErr w:type="gramStart"/>
      <w:r>
        <w:rPr>
          <w:rFonts w:ascii="AvantGarde Bk BT" w:hAnsi="AvantGarde Bk BT" w:cs="Arial"/>
          <w:sz w:val="24"/>
          <w:szCs w:val="24"/>
        </w:rPr>
        <w:t>que</w:t>
      </w:r>
      <w:proofErr w:type="gramEnd"/>
      <w:r>
        <w:rPr>
          <w:rFonts w:ascii="AvantGarde Bk BT" w:hAnsi="AvantGarde Bk BT" w:cs="Arial"/>
          <w:sz w:val="24"/>
          <w:szCs w:val="24"/>
        </w:rPr>
        <w:t xml:space="preserve"> si los solicitantes no atienden el requerimiento formulado para aclarar su solicitud, la misma se tendrá por no interpuesta,</w:t>
      </w:r>
      <w:r w:rsidR="00D2379C">
        <w:rPr>
          <w:rFonts w:ascii="AvantGarde Bk BT" w:hAnsi="AvantGarde Bk BT" w:cs="Arial"/>
          <w:sz w:val="24"/>
          <w:szCs w:val="24"/>
        </w:rPr>
        <w:t xml:space="preserve"> como se muestra a continuación:</w:t>
      </w:r>
    </w:p>
    <w:p w:rsidR="00D2379C" w:rsidRDefault="00D2379C" w:rsidP="00A74237">
      <w:pPr>
        <w:pStyle w:val="corte4fondo"/>
        <w:tabs>
          <w:tab w:val="left" w:pos="567"/>
        </w:tabs>
        <w:rPr>
          <w:rFonts w:ascii="AvantGarde Bk BT" w:hAnsi="AvantGarde Bk BT" w:cs="Arial"/>
          <w:sz w:val="24"/>
          <w:szCs w:val="24"/>
        </w:rPr>
      </w:pPr>
    </w:p>
    <w:p w:rsidR="0016058D" w:rsidRPr="0016058D" w:rsidRDefault="0016058D" w:rsidP="0016058D">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16058D">
        <w:rPr>
          <w:rFonts w:ascii="AvantGarde Bk BT" w:hAnsi="AvantGarde Bk BT" w:cs="Arial"/>
          <w:b/>
          <w:i/>
          <w:sz w:val="22"/>
          <w:szCs w:val="22"/>
        </w:rPr>
        <w:t>ARTÍCULO 150.</w:t>
      </w:r>
      <w:r w:rsidRPr="0016058D">
        <w:rPr>
          <w:rFonts w:ascii="AvantGarde Bk BT" w:hAnsi="AvantGarde Bk BT" w:cs="Arial"/>
          <w:i/>
          <w:sz w:val="22"/>
          <w:szCs w:val="22"/>
        </w:rPr>
        <w:t xml:space="preserve"> </w:t>
      </w:r>
      <w:r w:rsidRPr="009608EB">
        <w:rPr>
          <w:rFonts w:ascii="AvantGarde Bk BT" w:hAnsi="AvantGarde Bk BT" w:cs="Arial"/>
          <w:i/>
          <w:sz w:val="22"/>
          <w:szCs w:val="22"/>
          <w:u w:val="single"/>
        </w:rPr>
        <w:t>Cuando los detalles proporcionados para localizar los documentos resulten insuficientes</w:t>
      </w:r>
      <w:r w:rsidRPr="0016058D">
        <w:rPr>
          <w:rFonts w:ascii="AvantGarde Bk BT" w:hAnsi="AvantGarde Bk BT" w:cs="Arial"/>
          <w:i/>
          <w:sz w:val="22"/>
          <w:szCs w:val="22"/>
        </w:rPr>
        <w:t xml:space="preserve">, incompletos o sean erróneos, </w:t>
      </w:r>
      <w:r w:rsidRPr="009608EB">
        <w:rPr>
          <w:rFonts w:ascii="AvantGarde Bk BT" w:hAnsi="AvantGarde Bk BT" w:cs="Arial"/>
          <w:i/>
          <w:sz w:val="22"/>
          <w:szCs w:val="22"/>
          <w:u w:val="single"/>
        </w:rPr>
        <w:t>la Unidad de Transparencia podrá requerir al solicitante</w:t>
      </w:r>
      <w:r w:rsidRPr="0016058D">
        <w:rPr>
          <w:rFonts w:ascii="AvantGarde Bk BT" w:hAnsi="AvantGarde Bk BT" w:cs="Arial"/>
          <w:i/>
          <w:sz w:val="22"/>
          <w:szCs w:val="22"/>
        </w:rPr>
        <w:t xml:space="preserve">, por una sola vez y dentro de un plazo que no podrá exceder de cinco días, contados a partir de la presentación de la solicitud, </w:t>
      </w:r>
      <w:r w:rsidRPr="009608EB">
        <w:rPr>
          <w:rFonts w:ascii="AvantGarde Bk BT" w:hAnsi="AvantGarde Bk BT" w:cs="Arial"/>
          <w:i/>
          <w:sz w:val="22"/>
          <w:szCs w:val="22"/>
          <w:u w:val="single"/>
        </w:rPr>
        <w:t>para que</w:t>
      </w:r>
      <w:r w:rsidRPr="0016058D">
        <w:rPr>
          <w:rFonts w:ascii="AvantGarde Bk BT" w:hAnsi="AvantGarde Bk BT" w:cs="Arial"/>
          <w:i/>
          <w:sz w:val="22"/>
          <w:szCs w:val="22"/>
        </w:rPr>
        <w:t xml:space="preserve">, en un término de hasta diez días, </w:t>
      </w:r>
      <w:r w:rsidRPr="009608EB">
        <w:rPr>
          <w:rFonts w:ascii="AvantGarde Bk BT" w:hAnsi="AvantGarde Bk BT" w:cs="Arial"/>
          <w:i/>
          <w:sz w:val="22"/>
          <w:szCs w:val="22"/>
          <w:u w:val="single"/>
        </w:rPr>
        <w:t>indique otros elementos</w:t>
      </w:r>
      <w:r w:rsidRPr="0016058D">
        <w:rPr>
          <w:rFonts w:ascii="AvantGarde Bk BT" w:hAnsi="AvantGarde Bk BT" w:cs="Arial"/>
          <w:i/>
          <w:sz w:val="22"/>
          <w:szCs w:val="22"/>
        </w:rPr>
        <w:t xml:space="preserve"> o corrija los datos proporcionados o bien, precise uno o varios requerimientos de información.</w:t>
      </w:r>
    </w:p>
    <w:p w:rsidR="0016058D" w:rsidRPr="0016058D" w:rsidRDefault="0016058D" w:rsidP="0016058D">
      <w:pPr>
        <w:pStyle w:val="corte4fondo"/>
        <w:tabs>
          <w:tab w:val="left" w:pos="567"/>
        </w:tabs>
        <w:ind w:left="680" w:firstLine="0"/>
        <w:rPr>
          <w:rFonts w:ascii="AvantGarde Bk BT" w:hAnsi="AvantGarde Bk BT" w:cs="Arial"/>
          <w:i/>
          <w:sz w:val="22"/>
          <w:szCs w:val="22"/>
        </w:rPr>
      </w:pPr>
    </w:p>
    <w:p w:rsidR="0016058D" w:rsidRPr="009608EB" w:rsidRDefault="0016058D" w:rsidP="0016058D">
      <w:pPr>
        <w:pStyle w:val="corte4fondo"/>
        <w:tabs>
          <w:tab w:val="left" w:pos="567"/>
        </w:tabs>
        <w:ind w:left="680" w:firstLine="0"/>
        <w:rPr>
          <w:rFonts w:ascii="AvantGarde Bk BT" w:hAnsi="AvantGarde Bk BT" w:cs="Arial"/>
          <w:i/>
          <w:sz w:val="22"/>
          <w:szCs w:val="22"/>
          <w:u w:val="single"/>
        </w:rPr>
      </w:pPr>
      <w:r w:rsidRPr="0016058D">
        <w:rPr>
          <w:rFonts w:ascii="AvantGarde Bk BT" w:hAnsi="AvantGarde Bk BT" w:cs="Arial"/>
          <w:i/>
          <w:sz w:val="22"/>
          <w:szCs w:val="22"/>
        </w:rPr>
        <w:t xml:space="preserve">Este requerimiento interrumpirá el plazo de respuesta establecido en el artículo 154 de la presente Ley, por lo que comenzará a computarse nuevamente al día siguiente del desahogo por parte del particular. En este caso, </w:t>
      </w:r>
      <w:r w:rsidRPr="009608EB">
        <w:rPr>
          <w:rFonts w:ascii="AvantGarde Bk BT" w:hAnsi="AvantGarde Bk BT" w:cs="Arial"/>
          <w:i/>
          <w:sz w:val="22"/>
          <w:szCs w:val="22"/>
          <w:u w:val="single"/>
        </w:rPr>
        <w:t>el sujeto obligado atenderá la solicitud en los términos en que fue desahogado el requerimiento de información adicional.</w:t>
      </w:r>
    </w:p>
    <w:p w:rsidR="0016058D" w:rsidRPr="0016058D" w:rsidRDefault="0016058D" w:rsidP="0016058D">
      <w:pPr>
        <w:pStyle w:val="corte4fondo"/>
        <w:tabs>
          <w:tab w:val="left" w:pos="567"/>
        </w:tabs>
        <w:ind w:left="680" w:firstLine="0"/>
        <w:rPr>
          <w:rFonts w:ascii="AvantGarde Bk BT" w:hAnsi="AvantGarde Bk BT" w:cs="Arial"/>
          <w:i/>
          <w:sz w:val="22"/>
          <w:szCs w:val="22"/>
        </w:rPr>
      </w:pPr>
    </w:p>
    <w:p w:rsidR="00D2379C" w:rsidRDefault="0016058D" w:rsidP="0016058D">
      <w:pPr>
        <w:pStyle w:val="corte4fondo"/>
        <w:tabs>
          <w:tab w:val="left" w:pos="567"/>
        </w:tabs>
        <w:ind w:left="680" w:firstLine="0"/>
        <w:rPr>
          <w:rFonts w:ascii="AvantGarde Bk BT" w:hAnsi="AvantGarde Bk BT" w:cs="Arial"/>
          <w:sz w:val="24"/>
          <w:szCs w:val="24"/>
        </w:rPr>
      </w:pPr>
      <w:r w:rsidRPr="009608EB">
        <w:rPr>
          <w:rFonts w:ascii="AvantGarde Bk BT" w:hAnsi="AvantGarde Bk BT" w:cs="Arial"/>
          <w:i/>
          <w:sz w:val="22"/>
          <w:szCs w:val="22"/>
          <w:u w:val="single"/>
        </w:rPr>
        <w:t>La solicitud se tendrá por no presentada cuando los solicitantes no atiendan el requerimiento de información adicional.</w:t>
      </w:r>
      <w:r w:rsidRPr="0016058D">
        <w:rPr>
          <w:rFonts w:ascii="AvantGarde Bk BT" w:hAnsi="AvantGarde Bk BT" w:cs="Arial"/>
          <w:i/>
          <w:sz w:val="22"/>
          <w:szCs w:val="22"/>
        </w:rPr>
        <w:t xml:space="preserve"> En el caso de requerimientos parciales no desahogados, se tendrá por presentada la solicitud por lo que respecta a los contenidos de información que no formaron parte del requerimiento.</w:t>
      </w:r>
      <w:r>
        <w:rPr>
          <w:rFonts w:ascii="AvantGarde Bk BT" w:hAnsi="AvantGarde Bk BT" w:cs="Arial"/>
          <w:sz w:val="24"/>
          <w:szCs w:val="24"/>
        </w:rPr>
        <w:t>”</w:t>
      </w:r>
    </w:p>
    <w:p w:rsidR="00046FFA" w:rsidRDefault="00046FFA" w:rsidP="00A74237">
      <w:pPr>
        <w:pStyle w:val="corte4fondo"/>
        <w:tabs>
          <w:tab w:val="left" w:pos="567"/>
        </w:tabs>
        <w:rPr>
          <w:rFonts w:ascii="AvantGarde Bk BT" w:hAnsi="AvantGarde Bk BT" w:cs="Arial"/>
          <w:sz w:val="24"/>
          <w:szCs w:val="24"/>
        </w:rPr>
      </w:pPr>
    </w:p>
    <w:p w:rsidR="00DE6AFD" w:rsidRDefault="00457660" w:rsidP="00A74237">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Sin embargo, en el presente caso la autoridad fue omisa en realizar la prevención ya mencionada</w:t>
      </w:r>
      <w:r w:rsidR="00DE6AFD">
        <w:rPr>
          <w:rFonts w:ascii="AvantGarde Bk BT" w:hAnsi="AvantGarde Bk BT" w:cs="Arial"/>
          <w:sz w:val="24"/>
          <w:szCs w:val="24"/>
        </w:rPr>
        <w:t>.</w:t>
      </w:r>
    </w:p>
    <w:p w:rsidR="002532F0" w:rsidRDefault="002532F0" w:rsidP="002532F0">
      <w:pPr>
        <w:pStyle w:val="corte4fondo"/>
        <w:tabs>
          <w:tab w:val="left" w:pos="567"/>
        </w:tabs>
        <w:ind w:firstLine="0"/>
        <w:rPr>
          <w:rFonts w:ascii="AvantGarde Bk BT" w:hAnsi="AvantGarde Bk BT" w:cs="Arial"/>
          <w:sz w:val="24"/>
          <w:szCs w:val="24"/>
        </w:rPr>
      </w:pPr>
    </w:p>
    <w:p w:rsidR="00046FFA" w:rsidRDefault="00DE6AFD" w:rsidP="002532F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Finalmente, es de advertir al sujeto obligado </w:t>
      </w:r>
      <w:proofErr w:type="gramStart"/>
      <w:r>
        <w:rPr>
          <w:rFonts w:ascii="AvantGarde Bk BT" w:hAnsi="AvantGarde Bk BT" w:cs="Arial"/>
          <w:sz w:val="24"/>
          <w:szCs w:val="24"/>
        </w:rPr>
        <w:t>que</w:t>
      </w:r>
      <w:proofErr w:type="gramEnd"/>
      <w:r>
        <w:rPr>
          <w:rFonts w:ascii="AvantGarde Bk BT" w:hAnsi="AvantGarde Bk BT" w:cs="Arial"/>
          <w:sz w:val="24"/>
          <w:szCs w:val="24"/>
        </w:rPr>
        <w:t xml:space="preserve"> al otorgar respuesta a la solicitud de información</w:t>
      </w:r>
      <w:r w:rsidR="002532F0">
        <w:rPr>
          <w:rFonts w:ascii="AvantGarde Bk BT" w:hAnsi="AvantGarde Bk BT" w:cs="Arial"/>
          <w:sz w:val="24"/>
          <w:szCs w:val="24"/>
        </w:rPr>
        <w:t>, deberá cuidar que la información que entregue al particular no constituya información clasificada como confidencial, y en su caso, deberá elaborar la versión pública correspondiente, a efecto de proteger los datos personales que ésta pudiera contener.</w:t>
      </w:r>
    </w:p>
    <w:p w:rsidR="00046FFA" w:rsidRDefault="00046FFA" w:rsidP="00C51BE2">
      <w:pPr>
        <w:pStyle w:val="corte4fondo"/>
        <w:tabs>
          <w:tab w:val="left" w:pos="567"/>
        </w:tabs>
        <w:ind w:firstLine="0"/>
        <w:rPr>
          <w:rFonts w:ascii="AvantGarde Bk BT" w:hAnsi="AvantGarde Bk BT" w:cs="Arial"/>
          <w:sz w:val="24"/>
          <w:szCs w:val="24"/>
        </w:rPr>
      </w:pPr>
    </w:p>
    <w:p w:rsidR="00C51BE2" w:rsidRPr="00C51BE2" w:rsidRDefault="00C51BE2" w:rsidP="00C51BE2">
      <w:pPr>
        <w:pStyle w:val="corte4fondo"/>
        <w:tabs>
          <w:tab w:val="left" w:pos="567"/>
        </w:tabs>
        <w:ind w:firstLine="680"/>
        <w:rPr>
          <w:rFonts w:ascii="AvantGarde Bk BT" w:hAnsi="AvantGarde Bk BT" w:cs="Arial"/>
          <w:b/>
          <w:sz w:val="24"/>
          <w:szCs w:val="24"/>
        </w:rPr>
      </w:pPr>
      <w:r w:rsidRPr="00C51BE2">
        <w:rPr>
          <w:rFonts w:ascii="AvantGarde Bk BT" w:hAnsi="AvantGarde Bk BT" w:cs="Arial"/>
          <w:b/>
          <w:sz w:val="24"/>
          <w:szCs w:val="24"/>
        </w:rPr>
        <w:t>6.4. Aplicación del principio de afirmativa ficta.</w:t>
      </w:r>
    </w:p>
    <w:p w:rsidR="00F5628E" w:rsidRPr="00BE7EF5" w:rsidRDefault="00141CFC" w:rsidP="006826A3">
      <w:pPr>
        <w:pStyle w:val="NormalWeb"/>
        <w:spacing w:line="360" w:lineRule="auto"/>
        <w:ind w:firstLine="709"/>
        <w:jc w:val="both"/>
        <w:rPr>
          <w:rFonts w:ascii="AvantGarde Bk BT" w:hAnsi="AvantGarde Bk BT" w:cs="Arial"/>
        </w:rPr>
      </w:pPr>
      <w:r w:rsidRPr="00BE7EF5">
        <w:rPr>
          <w:rFonts w:ascii="AvantGarde Bk BT" w:hAnsi="AvantGarde Bk BT" w:cs="Arial"/>
        </w:rPr>
        <w:t xml:space="preserve">En este sentido, atendiendo a que el principal objetivo que regula la Ley de Transparencia y Acceso a la Información Pública del Estado, es la garantía de acceso a la información pública, </w:t>
      </w:r>
      <w:r w:rsidR="00BE7EF5">
        <w:rPr>
          <w:rFonts w:ascii="AvantGarde Bk BT" w:hAnsi="AvantGarde Bk BT" w:cs="Arial"/>
        </w:rPr>
        <w:t xml:space="preserve">y </w:t>
      </w:r>
      <w:r w:rsidRPr="00BE7EF5">
        <w:rPr>
          <w:rFonts w:ascii="AvantGarde Bk BT" w:hAnsi="AvantGarde Bk BT" w:cs="Arial"/>
        </w:rPr>
        <w:t>en el caso que nos ocupa dicha garantía fue violada al comprobarse que el sujeto obligado</w:t>
      </w:r>
      <w:r w:rsidR="00252B5A" w:rsidRPr="00BE7EF5">
        <w:rPr>
          <w:rFonts w:ascii="AvantGarde Bk BT" w:hAnsi="AvantGarde Bk BT" w:cs="Arial"/>
        </w:rPr>
        <w:t xml:space="preserve"> fue</w:t>
      </w:r>
      <w:r w:rsidRPr="00BE7EF5">
        <w:rPr>
          <w:rFonts w:ascii="AvantGarde Bk BT" w:hAnsi="AvantGarde Bk BT" w:cs="Arial"/>
        </w:rPr>
        <w:t xml:space="preserve"> </w:t>
      </w:r>
      <w:r w:rsidR="00252B5A" w:rsidRPr="00BE7EF5">
        <w:rPr>
          <w:rFonts w:ascii="AvantGarde Bk BT" w:hAnsi="AvantGarde Bk BT" w:cs="Arial"/>
        </w:rPr>
        <w:t xml:space="preserve">omiso en </w:t>
      </w:r>
      <w:r w:rsidRPr="00BE7EF5">
        <w:rPr>
          <w:rFonts w:ascii="AvantGarde Bk BT" w:hAnsi="AvantGarde Bk BT" w:cs="Arial"/>
        </w:rPr>
        <w:t>otorg</w:t>
      </w:r>
      <w:r w:rsidR="00252B5A" w:rsidRPr="00BE7EF5">
        <w:rPr>
          <w:rFonts w:ascii="AvantGarde Bk BT" w:hAnsi="AvantGarde Bk BT" w:cs="Arial"/>
        </w:rPr>
        <w:t>ar</w:t>
      </w:r>
      <w:r w:rsidRPr="00BE7EF5">
        <w:rPr>
          <w:rFonts w:ascii="AvantGarde Bk BT" w:hAnsi="AvantGarde Bk BT" w:cs="Arial"/>
        </w:rPr>
        <w:t xml:space="preserve"> contestación a la solicitud de información presentada </w:t>
      </w:r>
      <w:r w:rsidR="00252B5A" w:rsidRPr="00BE7EF5">
        <w:rPr>
          <w:rFonts w:ascii="AvantGarde Bk BT" w:hAnsi="AvantGarde Bk BT" w:cs="Arial"/>
        </w:rPr>
        <w:t xml:space="preserve">por el hoy recurrente </w:t>
      </w:r>
      <w:r w:rsidRPr="00BE7EF5">
        <w:rPr>
          <w:rFonts w:ascii="AvantGarde Bk BT" w:hAnsi="AvantGarde Bk BT" w:cs="Arial"/>
        </w:rPr>
        <w:t xml:space="preserve">mediante la Plataforma Nacional de Transparencia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211005">
        <w:rPr>
          <w:rFonts w:ascii="AvantGarde Bk BT" w:hAnsi="AvantGarde Bk BT" w:cs="Arial"/>
        </w:rPr>
        <w:t xml:space="preserve"> para tal efecto.</w:t>
      </w:r>
    </w:p>
    <w:p w:rsidR="00F5628E" w:rsidRDefault="00090DE2" w:rsidP="00DE5A4D">
      <w:pPr>
        <w:pStyle w:val="corte4fondo"/>
        <w:tabs>
          <w:tab w:val="left" w:pos="567"/>
        </w:tabs>
        <w:rPr>
          <w:rFonts w:ascii="AvantGarde Bk BT" w:hAnsi="AvantGarde Bk BT" w:cs="Arial"/>
          <w:sz w:val="24"/>
          <w:szCs w:val="24"/>
        </w:rPr>
      </w:pPr>
      <w:r w:rsidRPr="00BE7EF5">
        <w:rPr>
          <w:rFonts w:ascii="AvantGarde Bk BT" w:hAnsi="AvantGarde Bk BT" w:cs="Arial"/>
          <w:sz w:val="24"/>
          <w:szCs w:val="24"/>
        </w:rPr>
        <w:t xml:space="preserve">Por </w:t>
      </w:r>
      <w:r w:rsidR="00211005">
        <w:rPr>
          <w:rFonts w:ascii="AvantGarde Bk BT" w:hAnsi="AvantGarde Bk BT" w:cs="Arial"/>
          <w:sz w:val="24"/>
          <w:szCs w:val="24"/>
        </w:rPr>
        <w:t>lo tanto</w:t>
      </w:r>
      <w:r w:rsidR="00B03631" w:rsidRPr="00BE7EF5">
        <w:rPr>
          <w:rFonts w:ascii="AvantGarde Bk BT" w:hAnsi="AvantGarde Bk BT" w:cs="Arial"/>
          <w:sz w:val="24"/>
          <w:szCs w:val="24"/>
        </w:rPr>
        <w:t xml:space="preserve">, lo procedente es que este órgano colegiado </w:t>
      </w:r>
      <w:r w:rsidR="00B03631" w:rsidRPr="00BE7EF5">
        <w:rPr>
          <w:rFonts w:ascii="AvantGarde Bk BT" w:hAnsi="AvantGarde Bk BT" w:cs="Arial"/>
          <w:b/>
          <w:sz w:val="24"/>
          <w:szCs w:val="24"/>
        </w:rPr>
        <w:t>aplique el principio de afirmativa ficta</w:t>
      </w:r>
      <w:r w:rsidR="00B03631" w:rsidRPr="00BE7EF5">
        <w:rPr>
          <w:rFonts w:ascii="AvantGarde Bk BT" w:hAnsi="AvantGarde Bk BT" w:cs="Arial"/>
          <w:sz w:val="24"/>
          <w:szCs w:val="24"/>
        </w:rPr>
        <w:t xml:space="preserve"> y conm</w:t>
      </w:r>
      <w:r w:rsidR="00127740" w:rsidRPr="00BE7EF5">
        <w:rPr>
          <w:rFonts w:ascii="AvantGarde Bk BT" w:hAnsi="AvantGarde Bk BT" w:cs="Arial"/>
          <w:sz w:val="24"/>
          <w:szCs w:val="24"/>
        </w:rPr>
        <w:t xml:space="preserve">ine </w:t>
      </w:r>
      <w:r w:rsidRPr="00BE7EF5">
        <w:rPr>
          <w:rFonts w:ascii="AvantGarde Bk BT" w:hAnsi="AvantGarde Bk BT" w:cs="Arial"/>
          <w:sz w:val="24"/>
          <w:szCs w:val="24"/>
        </w:rPr>
        <w:t>al ente obligado</w:t>
      </w:r>
      <w:r w:rsidR="00B03631" w:rsidRPr="00BE7EF5">
        <w:rPr>
          <w:rFonts w:ascii="AvantGarde Bk BT" w:hAnsi="AvantGarde Bk BT" w:cs="Arial"/>
          <w:sz w:val="24"/>
          <w:szCs w:val="24"/>
        </w:rPr>
        <w:t xml:space="preserve"> para que en un plazo que no deberá exceder de 10 diez d</w:t>
      </w:r>
      <w:r w:rsidR="00DE5A4D" w:rsidRPr="00BE7EF5">
        <w:rPr>
          <w:rFonts w:ascii="AvantGarde Bk BT" w:hAnsi="AvantGarde Bk BT" w:cs="Arial"/>
          <w:sz w:val="24"/>
          <w:szCs w:val="24"/>
        </w:rPr>
        <w:t xml:space="preserve">ías </w:t>
      </w:r>
      <w:r w:rsidR="00B03631" w:rsidRPr="00BE7EF5">
        <w:rPr>
          <w:rFonts w:ascii="AvantGarde Bk BT" w:hAnsi="AvantGarde Bk BT" w:cs="Arial"/>
          <w:sz w:val="24"/>
          <w:szCs w:val="24"/>
        </w:rPr>
        <w:t xml:space="preserve">entregue </w:t>
      </w:r>
      <w:r w:rsidRPr="00BE7EF5">
        <w:rPr>
          <w:rFonts w:ascii="AvantGarde Bk BT" w:hAnsi="AvantGarde Bk BT" w:cs="Arial"/>
          <w:sz w:val="24"/>
          <w:szCs w:val="24"/>
        </w:rPr>
        <w:t>al</w:t>
      </w:r>
      <w:r w:rsidR="00B03631" w:rsidRPr="00BE7EF5">
        <w:rPr>
          <w:rFonts w:ascii="AvantGarde Bk BT" w:hAnsi="AvantGarde Bk BT" w:cs="Arial"/>
          <w:sz w:val="24"/>
          <w:szCs w:val="24"/>
        </w:rPr>
        <w:t xml:space="preserve"> particular</w:t>
      </w:r>
      <w:r w:rsidR="00BE7EF5">
        <w:rPr>
          <w:rFonts w:ascii="AvantGarde Bk BT" w:hAnsi="AvantGarde Bk BT" w:cs="Arial"/>
          <w:sz w:val="24"/>
          <w:szCs w:val="24"/>
        </w:rPr>
        <w:t>, de forma gratuita:</w:t>
      </w:r>
    </w:p>
    <w:p w:rsidR="00A5069F" w:rsidRDefault="00A5069F" w:rsidP="00DE5A4D">
      <w:pPr>
        <w:pStyle w:val="corte4fondo"/>
        <w:tabs>
          <w:tab w:val="left" w:pos="567"/>
        </w:tabs>
        <w:rPr>
          <w:rFonts w:ascii="AvantGarde Bk BT" w:hAnsi="AvantGarde Bk BT" w:cs="Arial"/>
          <w:sz w:val="24"/>
          <w:szCs w:val="24"/>
        </w:rPr>
      </w:pPr>
    </w:p>
    <w:p w:rsidR="00A5069F" w:rsidRPr="00A5069F" w:rsidRDefault="00A5069F" w:rsidP="00A5069F">
      <w:pPr>
        <w:pStyle w:val="corte4fondo"/>
        <w:tabs>
          <w:tab w:val="left" w:pos="567"/>
        </w:tabs>
        <w:ind w:left="680" w:firstLine="0"/>
        <w:rPr>
          <w:rFonts w:ascii="AvantGarde Bk BT" w:hAnsi="AvantGarde Bk BT" w:cs="Arial"/>
          <w:i/>
          <w:sz w:val="22"/>
          <w:szCs w:val="22"/>
        </w:rPr>
      </w:pPr>
      <w:r w:rsidRPr="00A5069F">
        <w:rPr>
          <w:rFonts w:ascii="AvantGarde Bk BT" w:hAnsi="AvantGarde Bk BT" w:cs="Arial"/>
          <w:i/>
          <w:sz w:val="22"/>
          <w:szCs w:val="22"/>
        </w:rPr>
        <w:t>“Información sobre personas detenidas por la Policía Municipal, desde 2010 hasta agosto de 2015”.</w:t>
      </w:r>
    </w:p>
    <w:p w:rsidR="00B03631" w:rsidRPr="00A5069F" w:rsidRDefault="00B03631" w:rsidP="00A5069F">
      <w:pPr>
        <w:pStyle w:val="corte4fondo"/>
        <w:tabs>
          <w:tab w:val="left" w:pos="567"/>
        </w:tabs>
        <w:ind w:left="680"/>
        <w:rPr>
          <w:rFonts w:ascii="AvantGarde Bk BT" w:hAnsi="AvantGarde Bk BT" w:cs="Arial"/>
          <w:i/>
          <w:sz w:val="22"/>
          <w:szCs w:val="22"/>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BF08F6">
        <w:rPr>
          <w:rFonts w:ascii="AvantGarde Bk BT" w:hAnsi="AvantGarde Bk BT" w:cs="Arial"/>
          <w:b/>
          <w:sz w:val="24"/>
          <w:szCs w:val="24"/>
        </w:rPr>
        <w:t>5</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conmina al ente obligado para que </w:t>
      </w:r>
      <w:r w:rsidR="000D2E07">
        <w:rPr>
          <w:rFonts w:ascii="AvantGarde Bk BT" w:hAnsi="AvantGarde Bk BT" w:cs="Arial"/>
          <w:sz w:val="24"/>
          <w:szCs w:val="24"/>
        </w:rPr>
        <w:t>entregue a la particular</w:t>
      </w:r>
      <w:r w:rsidR="0093267C">
        <w:rPr>
          <w:rFonts w:ascii="AvantGarde Bk BT" w:hAnsi="AvantGarde Bk BT" w:cs="Arial"/>
          <w:sz w:val="24"/>
          <w:szCs w:val="24"/>
        </w:rPr>
        <w:t>, de manera gratuita,</w:t>
      </w:r>
      <w:r w:rsidR="000D2E07">
        <w:rPr>
          <w:rFonts w:ascii="AvantGarde Bk BT" w:hAnsi="AvantGarde Bk BT" w:cs="Arial"/>
          <w:sz w:val="24"/>
          <w:szCs w:val="24"/>
        </w:rPr>
        <w:t xml:space="preserve"> la información consistente en:</w:t>
      </w:r>
    </w:p>
    <w:p w:rsidR="000D2E07" w:rsidRDefault="000D2E07" w:rsidP="000D2E07">
      <w:pPr>
        <w:pStyle w:val="corte4fondo"/>
        <w:tabs>
          <w:tab w:val="left" w:pos="567"/>
        </w:tabs>
        <w:rPr>
          <w:rFonts w:ascii="AvantGarde Bk BT" w:hAnsi="AvantGarde Bk BT" w:cs="Arial"/>
          <w:sz w:val="24"/>
          <w:szCs w:val="24"/>
        </w:rPr>
      </w:pPr>
    </w:p>
    <w:p w:rsidR="00195F63" w:rsidRDefault="00731F33" w:rsidP="00731F33">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6.5</w:t>
      </w:r>
      <w:r w:rsidR="0093267C" w:rsidRPr="0093267C">
        <w:rPr>
          <w:rFonts w:ascii="AvantGarde Bk BT" w:hAnsi="AvantGarde Bk BT" w:cs="Arial"/>
          <w:b/>
          <w:sz w:val="24"/>
          <w:szCs w:val="24"/>
        </w:rPr>
        <w:t>.1.</w:t>
      </w:r>
      <w:r w:rsidR="0093267C">
        <w:rPr>
          <w:rFonts w:ascii="AvantGarde Bk BT" w:hAnsi="AvantGarde Bk BT" w:cs="Arial"/>
          <w:sz w:val="24"/>
          <w:szCs w:val="24"/>
        </w:rPr>
        <w:t xml:space="preserve"> </w:t>
      </w:r>
      <w:r w:rsidRPr="00731F33">
        <w:rPr>
          <w:rFonts w:ascii="AvantGarde Bk BT" w:hAnsi="AvantGarde Bk BT" w:cs="Arial"/>
          <w:sz w:val="24"/>
          <w:szCs w:val="24"/>
        </w:rPr>
        <w:t>Información sobre personas detenidas por la Policía Municipal, d</w:t>
      </w:r>
      <w:r>
        <w:rPr>
          <w:rFonts w:ascii="AvantGarde Bk BT" w:hAnsi="AvantGarde Bk BT" w:cs="Arial"/>
          <w:sz w:val="24"/>
          <w:szCs w:val="24"/>
        </w:rPr>
        <w:t>esde 2010 hasta agosto de 2015.</w:t>
      </w:r>
    </w:p>
    <w:p w:rsidR="00731F33" w:rsidRPr="00EB0B52" w:rsidRDefault="00731F33" w:rsidP="00731F33">
      <w:pPr>
        <w:pStyle w:val="corte4fondo"/>
        <w:tabs>
          <w:tab w:val="left" w:pos="567"/>
        </w:tabs>
        <w:ind w:left="680" w:firstLine="0"/>
        <w:rPr>
          <w:rFonts w:ascii="AvantGarde Bk BT" w:hAnsi="AvantGarde Bk BT" w:cs="Arial"/>
          <w:sz w:val="24"/>
          <w:szCs w:val="24"/>
        </w:rPr>
      </w:pPr>
    </w:p>
    <w:p w:rsidR="00EB0B52" w:rsidRDefault="00BF08F6" w:rsidP="00BE7EF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6.6</w:t>
      </w:r>
      <w:r w:rsidR="00EB0B52" w:rsidRPr="007C5605">
        <w:rPr>
          <w:rFonts w:ascii="AvantGarde Bk BT" w:hAnsi="AvantGarde Bk BT" w:cs="Arial"/>
          <w:b/>
          <w:color w:val="000000" w:themeColor="text1"/>
          <w:sz w:val="24"/>
          <w:szCs w:val="24"/>
        </w:rPr>
        <w:t>. Modalidad de la información.</w:t>
      </w:r>
    </w:p>
    <w:p w:rsidR="00195F63" w:rsidRPr="007C5605" w:rsidRDefault="00195F63" w:rsidP="00BE7EF5">
      <w:pPr>
        <w:pStyle w:val="corte4fondo"/>
        <w:tabs>
          <w:tab w:val="left" w:pos="567"/>
        </w:tabs>
        <w:rPr>
          <w:rFonts w:ascii="AvantGarde Bk BT" w:hAnsi="AvantGarde Bk BT" w:cs="Arial"/>
          <w:b/>
          <w:color w:val="000000" w:themeColor="text1"/>
          <w:sz w:val="24"/>
          <w:szCs w:val="24"/>
        </w:rPr>
      </w:pPr>
    </w:p>
    <w:p w:rsidR="00EB0B52" w:rsidRDefault="00396B6B" w:rsidP="00EB0B5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EB0B52" w:rsidRPr="007C5605">
        <w:rPr>
          <w:rFonts w:ascii="AvantGarde Bk BT" w:hAnsi="AvantGarde Bk BT" w:cs="Arial"/>
          <w:color w:val="000000" w:themeColor="text1"/>
          <w:sz w:val="24"/>
          <w:szCs w:val="24"/>
        </w:rPr>
        <w:t xml:space="preserve">virtud de que </w:t>
      </w:r>
      <w:r w:rsidR="008D03CE">
        <w:rPr>
          <w:rFonts w:ascii="AvantGarde Bk BT" w:hAnsi="AvantGarde Bk BT" w:cs="Arial"/>
          <w:color w:val="000000" w:themeColor="text1"/>
          <w:sz w:val="24"/>
          <w:szCs w:val="24"/>
        </w:rPr>
        <w:t>la</w:t>
      </w:r>
      <w:r w:rsidR="00EB0B52"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8D03CE">
        <w:rPr>
          <w:rFonts w:ascii="AvantGarde Bk BT" w:hAnsi="AvantGarde Bk BT" w:cs="Arial"/>
          <w:color w:val="000000" w:themeColor="text1"/>
          <w:sz w:val="24"/>
          <w:szCs w:val="24"/>
        </w:rPr>
        <w:t xml:space="preserve">la </w:t>
      </w:r>
      <w:r w:rsidR="00EB0B52" w:rsidRPr="007C5605">
        <w:rPr>
          <w:rFonts w:ascii="AvantGarde Bk BT" w:hAnsi="AvantGarde Bk BT" w:cs="Arial"/>
          <w:color w:val="000000" w:themeColor="text1"/>
          <w:sz w:val="24"/>
          <w:szCs w:val="24"/>
        </w:rPr>
        <w:t>particular para oír y recibir notificaciones.</w:t>
      </w:r>
    </w:p>
    <w:p w:rsidR="00396B6B" w:rsidRDefault="00396B6B" w:rsidP="00EB0B52">
      <w:pPr>
        <w:pStyle w:val="corte4fondo"/>
        <w:tabs>
          <w:tab w:val="left" w:pos="567"/>
        </w:tabs>
        <w:rPr>
          <w:rFonts w:ascii="AvantGarde Bk BT" w:hAnsi="AvantGarde Bk BT" w:cs="Arial"/>
          <w:color w:val="000000" w:themeColor="text1"/>
          <w:sz w:val="24"/>
          <w:szCs w:val="24"/>
        </w:rPr>
      </w:pPr>
    </w:p>
    <w:p w:rsidR="00396B6B" w:rsidRPr="00396B6B" w:rsidRDefault="00BF08F6" w:rsidP="00396B6B">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6.7</w:t>
      </w:r>
      <w:r w:rsidR="00396B6B" w:rsidRPr="00396B6B">
        <w:rPr>
          <w:rFonts w:ascii="AvantGarde Bk BT" w:hAnsi="AvantGarde Bk BT" w:cs="Arial"/>
          <w:b/>
          <w:color w:val="000000" w:themeColor="text1"/>
          <w:sz w:val="24"/>
          <w:szCs w:val="24"/>
        </w:rPr>
        <w:t>. Precisiones de esta resolución.</w:t>
      </w:r>
    </w:p>
    <w:p w:rsidR="00396B6B" w:rsidRP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ab/>
      </w:r>
    </w:p>
    <w:p w:rsid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 xml:space="preserve">De conformidad con </w:t>
      </w:r>
      <w:r w:rsidR="00003911">
        <w:rPr>
          <w:rFonts w:ascii="AvantGarde Bk BT" w:hAnsi="AvantGarde Bk BT" w:cs="Arial"/>
          <w:color w:val="000000" w:themeColor="text1"/>
          <w:sz w:val="24"/>
          <w:szCs w:val="24"/>
        </w:rPr>
        <w:t>el</w:t>
      </w:r>
      <w:r w:rsidRPr="00396B6B">
        <w:rPr>
          <w:rFonts w:ascii="AvantGarde Bk BT" w:hAnsi="AvantGarde Bk BT" w:cs="Arial"/>
          <w:color w:val="000000" w:themeColor="text1"/>
          <w:sz w:val="24"/>
          <w:szCs w:val="24"/>
        </w:rPr>
        <w:t xml:space="preserve"> artículo 176 de la Ley de Transparencia está Comisión de Transparencia establece los siguientes términos para e</w:t>
      </w:r>
      <w:r w:rsidR="00003911">
        <w:rPr>
          <w:rFonts w:ascii="AvantGarde Bk BT" w:hAnsi="AvantGarde Bk BT" w:cs="Arial"/>
          <w:color w:val="000000" w:themeColor="text1"/>
          <w:sz w:val="24"/>
          <w:szCs w:val="24"/>
        </w:rPr>
        <w:t>l cumplimiento de la resolución:</w:t>
      </w:r>
    </w:p>
    <w:p w:rsidR="00003911" w:rsidRDefault="00003911" w:rsidP="00396B6B">
      <w:pPr>
        <w:pStyle w:val="corte4fondo"/>
        <w:tabs>
          <w:tab w:val="left" w:pos="567"/>
        </w:tabs>
        <w:rPr>
          <w:rFonts w:ascii="AvantGarde Bk BT" w:hAnsi="AvantGarde Bk BT" w:cs="Arial"/>
          <w:color w:val="000000" w:themeColor="text1"/>
          <w:sz w:val="24"/>
          <w:szCs w:val="24"/>
        </w:rPr>
      </w:pPr>
    </w:p>
    <w:p w:rsidR="00CE03FA" w:rsidRDefault="00D50794" w:rsidP="00D50794">
      <w:pPr>
        <w:pStyle w:val="corte4fondo"/>
        <w:numPr>
          <w:ilvl w:val="0"/>
          <w:numId w:val="27"/>
        </w:numPr>
        <w:tabs>
          <w:tab w:val="left" w:pos="567"/>
        </w:tabs>
        <w:ind w:left="1040"/>
        <w:rPr>
          <w:rFonts w:ascii="AvantGarde Bk BT" w:hAnsi="AvantGarde Bk BT" w:cs="Arial"/>
          <w:color w:val="000000" w:themeColor="text1"/>
          <w:sz w:val="24"/>
          <w:szCs w:val="24"/>
        </w:rPr>
      </w:pPr>
      <w:r w:rsidRPr="00D50794">
        <w:rPr>
          <w:rFonts w:ascii="AvantGarde Bk BT" w:hAnsi="AvantGarde Bk BT" w:cs="Arial"/>
          <w:color w:val="000000" w:themeColor="text1"/>
          <w:sz w:val="24"/>
          <w:szCs w:val="24"/>
        </w:rPr>
        <w:t>El ente obligado deberá de cuidar en todo momento de que la información que entregará no contenga datos personales, pues en caso de contener información con esos datos deberá de elaborar la versión pública.</w:t>
      </w:r>
    </w:p>
    <w:p w:rsidR="00D50794" w:rsidRDefault="00D50794" w:rsidP="00D50794">
      <w:pPr>
        <w:pStyle w:val="corte4fondo"/>
        <w:tabs>
          <w:tab w:val="left" w:pos="567"/>
        </w:tabs>
        <w:ind w:left="720" w:firstLine="0"/>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BF08F6">
        <w:rPr>
          <w:rFonts w:ascii="AvantGarde Bk BT" w:hAnsi="AvantGarde Bk BT" w:cs="Arial"/>
          <w:b/>
          <w:color w:val="000000" w:themeColor="text1"/>
          <w:sz w:val="24"/>
          <w:szCs w:val="24"/>
        </w:rPr>
        <w:t>8</w:t>
      </w:r>
      <w:r w:rsidRPr="007C5605">
        <w:rPr>
          <w:rFonts w:ascii="AvantGarde Bk BT" w:hAnsi="AvantGarde Bk BT" w:cs="Arial"/>
          <w:b/>
          <w:color w:val="000000" w:themeColor="text1"/>
          <w:sz w:val="24"/>
          <w:szCs w:val="24"/>
        </w:rPr>
        <w:t>. Plazo para el cumplimento de esta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Default="00EB0B52" w:rsidP="00B7424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3810F5">
        <w:rPr>
          <w:rFonts w:ascii="AvantGarde Bk BT" w:hAnsi="AvantGarde Bk BT" w:cs="Arial"/>
          <w:color w:val="000000" w:themeColor="text1"/>
          <w:sz w:val="24"/>
          <w:szCs w:val="24"/>
        </w:rPr>
        <w:t xml:space="preserve">10 diez </w:t>
      </w:r>
      <w:r w:rsidRPr="007C5605">
        <w:rPr>
          <w:rFonts w:ascii="AvantGarde Bk BT" w:hAnsi="AvantGarde Bk BT" w:cs="Arial"/>
          <w:color w:val="000000" w:themeColor="text1"/>
          <w:sz w:val="24"/>
          <w:szCs w:val="24"/>
        </w:rPr>
        <w:t>días para la entrega de la información, plazo que esta Comisión de Transparencia considera que es suficiente para la entrega de la información por parte del ente obligado.</w:t>
      </w:r>
    </w:p>
    <w:p w:rsidR="00396B6B" w:rsidRDefault="00396B6B" w:rsidP="00B74241">
      <w:pPr>
        <w:pStyle w:val="corte4fondo"/>
        <w:tabs>
          <w:tab w:val="left" w:pos="567"/>
        </w:tabs>
        <w:rPr>
          <w:rFonts w:ascii="AvantGarde Bk BT" w:hAnsi="AvantGarde Bk BT" w:cs="Arial"/>
          <w:color w:val="000000" w:themeColor="text1"/>
          <w:sz w:val="24"/>
          <w:szCs w:val="24"/>
        </w:rPr>
      </w:pPr>
    </w:p>
    <w:p w:rsidR="00A3129A" w:rsidRPr="007C5605" w:rsidRDefault="00A3129A" w:rsidP="00A3129A">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BF08F6">
        <w:rPr>
          <w:rFonts w:ascii="AvantGarde Bk BT" w:hAnsi="AvantGarde Bk BT" w:cs="Arial"/>
          <w:b/>
          <w:color w:val="000000" w:themeColor="text1"/>
          <w:sz w:val="24"/>
          <w:szCs w:val="24"/>
        </w:rPr>
        <w:t>9</w:t>
      </w:r>
      <w:r w:rsidRPr="007C5605">
        <w:rPr>
          <w:rFonts w:ascii="AvantGarde Bk BT" w:hAnsi="AvantGarde Bk BT" w:cs="Arial"/>
          <w:b/>
          <w:color w:val="000000" w:themeColor="text1"/>
          <w:sz w:val="24"/>
          <w:szCs w:val="24"/>
        </w:rPr>
        <w:t xml:space="preserve">. Informe sobre el cumplimento a la resolución. </w:t>
      </w:r>
    </w:p>
    <w:p w:rsidR="00A3129A" w:rsidRPr="007C5605" w:rsidRDefault="00A3129A" w:rsidP="00A3129A">
      <w:pPr>
        <w:pStyle w:val="corte4fondo"/>
        <w:tabs>
          <w:tab w:val="left" w:pos="567"/>
        </w:tabs>
        <w:rPr>
          <w:rFonts w:ascii="AvantGarde Bk BT" w:hAnsi="AvantGarde Bk BT" w:cs="Arial"/>
          <w:color w:val="000000" w:themeColor="text1"/>
          <w:sz w:val="24"/>
          <w:szCs w:val="24"/>
        </w:rPr>
      </w:pPr>
    </w:p>
    <w:p w:rsidR="00A3129A" w:rsidRDefault="00A3129A" w:rsidP="00A3129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De conformidad con el artículo 177, segundo párrafo, el ente obligado deberá de informar a esta Comisión de Transparencia el cumplimento a la presente resolución en un plazo que no deberá de exceder de tres días siguientes a la notificación del auto que la declare ejecutoriada en donde justificará con los documentos necesarios el cumplimento a lo aquí ordenado.</w:t>
      </w:r>
    </w:p>
    <w:p w:rsidR="00A3129A" w:rsidRPr="00B74241" w:rsidRDefault="00A3129A" w:rsidP="00B74241">
      <w:pPr>
        <w:pStyle w:val="corte4fondo"/>
        <w:tabs>
          <w:tab w:val="left" w:pos="567"/>
        </w:tabs>
        <w:rPr>
          <w:rFonts w:ascii="AvantGarde Bk BT" w:hAnsi="AvantGarde Bk BT" w:cs="Arial"/>
          <w:color w:val="000000" w:themeColor="text1"/>
          <w:sz w:val="24"/>
          <w:szCs w:val="24"/>
        </w:rPr>
      </w:pPr>
    </w:p>
    <w:p w:rsidR="00EB0B52" w:rsidRPr="007C5605" w:rsidRDefault="00BF08F6"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7</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Esta Comisión Estatal de Garantía de Acceso a la Información Pública apercibe al ente obl</w:t>
      </w:r>
      <w:r w:rsidR="00D24B62">
        <w:rPr>
          <w:rFonts w:ascii="AvantGarde Bk BT" w:hAnsi="AvantGarde Bk BT" w:cs="Arial"/>
          <w:color w:val="000000" w:themeColor="text1"/>
          <w:sz w:val="24"/>
          <w:szCs w:val="24"/>
        </w:rPr>
        <w:t xml:space="preserve">igado </w:t>
      </w:r>
      <w:proofErr w:type="gramStart"/>
      <w:r w:rsidR="00D24B62">
        <w:rPr>
          <w:rFonts w:ascii="AvantGarde Bk BT" w:hAnsi="AvantGarde Bk BT" w:cs="Arial"/>
          <w:color w:val="000000" w:themeColor="text1"/>
          <w:sz w:val="24"/>
          <w:szCs w:val="24"/>
        </w:rPr>
        <w:t>que</w:t>
      </w:r>
      <w:proofErr w:type="gramEnd"/>
      <w:r w:rsidR="00D24B62">
        <w:rPr>
          <w:rFonts w:ascii="AvantGarde Bk BT" w:hAnsi="AvantGarde Bk BT" w:cs="Arial"/>
          <w:color w:val="000000" w:themeColor="text1"/>
          <w:sz w:val="24"/>
          <w:szCs w:val="24"/>
        </w:rPr>
        <w:t xml:space="preserve"> en caso de no acatar </w:t>
      </w:r>
      <w:r w:rsidRPr="007C5605">
        <w:rPr>
          <w:rFonts w:ascii="AvantGarde Bk BT" w:hAnsi="AvantGarde Bk BT" w:cs="Arial"/>
          <w:color w:val="000000" w:themeColor="text1"/>
          <w:sz w:val="24"/>
          <w:szCs w:val="24"/>
        </w:rPr>
        <w:t>l</w:t>
      </w:r>
      <w:r w:rsidR="00D24B62">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Pr="00E41B4A"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86384C">
        <w:rPr>
          <w:rFonts w:ascii="AvantGarde Bk BT" w:hAnsi="AvantGarde Bk BT"/>
          <w:sz w:val="24"/>
          <w:szCs w:val="24"/>
        </w:rPr>
        <w:t>24 veinticuatro</w:t>
      </w:r>
      <w:r w:rsidR="00EC7C63" w:rsidRPr="0086384C">
        <w:rPr>
          <w:rFonts w:ascii="AvantGarde Bk BT" w:hAnsi="AvantGarde Bk BT"/>
          <w:sz w:val="24"/>
          <w:szCs w:val="24"/>
        </w:rPr>
        <w:t xml:space="preserve"> de </w:t>
      </w:r>
      <w:r w:rsidR="002478BA">
        <w:rPr>
          <w:rFonts w:ascii="AvantGarde Bk BT" w:hAnsi="AvantGarde Bk BT"/>
          <w:sz w:val="24"/>
          <w:szCs w:val="24"/>
        </w:rPr>
        <w:t>enero</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 xml:space="preserve">Maestro Alejandro Lafuente Torres </w:t>
      </w:r>
      <w:proofErr w:type="gramStart"/>
      <w:r w:rsidR="00CA1703" w:rsidRPr="00E41B4A">
        <w:rPr>
          <w:rFonts w:ascii="AvantGarde Bk BT" w:hAnsi="AvantGarde Bk BT" w:cs="Arial"/>
          <w:b/>
          <w:sz w:val="24"/>
          <w:szCs w:val="24"/>
        </w:rPr>
        <w:t>Presidente</w:t>
      </w:r>
      <w:proofErr w:type="gramEnd"/>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a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lastRenderedPageBreak/>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M.A.P. YOLANDA E. CAMACHO ZAPATA.</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6E7DC7">
      <w:pPr>
        <w:jc w:val="both"/>
        <w:rPr>
          <w:rFonts w:ascii="AvantGarde Bk BT" w:eastAsia="Arial Unicode MS" w:hAnsi="AvantGarde Bk BT" w:cs="Arial Unicode MS"/>
          <w:sz w:val="18"/>
          <w:szCs w:val="18"/>
        </w:rPr>
      </w:pPr>
    </w:p>
    <w:p w:rsidR="00DC693E" w:rsidRPr="003270BA" w:rsidRDefault="00DC693E" w:rsidP="00DC693E">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Pr>
          <w:rFonts w:ascii="AvantGarde Bk BT" w:eastAsia="Arial Unicode MS" w:hAnsi="AvantGarde Bk BT" w:cs="Arial Unicode MS"/>
          <w:sz w:val="18"/>
          <w:szCs w:val="18"/>
        </w:rPr>
        <w:t>285/2016-1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DE LA PLATAFORMA NACIONAL DE TRANSPARENCIA SAN LUIS POTOSÍ EN CONTRA DEL H. AYUNTAMIENTO DE VILLA HIDALGO, SAN LUIS POTOSÍ Y QUE FUE APROBADA</w:t>
      </w:r>
      <w:r w:rsidRPr="003270BA">
        <w:rPr>
          <w:rFonts w:ascii="AvantGarde Bk BT" w:eastAsia="Arial Unicode MS" w:hAnsi="AvantGarde Bk BT" w:cs="Arial Unicode MS"/>
          <w:sz w:val="18"/>
          <w:szCs w:val="18"/>
        </w:rPr>
        <w:t xml:space="preserve"> EN SESIÓN EXTRAORDINARIA DE </w:t>
      </w:r>
      <w:r>
        <w:rPr>
          <w:rFonts w:ascii="AvantGarde Bk BT" w:eastAsia="Arial Unicode MS" w:hAnsi="AvantGarde Bk BT" w:cs="Arial Unicode MS"/>
          <w:sz w:val="18"/>
          <w:szCs w:val="18"/>
        </w:rPr>
        <w:t>24 VEINTICUATRO DE ENERO DE 2017 DOS MIL DIECISIETE.</w:t>
      </w:r>
    </w:p>
    <w:p w:rsidR="006706A2" w:rsidRPr="00A74FA0" w:rsidRDefault="006706A2" w:rsidP="006706A2">
      <w:pPr>
        <w:autoSpaceDE w:val="0"/>
        <w:autoSpaceDN w:val="0"/>
        <w:adjustRightInd w:val="0"/>
        <w:spacing w:after="0" w:line="240" w:lineRule="auto"/>
        <w:jc w:val="both"/>
        <w:rPr>
          <w:rFonts w:ascii="AvantGarde Bk BT" w:hAnsi="AvantGarde Bk BT" w:cs="Arial"/>
          <w:b/>
          <w:sz w:val="12"/>
          <w:szCs w:val="12"/>
        </w:rPr>
      </w:pPr>
      <w:bookmarkStart w:id="0" w:name="m_3755409962772480194__Hlk481755400"/>
      <w:bookmarkStart w:id="1" w:name="_GoBack"/>
      <w:r w:rsidRPr="00A74FA0">
        <w:rPr>
          <w:rFonts w:ascii="AvantGarde Bk BT" w:hAnsi="AvantGarde Bk BT"/>
          <w:b/>
          <w:color w:val="222222"/>
          <w:shd w:val="clear" w:color="auto" w:fill="FFFFFF"/>
          <w:lang w:val="es-ES"/>
        </w:rPr>
        <w:t>El presente documento corresponde a la versión digital de la resolución aprobada por el Pleno de la Comisión Estatal de Garantía de Acces</w:t>
      </w:r>
      <w:r>
        <w:rPr>
          <w:rFonts w:ascii="AvantGarde Bk BT" w:hAnsi="AvantGarde Bk BT"/>
          <w:b/>
          <w:color w:val="222222"/>
          <w:shd w:val="clear" w:color="auto" w:fill="FFFFFF"/>
          <w:lang w:val="es-ES"/>
        </w:rPr>
        <w:t>o a la Información Pública el 24 veinticuatro</w:t>
      </w:r>
      <w:r>
        <w:rPr>
          <w:rFonts w:ascii="AvantGarde Bk BT" w:hAnsi="AvantGarde Bk BT"/>
          <w:b/>
          <w:color w:val="222222"/>
          <w:shd w:val="clear" w:color="auto" w:fill="FFFFFF"/>
          <w:lang w:val="es-ES"/>
        </w:rPr>
        <w:t xml:space="preserve"> de enero de 2017 dos mil diecisiete</w:t>
      </w:r>
      <w:r w:rsidRPr="00A74FA0">
        <w:rPr>
          <w:rFonts w:ascii="AvantGarde Bk BT" w:hAnsi="AvantGarde Bk BT"/>
          <w:b/>
          <w:color w:val="222222"/>
          <w:shd w:val="clear" w:color="auto" w:fill="FFFFFF"/>
          <w:lang w:val="es-ES"/>
        </w:rPr>
        <w:t xml:space="preserve">, la </w:t>
      </w:r>
      <w:r>
        <w:rPr>
          <w:rFonts w:ascii="AvantGarde Bk BT" w:hAnsi="AvantGarde Bk BT"/>
          <w:b/>
          <w:color w:val="222222"/>
          <w:shd w:val="clear" w:color="auto" w:fill="FFFFFF"/>
          <w:lang w:val="es-ES"/>
        </w:rPr>
        <w:t xml:space="preserve">cual obra en el expediente Recurso de Revisión </w:t>
      </w:r>
      <w:r>
        <w:rPr>
          <w:rFonts w:ascii="AvantGarde Bk BT" w:hAnsi="AvantGarde Bk BT"/>
          <w:b/>
          <w:color w:val="222222"/>
          <w:shd w:val="clear" w:color="auto" w:fill="FFFFFF"/>
          <w:lang w:val="es-ES"/>
        </w:rPr>
        <w:t>28</w:t>
      </w:r>
      <w:r>
        <w:rPr>
          <w:rFonts w:ascii="AvantGarde Bk BT" w:hAnsi="AvantGarde Bk BT"/>
          <w:b/>
          <w:color w:val="222222"/>
          <w:shd w:val="clear" w:color="auto" w:fill="FFFFFF"/>
          <w:lang w:val="es-ES"/>
        </w:rPr>
        <w:t>5</w:t>
      </w:r>
      <w:r w:rsidRPr="00A74FA0">
        <w:rPr>
          <w:rFonts w:ascii="AvantGarde Bk BT" w:hAnsi="AvantGarde Bk BT"/>
          <w:b/>
          <w:color w:val="222222"/>
          <w:shd w:val="clear" w:color="auto" w:fill="FFFFFF"/>
          <w:lang w:val="es-ES"/>
        </w:rPr>
        <w:t>/201</w:t>
      </w:r>
      <w:r>
        <w:rPr>
          <w:rFonts w:ascii="AvantGarde Bk BT" w:hAnsi="AvantGarde Bk BT"/>
          <w:b/>
          <w:color w:val="222222"/>
          <w:shd w:val="clear" w:color="auto" w:fill="FFFFFF"/>
          <w:lang w:val="es-ES"/>
        </w:rPr>
        <w:t>6</w:t>
      </w:r>
      <w:r w:rsidRPr="00A74FA0">
        <w:rPr>
          <w:rFonts w:ascii="AvantGarde Bk BT" w:hAnsi="AvantGarde Bk BT"/>
          <w:b/>
          <w:color w:val="222222"/>
          <w:shd w:val="clear" w:color="auto" w:fill="FFFFFF"/>
          <w:lang w:val="es-ES"/>
        </w:rPr>
        <w:t>-1.</w:t>
      </w:r>
      <w:bookmarkEnd w:id="0"/>
    </w:p>
    <w:bookmarkEnd w:id="1"/>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C3C" w:rsidRDefault="009F7C3C" w:rsidP="003864ED">
      <w:pPr>
        <w:spacing w:after="0" w:line="240" w:lineRule="auto"/>
      </w:pPr>
      <w:r>
        <w:separator/>
      </w:r>
    </w:p>
  </w:endnote>
  <w:endnote w:type="continuationSeparator" w:id="0">
    <w:p w:rsidR="009F7C3C" w:rsidRDefault="009F7C3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C3C" w:rsidRDefault="009F7C3C" w:rsidP="003864ED">
      <w:pPr>
        <w:spacing w:after="0" w:line="240" w:lineRule="auto"/>
      </w:pPr>
      <w:r>
        <w:separator/>
      </w:r>
    </w:p>
  </w:footnote>
  <w:footnote w:type="continuationSeparator" w:id="0">
    <w:p w:rsidR="009F7C3C" w:rsidRDefault="009F7C3C"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994477"/>
      <w:docPartObj>
        <w:docPartGallery w:val="Page Numbers (Top of Page)"/>
        <w:docPartUnique/>
      </w:docPartObj>
    </w:sdtPr>
    <w:sdtEndPr/>
    <w:sdtContent>
      <w:p w:rsidR="007D60B8" w:rsidRDefault="007D60B8">
        <w:pPr>
          <w:pStyle w:val="Encabezado"/>
          <w:jc w:val="center"/>
        </w:pPr>
        <w:r>
          <w:fldChar w:fldCharType="begin"/>
        </w:r>
        <w:r>
          <w:instrText>PAGE   \* MERGEFORMAT</w:instrText>
        </w:r>
        <w:r>
          <w:fldChar w:fldCharType="separate"/>
        </w:r>
        <w:r w:rsidR="006706A2" w:rsidRPr="006706A2">
          <w:rPr>
            <w:noProof/>
            <w:lang w:val="es-ES"/>
          </w:rPr>
          <w:t>13</w:t>
        </w:r>
        <w:r>
          <w:fldChar w:fldCharType="end"/>
        </w:r>
      </w:p>
    </w:sdtContent>
  </w:sdt>
  <w:p w:rsidR="007D60B8" w:rsidRDefault="00991952" w:rsidP="00F5628E">
    <w:pPr>
      <w:pStyle w:val="Encabezado"/>
      <w:jc w:val="right"/>
    </w:pPr>
    <w:r>
      <w:t>RECURSO DE REVISIÓN 285</w:t>
    </w:r>
    <w:r w:rsidR="007D60B8">
      <w:t>/2016-1 PNT-SLP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1F21EEC"/>
    <w:multiLevelType w:val="hybridMultilevel"/>
    <w:tmpl w:val="D74C3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1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3"/>
  </w:num>
  <w:num w:numId="4">
    <w:abstractNumId w:val="25"/>
  </w:num>
  <w:num w:numId="5">
    <w:abstractNumId w:val="19"/>
  </w:num>
  <w:num w:numId="6">
    <w:abstractNumId w:val="21"/>
  </w:num>
  <w:num w:numId="7">
    <w:abstractNumId w:val="23"/>
  </w:num>
  <w:num w:numId="8">
    <w:abstractNumId w:val="26"/>
  </w:num>
  <w:num w:numId="9">
    <w:abstractNumId w:val="6"/>
  </w:num>
  <w:num w:numId="10">
    <w:abstractNumId w:val="12"/>
  </w:num>
  <w:num w:numId="11">
    <w:abstractNumId w:val="10"/>
  </w:num>
  <w:num w:numId="12">
    <w:abstractNumId w:val="16"/>
  </w:num>
  <w:num w:numId="13">
    <w:abstractNumId w:val="8"/>
  </w:num>
  <w:num w:numId="14">
    <w:abstractNumId w:val="15"/>
  </w:num>
  <w:num w:numId="15">
    <w:abstractNumId w:val="2"/>
  </w:num>
  <w:num w:numId="16">
    <w:abstractNumId w:val="14"/>
  </w:num>
  <w:num w:numId="17">
    <w:abstractNumId w:val="0"/>
  </w:num>
  <w:num w:numId="18">
    <w:abstractNumId w:val="9"/>
  </w:num>
  <w:num w:numId="19">
    <w:abstractNumId w:val="5"/>
  </w:num>
  <w:num w:numId="20">
    <w:abstractNumId w:val="22"/>
  </w:num>
  <w:num w:numId="21">
    <w:abstractNumId w:val="1"/>
  </w:num>
  <w:num w:numId="22">
    <w:abstractNumId w:val="11"/>
  </w:num>
  <w:num w:numId="23">
    <w:abstractNumId w:val="24"/>
  </w:num>
  <w:num w:numId="24">
    <w:abstractNumId w:val="18"/>
  </w:num>
  <w:num w:numId="25">
    <w:abstractNumId w:val="4"/>
  </w:num>
  <w:num w:numId="26">
    <w:abstractNumId w:val="2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561E"/>
    <w:rsid w:val="00011877"/>
    <w:rsid w:val="00014597"/>
    <w:rsid w:val="00015009"/>
    <w:rsid w:val="00021ACA"/>
    <w:rsid w:val="00022EC9"/>
    <w:rsid w:val="00023DDC"/>
    <w:rsid w:val="0003026A"/>
    <w:rsid w:val="00031AAC"/>
    <w:rsid w:val="0003579D"/>
    <w:rsid w:val="00036242"/>
    <w:rsid w:val="00036EEB"/>
    <w:rsid w:val="00037BEF"/>
    <w:rsid w:val="0004274F"/>
    <w:rsid w:val="00043069"/>
    <w:rsid w:val="000442C8"/>
    <w:rsid w:val="00046FFA"/>
    <w:rsid w:val="00056CD0"/>
    <w:rsid w:val="00060AB4"/>
    <w:rsid w:val="00061F3E"/>
    <w:rsid w:val="00063B02"/>
    <w:rsid w:val="00064436"/>
    <w:rsid w:val="000644B7"/>
    <w:rsid w:val="00064C42"/>
    <w:rsid w:val="0006595D"/>
    <w:rsid w:val="00065E01"/>
    <w:rsid w:val="00066886"/>
    <w:rsid w:val="00067C30"/>
    <w:rsid w:val="0007175D"/>
    <w:rsid w:val="00071C60"/>
    <w:rsid w:val="000728F5"/>
    <w:rsid w:val="00074BB9"/>
    <w:rsid w:val="00076B14"/>
    <w:rsid w:val="00077465"/>
    <w:rsid w:val="00082C2F"/>
    <w:rsid w:val="0008404D"/>
    <w:rsid w:val="00084D2D"/>
    <w:rsid w:val="000868C7"/>
    <w:rsid w:val="00087AE8"/>
    <w:rsid w:val="00090DE2"/>
    <w:rsid w:val="00091003"/>
    <w:rsid w:val="00093656"/>
    <w:rsid w:val="00095EF2"/>
    <w:rsid w:val="000A2AE6"/>
    <w:rsid w:val="000A561F"/>
    <w:rsid w:val="000B5996"/>
    <w:rsid w:val="000C267C"/>
    <w:rsid w:val="000C5A0A"/>
    <w:rsid w:val="000C651F"/>
    <w:rsid w:val="000D2AA4"/>
    <w:rsid w:val="000D2E07"/>
    <w:rsid w:val="000D3CDB"/>
    <w:rsid w:val="000E0B71"/>
    <w:rsid w:val="000E3219"/>
    <w:rsid w:val="000E6C86"/>
    <w:rsid w:val="000F4124"/>
    <w:rsid w:val="000F6E8F"/>
    <w:rsid w:val="00100D51"/>
    <w:rsid w:val="001018D9"/>
    <w:rsid w:val="00102D16"/>
    <w:rsid w:val="0010541E"/>
    <w:rsid w:val="001116F8"/>
    <w:rsid w:val="00120791"/>
    <w:rsid w:val="00121981"/>
    <w:rsid w:val="00122F31"/>
    <w:rsid w:val="00123424"/>
    <w:rsid w:val="00127740"/>
    <w:rsid w:val="00133F96"/>
    <w:rsid w:val="00137C6E"/>
    <w:rsid w:val="00140890"/>
    <w:rsid w:val="00141B32"/>
    <w:rsid w:val="00141CFC"/>
    <w:rsid w:val="001458BC"/>
    <w:rsid w:val="00152F21"/>
    <w:rsid w:val="00154820"/>
    <w:rsid w:val="0016058D"/>
    <w:rsid w:val="00160C23"/>
    <w:rsid w:val="00161D63"/>
    <w:rsid w:val="001668D0"/>
    <w:rsid w:val="001705B7"/>
    <w:rsid w:val="00170DED"/>
    <w:rsid w:val="00171EFF"/>
    <w:rsid w:val="00177079"/>
    <w:rsid w:val="00184D50"/>
    <w:rsid w:val="00185611"/>
    <w:rsid w:val="001872DB"/>
    <w:rsid w:val="00190F4B"/>
    <w:rsid w:val="0019180E"/>
    <w:rsid w:val="00195F63"/>
    <w:rsid w:val="00196761"/>
    <w:rsid w:val="001A0DB6"/>
    <w:rsid w:val="001A4723"/>
    <w:rsid w:val="001A7AFD"/>
    <w:rsid w:val="001B293B"/>
    <w:rsid w:val="001B3BD4"/>
    <w:rsid w:val="001B71E6"/>
    <w:rsid w:val="001B7749"/>
    <w:rsid w:val="001C179A"/>
    <w:rsid w:val="001C1AAF"/>
    <w:rsid w:val="001C4F1E"/>
    <w:rsid w:val="001C5477"/>
    <w:rsid w:val="001C7C27"/>
    <w:rsid w:val="001D076D"/>
    <w:rsid w:val="001D24D3"/>
    <w:rsid w:val="001D2FDE"/>
    <w:rsid w:val="001D5BF5"/>
    <w:rsid w:val="001E06F9"/>
    <w:rsid w:val="001E0E77"/>
    <w:rsid w:val="001E2013"/>
    <w:rsid w:val="001E3416"/>
    <w:rsid w:val="001E5012"/>
    <w:rsid w:val="001F5274"/>
    <w:rsid w:val="00203986"/>
    <w:rsid w:val="002054DA"/>
    <w:rsid w:val="002077E4"/>
    <w:rsid w:val="00211005"/>
    <w:rsid w:val="0021184A"/>
    <w:rsid w:val="00211C8A"/>
    <w:rsid w:val="00212BEE"/>
    <w:rsid w:val="00217EA4"/>
    <w:rsid w:val="0022093F"/>
    <w:rsid w:val="0022109A"/>
    <w:rsid w:val="002221A8"/>
    <w:rsid w:val="002223B4"/>
    <w:rsid w:val="00225D20"/>
    <w:rsid w:val="00225E11"/>
    <w:rsid w:val="002265A5"/>
    <w:rsid w:val="00233938"/>
    <w:rsid w:val="002350B9"/>
    <w:rsid w:val="00235897"/>
    <w:rsid w:val="00237D8D"/>
    <w:rsid w:val="00242BB8"/>
    <w:rsid w:val="002432B3"/>
    <w:rsid w:val="00244157"/>
    <w:rsid w:val="00245316"/>
    <w:rsid w:val="00246E72"/>
    <w:rsid w:val="002478BA"/>
    <w:rsid w:val="00247C1B"/>
    <w:rsid w:val="002507B9"/>
    <w:rsid w:val="00252B5A"/>
    <w:rsid w:val="002532F0"/>
    <w:rsid w:val="0025606D"/>
    <w:rsid w:val="002617A4"/>
    <w:rsid w:val="002623DE"/>
    <w:rsid w:val="0026483E"/>
    <w:rsid w:val="002717F3"/>
    <w:rsid w:val="00271861"/>
    <w:rsid w:val="00274990"/>
    <w:rsid w:val="0027610D"/>
    <w:rsid w:val="0028484D"/>
    <w:rsid w:val="0028485B"/>
    <w:rsid w:val="00286C5C"/>
    <w:rsid w:val="0028761E"/>
    <w:rsid w:val="00290472"/>
    <w:rsid w:val="00290593"/>
    <w:rsid w:val="0029469E"/>
    <w:rsid w:val="0029483C"/>
    <w:rsid w:val="002A1696"/>
    <w:rsid w:val="002B28EF"/>
    <w:rsid w:val="002C1259"/>
    <w:rsid w:val="002C58FC"/>
    <w:rsid w:val="002D32AC"/>
    <w:rsid w:val="002D44FE"/>
    <w:rsid w:val="002D6893"/>
    <w:rsid w:val="002E1F75"/>
    <w:rsid w:val="002E3E6F"/>
    <w:rsid w:val="002E7DC2"/>
    <w:rsid w:val="002F0788"/>
    <w:rsid w:val="002F2514"/>
    <w:rsid w:val="002F2FE8"/>
    <w:rsid w:val="002F38D0"/>
    <w:rsid w:val="00302838"/>
    <w:rsid w:val="00303BDF"/>
    <w:rsid w:val="00303BFF"/>
    <w:rsid w:val="0030483F"/>
    <w:rsid w:val="00315493"/>
    <w:rsid w:val="00315930"/>
    <w:rsid w:val="00321CCA"/>
    <w:rsid w:val="00322574"/>
    <w:rsid w:val="00324166"/>
    <w:rsid w:val="00325767"/>
    <w:rsid w:val="00327403"/>
    <w:rsid w:val="003573C5"/>
    <w:rsid w:val="00357EFE"/>
    <w:rsid w:val="00372294"/>
    <w:rsid w:val="00373A8B"/>
    <w:rsid w:val="0037429D"/>
    <w:rsid w:val="00375B6C"/>
    <w:rsid w:val="00380AFE"/>
    <w:rsid w:val="003810F5"/>
    <w:rsid w:val="003816EE"/>
    <w:rsid w:val="00383944"/>
    <w:rsid w:val="003848C3"/>
    <w:rsid w:val="003858A0"/>
    <w:rsid w:val="00386376"/>
    <w:rsid w:val="003864ED"/>
    <w:rsid w:val="0038760F"/>
    <w:rsid w:val="00391F31"/>
    <w:rsid w:val="00393DFE"/>
    <w:rsid w:val="00396B6B"/>
    <w:rsid w:val="003A2315"/>
    <w:rsid w:val="003A3516"/>
    <w:rsid w:val="003A3FB9"/>
    <w:rsid w:val="003A644B"/>
    <w:rsid w:val="003B19C7"/>
    <w:rsid w:val="003B3AC2"/>
    <w:rsid w:val="003B6C9B"/>
    <w:rsid w:val="003B70E1"/>
    <w:rsid w:val="003C2A7C"/>
    <w:rsid w:val="003C3816"/>
    <w:rsid w:val="003C4BA6"/>
    <w:rsid w:val="003C4EDB"/>
    <w:rsid w:val="003C5D74"/>
    <w:rsid w:val="003D6998"/>
    <w:rsid w:val="003D7984"/>
    <w:rsid w:val="003E094A"/>
    <w:rsid w:val="003E0A8F"/>
    <w:rsid w:val="003E3F70"/>
    <w:rsid w:val="003E72DB"/>
    <w:rsid w:val="003F076E"/>
    <w:rsid w:val="0040087C"/>
    <w:rsid w:val="0040497D"/>
    <w:rsid w:val="00407266"/>
    <w:rsid w:val="00413B0A"/>
    <w:rsid w:val="004143E1"/>
    <w:rsid w:val="0041566E"/>
    <w:rsid w:val="004177B3"/>
    <w:rsid w:val="00420561"/>
    <w:rsid w:val="00420FE9"/>
    <w:rsid w:val="00422CD1"/>
    <w:rsid w:val="004242FC"/>
    <w:rsid w:val="00425AC0"/>
    <w:rsid w:val="00425F57"/>
    <w:rsid w:val="00440528"/>
    <w:rsid w:val="00446DD1"/>
    <w:rsid w:val="004475C3"/>
    <w:rsid w:val="00447F23"/>
    <w:rsid w:val="00451286"/>
    <w:rsid w:val="00453771"/>
    <w:rsid w:val="00455D66"/>
    <w:rsid w:val="00457660"/>
    <w:rsid w:val="00464B11"/>
    <w:rsid w:val="004654C4"/>
    <w:rsid w:val="0046794C"/>
    <w:rsid w:val="00470A00"/>
    <w:rsid w:val="00475471"/>
    <w:rsid w:val="00482D48"/>
    <w:rsid w:val="00484883"/>
    <w:rsid w:val="00485D04"/>
    <w:rsid w:val="004861E9"/>
    <w:rsid w:val="00491F18"/>
    <w:rsid w:val="00493E84"/>
    <w:rsid w:val="00496E1B"/>
    <w:rsid w:val="004A0619"/>
    <w:rsid w:val="004A1732"/>
    <w:rsid w:val="004A18EA"/>
    <w:rsid w:val="004A578D"/>
    <w:rsid w:val="004A768D"/>
    <w:rsid w:val="004B27A3"/>
    <w:rsid w:val="004B4E23"/>
    <w:rsid w:val="004B6105"/>
    <w:rsid w:val="004C332D"/>
    <w:rsid w:val="004C37CE"/>
    <w:rsid w:val="004C6BF8"/>
    <w:rsid w:val="004D36C8"/>
    <w:rsid w:val="004D72F6"/>
    <w:rsid w:val="004E317D"/>
    <w:rsid w:val="004F55B3"/>
    <w:rsid w:val="004F6F21"/>
    <w:rsid w:val="00503465"/>
    <w:rsid w:val="00504B9C"/>
    <w:rsid w:val="00506847"/>
    <w:rsid w:val="005077C4"/>
    <w:rsid w:val="005079A3"/>
    <w:rsid w:val="00511213"/>
    <w:rsid w:val="00511DA2"/>
    <w:rsid w:val="005134BA"/>
    <w:rsid w:val="005138A0"/>
    <w:rsid w:val="00522A5C"/>
    <w:rsid w:val="005343EC"/>
    <w:rsid w:val="00541EA8"/>
    <w:rsid w:val="005434C2"/>
    <w:rsid w:val="005446BE"/>
    <w:rsid w:val="00544802"/>
    <w:rsid w:val="0054603A"/>
    <w:rsid w:val="005519B5"/>
    <w:rsid w:val="00553BEF"/>
    <w:rsid w:val="00554F9D"/>
    <w:rsid w:val="00555FA5"/>
    <w:rsid w:val="00556CE3"/>
    <w:rsid w:val="00556D16"/>
    <w:rsid w:val="0056280D"/>
    <w:rsid w:val="005629B8"/>
    <w:rsid w:val="00567797"/>
    <w:rsid w:val="00567A71"/>
    <w:rsid w:val="0057080B"/>
    <w:rsid w:val="00572FEB"/>
    <w:rsid w:val="005832ED"/>
    <w:rsid w:val="00587361"/>
    <w:rsid w:val="005908F9"/>
    <w:rsid w:val="0059312F"/>
    <w:rsid w:val="00594CEF"/>
    <w:rsid w:val="00595D2F"/>
    <w:rsid w:val="00595D79"/>
    <w:rsid w:val="005A766F"/>
    <w:rsid w:val="005A77CD"/>
    <w:rsid w:val="005B31AE"/>
    <w:rsid w:val="005B3277"/>
    <w:rsid w:val="005B4CC9"/>
    <w:rsid w:val="005B593E"/>
    <w:rsid w:val="005B670E"/>
    <w:rsid w:val="005B7823"/>
    <w:rsid w:val="005C293F"/>
    <w:rsid w:val="005C30A0"/>
    <w:rsid w:val="005D1F0C"/>
    <w:rsid w:val="005D22F8"/>
    <w:rsid w:val="005D4D42"/>
    <w:rsid w:val="005D5847"/>
    <w:rsid w:val="005D5CBA"/>
    <w:rsid w:val="005E7E91"/>
    <w:rsid w:val="005F0628"/>
    <w:rsid w:val="005F1DB0"/>
    <w:rsid w:val="005F469A"/>
    <w:rsid w:val="005F696D"/>
    <w:rsid w:val="006062E5"/>
    <w:rsid w:val="00611687"/>
    <w:rsid w:val="0061421E"/>
    <w:rsid w:val="0061495B"/>
    <w:rsid w:val="00615440"/>
    <w:rsid w:val="00615845"/>
    <w:rsid w:val="00617400"/>
    <w:rsid w:val="0062446F"/>
    <w:rsid w:val="006260AF"/>
    <w:rsid w:val="00632711"/>
    <w:rsid w:val="006357FD"/>
    <w:rsid w:val="00636A24"/>
    <w:rsid w:val="00636A6A"/>
    <w:rsid w:val="00640472"/>
    <w:rsid w:val="00642DD9"/>
    <w:rsid w:val="00646143"/>
    <w:rsid w:val="00651D09"/>
    <w:rsid w:val="00653926"/>
    <w:rsid w:val="00656612"/>
    <w:rsid w:val="006577AE"/>
    <w:rsid w:val="00665586"/>
    <w:rsid w:val="00667DF6"/>
    <w:rsid w:val="006706A2"/>
    <w:rsid w:val="0067211F"/>
    <w:rsid w:val="006742FB"/>
    <w:rsid w:val="00675001"/>
    <w:rsid w:val="00680C73"/>
    <w:rsid w:val="006826A3"/>
    <w:rsid w:val="00683A9F"/>
    <w:rsid w:val="006846F7"/>
    <w:rsid w:val="00685B33"/>
    <w:rsid w:val="00687830"/>
    <w:rsid w:val="006927F9"/>
    <w:rsid w:val="006938EB"/>
    <w:rsid w:val="006944B9"/>
    <w:rsid w:val="006C22E5"/>
    <w:rsid w:val="006C2F73"/>
    <w:rsid w:val="006C3E35"/>
    <w:rsid w:val="006C7DF6"/>
    <w:rsid w:val="006D2EF2"/>
    <w:rsid w:val="006D522D"/>
    <w:rsid w:val="006D5EE9"/>
    <w:rsid w:val="006D64D2"/>
    <w:rsid w:val="006E05D6"/>
    <w:rsid w:val="006E1079"/>
    <w:rsid w:val="006E3422"/>
    <w:rsid w:val="006E40F1"/>
    <w:rsid w:val="006E7DC7"/>
    <w:rsid w:val="006F1D30"/>
    <w:rsid w:val="006F2F79"/>
    <w:rsid w:val="006F58D3"/>
    <w:rsid w:val="006F620C"/>
    <w:rsid w:val="006F72A6"/>
    <w:rsid w:val="0070153D"/>
    <w:rsid w:val="007024E3"/>
    <w:rsid w:val="0070319A"/>
    <w:rsid w:val="00705C1A"/>
    <w:rsid w:val="00705E49"/>
    <w:rsid w:val="00712839"/>
    <w:rsid w:val="00715CEA"/>
    <w:rsid w:val="00717265"/>
    <w:rsid w:val="00717EFD"/>
    <w:rsid w:val="00721576"/>
    <w:rsid w:val="00723E2D"/>
    <w:rsid w:val="00726FCA"/>
    <w:rsid w:val="00727965"/>
    <w:rsid w:val="00731F33"/>
    <w:rsid w:val="007324C7"/>
    <w:rsid w:val="007326CA"/>
    <w:rsid w:val="0073360E"/>
    <w:rsid w:val="0073374C"/>
    <w:rsid w:val="00733F4D"/>
    <w:rsid w:val="00737CE0"/>
    <w:rsid w:val="00741065"/>
    <w:rsid w:val="00741579"/>
    <w:rsid w:val="0074167A"/>
    <w:rsid w:val="00742DE9"/>
    <w:rsid w:val="00747A4E"/>
    <w:rsid w:val="00752E45"/>
    <w:rsid w:val="007538A3"/>
    <w:rsid w:val="00753F00"/>
    <w:rsid w:val="007540DC"/>
    <w:rsid w:val="0075424D"/>
    <w:rsid w:val="00754880"/>
    <w:rsid w:val="00755F17"/>
    <w:rsid w:val="0075783E"/>
    <w:rsid w:val="0076090D"/>
    <w:rsid w:val="00761371"/>
    <w:rsid w:val="007633E8"/>
    <w:rsid w:val="00763861"/>
    <w:rsid w:val="00764770"/>
    <w:rsid w:val="00770E5D"/>
    <w:rsid w:val="007718BD"/>
    <w:rsid w:val="00772DF6"/>
    <w:rsid w:val="00784929"/>
    <w:rsid w:val="007908C9"/>
    <w:rsid w:val="007924FF"/>
    <w:rsid w:val="00792BB9"/>
    <w:rsid w:val="00793C35"/>
    <w:rsid w:val="00793D14"/>
    <w:rsid w:val="00793F75"/>
    <w:rsid w:val="007A0281"/>
    <w:rsid w:val="007A314E"/>
    <w:rsid w:val="007A5DC2"/>
    <w:rsid w:val="007A67A6"/>
    <w:rsid w:val="007B27EC"/>
    <w:rsid w:val="007B5BF4"/>
    <w:rsid w:val="007C0BA5"/>
    <w:rsid w:val="007C15E7"/>
    <w:rsid w:val="007C1EBC"/>
    <w:rsid w:val="007C21DC"/>
    <w:rsid w:val="007C2E69"/>
    <w:rsid w:val="007C4ADB"/>
    <w:rsid w:val="007C7E86"/>
    <w:rsid w:val="007D0BDE"/>
    <w:rsid w:val="007D1883"/>
    <w:rsid w:val="007D46E4"/>
    <w:rsid w:val="007D52D7"/>
    <w:rsid w:val="007D5749"/>
    <w:rsid w:val="007D60B8"/>
    <w:rsid w:val="007D7BC9"/>
    <w:rsid w:val="007E4714"/>
    <w:rsid w:val="007F56B0"/>
    <w:rsid w:val="008039E0"/>
    <w:rsid w:val="00807FFA"/>
    <w:rsid w:val="00832AAB"/>
    <w:rsid w:val="00840288"/>
    <w:rsid w:val="008403C2"/>
    <w:rsid w:val="00841546"/>
    <w:rsid w:val="00847BEF"/>
    <w:rsid w:val="00847E2D"/>
    <w:rsid w:val="00856D46"/>
    <w:rsid w:val="00861633"/>
    <w:rsid w:val="0086384C"/>
    <w:rsid w:val="0086514F"/>
    <w:rsid w:val="00870BD1"/>
    <w:rsid w:val="00876B36"/>
    <w:rsid w:val="00885454"/>
    <w:rsid w:val="00885ED4"/>
    <w:rsid w:val="00886E58"/>
    <w:rsid w:val="00892C4C"/>
    <w:rsid w:val="0089396A"/>
    <w:rsid w:val="00894E12"/>
    <w:rsid w:val="008A140A"/>
    <w:rsid w:val="008A6B9D"/>
    <w:rsid w:val="008A7642"/>
    <w:rsid w:val="008A785F"/>
    <w:rsid w:val="008B4BC0"/>
    <w:rsid w:val="008B6AB8"/>
    <w:rsid w:val="008C27BB"/>
    <w:rsid w:val="008C47A3"/>
    <w:rsid w:val="008C5858"/>
    <w:rsid w:val="008C5873"/>
    <w:rsid w:val="008C5A6F"/>
    <w:rsid w:val="008C63F9"/>
    <w:rsid w:val="008D03CE"/>
    <w:rsid w:val="008D1FC1"/>
    <w:rsid w:val="008D2098"/>
    <w:rsid w:val="008D7FD1"/>
    <w:rsid w:val="008E2D47"/>
    <w:rsid w:val="008E4159"/>
    <w:rsid w:val="008E4BA0"/>
    <w:rsid w:val="008E7F3B"/>
    <w:rsid w:val="008F63E5"/>
    <w:rsid w:val="008F6ACD"/>
    <w:rsid w:val="00900779"/>
    <w:rsid w:val="00901077"/>
    <w:rsid w:val="009016F5"/>
    <w:rsid w:val="00901D2C"/>
    <w:rsid w:val="00902E26"/>
    <w:rsid w:val="0090312A"/>
    <w:rsid w:val="00903A03"/>
    <w:rsid w:val="00904615"/>
    <w:rsid w:val="009060E8"/>
    <w:rsid w:val="00907D72"/>
    <w:rsid w:val="00912EB3"/>
    <w:rsid w:val="009131AA"/>
    <w:rsid w:val="00914AB6"/>
    <w:rsid w:val="00915283"/>
    <w:rsid w:val="009171A4"/>
    <w:rsid w:val="00923428"/>
    <w:rsid w:val="009252C2"/>
    <w:rsid w:val="00926E69"/>
    <w:rsid w:val="0093267C"/>
    <w:rsid w:val="00935D5D"/>
    <w:rsid w:val="00940C09"/>
    <w:rsid w:val="009462A7"/>
    <w:rsid w:val="00947199"/>
    <w:rsid w:val="00953D0B"/>
    <w:rsid w:val="00957B62"/>
    <w:rsid w:val="009600E2"/>
    <w:rsid w:val="009608EB"/>
    <w:rsid w:val="00964430"/>
    <w:rsid w:val="0096584C"/>
    <w:rsid w:val="00966802"/>
    <w:rsid w:val="00966E13"/>
    <w:rsid w:val="00967F02"/>
    <w:rsid w:val="00970B85"/>
    <w:rsid w:val="009712BE"/>
    <w:rsid w:val="00983FB6"/>
    <w:rsid w:val="009851F0"/>
    <w:rsid w:val="00986F13"/>
    <w:rsid w:val="00991952"/>
    <w:rsid w:val="00992849"/>
    <w:rsid w:val="00995E2B"/>
    <w:rsid w:val="009A0498"/>
    <w:rsid w:val="009A1872"/>
    <w:rsid w:val="009A4140"/>
    <w:rsid w:val="009A4688"/>
    <w:rsid w:val="009B0644"/>
    <w:rsid w:val="009B1307"/>
    <w:rsid w:val="009C0AD7"/>
    <w:rsid w:val="009C3618"/>
    <w:rsid w:val="009C5CC2"/>
    <w:rsid w:val="009E28EB"/>
    <w:rsid w:val="009F0742"/>
    <w:rsid w:val="009F1408"/>
    <w:rsid w:val="009F20F5"/>
    <w:rsid w:val="009F673A"/>
    <w:rsid w:val="009F78C7"/>
    <w:rsid w:val="009F790D"/>
    <w:rsid w:val="009F7C3C"/>
    <w:rsid w:val="00A02050"/>
    <w:rsid w:val="00A1028D"/>
    <w:rsid w:val="00A11A63"/>
    <w:rsid w:val="00A15185"/>
    <w:rsid w:val="00A22020"/>
    <w:rsid w:val="00A22BD9"/>
    <w:rsid w:val="00A2443F"/>
    <w:rsid w:val="00A256BD"/>
    <w:rsid w:val="00A25B76"/>
    <w:rsid w:val="00A3129A"/>
    <w:rsid w:val="00A37394"/>
    <w:rsid w:val="00A410F4"/>
    <w:rsid w:val="00A4457B"/>
    <w:rsid w:val="00A457A9"/>
    <w:rsid w:val="00A45883"/>
    <w:rsid w:val="00A5041F"/>
    <w:rsid w:val="00A5069F"/>
    <w:rsid w:val="00A52BDC"/>
    <w:rsid w:val="00A56171"/>
    <w:rsid w:val="00A602F2"/>
    <w:rsid w:val="00A74237"/>
    <w:rsid w:val="00A7661D"/>
    <w:rsid w:val="00A77521"/>
    <w:rsid w:val="00A81AE1"/>
    <w:rsid w:val="00A83A8A"/>
    <w:rsid w:val="00A83E7D"/>
    <w:rsid w:val="00A85F22"/>
    <w:rsid w:val="00A86AA6"/>
    <w:rsid w:val="00AA1010"/>
    <w:rsid w:val="00AA1314"/>
    <w:rsid w:val="00AA305C"/>
    <w:rsid w:val="00AA3097"/>
    <w:rsid w:val="00AA35AB"/>
    <w:rsid w:val="00AA3FE9"/>
    <w:rsid w:val="00AA54D2"/>
    <w:rsid w:val="00AA78CB"/>
    <w:rsid w:val="00AB1128"/>
    <w:rsid w:val="00AB16F5"/>
    <w:rsid w:val="00AB27D7"/>
    <w:rsid w:val="00AC11D6"/>
    <w:rsid w:val="00AC2C3F"/>
    <w:rsid w:val="00AC4A9A"/>
    <w:rsid w:val="00AC759D"/>
    <w:rsid w:val="00AD64C4"/>
    <w:rsid w:val="00AF074F"/>
    <w:rsid w:val="00AF0BC5"/>
    <w:rsid w:val="00AF1F63"/>
    <w:rsid w:val="00AF61D0"/>
    <w:rsid w:val="00AF698A"/>
    <w:rsid w:val="00B022CD"/>
    <w:rsid w:val="00B03631"/>
    <w:rsid w:val="00B0483A"/>
    <w:rsid w:val="00B04B75"/>
    <w:rsid w:val="00B06540"/>
    <w:rsid w:val="00B109FD"/>
    <w:rsid w:val="00B111B6"/>
    <w:rsid w:val="00B11D9E"/>
    <w:rsid w:val="00B13648"/>
    <w:rsid w:val="00B13BBC"/>
    <w:rsid w:val="00B13BEB"/>
    <w:rsid w:val="00B1708C"/>
    <w:rsid w:val="00B177DC"/>
    <w:rsid w:val="00B20402"/>
    <w:rsid w:val="00B2765F"/>
    <w:rsid w:val="00B27D30"/>
    <w:rsid w:val="00B328FB"/>
    <w:rsid w:val="00B40805"/>
    <w:rsid w:val="00B44401"/>
    <w:rsid w:val="00B466F1"/>
    <w:rsid w:val="00B47264"/>
    <w:rsid w:val="00B50689"/>
    <w:rsid w:val="00B5321D"/>
    <w:rsid w:val="00B56BF2"/>
    <w:rsid w:val="00B607E9"/>
    <w:rsid w:val="00B6236C"/>
    <w:rsid w:val="00B62A29"/>
    <w:rsid w:val="00B645ED"/>
    <w:rsid w:val="00B65B0E"/>
    <w:rsid w:val="00B66869"/>
    <w:rsid w:val="00B66FF6"/>
    <w:rsid w:val="00B72131"/>
    <w:rsid w:val="00B725D9"/>
    <w:rsid w:val="00B73756"/>
    <w:rsid w:val="00B74241"/>
    <w:rsid w:val="00B75002"/>
    <w:rsid w:val="00B751C0"/>
    <w:rsid w:val="00B77677"/>
    <w:rsid w:val="00B77814"/>
    <w:rsid w:val="00B819C0"/>
    <w:rsid w:val="00B83E9E"/>
    <w:rsid w:val="00B85432"/>
    <w:rsid w:val="00B929F6"/>
    <w:rsid w:val="00B942A3"/>
    <w:rsid w:val="00B945AC"/>
    <w:rsid w:val="00B956D7"/>
    <w:rsid w:val="00BA26C6"/>
    <w:rsid w:val="00BA6BB5"/>
    <w:rsid w:val="00BB22C3"/>
    <w:rsid w:val="00BB2444"/>
    <w:rsid w:val="00BB31B8"/>
    <w:rsid w:val="00BB3B98"/>
    <w:rsid w:val="00BB58C6"/>
    <w:rsid w:val="00BB774E"/>
    <w:rsid w:val="00BC6AC9"/>
    <w:rsid w:val="00BC7A13"/>
    <w:rsid w:val="00BD11BF"/>
    <w:rsid w:val="00BD5C8E"/>
    <w:rsid w:val="00BE2375"/>
    <w:rsid w:val="00BE26BC"/>
    <w:rsid w:val="00BE3BA7"/>
    <w:rsid w:val="00BE4092"/>
    <w:rsid w:val="00BE4CAB"/>
    <w:rsid w:val="00BE5881"/>
    <w:rsid w:val="00BE6B23"/>
    <w:rsid w:val="00BE7EF5"/>
    <w:rsid w:val="00BF0778"/>
    <w:rsid w:val="00BF08F6"/>
    <w:rsid w:val="00BF388A"/>
    <w:rsid w:val="00BF42C9"/>
    <w:rsid w:val="00BF49DC"/>
    <w:rsid w:val="00BF63E0"/>
    <w:rsid w:val="00BF6AAA"/>
    <w:rsid w:val="00C023EC"/>
    <w:rsid w:val="00C139A6"/>
    <w:rsid w:val="00C20C28"/>
    <w:rsid w:val="00C22674"/>
    <w:rsid w:val="00C35AEC"/>
    <w:rsid w:val="00C37846"/>
    <w:rsid w:val="00C42490"/>
    <w:rsid w:val="00C44D28"/>
    <w:rsid w:val="00C44DB5"/>
    <w:rsid w:val="00C46B4E"/>
    <w:rsid w:val="00C46FFE"/>
    <w:rsid w:val="00C50950"/>
    <w:rsid w:val="00C51585"/>
    <w:rsid w:val="00C51BE2"/>
    <w:rsid w:val="00C56DEF"/>
    <w:rsid w:val="00C60359"/>
    <w:rsid w:val="00C60468"/>
    <w:rsid w:val="00C615D8"/>
    <w:rsid w:val="00C61760"/>
    <w:rsid w:val="00C6204E"/>
    <w:rsid w:val="00C64BA1"/>
    <w:rsid w:val="00C6657C"/>
    <w:rsid w:val="00C71435"/>
    <w:rsid w:val="00C7556F"/>
    <w:rsid w:val="00C81431"/>
    <w:rsid w:val="00C81E91"/>
    <w:rsid w:val="00C86DC0"/>
    <w:rsid w:val="00C90BF6"/>
    <w:rsid w:val="00C9287B"/>
    <w:rsid w:val="00C92E2A"/>
    <w:rsid w:val="00C966EF"/>
    <w:rsid w:val="00C971D4"/>
    <w:rsid w:val="00CA081B"/>
    <w:rsid w:val="00CA0F2E"/>
    <w:rsid w:val="00CA1703"/>
    <w:rsid w:val="00CA63B2"/>
    <w:rsid w:val="00CB029F"/>
    <w:rsid w:val="00CB081F"/>
    <w:rsid w:val="00CB1E1D"/>
    <w:rsid w:val="00CB46FB"/>
    <w:rsid w:val="00CB6C7E"/>
    <w:rsid w:val="00CC0495"/>
    <w:rsid w:val="00CC757D"/>
    <w:rsid w:val="00CD26C5"/>
    <w:rsid w:val="00CD33DF"/>
    <w:rsid w:val="00CD5D35"/>
    <w:rsid w:val="00CE03FA"/>
    <w:rsid w:val="00CE3F0D"/>
    <w:rsid w:val="00CE6E68"/>
    <w:rsid w:val="00D015A9"/>
    <w:rsid w:val="00D01A00"/>
    <w:rsid w:val="00D0288D"/>
    <w:rsid w:val="00D058C0"/>
    <w:rsid w:val="00D0700E"/>
    <w:rsid w:val="00D07951"/>
    <w:rsid w:val="00D07ABE"/>
    <w:rsid w:val="00D1010D"/>
    <w:rsid w:val="00D112B0"/>
    <w:rsid w:val="00D13A12"/>
    <w:rsid w:val="00D2379C"/>
    <w:rsid w:val="00D24B62"/>
    <w:rsid w:val="00D24C78"/>
    <w:rsid w:val="00D24D2D"/>
    <w:rsid w:val="00D2532D"/>
    <w:rsid w:val="00D265C2"/>
    <w:rsid w:val="00D27FED"/>
    <w:rsid w:val="00D316A6"/>
    <w:rsid w:val="00D33584"/>
    <w:rsid w:val="00D36774"/>
    <w:rsid w:val="00D41F70"/>
    <w:rsid w:val="00D429EB"/>
    <w:rsid w:val="00D50794"/>
    <w:rsid w:val="00D55ADA"/>
    <w:rsid w:val="00D6055C"/>
    <w:rsid w:val="00D63D81"/>
    <w:rsid w:val="00D73CCA"/>
    <w:rsid w:val="00D74F8E"/>
    <w:rsid w:val="00D76BA9"/>
    <w:rsid w:val="00D80C6D"/>
    <w:rsid w:val="00D829D5"/>
    <w:rsid w:val="00D82AF2"/>
    <w:rsid w:val="00D82C88"/>
    <w:rsid w:val="00D8385D"/>
    <w:rsid w:val="00D848CB"/>
    <w:rsid w:val="00D8550F"/>
    <w:rsid w:val="00D85E01"/>
    <w:rsid w:val="00D93638"/>
    <w:rsid w:val="00D939F6"/>
    <w:rsid w:val="00D95D5A"/>
    <w:rsid w:val="00D975F8"/>
    <w:rsid w:val="00D97B23"/>
    <w:rsid w:val="00DA3048"/>
    <w:rsid w:val="00DA582E"/>
    <w:rsid w:val="00DB058B"/>
    <w:rsid w:val="00DB4668"/>
    <w:rsid w:val="00DC212D"/>
    <w:rsid w:val="00DC38FB"/>
    <w:rsid w:val="00DC4286"/>
    <w:rsid w:val="00DC693E"/>
    <w:rsid w:val="00DD0A29"/>
    <w:rsid w:val="00DD1267"/>
    <w:rsid w:val="00DD211A"/>
    <w:rsid w:val="00DD4937"/>
    <w:rsid w:val="00DE084B"/>
    <w:rsid w:val="00DE420E"/>
    <w:rsid w:val="00DE5A4D"/>
    <w:rsid w:val="00DE60E1"/>
    <w:rsid w:val="00DE6AFD"/>
    <w:rsid w:val="00DE7AF1"/>
    <w:rsid w:val="00DF5B89"/>
    <w:rsid w:val="00DF7982"/>
    <w:rsid w:val="00E01AC1"/>
    <w:rsid w:val="00E02BC0"/>
    <w:rsid w:val="00E13476"/>
    <w:rsid w:val="00E13D2A"/>
    <w:rsid w:val="00E14D09"/>
    <w:rsid w:val="00E1595E"/>
    <w:rsid w:val="00E1651B"/>
    <w:rsid w:val="00E17BFC"/>
    <w:rsid w:val="00E251B9"/>
    <w:rsid w:val="00E3102F"/>
    <w:rsid w:val="00E32697"/>
    <w:rsid w:val="00E32F0A"/>
    <w:rsid w:val="00E330D8"/>
    <w:rsid w:val="00E33B9E"/>
    <w:rsid w:val="00E41B4A"/>
    <w:rsid w:val="00E4523A"/>
    <w:rsid w:val="00E45AE8"/>
    <w:rsid w:val="00E47DEE"/>
    <w:rsid w:val="00E544A0"/>
    <w:rsid w:val="00E576AA"/>
    <w:rsid w:val="00E60A11"/>
    <w:rsid w:val="00E619F4"/>
    <w:rsid w:val="00E6604D"/>
    <w:rsid w:val="00E73344"/>
    <w:rsid w:val="00E73642"/>
    <w:rsid w:val="00E7516F"/>
    <w:rsid w:val="00E77F21"/>
    <w:rsid w:val="00E835AA"/>
    <w:rsid w:val="00E84394"/>
    <w:rsid w:val="00E860BD"/>
    <w:rsid w:val="00E8784D"/>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4A04"/>
    <w:rsid w:val="00EC5644"/>
    <w:rsid w:val="00EC7A89"/>
    <w:rsid w:val="00EC7C63"/>
    <w:rsid w:val="00ED3AFF"/>
    <w:rsid w:val="00ED7F46"/>
    <w:rsid w:val="00EE0A88"/>
    <w:rsid w:val="00EE2F5A"/>
    <w:rsid w:val="00EE6BBE"/>
    <w:rsid w:val="00EE7570"/>
    <w:rsid w:val="00EE7A28"/>
    <w:rsid w:val="00EE7CD1"/>
    <w:rsid w:val="00EF118F"/>
    <w:rsid w:val="00EF3EC6"/>
    <w:rsid w:val="00EF4259"/>
    <w:rsid w:val="00EF58D9"/>
    <w:rsid w:val="00F0224A"/>
    <w:rsid w:val="00F045C3"/>
    <w:rsid w:val="00F0768E"/>
    <w:rsid w:val="00F104DC"/>
    <w:rsid w:val="00F13D39"/>
    <w:rsid w:val="00F16FED"/>
    <w:rsid w:val="00F26D8F"/>
    <w:rsid w:val="00F27EC2"/>
    <w:rsid w:val="00F325F9"/>
    <w:rsid w:val="00F328BF"/>
    <w:rsid w:val="00F33C2A"/>
    <w:rsid w:val="00F35FFD"/>
    <w:rsid w:val="00F36001"/>
    <w:rsid w:val="00F36B98"/>
    <w:rsid w:val="00F4121A"/>
    <w:rsid w:val="00F42F06"/>
    <w:rsid w:val="00F44D68"/>
    <w:rsid w:val="00F5168F"/>
    <w:rsid w:val="00F52FFC"/>
    <w:rsid w:val="00F55AC1"/>
    <w:rsid w:val="00F5628E"/>
    <w:rsid w:val="00F57001"/>
    <w:rsid w:val="00F654AF"/>
    <w:rsid w:val="00F66AD2"/>
    <w:rsid w:val="00F67665"/>
    <w:rsid w:val="00F72468"/>
    <w:rsid w:val="00F74290"/>
    <w:rsid w:val="00F75939"/>
    <w:rsid w:val="00F76EAC"/>
    <w:rsid w:val="00F77F8A"/>
    <w:rsid w:val="00F8066D"/>
    <w:rsid w:val="00F81661"/>
    <w:rsid w:val="00F85E57"/>
    <w:rsid w:val="00F9029B"/>
    <w:rsid w:val="00F94AF3"/>
    <w:rsid w:val="00FA0BB5"/>
    <w:rsid w:val="00FA1BCF"/>
    <w:rsid w:val="00FA27E8"/>
    <w:rsid w:val="00FA3AA2"/>
    <w:rsid w:val="00FA5CFC"/>
    <w:rsid w:val="00FB0AEF"/>
    <w:rsid w:val="00FB4951"/>
    <w:rsid w:val="00FB4FC6"/>
    <w:rsid w:val="00FB5AE8"/>
    <w:rsid w:val="00FC3FC7"/>
    <w:rsid w:val="00FC5106"/>
    <w:rsid w:val="00FC663D"/>
    <w:rsid w:val="00FC7AB6"/>
    <w:rsid w:val="00FC7F84"/>
    <w:rsid w:val="00FD3CC7"/>
    <w:rsid w:val="00FD6C7E"/>
    <w:rsid w:val="00FD6EFC"/>
    <w:rsid w:val="00FE0969"/>
    <w:rsid w:val="00FE0F25"/>
    <w:rsid w:val="00FE29D1"/>
    <w:rsid w:val="00FE2F58"/>
    <w:rsid w:val="00FE702A"/>
    <w:rsid w:val="00FE77C2"/>
    <w:rsid w:val="00FF1E74"/>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AEBC88"/>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A5A90C-AFDB-4053-8795-F8DC010BF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3726</TotalTime>
  <Pages>13</Pages>
  <Words>3150</Words>
  <Characters>17331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Rosa Motilla</cp:lastModifiedBy>
  <cp:revision>606</cp:revision>
  <cp:lastPrinted>2016-11-29T15:30:00Z</cp:lastPrinted>
  <dcterms:created xsi:type="dcterms:W3CDTF">2016-08-09T21:05:00Z</dcterms:created>
  <dcterms:modified xsi:type="dcterms:W3CDTF">2017-05-07T02:15:00Z</dcterms:modified>
</cp:coreProperties>
</file>