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B57465">
        <w:rPr>
          <w:rFonts w:ascii="AvantGarde Bk BT" w:hAnsi="AvantGarde Bk BT" w:cs="Arial"/>
          <w:b/>
          <w:sz w:val="24"/>
          <w:szCs w:val="24"/>
        </w:rPr>
        <w:t>040</w:t>
      </w:r>
      <w:r w:rsidR="00C60741">
        <w:rPr>
          <w:rFonts w:ascii="AvantGarde Bk BT" w:hAnsi="AvantGarde Bk BT" w:cs="Arial"/>
          <w:b/>
          <w:sz w:val="24"/>
          <w:szCs w:val="24"/>
        </w:rPr>
        <w:t>/2017</w:t>
      </w:r>
      <w:r w:rsidR="00A2443F" w:rsidRPr="00E41B4A">
        <w:rPr>
          <w:rFonts w:ascii="AvantGarde Bk BT" w:hAnsi="AvantGarde Bk BT" w:cs="Arial"/>
          <w:b/>
          <w:sz w:val="24"/>
          <w:szCs w:val="24"/>
        </w:rPr>
        <w:t>-1</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CA4918"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H</w:t>
      </w:r>
      <w:r w:rsidR="00733F4D">
        <w:rPr>
          <w:rFonts w:ascii="AvantGarde Bk BT" w:hAnsi="AvantGarde Bk BT" w:cs="Arial"/>
          <w:b/>
          <w:sz w:val="24"/>
          <w:szCs w:val="24"/>
        </w:rPr>
        <w:t>.</w:t>
      </w:r>
      <w:r w:rsidR="00B57465">
        <w:rPr>
          <w:rFonts w:ascii="AvantGarde Bk BT" w:hAnsi="AvantGarde Bk BT" w:cs="Arial"/>
          <w:b/>
          <w:sz w:val="24"/>
          <w:szCs w:val="24"/>
        </w:rPr>
        <w:t xml:space="preserve"> AYUNTAMIENTO DE RIOVER</w:t>
      </w:r>
      <w:r>
        <w:rPr>
          <w:rFonts w:ascii="AvantGarde Bk BT" w:hAnsi="AvantGarde Bk BT" w:cs="Arial"/>
          <w:b/>
          <w:sz w:val="24"/>
          <w:szCs w:val="24"/>
        </w:rPr>
        <w:t>DE.</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CA4918">
        <w:rPr>
          <w:rFonts w:ascii="AvantGarde Bk BT" w:hAnsi="AvantGarde Bk BT" w:cs="Arial"/>
          <w:sz w:val="24"/>
          <w:szCs w:val="24"/>
        </w:rPr>
        <w:t xml:space="preserve">15 quince </w:t>
      </w:r>
      <w:r w:rsidR="008E2D2F">
        <w:rPr>
          <w:rFonts w:ascii="AvantGarde Bk BT" w:hAnsi="AvantGarde Bk BT" w:cs="Arial"/>
          <w:sz w:val="24"/>
          <w:szCs w:val="24"/>
        </w:rPr>
        <w:t>de marzo</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CA4918">
        <w:rPr>
          <w:rFonts w:ascii="AvantGarde Bk BT" w:hAnsi="AvantGarde Bk BT" w:cs="Arial"/>
          <w:sz w:val="24"/>
          <w:szCs w:val="24"/>
        </w:rPr>
        <w:t>16 dieciséis</w:t>
      </w:r>
      <w:r w:rsidR="00F77F8A">
        <w:rPr>
          <w:rFonts w:ascii="AvantGarde Bk BT" w:hAnsi="AvantGarde Bk BT" w:cs="Arial"/>
          <w:sz w:val="24"/>
          <w:szCs w:val="24"/>
        </w:rPr>
        <w:t xml:space="preserve"> de </w:t>
      </w:r>
      <w:r w:rsidR="002554D3">
        <w:rPr>
          <w:rFonts w:ascii="AvantGarde Bk BT" w:hAnsi="AvantGarde Bk BT" w:cs="Arial"/>
          <w:sz w:val="24"/>
          <w:szCs w:val="24"/>
        </w:rPr>
        <w:t>diciembre</w:t>
      </w:r>
      <w:r w:rsidRPr="00E41B4A">
        <w:rPr>
          <w:rFonts w:ascii="AvantGarde Bk BT" w:hAnsi="AvantGarde Bk BT" w:cs="Arial"/>
          <w:sz w:val="24"/>
          <w:szCs w:val="24"/>
        </w:rPr>
        <w:t xml:space="preserve"> de 2016 dos mil dieciséis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a</w:t>
      </w:r>
      <w:r w:rsidR="002F38D0">
        <w:rPr>
          <w:rFonts w:ascii="AvantGarde Bk BT" w:hAnsi="AvantGarde Bk BT" w:cs="Arial"/>
          <w:sz w:val="24"/>
          <w:szCs w:val="24"/>
        </w:rPr>
        <w:t>l</w:t>
      </w:r>
      <w:r w:rsidRPr="00E41B4A">
        <w:rPr>
          <w:rFonts w:ascii="AvantGarde Bk BT" w:hAnsi="AvantGarde Bk BT" w:cs="Arial"/>
          <w:sz w:val="24"/>
          <w:szCs w:val="24"/>
        </w:rPr>
        <w:t xml:space="preserve"> </w:t>
      </w:r>
      <w:r w:rsidR="00CA4918">
        <w:rPr>
          <w:rFonts w:ascii="AvantGarde Bk BT" w:hAnsi="AvantGarde Bk BT" w:cs="Arial"/>
          <w:b/>
          <w:sz w:val="24"/>
          <w:szCs w:val="24"/>
        </w:rPr>
        <w:t>H. AYUNTAMIENTO DE RIOVERDE</w:t>
      </w:r>
      <w:r w:rsidR="00B72131" w:rsidRPr="002554D3">
        <w:rPr>
          <w:rFonts w:ascii="AvantGarde Bk BT" w:hAnsi="AvantGarde Bk BT" w:cs="Arial"/>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A70453">
        <w:rPr>
          <w:rFonts w:ascii="AvantGarde Bk BT" w:hAnsi="AvantGarde Bk BT" w:cs="Arial"/>
          <w:sz w:val="24"/>
          <w:szCs w:val="24"/>
        </w:rPr>
        <w:t>00</w:t>
      </w:r>
      <w:r w:rsidR="00CA4918">
        <w:rPr>
          <w:rFonts w:ascii="AvantGarde Bk BT" w:hAnsi="AvantGarde Bk BT" w:cs="Arial"/>
          <w:sz w:val="24"/>
          <w:szCs w:val="24"/>
        </w:rPr>
        <w:t>6030</w:t>
      </w:r>
      <w:r w:rsidR="00AF7C09">
        <w:rPr>
          <w:rFonts w:ascii="AvantGarde Bk BT" w:hAnsi="AvantGarde Bk BT" w:cs="Arial"/>
          <w:sz w:val="24"/>
          <w:szCs w:val="24"/>
        </w:rPr>
        <w:t>16</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B40805" w:rsidRPr="00EA1356" w:rsidRDefault="0004274F" w:rsidP="00EA1356">
      <w:pPr>
        <w:pStyle w:val="corte4fondo"/>
        <w:tabs>
          <w:tab w:val="left" w:pos="567"/>
        </w:tabs>
        <w:ind w:left="680" w:firstLine="0"/>
        <w:rPr>
          <w:rFonts w:ascii="AvantGarde Bk BT" w:hAnsi="AvantGarde Bk BT" w:cs="Arial"/>
          <w:i/>
          <w:sz w:val="22"/>
          <w:szCs w:val="22"/>
        </w:rPr>
      </w:pPr>
      <w:r w:rsidRPr="00E41B4A">
        <w:rPr>
          <w:rFonts w:ascii="AvantGarde Bk BT" w:hAnsi="AvantGarde Bk BT" w:cs="Arial"/>
          <w:sz w:val="24"/>
          <w:szCs w:val="24"/>
        </w:rPr>
        <w:t>“</w:t>
      </w:r>
      <w:r w:rsidR="00B771A6" w:rsidRPr="00B771A6">
        <w:rPr>
          <w:rFonts w:ascii="AvantGarde Bk BT" w:hAnsi="AvantGarde Bk BT" w:cs="Arial"/>
          <w:i/>
          <w:sz w:val="22"/>
          <w:szCs w:val="22"/>
        </w:rPr>
        <w:t>De la manera más atenta solicito lo</w:t>
      </w:r>
      <w:r w:rsidR="007C33C7">
        <w:rPr>
          <w:rFonts w:ascii="AvantGarde Bk BT" w:hAnsi="AvantGarde Bk BT" w:cs="Arial"/>
          <w:i/>
          <w:sz w:val="22"/>
          <w:szCs w:val="22"/>
        </w:rPr>
        <w:t>s</w:t>
      </w:r>
      <w:r w:rsidR="00B771A6" w:rsidRPr="00B771A6">
        <w:rPr>
          <w:rFonts w:ascii="AvantGarde Bk BT" w:hAnsi="AvantGarde Bk BT" w:cs="Arial"/>
          <w:i/>
          <w:sz w:val="22"/>
          <w:szCs w:val="22"/>
        </w:rPr>
        <w:t xml:space="preserve"> siguiente</w:t>
      </w:r>
      <w:r w:rsidR="007C33C7">
        <w:rPr>
          <w:rFonts w:ascii="AvantGarde Bk BT" w:hAnsi="AvantGarde Bk BT" w:cs="Arial"/>
          <w:i/>
          <w:sz w:val="22"/>
          <w:szCs w:val="22"/>
        </w:rPr>
        <w:t>s documentos en su versión pública</w:t>
      </w:r>
      <w:r w:rsidR="00B771A6" w:rsidRPr="00B771A6">
        <w:rPr>
          <w:rFonts w:ascii="AvantGarde Bk BT" w:hAnsi="AvantGarde Bk BT" w:cs="Arial"/>
          <w:i/>
          <w:sz w:val="22"/>
          <w:szCs w:val="22"/>
        </w:rPr>
        <w:t xml:space="preserve">: Documento </w:t>
      </w:r>
      <w:r w:rsidR="007C33C7">
        <w:rPr>
          <w:rFonts w:ascii="AvantGarde Bk BT" w:hAnsi="AvantGarde Bk BT" w:cs="Arial"/>
          <w:i/>
          <w:sz w:val="22"/>
          <w:szCs w:val="22"/>
        </w:rPr>
        <w:t>que identifique las acciones para ejecutar la coordinación con las instancias de seguridad y procuración de justicia para realizar acciones de denuncia e investigación del delito de trata de personas, durante</w:t>
      </w:r>
      <w:r w:rsidR="00B771A6" w:rsidRPr="00B771A6">
        <w:rPr>
          <w:rFonts w:ascii="AvantGarde Bk BT" w:hAnsi="AvantGarde Bk BT" w:cs="Arial"/>
          <w:i/>
          <w:sz w:val="22"/>
          <w:szCs w:val="22"/>
        </w:rPr>
        <w:t xml:space="preserve"> 2013 a agosto de 2016. De no contar con esta información, solicito copia digital del documento que contenga información relativa a las acciones encaminadas para cumplir con el artículo </w:t>
      </w:r>
      <w:r w:rsidR="007C33C7">
        <w:rPr>
          <w:rFonts w:ascii="AvantGarde Bk BT" w:hAnsi="AvantGarde Bk BT" w:cs="Arial"/>
          <w:i/>
          <w:sz w:val="22"/>
          <w:szCs w:val="22"/>
        </w:rPr>
        <w:t>46</w:t>
      </w:r>
      <w:r w:rsidR="008037B8">
        <w:rPr>
          <w:rFonts w:ascii="AvantGarde Bk BT" w:hAnsi="AvantGarde Bk BT" w:cs="Arial"/>
          <w:i/>
          <w:sz w:val="22"/>
          <w:szCs w:val="22"/>
        </w:rPr>
        <w:t xml:space="preserve">, fracción </w:t>
      </w:r>
      <w:r w:rsidR="00B771A6" w:rsidRPr="00B771A6">
        <w:rPr>
          <w:rFonts w:ascii="AvantGarde Bk BT" w:hAnsi="AvantGarde Bk BT" w:cs="Arial"/>
          <w:i/>
          <w:sz w:val="22"/>
          <w:szCs w:val="22"/>
        </w:rPr>
        <w:t>V</w:t>
      </w:r>
      <w:r w:rsidR="007C33C7">
        <w:rPr>
          <w:rFonts w:ascii="AvantGarde Bk BT" w:hAnsi="AvantGarde Bk BT" w:cs="Arial"/>
          <w:i/>
          <w:sz w:val="22"/>
          <w:szCs w:val="22"/>
        </w:rPr>
        <w:t>I</w:t>
      </w:r>
      <w:r w:rsidR="00B771A6" w:rsidRPr="00B771A6">
        <w:rPr>
          <w:rFonts w:ascii="AvantGarde Bk BT" w:hAnsi="AvantGarde Bk BT" w:cs="Arial"/>
          <w:i/>
          <w:sz w:val="22"/>
          <w:szCs w:val="22"/>
        </w:rPr>
        <w:t xml:space="preserve"> de la Ley para Prevenir, Atender y Erradicar la Trata de Personas en el </w:t>
      </w:r>
      <w:r w:rsidR="00B771A6" w:rsidRPr="00B771A6">
        <w:rPr>
          <w:rFonts w:ascii="AvantGarde Bk BT" w:hAnsi="AvantGarde Bk BT" w:cs="Arial"/>
          <w:i/>
          <w:sz w:val="22"/>
          <w:szCs w:val="22"/>
        </w:rPr>
        <w:lastRenderedPageBreak/>
        <w:t>Estado de San Luis Potosí; o en su defecto, el documento que contenga las razones y circunstancias por l</w:t>
      </w:r>
      <w:r w:rsidR="00B771A6">
        <w:rPr>
          <w:rFonts w:ascii="AvantGarde Bk BT" w:hAnsi="AvantGarde Bk BT" w:cs="Arial"/>
          <w:i/>
          <w:sz w:val="22"/>
          <w:szCs w:val="22"/>
        </w:rPr>
        <w:t>as que no se ha cumplido con él</w:t>
      </w:r>
      <w:r w:rsidR="0026483E" w:rsidRPr="00E41B4A">
        <w:rPr>
          <w:rFonts w:ascii="AvantGarde Bk BT" w:hAnsi="AvantGarde Bk BT" w:cs="Arial"/>
          <w:sz w:val="24"/>
          <w:szCs w:val="24"/>
        </w:rPr>
        <w:t>.</w:t>
      </w:r>
      <w:r w:rsidR="0030502C">
        <w:rPr>
          <w:rFonts w:ascii="AvantGarde Bk BT" w:hAnsi="AvantGarde Bk BT" w:cs="Arial"/>
          <w:sz w:val="24"/>
          <w:szCs w:val="24"/>
        </w:rPr>
        <w:t>”</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foja 1 uno</w:t>
      </w:r>
      <w:r w:rsidR="008037B8">
        <w:rPr>
          <w:rFonts w:ascii="AvantGarde Bk BT" w:hAnsi="AvantGarde Bk BT" w:cs="Arial"/>
          <w:sz w:val="24"/>
          <w:szCs w:val="24"/>
        </w:rPr>
        <w:t xml:space="preserve"> y 2 dos</w:t>
      </w:r>
      <w:r w:rsidR="0094135B">
        <w:rPr>
          <w:rFonts w:ascii="AvantGarde Bk BT" w:hAnsi="AvantGarde Bk BT" w:cs="Arial"/>
          <w:sz w:val="24"/>
          <w:szCs w:val="24"/>
        </w:rPr>
        <w:t xml:space="preserve"> </w:t>
      </w:r>
      <w:r w:rsidRPr="00E41B4A">
        <w:rPr>
          <w:rFonts w:ascii="AvantGarde Bk BT" w:hAnsi="AvantGarde Bk BT" w:cs="Arial"/>
          <w:sz w:val="24"/>
          <w:szCs w:val="24"/>
        </w:rPr>
        <w:t>de autos).</w:t>
      </w:r>
    </w:p>
    <w:p w:rsidR="00F5628E" w:rsidRDefault="00F5628E" w:rsidP="00F5628E">
      <w:pPr>
        <w:pStyle w:val="corte4fondo"/>
        <w:tabs>
          <w:tab w:val="left" w:pos="567"/>
        </w:tabs>
        <w:ind w:left="680" w:firstLine="0"/>
        <w:rPr>
          <w:rFonts w:ascii="AvantGarde Bk BT" w:hAnsi="AvantGarde Bk BT" w:cs="Arial"/>
          <w:sz w:val="24"/>
          <w:szCs w:val="24"/>
        </w:rPr>
      </w:pPr>
    </w:p>
    <w:p w:rsidR="00EA123B" w:rsidRPr="00EA123B" w:rsidRDefault="008A140A" w:rsidP="00EA123B">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1D6529">
        <w:rPr>
          <w:rFonts w:ascii="AvantGarde Bk BT" w:hAnsi="AvantGarde Bk BT" w:cs="Arial"/>
          <w:sz w:val="24"/>
          <w:szCs w:val="24"/>
        </w:rPr>
        <w:t>20 veinte de enero de 2017 dos mil diecisiete</w:t>
      </w:r>
      <w:r w:rsidR="0004274F" w:rsidRPr="00E41B4A">
        <w:rPr>
          <w:rFonts w:ascii="AvantGarde Bk BT" w:hAnsi="AvantGarde Bk BT" w:cs="Arial"/>
          <w:sz w:val="24"/>
          <w:szCs w:val="24"/>
        </w:rPr>
        <w:t xml:space="preserve"> </w:t>
      </w:r>
      <w:r w:rsidR="00446DD1">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falta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B40805"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754CCD">
        <w:rPr>
          <w:rFonts w:ascii="AvantGarde Bk BT" w:hAnsi="AvantGarde Bk BT" w:cs="Arial"/>
          <w:sz w:val="24"/>
          <w:szCs w:val="24"/>
        </w:rPr>
        <w:t>20 veinte de enero 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B40805"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723455">
        <w:rPr>
          <w:rFonts w:ascii="AvantGarde Bk BT" w:hAnsi="AvantGarde Bk BT" w:cs="Arial"/>
          <w:b/>
          <w:sz w:val="24"/>
          <w:szCs w:val="24"/>
        </w:rPr>
        <w:t xml:space="preserve">admisión, </w:t>
      </w:r>
      <w:r w:rsidR="00754CCD">
        <w:rPr>
          <w:rFonts w:ascii="AvantGarde Bk BT" w:hAnsi="AvantGarde Bk BT" w:cs="Arial"/>
          <w:b/>
          <w:sz w:val="24"/>
          <w:szCs w:val="24"/>
        </w:rPr>
        <w:t>trámite del recurso de revisión</w:t>
      </w:r>
      <w:r w:rsidR="00723455">
        <w:rPr>
          <w:rFonts w:ascii="AvantGarde Bk BT" w:hAnsi="AvantGarde Bk BT" w:cs="Arial"/>
          <w:b/>
          <w:sz w:val="24"/>
          <w:szCs w:val="24"/>
        </w:rPr>
        <w:t xml:space="preserve"> y ampliación del plazo </w:t>
      </w:r>
      <w:r w:rsidR="00405563">
        <w:rPr>
          <w:rFonts w:ascii="AvantGarde Bk BT" w:hAnsi="AvantGarde Bk BT" w:cs="Arial"/>
          <w:b/>
          <w:sz w:val="24"/>
          <w:szCs w:val="24"/>
        </w:rPr>
        <w:t>para resolver.</w:t>
      </w:r>
      <w:r w:rsidR="0004274F" w:rsidRPr="00E41B4A">
        <w:rPr>
          <w:rFonts w:ascii="AvantGarde Bk BT" w:hAnsi="AvantGarde Bk BT" w:cs="Arial"/>
          <w:sz w:val="24"/>
          <w:szCs w:val="24"/>
        </w:rPr>
        <w:t xml:space="preserve"> Por proveído del </w:t>
      </w:r>
      <w:r w:rsidR="00A834C3">
        <w:rPr>
          <w:rFonts w:ascii="AvantGarde Bk BT" w:hAnsi="AvantGarde Bk BT" w:cs="Arial"/>
          <w:sz w:val="24"/>
          <w:szCs w:val="24"/>
        </w:rPr>
        <w:t>23 veintitrés de enero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Admitió en tiempo y forma el medio de impugnación.</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6F58D3">
        <w:rPr>
          <w:rFonts w:ascii="AvantGarde Bk BT" w:hAnsi="AvantGarde Bk BT" w:cs="Arial"/>
          <w:sz w:val="24"/>
          <w:szCs w:val="24"/>
        </w:rPr>
        <w:t>recurso de revisión RR-</w:t>
      </w:r>
      <w:r w:rsidR="00193EA1">
        <w:rPr>
          <w:rFonts w:ascii="AvantGarde Bk BT" w:hAnsi="AvantGarde Bk BT" w:cs="Arial"/>
          <w:sz w:val="24"/>
          <w:szCs w:val="24"/>
        </w:rPr>
        <w:t>40</w:t>
      </w:r>
      <w:r w:rsidR="00C94C7D">
        <w:rPr>
          <w:rFonts w:ascii="AvantGarde Bk BT" w:hAnsi="AvantGarde Bk BT" w:cs="Arial"/>
          <w:sz w:val="24"/>
          <w:szCs w:val="24"/>
        </w:rPr>
        <w:t>-</w:t>
      </w:r>
      <w:r w:rsidR="00CA212E">
        <w:rPr>
          <w:rFonts w:ascii="AvantGarde Bk BT" w:hAnsi="AvantGarde Bk BT" w:cs="Arial"/>
          <w:sz w:val="24"/>
          <w:szCs w:val="24"/>
        </w:rPr>
        <w:t>2017</w:t>
      </w:r>
      <w:r w:rsidR="0004274F" w:rsidRPr="00E41B4A">
        <w:rPr>
          <w:rFonts w:ascii="AvantGarde Bk BT" w:hAnsi="AvantGarde Bk BT" w:cs="Arial"/>
          <w:sz w:val="24"/>
          <w:szCs w:val="24"/>
        </w:rPr>
        <w:t>-</w:t>
      </w:r>
      <w:r w:rsidR="004B27A3" w:rsidRPr="00E41B4A">
        <w:rPr>
          <w:rFonts w:ascii="AvantGarde Bk BT" w:hAnsi="AvantGarde Bk BT" w:cs="Arial"/>
          <w:sz w:val="24"/>
          <w:szCs w:val="24"/>
        </w:rPr>
        <w:t>1</w:t>
      </w:r>
      <w:r w:rsidR="004B27A3">
        <w:rPr>
          <w:rFonts w:ascii="AvantGarde Bk BT" w:hAnsi="AvantGarde Bk BT" w:cs="Arial"/>
          <w:sz w:val="24"/>
          <w:szCs w:val="24"/>
        </w:rPr>
        <w:t xml:space="preserve"> 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277F88">
        <w:rPr>
          <w:rFonts w:ascii="AvantGarde Bk BT" w:hAnsi="AvantGarde Bk BT" w:cs="Arial"/>
          <w:sz w:val="24"/>
          <w:szCs w:val="24"/>
        </w:rPr>
        <w:t xml:space="preserve"> a</w:t>
      </w:r>
      <w:r w:rsidR="00813C85">
        <w:rPr>
          <w:rFonts w:ascii="AvantGarde Bk BT" w:hAnsi="AvantGarde Bk BT" w:cs="Arial"/>
          <w:sz w:val="24"/>
          <w:szCs w:val="24"/>
        </w:rPr>
        <w:t>l</w:t>
      </w:r>
      <w:r w:rsidR="0004274F" w:rsidRPr="00E41B4A">
        <w:rPr>
          <w:rFonts w:ascii="AvantGarde Bk BT" w:hAnsi="AvantGarde Bk BT" w:cs="Arial"/>
          <w:sz w:val="24"/>
          <w:szCs w:val="24"/>
        </w:rPr>
        <w:t xml:space="preserve"> </w:t>
      </w:r>
      <w:r w:rsidR="00813C85">
        <w:rPr>
          <w:rFonts w:ascii="AvantGarde Bk BT" w:hAnsi="AvantGarde Bk BT" w:cs="Arial"/>
          <w:b/>
          <w:sz w:val="24"/>
          <w:szCs w:val="24"/>
        </w:rPr>
        <w:t>H. AYUNTAMIENTO DE RIOVERDE</w:t>
      </w:r>
      <w:r w:rsidR="006F58D3">
        <w:rPr>
          <w:rFonts w:ascii="AvantGarde Bk BT" w:hAnsi="AvantGarde Bk BT" w:cs="Arial"/>
          <w:b/>
          <w:sz w:val="24"/>
          <w:szCs w:val="24"/>
        </w:rPr>
        <w:t>,</w:t>
      </w:r>
      <w:r w:rsidR="00813C85">
        <w:rPr>
          <w:rFonts w:ascii="AvantGarde Bk BT" w:hAnsi="AvantGarde Bk BT" w:cs="Arial"/>
          <w:b/>
          <w:sz w:val="24"/>
          <w:szCs w:val="24"/>
        </w:rPr>
        <w:t xml:space="preserve"> SAN LUIS POTOSÍ, </w:t>
      </w:r>
      <w:r w:rsidR="00277F88">
        <w:rPr>
          <w:rFonts w:ascii="AvantGarde Bk BT" w:hAnsi="AvantGarde Bk BT" w:cs="Arial"/>
          <w:b/>
          <w:sz w:val="24"/>
          <w:szCs w:val="24"/>
        </w:rPr>
        <w:t xml:space="preserve">a través de su </w:t>
      </w:r>
      <w:r w:rsidR="00813C85">
        <w:rPr>
          <w:rFonts w:ascii="AvantGarde Bk BT" w:hAnsi="AvantGarde Bk BT" w:cs="Arial"/>
          <w:b/>
          <w:sz w:val="24"/>
          <w:szCs w:val="24"/>
        </w:rPr>
        <w:t xml:space="preserve">PRESIDENTE MUNICIPAL </w:t>
      </w:r>
      <w:r w:rsidR="00277F88">
        <w:rPr>
          <w:rFonts w:ascii="AvantGarde Bk BT" w:hAnsi="AvantGarde Bk BT" w:cs="Arial"/>
          <w:b/>
          <w:sz w:val="24"/>
          <w:szCs w:val="24"/>
        </w:rPr>
        <w:t>y su</w:t>
      </w:r>
      <w:r w:rsidR="004B27A3">
        <w:rPr>
          <w:rFonts w:ascii="AvantGarde Bk BT" w:hAnsi="AvantGarde Bk BT" w:cs="Arial"/>
          <w:b/>
          <w:sz w:val="24"/>
          <w:szCs w:val="24"/>
        </w:rPr>
        <w:t xml:space="preserve"> </w:t>
      </w:r>
      <w:r w:rsidR="006F58D3">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FF1E74">
        <w:rPr>
          <w:rFonts w:ascii="AvantGarde Bk BT" w:hAnsi="AvantGarde Bk BT" w:cs="Arial"/>
          <w:sz w:val="24"/>
          <w:szCs w:val="24"/>
        </w:rPr>
        <w:t xml:space="preserve">Se le tuvo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405563" w:rsidRDefault="0026483E" w:rsidP="00405563">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Se puso a disposición de las partes el expediente para que en un plazo máximo de 7 siete días manifestaran lo que a su derecho conviniera –ofrecer pruebas y alegar–.  </w:t>
      </w:r>
    </w:p>
    <w:p w:rsidR="00405563" w:rsidRDefault="00405563" w:rsidP="00405563">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B5321D">
        <w:rPr>
          <w:rFonts w:ascii="AvantGarde Bk BT" w:hAnsi="AvantGarde Bk BT" w:cs="Arial"/>
          <w:sz w:val="24"/>
          <w:szCs w:val="24"/>
        </w:rPr>
        <w:t>E</w:t>
      </w:r>
      <w:r w:rsidR="0004274F" w:rsidRPr="00E41B4A">
        <w:rPr>
          <w:rFonts w:ascii="AvantGarde Bk BT" w:hAnsi="AvantGarde Bk BT" w:cs="Arial"/>
          <w:sz w:val="24"/>
          <w:szCs w:val="24"/>
        </w:rPr>
        <w:t>l ponente apercibió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w:t>
      </w:r>
      <w:r w:rsidR="0004274F" w:rsidRPr="00E41B4A">
        <w:rPr>
          <w:rFonts w:ascii="AvantGarde Bk BT" w:hAnsi="AvantGarde Bk BT" w:cs="Arial"/>
          <w:sz w:val="24"/>
          <w:szCs w:val="24"/>
        </w:rPr>
        <w:lastRenderedPageBreak/>
        <w:t>aplicarían en su contra las medidas de apremio previstas en el artículo 190, fracción I, de la Ley de Transparencia y Acceso a la</w:t>
      </w:r>
      <w:r>
        <w:rPr>
          <w:rFonts w:ascii="AvantGarde Bk BT" w:hAnsi="AvantGarde Bk BT" w:cs="Arial"/>
          <w:sz w:val="24"/>
          <w:szCs w:val="24"/>
        </w:rPr>
        <w:t xml:space="preserve"> Información Pública del Estado.</w:t>
      </w:r>
    </w:p>
    <w:p w:rsidR="0004274F" w:rsidRDefault="00405563" w:rsidP="00405563">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Pr>
          <w:rFonts w:ascii="AvantGarde Bk BT" w:hAnsi="AvantGarde Bk BT" w:cs="Arial"/>
          <w:sz w:val="24"/>
          <w:szCs w:val="24"/>
        </w:rPr>
        <w:t xml:space="preserve"> </w:t>
      </w:r>
      <w:r w:rsidR="0004274F" w:rsidRPr="00E41B4A">
        <w:rPr>
          <w:rFonts w:ascii="AvantGarde Bk BT" w:hAnsi="AvantGarde Bk BT" w:cs="Arial"/>
          <w:sz w:val="24"/>
          <w:szCs w:val="24"/>
        </w:rPr>
        <w:t>Por otra parte, ordenó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405563" w:rsidRDefault="00405563" w:rsidP="00405563">
      <w:pPr>
        <w:pStyle w:val="corte4fondo"/>
        <w:tabs>
          <w:tab w:val="left" w:pos="567"/>
        </w:tabs>
        <w:ind w:left="680" w:firstLine="0"/>
        <w:rPr>
          <w:rFonts w:ascii="AvantGarde Bk BT" w:hAnsi="AvantGarde Bk BT" w:cs="Arial"/>
          <w:sz w:val="24"/>
          <w:szCs w:val="24"/>
        </w:rPr>
      </w:pPr>
    </w:p>
    <w:p w:rsidR="00405563" w:rsidRDefault="00405563" w:rsidP="00813A10">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Dentro del mismo proveído, </w:t>
      </w:r>
      <w:r w:rsidR="00813A10">
        <w:rPr>
          <w:rFonts w:ascii="AvantGarde Bk BT" w:hAnsi="AvantGarde Bk BT" w:cs="Arial"/>
          <w:sz w:val="24"/>
          <w:szCs w:val="24"/>
        </w:rPr>
        <w:t>en cumplimiento a los acuerdos de Pleno CEGAIP-198/2016 y CEGAIP-199/2016, aprobados en sesión ordinaria de 14 catorce de julio de 2016 dos mil dieciséis, se decretó la ampliación del plazo para resolver el presente recurso en virtud de la distancia territorial del sujeto obligado.</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B40805" w:rsidP="00BF6AAA">
      <w:pPr>
        <w:pStyle w:val="corte4fondo"/>
        <w:tabs>
          <w:tab w:val="left" w:pos="567"/>
        </w:tabs>
        <w:rPr>
          <w:rFonts w:ascii="AvantGarde Bk BT" w:hAnsi="AvantGarde Bk BT" w:cs="Arial"/>
          <w:sz w:val="24"/>
          <w:szCs w:val="24"/>
        </w:rPr>
      </w:pPr>
      <w:r w:rsidRPr="00422FC9">
        <w:rPr>
          <w:rFonts w:ascii="AvantGarde Bk BT" w:hAnsi="AvantGarde Bk BT" w:cs="Arial"/>
          <w:b/>
          <w:sz w:val="24"/>
          <w:szCs w:val="24"/>
        </w:rPr>
        <w:t>QUINTO</w:t>
      </w:r>
      <w:r w:rsidR="0004274F" w:rsidRPr="00422FC9">
        <w:rPr>
          <w:rFonts w:ascii="AvantGarde Bk BT" w:hAnsi="AvantGarde Bk BT" w:cs="Arial"/>
          <w:b/>
          <w:sz w:val="24"/>
          <w:szCs w:val="24"/>
        </w:rPr>
        <w:t>.</w:t>
      </w:r>
      <w:r w:rsidR="0004274F" w:rsidRPr="00422FC9">
        <w:rPr>
          <w:rFonts w:ascii="AvantGarde Bk BT" w:hAnsi="AvantGarde Bk BT" w:cs="Arial"/>
          <w:sz w:val="24"/>
          <w:szCs w:val="24"/>
        </w:rPr>
        <w:t xml:space="preserve"> </w:t>
      </w:r>
      <w:r w:rsidR="005E350B" w:rsidRPr="005E350B">
        <w:rPr>
          <w:rFonts w:ascii="AvantGarde Bk BT" w:hAnsi="AvantGarde Bk BT" w:cs="Arial"/>
          <w:b/>
          <w:sz w:val="24"/>
          <w:szCs w:val="24"/>
        </w:rPr>
        <w:t>Rendición del informe del ente obligado y c</w:t>
      </w:r>
      <w:r w:rsidR="00603C20" w:rsidRPr="005E350B">
        <w:rPr>
          <w:rFonts w:ascii="AvantGarde Bk BT" w:hAnsi="AvantGarde Bk BT" w:cs="Arial"/>
          <w:b/>
          <w:sz w:val="24"/>
          <w:szCs w:val="24"/>
        </w:rPr>
        <w:t>ierre</w:t>
      </w:r>
      <w:r w:rsidR="00603C20" w:rsidRPr="00422FC9">
        <w:rPr>
          <w:rFonts w:ascii="AvantGarde Bk BT" w:hAnsi="AvantGarde Bk BT" w:cs="Arial"/>
          <w:b/>
          <w:sz w:val="24"/>
          <w:szCs w:val="24"/>
        </w:rPr>
        <w:t xml:space="preserve"> de instrucción</w:t>
      </w:r>
      <w:r w:rsidR="0004274F" w:rsidRPr="00422FC9">
        <w:rPr>
          <w:rFonts w:ascii="AvantGarde Bk BT" w:hAnsi="AvantGarde Bk BT" w:cs="Arial"/>
          <w:b/>
          <w:sz w:val="24"/>
          <w:szCs w:val="24"/>
        </w:rPr>
        <w:t>.</w:t>
      </w:r>
      <w:r w:rsidR="0004274F" w:rsidRPr="00422FC9">
        <w:rPr>
          <w:rFonts w:ascii="AvantGarde Bk BT" w:hAnsi="AvantGarde Bk BT" w:cs="Arial"/>
          <w:sz w:val="24"/>
          <w:szCs w:val="24"/>
        </w:rPr>
        <w:t xml:space="preserve"> Por proveído del </w:t>
      </w:r>
      <w:r w:rsidR="00704A4E">
        <w:rPr>
          <w:rFonts w:ascii="AvantGarde Bk BT" w:hAnsi="AvantGarde Bk BT" w:cs="Arial"/>
          <w:sz w:val="24"/>
          <w:szCs w:val="24"/>
        </w:rPr>
        <w:t>01 uno de marzo</w:t>
      </w:r>
      <w:r w:rsidR="00303BDF" w:rsidRPr="00422FC9">
        <w:rPr>
          <w:rFonts w:ascii="AvantGarde Bk BT" w:hAnsi="AvantGarde Bk BT" w:cs="Arial"/>
          <w:sz w:val="24"/>
          <w:szCs w:val="24"/>
        </w:rPr>
        <w:t xml:space="preserve"> de </w:t>
      </w:r>
      <w:r w:rsidR="00AA2AC5" w:rsidRPr="00422FC9">
        <w:rPr>
          <w:rFonts w:ascii="AvantGarde Bk BT" w:hAnsi="AvantGarde Bk BT" w:cs="Arial"/>
          <w:sz w:val="24"/>
          <w:szCs w:val="24"/>
        </w:rPr>
        <w:t>2017 dos mil diecisiete</w:t>
      </w:r>
      <w:r w:rsidR="00303BDF" w:rsidRPr="00422FC9">
        <w:rPr>
          <w:rFonts w:ascii="AvantGarde Bk BT" w:hAnsi="AvantGarde Bk BT" w:cs="Arial"/>
          <w:sz w:val="24"/>
          <w:szCs w:val="24"/>
        </w:rPr>
        <w:t xml:space="preserve"> el</w:t>
      </w:r>
      <w:r w:rsidR="0004274F" w:rsidRPr="00422FC9">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5D5C58" w:rsidRDefault="00AA2AC5" w:rsidP="00A151A2">
      <w:pPr>
        <w:pStyle w:val="corte4fondo"/>
        <w:tabs>
          <w:tab w:val="left" w:pos="567"/>
        </w:tabs>
        <w:rPr>
          <w:rFonts w:ascii="AvantGarde Bk BT" w:hAnsi="AvantGarde Bk BT" w:cs="Arial"/>
          <w:sz w:val="24"/>
          <w:szCs w:val="24"/>
        </w:rPr>
      </w:pPr>
      <w:r>
        <w:rPr>
          <w:rFonts w:ascii="AvantGarde Bk BT" w:hAnsi="AvantGarde Bk BT" w:cs="Arial"/>
          <w:sz w:val="24"/>
          <w:szCs w:val="24"/>
        </w:rPr>
        <w:t>T</w:t>
      </w:r>
      <w:r w:rsidR="00393DFE">
        <w:rPr>
          <w:rFonts w:ascii="AvantGarde Bk BT" w:hAnsi="AvantGarde Bk BT" w:cs="Arial"/>
          <w:sz w:val="24"/>
          <w:szCs w:val="24"/>
        </w:rPr>
        <w:t xml:space="preserve">uvo </w:t>
      </w:r>
      <w:r w:rsidR="00393DFE" w:rsidRPr="00564BFC">
        <w:rPr>
          <w:rFonts w:ascii="AvantGarde Bk BT" w:hAnsi="AvantGarde Bk BT" w:cs="Arial"/>
          <w:sz w:val="24"/>
          <w:szCs w:val="24"/>
        </w:rPr>
        <w:t xml:space="preserve">por </w:t>
      </w:r>
      <w:r w:rsidR="00564BFC">
        <w:rPr>
          <w:rFonts w:ascii="AvantGarde Bk BT" w:hAnsi="AvantGarde Bk BT" w:cs="Arial"/>
          <w:sz w:val="24"/>
          <w:szCs w:val="24"/>
        </w:rPr>
        <w:t xml:space="preserve">recibido oficio </w:t>
      </w:r>
      <w:r w:rsidR="00A71C90">
        <w:rPr>
          <w:rFonts w:ascii="AvantGarde Bk BT" w:hAnsi="AvantGarde Bk BT" w:cs="Arial"/>
          <w:sz w:val="24"/>
          <w:szCs w:val="24"/>
        </w:rPr>
        <w:t xml:space="preserve">sin </w:t>
      </w:r>
      <w:r w:rsidR="00564BFC">
        <w:rPr>
          <w:rFonts w:ascii="AvantGarde Bk BT" w:hAnsi="AvantGarde Bk BT" w:cs="Arial"/>
          <w:sz w:val="24"/>
          <w:szCs w:val="24"/>
        </w:rPr>
        <w:t xml:space="preserve">número con </w:t>
      </w:r>
      <w:r w:rsidR="00A71C90">
        <w:rPr>
          <w:rFonts w:ascii="AvantGarde Bk BT" w:hAnsi="AvantGarde Bk BT" w:cs="Arial"/>
          <w:sz w:val="24"/>
          <w:szCs w:val="24"/>
        </w:rPr>
        <w:t xml:space="preserve">un </w:t>
      </w:r>
      <w:r w:rsidR="00564BFC">
        <w:rPr>
          <w:rFonts w:ascii="AvantGarde Bk BT" w:hAnsi="AvantGarde Bk BT" w:cs="Arial"/>
          <w:sz w:val="24"/>
          <w:szCs w:val="24"/>
        </w:rPr>
        <w:t>anexo</w:t>
      </w:r>
      <w:r w:rsidR="00144CE4">
        <w:rPr>
          <w:rFonts w:ascii="AvantGarde Bk BT" w:hAnsi="AvantGarde Bk BT" w:cs="Arial"/>
          <w:sz w:val="24"/>
          <w:szCs w:val="24"/>
        </w:rPr>
        <w:t xml:space="preserve">, </w:t>
      </w:r>
      <w:r w:rsidR="00564BFC">
        <w:rPr>
          <w:rFonts w:ascii="AvantGarde Bk BT" w:hAnsi="AvantGarde Bk BT" w:cs="Arial"/>
          <w:sz w:val="24"/>
          <w:szCs w:val="24"/>
        </w:rPr>
        <w:t xml:space="preserve">de fecha </w:t>
      </w:r>
      <w:r w:rsidR="00A71C90">
        <w:rPr>
          <w:rFonts w:ascii="AvantGarde Bk BT" w:hAnsi="AvantGarde Bk BT" w:cs="Arial"/>
          <w:sz w:val="24"/>
          <w:szCs w:val="24"/>
        </w:rPr>
        <w:t>20 veinte</w:t>
      </w:r>
      <w:r w:rsidR="00144CE4">
        <w:rPr>
          <w:rFonts w:ascii="AvantGarde Bk BT" w:hAnsi="AvantGarde Bk BT" w:cs="Arial"/>
          <w:sz w:val="24"/>
          <w:szCs w:val="24"/>
        </w:rPr>
        <w:t xml:space="preserve"> de febrero</w:t>
      </w:r>
      <w:r w:rsidR="00603C20">
        <w:rPr>
          <w:rFonts w:ascii="AvantGarde Bk BT" w:hAnsi="AvantGarde Bk BT" w:cs="Arial"/>
          <w:sz w:val="24"/>
          <w:szCs w:val="24"/>
        </w:rPr>
        <w:t xml:space="preserve"> de 2017 dos mil diecisiete, signado por </w:t>
      </w:r>
      <w:r w:rsidR="00F44B3A">
        <w:rPr>
          <w:rFonts w:ascii="AvantGarde Bk BT" w:hAnsi="AvantGarde Bk BT" w:cs="Arial"/>
          <w:sz w:val="24"/>
          <w:szCs w:val="24"/>
        </w:rPr>
        <w:t>el Jefe de la Unidad de Transparencia del H. Ayuntamiento de Rioverde</w:t>
      </w:r>
      <w:r w:rsidR="00765C4E">
        <w:rPr>
          <w:rFonts w:ascii="AvantGarde Bk BT" w:hAnsi="AvantGarde Bk BT" w:cs="Arial"/>
          <w:sz w:val="24"/>
          <w:szCs w:val="24"/>
        </w:rPr>
        <w:t xml:space="preserve">, </w:t>
      </w:r>
      <w:r w:rsidR="00C13D1E">
        <w:rPr>
          <w:rFonts w:ascii="AvantGarde Bk BT" w:hAnsi="AvantGarde Bk BT" w:cs="Arial"/>
          <w:sz w:val="24"/>
          <w:szCs w:val="24"/>
        </w:rPr>
        <w:t>en el cual</w:t>
      </w:r>
      <w:r w:rsidR="001541C5">
        <w:rPr>
          <w:rFonts w:ascii="AvantGarde Bk BT" w:hAnsi="AvantGarde Bk BT" w:cs="Arial"/>
          <w:sz w:val="24"/>
          <w:szCs w:val="24"/>
        </w:rPr>
        <w:t xml:space="preserve"> </w:t>
      </w:r>
      <w:r w:rsidR="00C13D1E">
        <w:rPr>
          <w:rFonts w:ascii="AvantGarde Bk BT" w:hAnsi="AvantGarde Bk BT" w:cs="Arial"/>
          <w:sz w:val="24"/>
          <w:szCs w:val="24"/>
        </w:rPr>
        <w:t>manifestó</w:t>
      </w:r>
      <w:r w:rsidR="001541C5">
        <w:rPr>
          <w:rFonts w:ascii="AvantGarde Bk BT" w:hAnsi="AvantGarde Bk BT" w:cs="Arial"/>
          <w:sz w:val="24"/>
          <w:szCs w:val="24"/>
        </w:rPr>
        <w:t xml:space="preserve"> que</w:t>
      </w:r>
      <w:r w:rsidR="00C13D1E">
        <w:rPr>
          <w:rFonts w:ascii="AvantGarde Bk BT" w:hAnsi="AvantGarde Bk BT" w:cs="Arial"/>
          <w:sz w:val="24"/>
          <w:szCs w:val="24"/>
        </w:rPr>
        <w:t>:</w:t>
      </w:r>
    </w:p>
    <w:p w:rsidR="005D5C58" w:rsidRDefault="005D5C58" w:rsidP="005D5C58">
      <w:pPr>
        <w:pStyle w:val="corte4fondo"/>
        <w:tabs>
          <w:tab w:val="left" w:pos="567"/>
        </w:tabs>
        <w:ind w:left="680" w:firstLine="0"/>
        <w:rPr>
          <w:rFonts w:ascii="AvantGarde Bk BT" w:hAnsi="AvantGarde Bk BT" w:cs="Arial"/>
          <w:sz w:val="24"/>
          <w:szCs w:val="24"/>
        </w:rPr>
      </w:pPr>
    </w:p>
    <w:p w:rsidR="000346CD" w:rsidRDefault="00C13D1E" w:rsidP="00E03ABD">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5D5C58">
        <w:rPr>
          <w:rFonts w:ascii="AvantGarde Bk BT" w:hAnsi="AvantGarde Bk BT" w:cs="Arial"/>
          <w:i/>
          <w:sz w:val="22"/>
          <w:szCs w:val="22"/>
        </w:rPr>
        <w:t xml:space="preserve">…manifiesto que </w:t>
      </w:r>
      <w:r w:rsidR="00193EA1">
        <w:rPr>
          <w:rFonts w:ascii="AvantGarde Bk BT" w:hAnsi="AvantGarde Bk BT" w:cs="Arial"/>
          <w:i/>
          <w:sz w:val="22"/>
          <w:szCs w:val="22"/>
        </w:rPr>
        <w:t xml:space="preserve">SON CIERTOS los actos reclamados por el quejoso, sin embargo cabe señalar que si bien es cierto, según lo manda el numeral 46 de la LEY PARA PREVENIR, ATENDER Y ERRADICAR LA TRATA DE PERSONAS EN EL ESTADO DE SAN LUIS POTOSI, al Instituto de Atención al Migrante corresponde “…VI. Realizar, promover y difundir estudios e investigaciones para fortalecer las acciones en materia de prevención del delito de trata de personas, y hacerlos llegar a la Comisión, para su incorporación al Programa Estatal;, cierto es también que esta fracción hace referencia al Instituto estatal por lo que no compete al municipio generar tal información, no se omite informar que aunque el sujeto obligado cuenta con una oficina de enlace con dicho instituto, no se ha llevado a cabo ninguna acción de </w:t>
      </w:r>
      <w:r w:rsidR="00193EA1">
        <w:rPr>
          <w:rFonts w:ascii="AvantGarde Bk BT" w:hAnsi="AvantGarde Bk BT" w:cs="Arial"/>
          <w:i/>
          <w:sz w:val="22"/>
          <w:szCs w:val="22"/>
        </w:rPr>
        <w:lastRenderedPageBreak/>
        <w:t>colaboración con la mencionada dependencia en materia de trata de personas</w:t>
      </w:r>
      <w:r w:rsidR="00C20C93">
        <w:rPr>
          <w:rFonts w:ascii="AvantGarde Bk BT" w:hAnsi="AvantGarde Bk BT" w:cs="Arial"/>
          <w:i/>
          <w:sz w:val="22"/>
          <w:szCs w:val="22"/>
        </w:rPr>
        <w:t>…</w:t>
      </w:r>
      <w:r w:rsidR="00222FB2">
        <w:rPr>
          <w:rFonts w:ascii="AvantGarde Bk BT" w:hAnsi="AvantGarde Bk BT" w:cs="Arial"/>
          <w:sz w:val="24"/>
          <w:szCs w:val="24"/>
        </w:rPr>
        <w:t xml:space="preserve">” </w:t>
      </w:r>
      <w:r w:rsidR="00222FB2" w:rsidRPr="00222FB2">
        <w:rPr>
          <w:rFonts w:ascii="AvantGarde Bk BT" w:hAnsi="AvantGarde Bk BT" w:cs="Arial"/>
          <w:b/>
          <w:sz w:val="24"/>
          <w:szCs w:val="24"/>
        </w:rPr>
        <w:t>SIC.</w:t>
      </w:r>
      <w:r w:rsidR="00222FB2">
        <w:rPr>
          <w:rFonts w:ascii="AvantGarde Bk BT" w:hAnsi="AvantGarde Bk BT" w:cs="Arial"/>
          <w:sz w:val="24"/>
          <w:szCs w:val="24"/>
        </w:rPr>
        <w:t xml:space="preserve"> (Visible a foja </w:t>
      </w:r>
      <w:r w:rsidR="00193EA1">
        <w:rPr>
          <w:rFonts w:ascii="AvantGarde Bk BT" w:hAnsi="AvantGarde Bk BT" w:cs="Arial"/>
          <w:sz w:val="24"/>
          <w:szCs w:val="24"/>
        </w:rPr>
        <w:t>20 veinte</w:t>
      </w:r>
      <w:r w:rsidR="00222FB2">
        <w:rPr>
          <w:rFonts w:ascii="AvantGarde Bk BT" w:hAnsi="AvantGarde Bk BT" w:cs="Arial"/>
          <w:sz w:val="24"/>
          <w:szCs w:val="24"/>
        </w:rPr>
        <w:t xml:space="preserve"> de autos.)</w:t>
      </w:r>
    </w:p>
    <w:p w:rsidR="00A151A2" w:rsidRDefault="00A151A2" w:rsidP="00E03ABD">
      <w:pPr>
        <w:pStyle w:val="corte4fondo"/>
        <w:tabs>
          <w:tab w:val="left" w:pos="567"/>
        </w:tabs>
        <w:ind w:left="680" w:firstLine="0"/>
        <w:rPr>
          <w:rFonts w:ascii="AvantGarde Bk BT" w:hAnsi="AvantGarde Bk BT" w:cs="Arial"/>
          <w:sz w:val="24"/>
          <w:szCs w:val="24"/>
        </w:rPr>
      </w:pPr>
    </w:p>
    <w:p w:rsidR="00564BFC" w:rsidRDefault="00F531DF" w:rsidP="00A151A2">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Asimismo, </w:t>
      </w:r>
      <w:r w:rsidR="000346CD">
        <w:rPr>
          <w:rFonts w:ascii="AvantGarde Bk BT" w:hAnsi="AvantGarde Bk BT" w:cs="Arial"/>
          <w:sz w:val="24"/>
          <w:szCs w:val="24"/>
        </w:rPr>
        <w:t>el ponente de este asunto tuvo por reconocida la personalidad del sujeto obligado, y lo tuvo por realizado en tiempo y forma las manifestaciones que a su derecho convinieron</w:t>
      </w:r>
      <w:r w:rsidR="00BC3158">
        <w:rPr>
          <w:rFonts w:ascii="AvantGarde Bk BT" w:hAnsi="AvantGarde Bk BT" w:cs="Arial"/>
          <w:sz w:val="24"/>
          <w:szCs w:val="24"/>
        </w:rPr>
        <w:t>, por presentados alegatos, por ofrecidas las pruebas consistentes en copias certificadas y por señalado domicilio para oír y recibir notificaciones</w:t>
      </w:r>
      <w:r w:rsidR="00715F3E">
        <w:rPr>
          <w:rFonts w:ascii="AvantGarde Bk BT" w:hAnsi="AvantGarde Bk BT" w:cs="Arial"/>
          <w:sz w:val="24"/>
          <w:szCs w:val="24"/>
        </w:rPr>
        <w:t>.</w:t>
      </w:r>
    </w:p>
    <w:p w:rsidR="00A151A2" w:rsidRDefault="00A151A2" w:rsidP="00A151A2">
      <w:pPr>
        <w:pStyle w:val="corte4fondo"/>
        <w:tabs>
          <w:tab w:val="left" w:pos="567"/>
        </w:tabs>
        <w:rPr>
          <w:rFonts w:ascii="AvantGarde Bk BT" w:hAnsi="AvantGarde Bk BT" w:cs="Arial"/>
          <w:sz w:val="24"/>
          <w:szCs w:val="24"/>
        </w:rPr>
      </w:pPr>
    </w:p>
    <w:p w:rsidR="00393DFE" w:rsidRDefault="00A151A2" w:rsidP="00A151A2">
      <w:pPr>
        <w:pStyle w:val="corte4fondo"/>
        <w:tabs>
          <w:tab w:val="left" w:pos="567"/>
        </w:tabs>
        <w:rPr>
          <w:rFonts w:ascii="AvantGarde Bk BT" w:hAnsi="AvantGarde Bk BT" w:cs="Arial"/>
          <w:sz w:val="24"/>
          <w:szCs w:val="24"/>
        </w:rPr>
      </w:pPr>
      <w:r>
        <w:rPr>
          <w:rFonts w:ascii="AvantGarde Bk BT" w:hAnsi="AvantGarde Bk BT" w:cs="Arial"/>
          <w:sz w:val="24"/>
          <w:szCs w:val="24"/>
        </w:rPr>
        <w:t>En cuanto al recurrente, lo t</w:t>
      </w:r>
      <w:r w:rsidR="00393DFE">
        <w:rPr>
          <w:rFonts w:ascii="AvantGarde Bk BT" w:hAnsi="AvantGarde Bk BT" w:cs="Arial"/>
          <w:sz w:val="24"/>
          <w:szCs w:val="24"/>
        </w:rPr>
        <w:t>uvo por omiso en manifestar lo que a su derecho convino y en ofrecer pruebas o alegatos.</w:t>
      </w:r>
    </w:p>
    <w:p w:rsidR="0004274F" w:rsidRPr="00E41B4A" w:rsidRDefault="0004274F" w:rsidP="001E5012">
      <w:pPr>
        <w:pStyle w:val="corte4fondo"/>
        <w:tabs>
          <w:tab w:val="left" w:pos="567"/>
        </w:tabs>
        <w:ind w:firstLine="0"/>
        <w:rPr>
          <w:rFonts w:ascii="AvantGarde Bk BT" w:hAnsi="AvantGarde Bk BT" w:cs="Arial"/>
          <w:sz w:val="24"/>
          <w:szCs w:val="24"/>
        </w:rPr>
      </w:pPr>
    </w:p>
    <w:p w:rsidR="0004274F" w:rsidRDefault="0004274F" w:rsidP="00BE4092">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70C0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VI, de la Ley de Transparencia y Acceso a la Información Pública del Estado ya que el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w:t>
      </w:r>
      <w:r w:rsidRPr="00E41B4A">
        <w:rPr>
          <w:rFonts w:ascii="AvantGarde Bk BT" w:hAnsi="AvantGarde Bk BT" w:cs="Arial"/>
          <w:sz w:val="24"/>
          <w:szCs w:val="24"/>
        </w:rPr>
        <w:lastRenderedPageBreak/>
        <w:t xml:space="preserve">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1A19B6" w:rsidRDefault="001A19B6" w:rsidP="001A19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El 16 dieciséis de diciembre de 2016 dos mil dieciséis el particular presentó su solicitud de información mediante la Plataforma Nacional de Transparencia San Luis Potosí.</w:t>
      </w:r>
    </w:p>
    <w:p w:rsidR="001A19B6" w:rsidRDefault="001A19B6" w:rsidP="001A19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El plazo de diez días hábiles para que la autoridad otorgara contestación transcurrió del 19 diecinueve al 30 treinta de diciembre de 2016 dos mil dieciséis.</w:t>
      </w:r>
    </w:p>
    <w:p w:rsidR="001A19B6" w:rsidRDefault="001A19B6" w:rsidP="001A19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Por lo tanto, el plazo de los quince días hábiles para interponer el recurso de revisión transcurrió del 04 cuatro al 24 veinticuatro de enero de 2017 dos mil diecisiete, en la inteligencia de que para este cómputo se tomó en cuenta el segundo periodo vacacional de esta Comisión, el cual transcurrió del 16 dieciséis de diciembre de 2016 dos mil dieciséis al 03 tres de enero de 2017 dos mil diecisiete.</w:t>
      </w:r>
    </w:p>
    <w:p w:rsidR="001A19B6" w:rsidRDefault="001A19B6" w:rsidP="001A19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Se deben descontar de dicho cómputo por ser inhábiles los días 07 siete, 08 ocho,14 catorce, 15 quince, 21 veintiuno y 22 veintidós de enero del año en curso, al corresponder a sábados y domingos.</w:t>
      </w:r>
    </w:p>
    <w:p w:rsidR="001A19B6" w:rsidRDefault="001A19B6" w:rsidP="001A19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Consecuentemente si el 20 veinte de enero del 2017 dos mil diecisiete el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lastRenderedPageBreak/>
        <w:t xml:space="preserve">          </w:t>
      </w:r>
    </w:p>
    <w:p w:rsidR="00F5628E" w:rsidRDefault="00595D79" w:rsidP="00770A9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00770A9F">
        <w:rPr>
          <w:rFonts w:ascii="AvantGarde Bk BT" w:hAnsi="AvantGarde Bk BT" w:cs="Arial"/>
          <w:b/>
          <w:sz w:val="24"/>
          <w:szCs w:val="24"/>
        </w:rPr>
        <w:t>O.</w:t>
      </w:r>
      <w:r w:rsidR="00770A9F">
        <w:rPr>
          <w:rFonts w:ascii="AvantGarde Bk BT" w:hAnsi="AvantGarde Bk BT" w:cs="Arial"/>
          <w:sz w:val="24"/>
          <w:szCs w:val="24"/>
        </w:rPr>
        <w:t xml:space="preserve"> </w:t>
      </w:r>
      <w:r w:rsidRPr="00E41B4A">
        <w:rPr>
          <w:rFonts w:ascii="AvantGarde Bk BT" w:hAnsi="AvantGarde Bk BT" w:cs="Arial"/>
          <w:b/>
          <w:sz w:val="24"/>
          <w:szCs w:val="24"/>
        </w:rPr>
        <w:t>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1B3BD4" w:rsidRDefault="001B3BD4" w:rsidP="004D36C8">
      <w:pPr>
        <w:pStyle w:val="corte4fondo"/>
        <w:tabs>
          <w:tab w:val="left" w:pos="567"/>
        </w:tabs>
        <w:rPr>
          <w:rFonts w:ascii="AvantGarde Bk BT" w:hAnsi="AvantGarde Bk BT" w:cs="Arial"/>
          <w:sz w:val="24"/>
          <w:szCs w:val="24"/>
        </w:rPr>
      </w:pPr>
    </w:p>
    <w:p w:rsidR="001B3BD4" w:rsidRPr="001B3BD4" w:rsidRDefault="001B3BD4" w:rsidP="004D36C8">
      <w:pPr>
        <w:pStyle w:val="corte4fondo"/>
        <w:tabs>
          <w:tab w:val="left" w:pos="567"/>
        </w:tabs>
        <w:rPr>
          <w:rFonts w:ascii="AvantGarde Bk BT" w:hAnsi="AvantGarde Bk BT" w:cs="Arial"/>
          <w:b/>
          <w:sz w:val="24"/>
          <w:szCs w:val="24"/>
        </w:rPr>
      </w:pPr>
      <w:r w:rsidRPr="001B3BD4">
        <w:rPr>
          <w:rFonts w:ascii="AvantGarde Bk BT" w:hAnsi="AvantGarde Bk BT" w:cs="Arial"/>
          <w:b/>
          <w:sz w:val="24"/>
          <w:szCs w:val="24"/>
        </w:rPr>
        <w:t>6.1. Falta de respuesta a la solicitud de información.</w:t>
      </w:r>
    </w:p>
    <w:p w:rsidR="004D36C8" w:rsidRPr="001B3BD4" w:rsidRDefault="004D36C8" w:rsidP="004D36C8">
      <w:pPr>
        <w:pStyle w:val="corte4fondo"/>
        <w:tabs>
          <w:tab w:val="left" w:pos="567"/>
        </w:tabs>
        <w:rPr>
          <w:rFonts w:ascii="AvantGarde Bk BT" w:hAnsi="AvantGarde Bk BT" w:cs="Arial"/>
          <w:b/>
          <w:sz w:val="24"/>
          <w:szCs w:val="24"/>
        </w:rPr>
      </w:pPr>
    </w:p>
    <w:p w:rsidR="006F620C" w:rsidRDefault="004D36C8" w:rsidP="00892C4C">
      <w:pPr>
        <w:pStyle w:val="corte4fondo"/>
        <w:tabs>
          <w:tab w:val="left" w:pos="567"/>
        </w:tabs>
        <w:rPr>
          <w:rFonts w:ascii="AvantGarde Bk BT" w:hAnsi="AvantGarde Bk BT" w:cs="Arial"/>
          <w:sz w:val="24"/>
          <w:szCs w:val="24"/>
        </w:rPr>
      </w:pPr>
      <w:r>
        <w:rPr>
          <w:rFonts w:ascii="AvantGarde Bk BT" w:hAnsi="AvantGarde Bk BT" w:cs="Arial"/>
          <w:sz w:val="24"/>
          <w:szCs w:val="24"/>
        </w:rPr>
        <w:t>El recurso de revisión que aquí nos ocupa, fue interpuesto contra la falta de respuesta a la solicitud de información presentada por el hoy recurrente mediante la Plataforma Nacional de</w:t>
      </w:r>
      <w:r w:rsidR="00D8385D">
        <w:rPr>
          <w:rFonts w:ascii="AvantGarde Bk BT" w:hAnsi="AvantGarde Bk BT" w:cs="Arial"/>
          <w:sz w:val="24"/>
          <w:szCs w:val="24"/>
        </w:rPr>
        <w:t xml:space="preserve"> Transparencia San Luis Potosí </w:t>
      </w:r>
      <w:r>
        <w:rPr>
          <w:rFonts w:ascii="AvantGarde Bk BT" w:hAnsi="AvantGarde Bk BT" w:cs="Arial"/>
          <w:sz w:val="24"/>
          <w:szCs w:val="24"/>
        </w:rPr>
        <w:t xml:space="preserve">el </w:t>
      </w:r>
      <w:r w:rsidR="004C75FE">
        <w:rPr>
          <w:rFonts w:ascii="AvantGarde Bk BT" w:hAnsi="AvantGarde Bk BT" w:cs="Arial"/>
          <w:sz w:val="24"/>
          <w:szCs w:val="24"/>
        </w:rPr>
        <w:t>09 nueve de diciembre</w:t>
      </w:r>
      <w:r w:rsidR="00B022CD" w:rsidRPr="00B022CD">
        <w:rPr>
          <w:rFonts w:ascii="AvantGarde Bk BT" w:hAnsi="AvantGarde Bk BT" w:cs="Arial"/>
          <w:sz w:val="24"/>
          <w:szCs w:val="24"/>
        </w:rPr>
        <w:t xml:space="preserve"> de 2016 dos mil dieciséis</w:t>
      </w:r>
      <w:r w:rsidR="00892C4C">
        <w:rPr>
          <w:rFonts w:ascii="AvantGarde Bk BT" w:hAnsi="AvantGarde Bk BT" w:cs="Arial"/>
          <w:sz w:val="24"/>
          <w:szCs w:val="24"/>
        </w:rPr>
        <w:t xml:space="preserve">, lo </w:t>
      </w:r>
      <w:r w:rsidR="006F620C">
        <w:rPr>
          <w:rFonts w:ascii="AvantGarde Bk BT" w:hAnsi="AvantGarde Bk BT" w:cs="Arial"/>
          <w:sz w:val="24"/>
          <w:szCs w:val="24"/>
        </w:rPr>
        <w:t xml:space="preserve">que se puede corroborar con las constancias visibles a </w:t>
      </w:r>
      <w:r w:rsidR="006F620C" w:rsidRPr="00EA123B">
        <w:rPr>
          <w:rFonts w:ascii="AvantGarde Bk BT" w:hAnsi="AvantGarde Bk BT" w:cs="Arial"/>
          <w:sz w:val="24"/>
          <w:szCs w:val="24"/>
        </w:rPr>
        <w:t xml:space="preserve">foja </w:t>
      </w:r>
      <w:r w:rsidR="00720E20" w:rsidRPr="006E4F06">
        <w:rPr>
          <w:rFonts w:ascii="AvantGarde Bk BT" w:hAnsi="AvantGarde Bk BT" w:cs="Arial"/>
          <w:sz w:val="24"/>
          <w:szCs w:val="24"/>
        </w:rPr>
        <w:t>03 tres</w:t>
      </w:r>
      <w:r w:rsidR="00D8385D" w:rsidRPr="006E4F06">
        <w:rPr>
          <w:rFonts w:ascii="AvantGarde Bk BT" w:hAnsi="AvantGarde Bk BT" w:cs="Arial"/>
          <w:sz w:val="24"/>
          <w:szCs w:val="24"/>
        </w:rPr>
        <w:t xml:space="preserve"> y </w:t>
      </w:r>
      <w:r w:rsidR="00BC73CE" w:rsidRPr="006E4F06">
        <w:rPr>
          <w:rFonts w:ascii="AvantGarde Bk BT" w:hAnsi="AvantGarde Bk BT" w:cs="Arial"/>
          <w:sz w:val="24"/>
          <w:szCs w:val="24"/>
        </w:rPr>
        <w:t>06 seis</w:t>
      </w:r>
      <w:r w:rsidR="006F620C">
        <w:rPr>
          <w:rFonts w:ascii="AvantGarde Bk BT" w:hAnsi="AvantGarde Bk BT" w:cs="Arial"/>
          <w:sz w:val="24"/>
          <w:szCs w:val="24"/>
        </w:rPr>
        <w:t xml:space="preserve"> de autos, en las que se observa que el ente obligado no emitió respuesta alguna a la solicitud:</w:t>
      </w:r>
    </w:p>
    <w:p w:rsidR="00400EBD" w:rsidRDefault="006E4F06" w:rsidP="00892C4C">
      <w:pPr>
        <w:pStyle w:val="corte4fondo"/>
        <w:tabs>
          <w:tab w:val="left" w:pos="567"/>
        </w:tabs>
        <w:ind w:firstLine="0"/>
        <w:rPr>
          <w:rFonts w:ascii="AvantGarde Bk BT" w:hAnsi="AvantGarde Bk BT" w:cs="Arial"/>
          <w:noProof/>
          <w:sz w:val="24"/>
          <w:szCs w:val="24"/>
        </w:rPr>
      </w:pPr>
      <w:r w:rsidRPr="00B93DB6">
        <w:rPr>
          <w:rFonts w:ascii="AvantGarde Bk BT" w:hAnsi="AvantGarde Bk BT" w:cs="Arial"/>
          <w:noProof/>
          <w:sz w:val="24"/>
          <w:szCs w:val="24"/>
        </w:rPr>
        <w:drawing>
          <wp:anchor distT="0" distB="0" distL="114300" distR="114300" simplePos="0" relativeHeight="251658752" behindDoc="0" locked="0" layoutInCell="1" allowOverlap="1">
            <wp:simplePos x="0" y="0"/>
            <wp:positionH relativeFrom="column">
              <wp:posOffset>621665</wp:posOffset>
            </wp:positionH>
            <wp:positionV relativeFrom="paragraph">
              <wp:posOffset>237490</wp:posOffset>
            </wp:positionV>
            <wp:extent cx="5772150" cy="2438400"/>
            <wp:effectExtent l="0" t="0" r="0" b="0"/>
            <wp:wrapSquare wrapText="bothSides"/>
            <wp:docPr id="1" name="Imagen 1" descr="E:\HPSCANS\Escan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PSCANS\Escaneo.jpg"/>
                    <pic:cNvPicPr>
                      <a:picLocks noChangeAspect="1" noChangeArrowheads="1"/>
                    </pic:cNvPicPr>
                  </pic:nvPicPr>
                  <pic:blipFill rotWithShape="1">
                    <a:blip r:embed="rId8">
                      <a:extLst>
                        <a:ext uri="{28A0092B-C50C-407E-A947-70E740481C1C}">
                          <a14:useLocalDpi xmlns:a14="http://schemas.microsoft.com/office/drawing/2010/main" val="0"/>
                        </a:ext>
                      </a:extLst>
                    </a:blip>
                    <a:srcRect l="5115" t="1742" r="3711" b="68532"/>
                    <a:stretch/>
                  </pic:blipFill>
                  <pic:spPr bwMode="auto">
                    <a:xfrm>
                      <a:off x="0" y="0"/>
                      <a:ext cx="5772150" cy="2438400"/>
                    </a:xfrm>
                    <a:prstGeom prst="rect">
                      <a:avLst/>
                    </a:prstGeom>
                    <a:noFill/>
                    <a:ln>
                      <a:noFill/>
                    </a:ln>
                    <a:extLst>
                      <a:ext uri="{53640926-AAD7-44D8-BBD7-CCE9431645EC}">
                        <a14:shadowObscured xmlns:a14="http://schemas.microsoft.com/office/drawing/2010/main"/>
                      </a:ext>
                    </a:extLst>
                  </pic:spPr>
                </pic:pic>
              </a:graphicData>
            </a:graphic>
          </wp:anchor>
        </w:drawing>
      </w: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6E4F06" w:rsidP="00892C4C">
      <w:pPr>
        <w:pStyle w:val="corte4fondo"/>
        <w:tabs>
          <w:tab w:val="left" w:pos="567"/>
        </w:tabs>
        <w:ind w:firstLine="0"/>
        <w:rPr>
          <w:rFonts w:ascii="AvantGarde Bk BT" w:hAnsi="AvantGarde Bk BT" w:cs="Arial"/>
          <w:noProof/>
          <w:sz w:val="24"/>
          <w:szCs w:val="24"/>
        </w:rPr>
      </w:pPr>
      <w:r>
        <w:rPr>
          <w:rFonts w:ascii="AvantGarde Bk BT" w:hAnsi="AvantGarde Bk BT" w:cs="Arial"/>
          <w:noProof/>
          <w:sz w:val="24"/>
          <w:szCs w:val="24"/>
        </w:rPr>
        <w:drawing>
          <wp:anchor distT="0" distB="0" distL="114300" distR="114300" simplePos="0" relativeHeight="251671040" behindDoc="0" locked="0" layoutInCell="1" allowOverlap="1">
            <wp:simplePos x="0" y="0"/>
            <wp:positionH relativeFrom="column">
              <wp:posOffset>480695</wp:posOffset>
            </wp:positionH>
            <wp:positionV relativeFrom="paragraph">
              <wp:posOffset>77470</wp:posOffset>
            </wp:positionV>
            <wp:extent cx="5915025" cy="240982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5025" cy="2409825"/>
                    </a:xfrm>
                    <a:prstGeom prst="rect">
                      <a:avLst/>
                    </a:prstGeom>
                    <a:noFill/>
                    <a:ln>
                      <a:noFill/>
                    </a:ln>
                  </pic:spPr>
                </pic:pic>
              </a:graphicData>
            </a:graphic>
          </wp:anchor>
        </w:drawing>
      </w: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C73CE" w:rsidRDefault="00BC73CE" w:rsidP="00892C4C">
      <w:pPr>
        <w:pStyle w:val="corte4fondo"/>
        <w:tabs>
          <w:tab w:val="left" w:pos="567"/>
        </w:tabs>
        <w:ind w:firstLine="0"/>
        <w:rPr>
          <w:rFonts w:ascii="AvantGarde Bk BT" w:hAnsi="AvantGarde Bk BT" w:cs="Arial"/>
          <w:noProof/>
          <w:sz w:val="24"/>
          <w:szCs w:val="24"/>
        </w:rPr>
      </w:pPr>
    </w:p>
    <w:p w:rsidR="00B20DF7" w:rsidRDefault="00B20DF7" w:rsidP="00892C4C">
      <w:pPr>
        <w:pStyle w:val="corte4fondo"/>
        <w:tabs>
          <w:tab w:val="left" w:pos="567"/>
        </w:tabs>
        <w:ind w:firstLine="0"/>
        <w:rPr>
          <w:rFonts w:ascii="AvantGarde Bk BT" w:hAnsi="AvantGarde Bk BT" w:cs="Arial"/>
          <w:noProof/>
          <w:sz w:val="24"/>
          <w:szCs w:val="24"/>
        </w:rPr>
      </w:pPr>
    </w:p>
    <w:p w:rsidR="00EC7A89" w:rsidRPr="00AE050C" w:rsidRDefault="00AE050C" w:rsidP="00AE050C">
      <w:pPr>
        <w:pStyle w:val="corte4fondo"/>
        <w:tabs>
          <w:tab w:val="left" w:pos="567"/>
        </w:tabs>
        <w:ind w:firstLine="680"/>
        <w:rPr>
          <w:rFonts w:ascii="AvantGarde Bk BT" w:hAnsi="AvantGarde Bk BT" w:cs="Arial"/>
          <w:b/>
          <w:noProof/>
          <w:sz w:val="24"/>
          <w:szCs w:val="24"/>
        </w:rPr>
      </w:pPr>
      <w:r w:rsidRPr="00AE050C">
        <w:rPr>
          <w:rFonts w:ascii="AvantGarde Bk BT" w:hAnsi="AvantGarde Bk BT" w:cs="Arial"/>
          <w:b/>
          <w:noProof/>
          <w:sz w:val="24"/>
          <w:szCs w:val="24"/>
        </w:rPr>
        <w:lastRenderedPageBreak/>
        <w:t>6.1.2. Obligación por parte del ente obligado de dar respuesta dentro del plazo del artículo 154 de la Ley de Transparencia.</w:t>
      </w:r>
    </w:p>
    <w:p w:rsidR="00E01AC1" w:rsidRDefault="00E01AC1" w:rsidP="00892C4C">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AE050C" w:rsidRDefault="00AE050C" w:rsidP="00A7661D">
      <w:pPr>
        <w:pStyle w:val="corte4fondo"/>
        <w:tabs>
          <w:tab w:val="left" w:pos="567"/>
        </w:tabs>
        <w:ind w:firstLine="0"/>
        <w:rPr>
          <w:rFonts w:ascii="AvantGarde Bk BT" w:hAnsi="AvantGarde Bk BT" w:cs="Arial"/>
          <w:sz w:val="24"/>
          <w:szCs w:val="24"/>
        </w:rPr>
      </w:pPr>
    </w:p>
    <w:p w:rsidR="00AE050C" w:rsidRDefault="00AE050C" w:rsidP="00AE050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Dicho plazo </w:t>
      </w:r>
      <w:r w:rsidRPr="00AE050C">
        <w:rPr>
          <w:rFonts w:ascii="AvantGarde Bk BT" w:hAnsi="AvantGarde Bk BT" w:cs="Arial"/>
          <w:sz w:val="24"/>
          <w:szCs w:val="24"/>
        </w:rPr>
        <w:t>podrá ampliarse hasta por diez días más, siempre y cuando existan razones fundadas y motivadas</w:t>
      </w:r>
      <w:r>
        <w:rPr>
          <w:rFonts w:ascii="AvantGarde Bk BT" w:hAnsi="AvantGarde Bk BT" w:cs="Arial"/>
          <w:sz w:val="24"/>
          <w:szCs w:val="24"/>
        </w:rPr>
        <w:t xml:space="preserve"> para tal efecto</w:t>
      </w:r>
      <w:r w:rsidRPr="00AE050C">
        <w:rPr>
          <w:rFonts w:ascii="AvantGarde Bk BT" w:hAnsi="AvantGarde Bk BT" w:cs="Arial"/>
          <w:sz w:val="24"/>
          <w:szCs w:val="24"/>
        </w:rPr>
        <w:t xml:space="preserve">, </w:t>
      </w:r>
      <w:r>
        <w:rPr>
          <w:rFonts w:ascii="AvantGarde Bk BT" w:hAnsi="AvantGarde Bk BT" w:cs="Arial"/>
          <w:sz w:val="24"/>
          <w:szCs w:val="24"/>
        </w:rPr>
        <w:t>y</w:t>
      </w:r>
      <w:r w:rsidRPr="00AE050C">
        <w:rPr>
          <w:rFonts w:ascii="AvantGarde Bk BT" w:hAnsi="AvantGarde Bk BT" w:cs="Arial"/>
          <w:sz w:val="24"/>
          <w:szCs w:val="24"/>
        </w:rPr>
        <w:t xml:space="preserve"> deberán ser aprobadas por el Comité de Transparencia, mediante la emisión de una resolución que deberá notificarse al solicitante, antes de</w:t>
      </w:r>
      <w:r>
        <w:rPr>
          <w:rFonts w:ascii="AvantGarde Bk BT" w:hAnsi="AvantGarde Bk BT" w:cs="Arial"/>
          <w:sz w:val="24"/>
          <w:szCs w:val="24"/>
        </w:rPr>
        <w:t xml:space="preserve">l </w:t>
      </w:r>
      <w:r w:rsidRPr="00AE050C">
        <w:rPr>
          <w:rFonts w:ascii="AvantGarde Bk BT" w:hAnsi="AvantGarde Bk BT" w:cs="Arial"/>
          <w:sz w:val="24"/>
          <w:szCs w:val="24"/>
        </w:rPr>
        <w:t>vencimiento</w:t>
      </w:r>
      <w:r>
        <w:rPr>
          <w:rFonts w:ascii="AvantGarde Bk BT" w:hAnsi="AvantGarde Bk BT" w:cs="Arial"/>
          <w:sz w:val="24"/>
          <w:szCs w:val="24"/>
        </w:rPr>
        <w:t xml:space="preserve"> de los 10 días para otorgar contestación a su solicitud de información.</w:t>
      </w:r>
    </w:p>
    <w:p w:rsidR="00AE050C" w:rsidRDefault="00AE050C" w:rsidP="00A7661D">
      <w:pPr>
        <w:pStyle w:val="corte4fondo"/>
        <w:tabs>
          <w:tab w:val="left" w:pos="567"/>
        </w:tabs>
        <w:ind w:firstLine="0"/>
        <w:rPr>
          <w:rFonts w:ascii="AvantGarde Bk BT" w:hAnsi="AvantGarde Bk BT" w:cs="Arial"/>
          <w:sz w:val="24"/>
          <w:szCs w:val="24"/>
        </w:rPr>
      </w:pPr>
    </w:p>
    <w:p w:rsidR="000E2C7B" w:rsidRPr="001D052D" w:rsidRDefault="001D052D" w:rsidP="00595D79">
      <w:pPr>
        <w:pStyle w:val="corte4fondo"/>
        <w:tabs>
          <w:tab w:val="left" w:pos="567"/>
        </w:tabs>
        <w:rPr>
          <w:rFonts w:ascii="AvantGarde Bk BT" w:hAnsi="AvantGarde Bk BT" w:cs="Arial"/>
          <w:b/>
          <w:sz w:val="24"/>
          <w:szCs w:val="24"/>
        </w:rPr>
      </w:pPr>
      <w:r w:rsidRPr="001D052D">
        <w:rPr>
          <w:rFonts w:ascii="AvantGarde Bk BT" w:hAnsi="AvantGarde Bk BT" w:cs="Arial"/>
          <w:b/>
          <w:sz w:val="24"/>
          <w:szCs w:val="24"/>
        </w:rPr>
        <w:t>6</w:t>
      </w:r>
      <w:r w:rsidR="000E2C7B" w:rsidRPr="001D052D">
        <w:rPr>
          <w:rFonts w:ascii="AvantGarde Bk BT" w:hAnsi="AvantGarde Bk BT" w:cs="Arial"/>
          <w:b/>
          <w:sz w:val="24"/>
          <w:szCs w:val="24"/>
        </w:rPr>
        <w:t>.1.</w:t>
      </w:r>
      <w:r w:rsidR="00CA380D">
        <w:rPr>
          <w:rFonts w:ascii="AvantGarde Bk BT" w:hAnsi="AvantGarde Bk BT" w:cs="Arial"/>
          <w:b/>
          <w:sz w:val="24"/>
          <w:szCs w:val="24"/>
        </w:rPr>
        <w:t>3</w:t>
      </w:r>
      <w:r w:rsidR="000E2C7B" w:rsidRPr="001D052D">
        <w:rPr>
          <w:rFonts w:ascii="AvantGarde Bk BT" w:hAnsi="AvantGarde Bk BT" w:cs="Arial"/>
          <w:b/>
          <w:sz w:val="24"/>
          <w:szCs w:val="24"/>
        </w:rPr>
        <w:t xml:space="preserve">. Consecuencias de que la autoridad </w:t>
      </w:r>
      <w:r>
        <w:rPr>
          <w:rFonts w:ascii="AvantGarde Bk BT" w:hAnsi="AvantGarde Bk BT" w:cs="Arial"/>
          <w:b/>
          <w:sz w:val="24"/>
          <w:szCs w:val="24"/>
        </w:rPr>
        <w:t>otorgue respuesta</w:t>
      </w:r>
      <w:r w:rsidR="000E2C7B" w:rsidRPr="001D052D">
        <w:rPr>
          <w:rFonts w:ascii="AvantGarde Bk BT" w:hAnsi="AvantGarde Bk BT" w:cs="Arial"/>
          <w:b/>
          <w:sz w:val="24"/>
          <w:szCs w:val="24"/>
        </w:rPr>
        <w:t xml:space="preserve"> en tiempo a la solicitud de acceso a la información pública.</w:t>
      </w:r>
    </w:p>
    <w:p w:rsidR="00F5628E" w:rsidRDefault="00F5628E" w:rsidP="00595D79">
      <w:pPr>
        <w:pStyle w:val="corte4fondo"/>
        <w:tabs>
          <w:tab w:val="left" w:pos="567"/>
        </w:tabs>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CA380D" w:rsidRDefault="00CA380D" w:rsidP="0020212E">
      <w:pPr>
        <w:pStyle w:val="corte4fondo"/>
        <w:tabs>
          <w:tab w:val="left" w:pos="567"/>
        </w:tabs>
        <w:ind w:firstLine="0"/>
        <w:rPr>
          <w:rFonts w:ascii="AvantGarde Bk BT" w:hAnsi="AvantGarde Bk BT" w:cs="Arial"/>
          <w:sz w:val="24"/>
          <w:szCs w:val="24"/>
        </w:rPr>
      </w:pPr>
    </w:p>
    <w:p w:rsidR="00CA380D" w:rsidRDefault="00CA380D" w:rsidP="00C94C7D">
      <w:pPr>
        <w:pStyle w:val="corte4fondo"/>
        <w:tabs>
          <w:tab w:val="left" w:pos="567"/>
        </w:tabs>
        <w:ind w:firstLine="680"/>
        <w:rPr>
          <w:rFonts w:ascii="AvantGarde Bk BT" w:hAnsi="AvantGarde Bk BT" w:cs="Arial"/>
          <w:b/>
          <w:noProof/>
          <w:sz w:val="24"/>
          <w:szCs w:val="24"/>
        </w:rPr>
      </w:pPr>
      <w:r w:rsidRPr="00AE050C">
        <w:rPr>
          <w:rFonts w:ascii="AvantGarde Bk BT" w:hAnsi="AvantGarde Bk BT" w:cs="Arial"/>
          <w:b/>
          <w:noProof/>
          <w:sz w:val="24"/>
          <w:szCs w:val="24"/>
        </w:rPr>
        <w:t>6</w:t>
      </w:r>
      <w:r>
        <w:rPr>
          <w:rFonts w:ascii="AvantGarde Bk BT" w:hAnsi="AvantGarde Bk BT" w:cs="Arial"/>
          <w:b/>
          <w:noProof/>
          <w:sz w:val="24"/>
          <w:szCs w:val="24"/>
        </w:rPr>
        <w:t>.</w:t>
      </w:r>
      <w:r w:rsidR="00FB56A9">
        <w:rPr>
          <w:rFonts w:ascii="AvantGarde Bk BT" w:hAnsi="AvantGarde Bk BT" w:cs="Arial"/>
          <w:b/>
          <w:noProof/>
          <w:sz w:val="24"/>
          <w:szCs w:val="24"/>
        </w:rPr>
        <w:t>2</w:t>
      </w:r>
      <w:r w:rsidRPr="00AE050C">
        <w:rPr>
          <w:rFonts w:ascii="AvantGarde Bk BT" w:hAnsi="AvantGarde Bk BT" w:cs="Arial"/>
          <w:b/>
          <w:noProof/>
          <w:sz w:val="24"/>
          <w:szCs w:val="24"/>
        </w:rPr>
        <w:t xml:space="preserve">. </w:t>
      </w:r>
      <w:r w:rsidR="00C94C7D">
        <w:rPr>
          <w:rFonts w:ascii="AvantGarde Bk BT" w:hAnsi="AvantGarde Bk BT" w:cs="Arial"/>
          <w:b/>
          <w:noProof/>
          <w:sz w:val="24"/>
          <w:szCs w:val="24"/>
        </w:rPr>
        <w:t>Actualización del principio de afirmativa ficta</w:t>
      </w:r>
      <w:r w:rsidR="00C94C7D" w:rsidRPr="00AE050C">
        <w:rPr>
          <w:rFonts w:ascii="AvantGarde Bk BT" w:hAnsi="AvantGarde Bk BT" w:cs="Arial"/>
          <w:b/>
          <w:noProof/>
          <w:sz w:val="24"/>
          <w:szCs w:val="24"/>
        </w:rPr>
        <w:t>.</w:t>
      </w:r>
    </w:p>
    <w:p w:rsidR="00C94C7D" w:rsidRPr="001C6BEB" w:rsidRDefault="00C94C7D" w:rsidP="00C94C7D">
      <w:pPr>
        <w:pStyle w:val="corte4fondo"/>
        <w:tabs>
          <w:tab w:val="left" w:pos="567"/>
        </w:tabs>
        <w:ind w:firstLine="680"/>
        <w:rPr>
          <w:rFonts w:ascii="AvantGarde Bk BT" w:hAnsi="AvantGarde Bk BT" w:cs="Arial"/>
          <w:b/>
          <w:noProof/>
          <w:sz w:val="24"/>
          <w:szCs w:val="24"/>
        </w:rPr>
      </w:pPr>
    </w:p>
    <w:p w:rsidR="00E51D36" w:rsidRDefault="00E51D36" w:rsidP="00E51D36">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0B45A4">
        <w:rPr>
          <w:rFonts w:ascii="AvantGarde Bk BT" w:hAnsi="AvantGarde Bk BT" w:cs="Arial"/>
          <w:sz w:val="24"/>
          <w:szCs w:val="24"/>
        </w:rPr>
        <w:t>16 dieciséis</w:t>
      </w:r>
      <w:r w:rsidR="00EA39B5">
        <w:rPr>
          <w:rFonts w:ascii="AvantGarde Bk BT" w:hAnsi="AvantGarde Bk BT" w:cs="Arial"/>
          <w:sz w:val="24"/>
          <w:szCs w:val="24"/>
        </w:rPr>
        <w:t xml:space="preserve"> de diciembre</w:t>
      </w:r>
      <w:r>
        <w:rPr>
          <w:rFonts w:ascii="AvantGarde Bk BT" w:hAnsi="AvantGarde Bk BT" w:cs="Arial"/>
          <w:sz w:val="24"/>
          <w:szCs w:val="24"/>
        </w:rPr>
        <w:t xml:space="preserve"> de 2016 dos mil dieciséis, el término de la autoridad para dar contestación a la misma transcurrió del </w:t>
      </w:r>
      <w:r w:rsidR="000B45A4">
        <w:rPr>
          <w:rFonts w:ascii="AvantGarde Bk BT" w:hAnsi="AvantGarde Bk BT" w:cs="Arial"/>
          <w:sz w:val="24"/>
          <w:szCs w:val="24"/>
        </w:rPr>
        <w:t>19 diecinueve</w:t>
      </w:r>
      <w:r w:rsidR="00E73BDE" w:rsidRPr="00E73BDE">
        <w:rPr>
          <w:rFonts w:ascii="AvantGarde Bk BT" w:hAnsi="AvantGarde Bk BT" w:cs="Arial"/>
          <w:sz w:val="24"/>
          <w:szCs w:val="24"/>
        </w:rPr>
        <w:t xml:space="preserve"> </w:t>
      </w:r>
      <w:r w:rsidR="000B45A4">
        <w:rPr>
          <w:rFonts w:ascii="AvantGarde Bk BT" w:hAnsi="AvantGarde Bk BT" w:cs="Arial"/>
          <w:sz w:val="24"/>
          <w:szCs w:val="24"/>
        </w:rPr>
        <w:t xml:space="preserve">al 30 treinta </w:t>
      </w:r>
      <w:r w:rsidR="00E73BDE" w:rsidRPr="00E73BDE">
        <w:rPr>
          <w:rFonts w:ascii="AvantGarde Bk BT" w:hAnsi="AvantGarde Bk BT" w:cs="Arial"/>
          <w:sz w:val="24"/>
          <w:szCs w:val="24"/>
        </w:rPr>
        <w:t>de diciembre de 2016 dos mil dieciséis</w:t>
      </w:r>
      <w:r w:rsidR="00E7552E" w:rsidRPr="00E73BDE">
        <w:rPr>
          <w:rFonts w:ascii="AvantGarde Bk BT" w:hAnsi="AvantGarde Bk BT" w:cs="Arial"/>
          <w:sz w:val="24"/>
          <w:szCs w:val="24"/>
        </w:rPr>
        <w:t>:</w:t>
      </w:r>
    </w:p>
    <w:p w:rsidR="00E7552E" w:rsidRDefault="00E7552E" w:rsidP="00E51D36">
      <w:pPr>
        <w:pStyle w:val="corte4fondo"/>
        <w:tabs>
          <w:tab w:val="left" w:pos="567"/>
        </w:tabs>
        <w:rPr>
          <w:rFonts w:ascii="AvantGarde Bk BT" w:hAnsi="AvantGarde Bk BT" w:cs="Arial"/>
          <w:sz w:val="24"/>
          <w:szCs w:val="24"/>
        </w:rPr>
      </w:pPr>
    </w:p>
    <w:p w:rsidR="00E51D36" w:rsidRDefault="00E51D36" w:rsidP="00E51D36">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Mediando entre una fecha y otra los días </w:t>
      </w:r>
      <w:r w:rsidR="000B45A4">
        <w:rPr>
          <w:rFonts w:ascii="AvantGarde Bk BT" w:hAnsi="AvantGarde Bk BT" w:cs="Arial"/>
          <w:sz w:val="24"/>
          <w:szCs w:val="24"/>
        </w:rPr>
        <w:t>20 veinte, 21 veintiuno, 22 veintidós, 23 veintitrés, 26 veintiséis, 27 veintisiete, 28 veintiocho y 29 veintinueve de diciembre de 2016 dos mil dieciséis</w:t>
      </w:r>
      <w:r w:rsidR="002C7222">
        <w:rPr>
          <w:rFonts w:ascii="AvantGarde Bk BT" w:hAnsi="AvantGarde Bk BT" w:cs="Arial"/>
          <w:sz w:val="24"/>
          <w:szCs w:val="24"/>
        </w:rPr>
        <w:t>.</w:t>
      </w:r>
    </w:p>
    <w:p w:rsidR="002C7222" w:rsidRDefault="00E51D36" w:rsidP="002C7222">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Sin tomar en cuenta </w:t>
      </w:r>
      <w:r w:rsidR="002C7222">
        <w:rPr>
          <w:rFonts w:ascii="AvantGarde Bk BT" w:hAnsi="AvantGarde Bk BT" w:cs="Arial"/>
          <w:sz w:val="24"/>
          <w:szCs w:val="24"/>
        </w:rPr>
        <w:t xml:space="preserve">por ser inhábiles </w:t>
      </w:r>
      <w:r>
        <w:rPr>
          <w:rFonts w:ascii="AvantGarde Bk BT" w:hAnsi="AvantGarde Bk BT" w:cs="Arial"/>
          <w:sz w:val="24"/>
          <w:szCs w:val="24"/>
        </w:rPr>
        <w:t xml:space="preserve">los días </w:t>
      </w:r>
      <w:r w:rsidR="000B45A4">
        <w:rPr>
          <w:rFonts w:ascii="AvantGarde Bk BT" w:hAnsi="AvantGarde Bk BT" w:cs="Arial"/>
          <w:sz w:val="24"/>
          <w:szCs w:val="24"/>
        </w:rPr>
        <w:t xml:space="preserve">24 veinticuatro y 25 veinticinco de diciembre </w:t>
      </w:r>
      <w:r w:rsidR="00F6713F">
        <w:rPr>
          <w:rFonts w:ascii="AvantGarde Bk BT" w:hAnsi="AvantGarde Bk BT" w:cs="Arial"/>
          <w:sz w:val="24"/>
          <w:szCs w:val="24"/>
        </w:rPr>
        <w:t>del mismo año</w:t>
      </w:r>
      <w:r w:rsidR="002C7222">
        <w:rPr>
          <w:rFonts w:ascii="AvantGarde Bk BT" w:hAnsi="AvantGarde Bk BT" w:cs="Arial"/>
          <w:sz w:val="24"/>
          <w:szCs w:val="24"/>
        </w:rPr>
        <w:t>.</w:t>
      </w:r>
    </w:p>
    <w:p w:rsidR="002C7222" w:rsidRDefault="002C7222" w:rsidP="002C7222">
      <w:pPr>
        <w:pStyle w:val="corte4fondo"/>
        <w:tabs>
          <w:tab w:val="left" w:pos="567"/>
        </w:tabs>
        <w:rPr>
          <w:rFonts w:ascii="AvantGarde Bk BT" w:hAnsi="AvantGarde Bk BT" w:cs="Arial"/>
          <w:sz w:val="24"/>
          <w:szCs w:val="24"/>
        </w:rPr>
      </w:pPr>
    </w:p>
    <w:p w:rsidR="00C00056" w:rsidRDefault="00CA380D" w:rsidP="006E4F06">
      <w:pPr>
        <w:pStyle w:val="corte4fondo"/>
        <w:tabs>
          <w:tab w:val="left" w:pos="567"/>
        </w:tabs>
        <w:rPr>
          <w:rFonts w:ascii="AvantGarde Bk BT" w:hAnsi="AvantGarde Bk BT" w:cs="Arial"/>
          <w:sz w:val="24"/>
          <w:szCs w:val="24"/>
        </w:rPr>
      </w:pPr>
      <w:r w:rsidRPr="002C7222">
        <w:rPr>
          <w:rFonts w:ascii="AvantGarde Bk BT" w:hAnsi="AvantGarde Bk BT" w:cs="Arial"/>
          <w:sz w:val="24"/>
          <w:szCs w:val="24"/>
        </w:rPr>
        <w:t>Por lo que, si bien la propia Ley de la materia en el segundo párrafo del ya citado artículo 154, contempla la posibilidad de ampliar el término de diez días para contestar las solicitudes de información por otros diez días más, siempre que hubiere causa justificada y fuera notificado al solicitante, este no es el caso, ya que no consta en autos tal circunstancia.</w:t>
      </w:r>
    </w:p>
    <w:p w:rsidR="006E4F06" w:rsidRDefault="006E4F06" w:rsidP="006E4F06">
      <w:pPr>
        <w:pStyle w:val="corte4fondo"/>
        <w:tabs>
          <w:tab w:val="left" w:pos="567"/>
        </w:tabs>
        <w:rPr>
          <w:rFonts w:ascii="AvantGarde Bk BT" w:hAnsi="AvantGarde Bk BT" w:cs="Arial"/>
          <w:sz w:val="24"/>
          <w:szCs w:val="24"/>
        </w:rPr>
      </w:pPr>
    </w:p>
    <w:p w:rsidR="00BF1A2E" w:rsidRDefault="00C00056" w:rsidP="00BF1A2E">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lastRenderedPageBreak/>
        <w:t xml:space="preserve">Así pues, en la especie se tiene que el plazo para que el sujeto obligado respondiera la solicitud de información </w:t>
      </w:r>
      <w:r w:rsidRPr="002C7222">
        <w:rPr>
          <w:rFonts w:ascii="AvantGarde Bk BT" w:hAnsi="AvantGarde Bk BT" w:cs="Arial"/>
          <w:sz w:val="24"/>
          <w:szCs w:val="24"/>
        </w:rPr>
        <w:t xml:space="preserve">feneció el </w:t>
      </w:r>
      <w:r w:rsidR="00A137A3">
        <w:rPr>
          <w:rFonts w:ascii="AvantGarde Bk BT" w:hAnsi="AvantGarde Bk BT" w:cs="Arial"/>
          <w:sz w:val="24"/>
          <w:szCs w:val="24"/>
        </w:rPr>
        <w:t>30 treinta de diciembre de 2016 dos mil dieciséis</w:t>
      </w:r>
      <w:r w:rsidR="00BF1A2E">
        <w:rPr>
          <w:rFonts w:ascii="AvantGarde Bk BT" w:hAnsi="AvantGarde Bk BT" w:cs="Arial"/>
          <w:sz w:val="24"/>
          <w:szCs w:val="24"/>
        </w:rPr>
        <w:t xml:space="preserve">, por lo que </w:t>
      </w:r>
      <w:r w:rsidR="00BF1A2E" w:rsidRPr="007E147A">
        <w:rPr>
          <w:rFonts w:ascii="AvantGarde Bk BT" w:hAnsi="AvantGarde Bk BT" w:cs="Arial"/>
          <w:sz w:val="24"/>
          <w:szCs w:val="24"/>
          <w:u w:val="single"/>
        </w:rPr>
        <w:t>en el presente caso se acredita la omisión de la autoridad en o</w:t>
      </w:r>
      <w:r w:rsidR="007E147A" w:rsidRPr="007E147A">
        <w:rPr>
          <w:rFonts w:ascii="AvantGarde Bk BT" w:hAnsi="AvantGarde Bk BT" w:cs="Arial"/>
          <w:sz w:val="24"/>
          <w:szCs w:val="24"/>
          <w:u w:val="single"/>
        </w:rPr>
        <w:t>torgar respuesta a la solicitud en el plazo estipulado por la Ley de la materia.</w:t>
      </w:r>
    </w:p>
    <w:p w:rsidR="006C109E" w:rsidRDefault="006C109E" w:rsidP="00BF1A2E">
      <w:pPr>
        <w:pStyle w:val="corte4fondo"/>
        <w:tabs>
          <w:tab w:val="left" w:pos="567"/>
        </w:tabs>
        <w:rPr>
          <w:rFonts w:ascii="AvantGarde Bk BT" w:hAnsi="AvantGarde Bk BT" w:cs="Arial"/>
          <w:sz w:val="24"/>
          <w:szCs w:val="24"/>
          <w:u w:val="single"/>
        </w:rPr>
      </w:pPr>
    </w:p>
    <w:p w:rsidR="001023CE" w:rsidRDefault="006C109E" w:rsidP="008B21FA">
      <w:pPr>
        <w:pStyle w:val="corte4fondo"/>
        <w:tabs>
          <w:tab w:val="left" w:pos="567"/>
        </w:tabs>
        <w:rPr>
          <w:rFonts w:ascii="AvantGarde Bk BT" w:hAnsi="AvantGarde Bk BT" w:cs="Arial"/>
          <w:b/>
          <w:sz w:val="24"/>
          <w:szCs w:val="24"/>
        </w:rPr>
      </w:pPr>
      <w:r w:rsidRPr="008246D0">
        <w:rPr>
          <w:rFonts w:ascii="AvantGarde Bk BT" w:hAnsi="AvantGarde Bk BT" w:cs="Arial"/>
          <w:b/>
          <w:sz w:val="24"/>
          <w:szCs w:val="24"/>
        </w:rPr>
        <w:t>6.3.</w:t>
      </w:r>
      <w:r w:rsidR="008B21FA" w:rsidRPr="008246D0">
        <w:rPr>
          <w:rFonts w:ascii="AvantGarde Bk BT" w:hAnsi="AvantGarde Bk BT" w:cs="Arial"/>
          <w:b/>
          <w:sz w:val="24"/>
          <w:szCs w:val="24"/>
        </w:rPr>
        <w:t xml:space="preserve"> Informe del ente obligado.</w:t>
      </w:r>
    </w:p>
    <w:p w:rsidR="00C23BFC" w:rsidRPr="008B21FA" w:rsidRDefault="00C23BFC" w:rsidP="008B21FA">
      <w:pPr>
        <w:pStyle w:val="corte4fondo"/>
        <w:tabs>
          <w:tab w:val="left" w:pos="567"/>
        </w:tabs>
        <w:rPr>
          <w:rFonts w:ascii="AvantGarde Bk BT" w:hAnsi="AvantGarde Bk BT" w:cs="Arial"/>
          <w:b/>
          <w:sz w:val="24"/>
          <w:szCs w:val="24"/>
        </w:rPr>
      </w:pPr>
    </w:p>
    <w:p w:rsidR="0021040F" w:rsidRDefault="001023CE" w:rsidP="00291787">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Ahora bien, mediante auto de fecha </w:t>
      </w:r>
      <w:r w:rsidR="006E4F06">
        <w:rPr>
          <w:rFonts w:ascii="AvantGarde Bk BT" w:hAnsi="AvantGarde Bk BT" w:cs="Arial"/>
          <w:sz w:val="24"/>
          <w:szCs w:val="24"/>
        </w:rPr>
        <w:t>01 uno de marzo</w:t>
      </w:r>
      <w:r w:rsidR="007478BE">
        <w:rPr>
          <w:rFonts w:ascii="AvantGarde Bk BT" w:hAnsi="AvantGarde Bk BT" w:cs="Arial"/>
          <w:sz w:val="24"/>
          <w:szCs w:val="24"/>
        </w:rPr>
        <w:t xml:space="preserve"> de 2017 dos mil diecisiete</w:t>
      </w:r>
      <w:r>
        <w:rPr>
          <w:rFonts w:ascii="AvantGarde Bk BT" w:hAnsi="AvantGarde Bk BT" w:cs="Arial"/>
          <w:sz w:val="24"/>
          <w:szCs w:val="24"/>
        </w:rPr>
        <w:t>,</w:t>
      </w:r>
      <w:r w:rsidR="00C250A5">
        <w:rPr>
          <w:rFonts w:ascii="AvantGarde Bk BT" w:hAnsi="AvantGarde Bk BT" w:cs="Arial"/>
          <w:sz w:val="24"/>
          <w:szCs w:val="24"/>
        </w:rPr>
        <w:t xml:space="preserve"> se tuvo por recibido el oficio</w:t>
      </w:r>
      <w:r>
        <w:rPr>
          <w:rFonts w:ascii="AvantGarde Bk BT" w:hAnsi="AvantGarde Bk BT" w:cs="Arial"/>
          <w:sz w:val="24"/>
          <w:szCs w:val="24"/>
        </w:rPr>
        <w:t xml:space="preserve"> </w:t>
      </w:r>
      <w:r w:rsidR="00523D54">
        <w:rPr>
          <w:rFonts w:ascii="AvantGarde Bk BT" w:hAnsi="AvantGarde Bk BT" w:cs="Arial"/>
          <w:sz w:val="24"/>
          <w:szCs w:val="24"/>
        </w:rPr>
        <w:t xml:space="preserve">sin </w:t>
      </w:r>
      <w:r>
        <w:rPr>
          <w:rFonts w:ascii="AvantGarde Bk BT" w:hAnsi="AvantGarde Bk BT" w:cs="Arial"/>
          <w:sz w:val="24"/>
          <w:szCs w:val="24"/>
        </w:rPr>
        <w:t xml:space="preserve">número, </w:t>
      </w:r>
      <w:r w:rsidR="007478BE">
        <w:rPr>
          <w:rFonts w:ascii="AvantGarde Bk BT" w:hAnsi="AvantGarde Bk BT" w:cs="Arial"/>
          <w:sz w:val="24"/>
          <w:szCs w:val="24"/>
        </w:rPr>
        <w:t xml:space="preserve">de fecha </w:t>
      </w:r>
      <w:r w:rsidR="00523D54">
        <w:rPr>
          <w:rFonts w:ascii="AvantGarde Bk BT" w:hAnsi="AvantGarde Bk BT" w:cs="Arial"/>
          <w:sz w:val="24"/>
          <w:szCs w:val="24"/>
        </w:rPr>
        <w:t>20 veinte</w:t>
      </w:r>
      <w:r w:rsidR="007478BE">
        <w:rPr>
          <w:rFonts w:ascii="AvantGarde Bk BT" w:hAnsi="AvantGarde Bk BT" w:cs="Arial"/>
          <w:sz w:val="24"/>
          <w:szCs w:val="24"/>
        </w:rPr>
        <w:t xml:space="preserve"> de febrero del mismo año, </w:t>
      </w:r>
      <w:r w:rsidR="0058438F">
        <w:rPr>
          <w:rFonts w:ascii="AvantGarde Bk BT" w:hAnsi="AvantGarde Bk BT" w:cs="Arial"/>
          <w:sz w:val="24"/>
          <w:szCs w:val="24"/>
        </w:rPr>
        <w:t xml:space="preserve">signado por </w:t>
      </w:r>
      <w:r w:rsidR="00523D54">
        <w:rPr>
          <w:rFonts w:ascii="AvantGarde Bk BT" w:hAnsi="AvantGarde Bk BT" w:cs="Arial"/>
          <w:sz w:val="24"/>
          <w:szCs w:val="24"/>
        </w:rPr>
        <w:t>el Jefe de la Unidad de Transparencia del H. Ayuntamiento de Rioverde</w:t>
      </w:r>
      <w:r w:rsidR="0058438F">
        <w:rPr>
          <w:rFonts w:ascii="AvantGarde Bk BT" w:hAnsi="AvantGarde Bk BT" w:cs="Arial"/>
          <w:sz w:val="24"/>
          <w:szCs w:val="24"/>
        </w:rPr>
        <w:t xml:space="preserve">, visible </w:t>
      </w:r>
      <w:r w:rsidR="00523D54">
        <w:rPr>
          <w:rFonts w:ascii="AvantGarde Bk BT" w:hAnsi="AvantGarde Bk BT" w:cs="Arial"/>
          <w:sz w:val="24"/>
          <w:szCs w:val="24"/>
        </w:rPr>
        <w:t>de</w:t>
      </w:r>
      <w:r w:rsidR="0058438F">
        <w:rPr>
          <w:rFonts w:ascii="AvantGarde Bk BT" w:hAnsi="AvantGarde Bk BT" w:cs="Arial"/>
          <w:sz w:val="24"/>
          <w:szCs w:val="24"/>
        </w:rPr>
        <w:t xml:space="preserve"> foja </w:t>
      </w:r>
      <w:r w:rsidR="00523D54">
        <w:rPr>
          <w:rFonts w:ascii="AvantGarde Bk BT" w:hAnsi="AvantGarde Bk BT" w:cs="Arial"/>
          <w:sz w:val="24"/>
          <w:szCs w:val="24"/>
        </w:rPr>
        <w:t>19 diecinueve a 21 veintiuno</w:t>
      </w:r>
      <w:r w:rsidR="007478BE">
        <w:rPr>
          <w:rFonts w:ascii="AvantGarde Bk BT" w:hAnsi="AvantGarde Bk BT" w:cs="Arial"/>
          <w:sz w:val="24"/>
          <w:szCs w:val="24"/>
        </w:rPr>
        <w:t xml:space="preserve"> de autos y en el que manifestó que </w:t>
      </w:r>
      <w:r w:rsidR="00523D54">
        <w:rPr>
          <w:rFonts w:ascii="AvantGarde Bk BT" w:hAnsi="AvantGarde Bk BT" w:cs="Arial"/>
          <w:sz w:val="24"/>
          <w:szCs w:val="24"/>
        </w:rPr>
        <w:t xml:space="preserve">son ciertos los actos reclamados por el recurrente, y que el numeral 46 de la Ley para Prevenir, Atender y Erradicar la Trata de Personas en el Estado de San Luis Potosí, </w:t>
      </w:r>
      <w:r w:rsidR="00EC5817">
        <w:rPr>
          <w:rFonts w:ascii="AvantGarde Bk BT" w:hAnsi="AvantGarde Bk BT" w:cs="Arial"/>
          <w:sz w:val="24"/>
          <w:szCs w:val="24"/>
        </w:rPr>
        <w:t>establece que le corresponde al Instituto de Atención al Migrante</w:t>
      </w:r>
      <w:r w:rsidR="00224492">
        <w:rPr>
          <w:rFonts w:ascii="AvantGarde Bk BT" w:hAnsi="AvantGarde Bk BT" w:cs="Arial"/>
          <w:sz w:val="24"/>
          <w:szCs w:val="24"/>
        </w:rPr>
        <w:t xml:space="preserve"> realizar, promover y difundir estudios e investigaciones para fortalecer acciones en materia de prevención del delito de trata de personas, y hacerlos llegar a la Comisión, para su incorporación al Programa Estatal, por lo que aunque el sujeto obligado cuenta con una oficina de enlace con el Instituto de Atención al Migrante, no se ha llevado a cabo ninguna acción de colaboración con éste en materia de trata de personas, ya que esas acciones deben ser en una marco de colaboración con la Comisión para la Prevención, Atención y Erradicación de la Trata de Personas, sin que hasta el momento hayan recibido convocatoria alguna para trabajar de forma conjunta con la Comisión.</w:t>
      </w:r>
    </w:p>
    <w:p w:rsidR="00FF4BA6" w:rsidRDefault="00FF4BA6" w:rsidP="00A46F39">
      <w:pPr>
        <w:pStyle w:val="corte4fondo"/>
        <w:tabs>
          <w:tab w:val="left" w:pos="567"/>
        </w:tabs>
        <w:ind w:firstLine="0"/>
        <w:rPr>
          <w:rFonts w:ascii="AvantGarde Bk BT" w:hAnsi="AvantGarde Bk BT" w:cs="Arial"/>
          <w:sz w:val="24"/>
          <w:szCs w:val="24"/>
        </w:rPr>
      </w:pPr>
    </w:p>
    <w:p w:rsidR="00983FB6" w:rsidRDefault="00983FB6" w:rsidP="00892C4C">
      <w:pPr>
        <w:pStyle w:val="corte4fondo"/>
        <w:tabs>
          <w:tab w:val="left" w:pos="567"/>
        </w:tabs>
        <w:ind w:left="680" w:firstLine="0"/>
        <w:rPr>
          <w:rFonts w:ascii="AvantGarde Bk BT" w:hAnsi="AvantGarde Bk BT" w:cs="Arial"/>
          <w:b/>
          <w:sz w:val="24"/>
          <w:szCs w:val="24"/>
        </w:rPr>
      </w:pPr>
      <w:r w:rsidRPr="005F09C1">
        <w:rPr>
          <w:rFonts w:ascii="AvantGarde Bk BT" w:hAnsi="AvantGarde Bk BT" w:cs="Arial"/>
          <w:b/>
          <w:sz w:val="24"/>
          <w:szCs w:val="24"/>
        </w:rPr>
        <w:t>6.</w:t>
      </w:r>
      <w:r w:rsidR="000C393B" w:rsidRPr="005F09C1">
        <w:rPr>
          <w:rFonts w:ascii="AvantGarde Bk BT" w:hAnsi="AvantGarde Bk BT" w:cs="Arial"/>
          <w:b/>
          <w:sz w:val="24"/>
          <w:szCs w:val="24"/>
        </w:rPr>
        <w:t>2</w:t>
      </w:r>
      <w:r w:rsidRPr="005F09C1">
        <w:rPr>
          <w:rFonts w:ascii="AvantGarde Bk BT" w:hAnsi="AvantGarde Bk BT" w:cs="Arial"/>
          <w:b/>
          <w:sz w:val="24"/>
          <w:szCs w:val="24"/>
        </w:rPr>
        <w:t>.</w:t>
      </w:r>
      <w:r w:rsidR="000C393B" w:rsidRPr="005F09C1">
        <w:rPr>
          <w:rFonts w:ascii="AvantGarde Bk BT" w:hAnsi="AvantGarde Bk BT" w:cs="Arial"/>
          <w:b/>
          <w:sz w:val="24"/>
          <w:szCs w:val="24"/>
        </w:rPr>
        <w:t>1</w:t>
      </w:r>
      <w:r w:rsidR="00F51ED7" w:rsidRPr="005F09C1">
        <w:rPr>
          <w:rFonts w:ascii="AvantGarde Bk BT" w:hAnsi="AvantGarde Bk BT" w:cs="Arial"/>
          <w:b/>
          <w:sz w:val="24"/>
          <w:szCs w:val="24"/>
        </w:rPr>
        <w:t>.</w:t>
      </w:r>
      <w:r w:rsidRPr="005F09C1">
        <w:rPr>
          <w:rFonts w:ascii="AvantGarde Bk BT" w:hAnsi="AvantGarde Bk BT" w:cs="Arial"/>
          <w:b/>
          <w:sz w:val="24"/>
          <w:szCs w:val="24"/>
        </w:rPr>
        <w:t xml:space="preserve"> Estudio de la </w:t>
      </w:r>
      <w:r w:rsidR="00224492" w:rsidRPr="005F09C1">
        <w:rPr>
          <w:rFonts w:ascii="AvantGarde Bk BT" w:hAnsi="AvantGarde Bk BT" w:cs="Arial"/>
          <w:b/>
          <w:sz w:val="24"/>
          <w:szCs w:val="24"/>
        </w:rPr>
        <w:t>información solicitada</w:t>
      </w:r>
      <w:r w:rsidRPr="005F09C1">
        <w:rPr>
          <w:rFonts w:ascii="AvantGarde Bk BT" w:hAnsi="AvantGarde Bk BT" w:cs="Arial"/>
          <w:b/>
          <w:sz w:val="24"/>
          <w:szCs w:val="24"/>
        </w:rPr>
        <w:t>.</w:t>
      </w:r>
    </w:p>
    <w:p w:rsidR="001B060D" w:rsidRDefault="001B060D" w:rsidP="00892C4C">
      <w:pPr>
        <w:pStyle w:val="corte4fondo"/>
        <w:tabs>
          <w:tab w:val="left" w:pos="567"/>
        </w:tabs>
        <w:ind w:left="680" w:firstLine="0"/>
        <w:rPr>
          <w:rFonts w:ascii="AvantGarde Bk BT" w:hAnsi="AvantGarde Bk BT" w:cs="Arial"/>
          <w:b/>
          <w:sz w:val="24"/>
          <w:szCs w:val="24"/>
        </w:rPr>
      </w:pPr>
    </w:p>
    <w:p w:rsidR="001B060D" w:rsidRPr="001B060D" w:rsidRDefault="00802B31" w:rsidP="00892C4C">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E</w:t>
      </w:r>
      <w:r w:rsidR="001B060D" w:rsidRPr="001B060D">
        <w:rPr>
          <w:rFonts w:ascii="AvantGarde Bk BT" w:hAnsi="AvantGarde Bk BT" w:cs="Arial"/>
          <w:sz w:val="24"/>
          <w:szCs w:val="24"/>
        </w:rPr>
        <w:t>l hoy recurrente requirió tener acceso a la siguiente información:</w:t>
      </w:r>
    </w:p>
    <w:p w:rsidR="001B060D" w:rsidRDefault="001B060D" w:rsidP="001B060D">
      <w:pPr>
        <w:pStyle w:val="corte4fondo"/>
        <w:tabs>
          <w:tab w:val="left" w:pos="567"/>
        </w:tabs>
        <w:ind w:firstLine="0"/>
        <w:rPr>
          <w:rFonts w:ascii="AvantGarde Bk BT" w:hAnsi="AvantGarde Bk BT" w:cs="Arial"/>
          <w:sz w:val="24"/>
          <w:szCs w:val="24"/>
        </w:rPr>
      </w:pPr>
    </w:p>
    <w:p w:rsidR="001B060D" w:rsidRDefault="001B060D" w:rsidP="00CF1DCD">
      <w:pPr>
        <w:pStyle w:val="corte4fondo"/>
        <w:tabs>
          <w:tab w:val="left" w:pos="567"/>
        </w:tabs>
        <w:ind w:left="680" w:firstLine="0"/>
        <w:rPr>
          <w:rFonts w:ascii="AvantGarde Bk BT" w:hAnsi="AvantGarde Bk BT" w:cs="Arial"/>
          <w:sz w:val="24"/>
          <w:szCs w:val="24"/>
        </w:rPr>
      </w:pPr>
      <w:r w:rsidRPr="001B060D">
        <w:rPr>
          <w:rFonts w:ascii="AvantGarde Bk BT" w:hAnsi="AvantGarde Bk BT" w:cs="Arial"/>
          <w:b/>
          <w:sz w:val="24"/>
          <w:szCs w:val="24"/>
        </w:rPr>
        <w:t>1.</w:t>
      </w:r>
      <w:r>
        <w:rPr>
          <w:rFonts w:ascii="AvantGarde Bk BT" w:hAnsi="AvantGarde Bk BT" w:cs="Arial"/>
          <w:sz w:val="24"/>
          <w:szCs w:val="24"/>
        </w:rPr>
        <w:t xml:space="preserve"> </w:t>
      </w:r>
      <w:r w:rsidRPr="001B060D">
        <w:rPr>
          <w:rFonts w:ascii="AvantGarde Bk BT" w:hAnsi="AvantGarde Bk BT" w:cs="Arial"/>
          <w:sz w:val="24"/>
          <w:szCs w:val="24"/>
        </w:rPr>
        <w:t xml:space="preserve">Documento que identifique las acciones para ejecutar la coordinación con las instancias de seguridad y procuración de justicia para realizar acciones de </w:t>
      </w:r>
      <w:r w:rsidRPr="001B060D">
        <w:rPr>
          <w:rFonts w:ascii="AvantGarde Bk BT" w:hAnsi="AvantGarde Bk BT" w:cs="Arial"/>
          <w:sz w:val="24"/>
          <w:szCs w:val="24"/>
        </w:rPr>
        <w:lastRenderedPageBreak/>
        <w:t xml:space="preserve">denuncia e investigación del delito de trata de personas, durante 2013 a agosto de 2016. </w:t>
      </w:r>
    </w:p>
    <w:p w:rsidR="00CF1DCD" w:rsidRDefault="00CF1DCD" w:rsidP="00CF1DCD">
      <w:pPr>
        <w:pStyle w:val="corte4fondo"/>
        <w:tabs>
          <w:tab w:val="left" w:pos="567"/>
        </w:tabs>
        <w:ind w:left="680" w:firstLine="0"/>
        <w:rPr>
          <w:rFonts w:ascii="AvantGarde Bk BT" w:hAnsi="AvantGarde Bk BT" w:cs="Arial"/>
          <w:sz w:val="24"/>
          <w:szCs w:val="24"/>
        </w:rPr>
      </w:pPr>
    </w:p>
    <w:p w:rsidR="00965CEB" w:rsidRDefault="001B060D" w:rsidP="00CF1DCD">
      <w:pPr>
        <w:pStyle w:val="corte4fondo"/>
        <w:tabs>
          <w:tab w:val="left" w:pos="567"/>
        </w:tabs>
        <w:ind w:left="680" w:firstLine="0"/>
        <w:rPr>
          <w:rFonts w:ascii="AvantGarde Bk BT" w:hAnsi="AvantGarde Bk BT" w:cs="Arial"/>
          <w:sz w:val="24"/>
          <w:szCs w:val="24"/>
        </w:rPr>
      </w:pPr>
      <w:r w:rsidRPr="001B060D">
        <w:rPr>
          <w:rFonts w:ascii="AvantGarde Bk BT" w:hAnsi="AvantGarde Bk BT" w:cs="Arial"/>
          <w:b/>
          <w:sz w:val="24"/>
          <w:szCs w:val="24"/>
        </w:rPr>
        <w:t>2.</w:t>
      </w:r>
      <w:r>
        <w:rPr>
          <w:rFonts w:ascii="AvantGarde Bk BT" w:hAnsi="AvantGarde Bk BT" w:cs="Arial"/>
          <w:sz w:val="24"/>
          <w:szCs w:val="24"/>
        </w:rPr>
        <w:t xml:space="preserve"> </w:t>
      </w:r>
      <w:r w:rsidRPr="001B060D">
        <w:rPr>
          <w:rFonts w:ascii="AvantGarde Bk BT" w:hAnsi="AvantGarde Bk BT" w:cs="Arial"/>
          <w:sz w:val="24"/>
          <w:szCs w:val="24"/>
        </w:rPr>
        <w:t>De no contar con esta información, solicito copia digital del documento que contenga información relativa a las acciones encaminadas para cumplir con el artículo 46, fracción VI de la Ley para Prevenir, Atender y Erradicar la Trata de Personas en el Estado de San Luis Potosí; o en su defecto, el documento que contenga las razones y circunstancias por las que no se ha cumplido con él.</w:t>
      </w:r>
    </w:p>
    <w:p w:rsidR="00802B31" w:rsidRDefault="00802B31" w:rsidP="00CF1DCD">
      <w:pPr>
        <w:pStyle w:val="corte4fondo"/>
        <w:tabs>
          <w:tab w:val="left" w:pos="567"/>
        </w:tabs>
        <w:ind w:left="680" w:firstLine="0"/>
        <w:rPr>
          <w:rFonts w:ascii="AvantGarde Bk BT" w:hAnsi="AvantGarde Bk BT" w:cs="Arial"/>
          <w:sz w:val="24"/>
          <w:szCs w:val="24"/>
        </w:rPr>
      </w:pPr>
    </w:p>
    <w:p w:rsidR="00802B31" w:rsidRDefault="00802B31" w:rsidP="00802B31">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Bien, en cuanto a lo solicitado en el punto identificado como </w:t>
      </w:r>
      <w:r w:rsidRPr="00E443C0">
        <w:rPr>
          <w:rFonts w:ascii="AvantGarde Bk BT" w:hAnsi="AvantGarde Bk BT" w:cs="Arial"/>
          <w:b/>
          <w:sz w:val="24"/>
          <w:szCs w:val="24"/>
        </w:rPr>
        <w:t>1</w:t>
      </w:r>
      <w:r>
        <w:rPr>
          <w:rFonts w:ascii="AvantGarde Bk BT" w:hAnsi="AvantGarde Bk BT" w:cs="Arial"/>
          <w:sz w:val="24"/>
          <w:szCs w:val="24"/>
        </w:rPr>
        <w:t xml:space="preserve"> de la solicitud de información, esto es, </w:t>
      </w:r>
      <w:r w:rsidR="00004CC6" w:rsidRPr="001B060D">
        <w:rPr>
          <w:rFonts w:ascii="AvantGarde Bk BT" w:hAnsi="AvantGarde Bk BT" w:cs="Arial"/>
          <w:sz w:val="24"/>
          <w:szCs w:val="24"/>
        </w:rPr>
        <w:t>las acciones para ejecutar la coordinación con las instancias de seguridad y procuración de justicia para realizar acciones de denuncia e investigación del delito de trata de personas</w:t>
      </w:r>
      <w:r w:rsidR="00004CC6">
        <w:rPr>
          <w:rFonts w:ascii="AvantGarde Bk BT" w:hAnsi="AvantGarde Bk BT" w:cs="Arial"/>
          <w:sz w:val="24"/>
          <w:szCs w:val="24"/>
        </w:rPr>
        <w:t xml:space="preserve">, el artículo 52 de la </w:t>
      </w:r>
      <w:r w:rsidR="00004CC6" w:rsidRPr="001B060D">
        <w:rPr>
          <w:rFonts w:ascii="AvantGarde Bk BT" w:hAnsi="AvantGarde Bk BT" w:cs="Arial"/>
          <w:sz w:val="24"/>
          <w:szCs w:val="24"/>
        </w:rPr>
        <w:t>Ley para Prevenir, Atender y Erradicar la Trata de Personas en el Estado de San Luis Potosí</w:t>
      </w:r>
      <w:r w:rsidR="005F1642">
        <w:rPr>
          <w:rFonts w:ascii="AvantGarde Bk BT" w:hAnsi="AvantGarde Bk BT" w:cs="Arial"/>
          <w:sz w:val="24"/>
          <w:szCs w:val="24"/>
        </w:rPr>
        <w:t>, en su fracción VI</w:t>
      </w:r>
      <w:r w:rsidR="00004CC6">
        <w:rPr>
          <w:rFonts w:ascii="AvantGarde Bk BT" w:hAnsi="AvantGarde Bk BT" w:cs="Arial"/>
          <w:sz w:val="24"/>
          <w:szCs w:val="24"/>
        </w:rPr>
        <w:t xml:space="preserve"> establece:</w:t>
      </w:r>
    </w:p>
    <w:p w:rsidR="00802B31" w:rsidRDefault="00802B31" w:rsidP="00CF1DCD">
      <w:pPr>
        <w:pStyle w:val="corte4fondo"/>
        <w:tabs>
          <w:tab w:val="left" w:pos="567"/>
        </w:tabs>
        <w:ind w:left="680" w:firstLine="0"/>
        <w:rPr>
          <w:rFonts w:ascii="AvantGarde Bk BT" w:hAnsi="AvantGarde Bk BT" w:cs="Arial"/>
          <w:sz w:val="24"/>
          <w:szCs w:val="24"/>
        </w:rPr>
      </w:pPr>
    </w:p>
    <w:p w:rsidR="00802B31" w:rsidRPr="00802B31" w:rsidRDefault="00802B31" w:rsidP="00802B31">
      <w:pPr>
        <w:pStyle w:val="corte4fondo"/>
        <w:tabs>
          <w:tab w:val="left" w:pos="567"/>
        </w:tabs>
        <w:ind w:left="680" w:firstLine="0"/>
        <w:rPr>
          <w:i/>
          <w:sz w:val="22"/>
          <w:szCs w:val="22"/>
        </w:rPr>
      </w:pPr>
      <w:r>
        <w:rPr>
          <w:rFonts w:ascii="AvantGarde Bk BT" w:hAnsi="AvantGarde Bk BT" w:cs="Arial"/>
          <w:sz w:val="24"/>
          <w:szCs w:val="24"/>
        </w:rPr>
        <w:t>“</w:t>
      </w:r>
      <w:r w:rsidRPr="00802B31">
        <w:rPr>
          <w:rFonts w:ascii="AvantGarde Bk BT" w:hAnsi="AvantGarde Bk BT" w:cs="Arial"/>
          <w:b/>
          <w:i/>
          <w:sz w:val="22"/>
          <w:szCs w:val="22"/>
        </w:rPr>
        <w:t>ARTICULO 52.</w:t>
      </w:r>
      <w:r w:rsidRPr="00802B31">
        <w:rPr>
          <w:rFonts w:ascii="AvantGarde Bk BT" w:hAnsi="AvantGarde Bk BT" w:cs="Arial"/>
          <w:i/>
          <w:sz w:val="22"/>
          <w:szCs w:val="22"/>
        </w:rPr>
        <w:t xml:space="preserve"> Corresponde a los ayuntamientos del Estado de San Luis Potosí, la realización de las siguientes actividades:</w:t>
      </w:r>
      <w:r w:rsidRPr="00802B31">
        <w:rPr>
          <w:rFonts w:ascii="AvantGarde Bk BT" w:hAnsi="AvantGarde Bk BT" w:cs="Arial"/>
          <w:i/>
          <w:sz w:val="22"/>
          <w:szCs w:val="22"/>
        </w:rPr>
        <w:cr/>
        <w:t>[…]</w:t>
      </w:r>
    </w:p>
    <w:p w:rsidR="00802B31" w:rsidRDefault="00802B31" w:rsidP="00802B31">
      <w:pPr>
        <w:pStyle w:val="corte4fondo"/>
        <w:tabs>
          <w:tab w:val="left" w:pos="567"/>
        </w:tabs>
        <w:ind w:left="680" w:firstLine="0"/>
        <w:rPr>
          <w:rFonts w:ascii="AvantGarde Bk BT" w:hAnsi="AvantGarde Bk BT" w:cs="Arial"/>
          <w:sz w:val="24"/>
          <w:szCs w:val="24"/>
        </w:rPr>
      </w:pPr>
      <w:r w:rsidRPr="00802B31">
        <w:rPr>
          <w:rFonts w:ascii="AvantGarde Bk BT" w:hAnsi="AvantGarde Bk BT" w:cs="Arial"/>
          <w:b/>
          <w:i/>
          <w:sz w:val="22"/>
          <w:szCs w:val="22"/>
        </w:rPr>
        <w:t>VI.</w:t>
      </w:r>
      <w:r w:rsidRPr="00802B31">
        <w:rPr>
          <w:rFonts w:ascii="AvantGarde Bk BT" w:hAnsi="AvantGarde Bk BT" w:cs="Arial"/>
          <w:i/>
          <w:sz w:val="22"/>
          <w:szCs w:val="22"/>
        </w:rPr>
        <w:t xml:space="preserve"> Coordinarse con las instancias de seguridad y procuración de justicia, para coadyuvar en la denuncia e investigación del delito de trata de personas;</w:t>
      </w:r>
      <w:r>
        <w:rPr>
          <w:rFonts w:ascii="AvantGarde Bk BT" w:hAnsi="AvantGarde Bk BT" w:cs="Arial"/>
          <w:sz w:val="24"/>
          <w:szCs w:val="24"/>
        </w:rPr>
        <w:t>”</w:t>
      </w:r>
    </w:p>
    <w:p w:rsidR="00802B31" w:rsidRDefault="00802B31" w:rsidP="00CF1DCD">
      <w:pPr>
        <w:pStyle w:val="corte4fondo"/>
        <w:tabs>
          <w:tab w:val="left" w:pos="567"/>
        </w:tabs>
        <w:ind w:left="680" w:firstLine="0"/>
        <w:rPr>
          <w:rFonts w:ascii="AvantGarde Bk BT" w:hAnsi="AvantGarde Bk BT" w:cs="Arial"/>
          <w:sz w:val="24"/>
          <w:szCs w:val="24"/>
        </w:rPr>
      </w:pPr>
    </w:p>
    <w:p w:rsidR="00802B31" w:rsidRDefault="00257C73" w:rsidP="009220EB">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Del numeral en cita</w:t>
      </w:r>
      <w:r w:rsidR="003808B9">
        <w:rPr>
          <w:rFonts w:ascii="AvantGarde Bk BT" w:hAnsi="AvantGarde Bk BT" w:cs="Arial"/>
          <w:sz w:val="24"/>
          <w:szCs w:val="24"/>
        </w:rPr>
        <w:t xml:space="preserve">, se desprende que a los ayuntamientos les corresponde coordinarse con las instancias de seguridad y procuración de justicia para coadyuvar </w:t>
      </w:r>
      <w:r w:rsidR="00144EB5">
        <w:rPr>
          <w:rFonts w:ascii="AvantGarde Bk BT" w:hAnsi="AvantGarde Bk BT" w:cs="Arial"/>
          <w:sz w:val="24"/>
          <w:szCs w:val="24"/>
        </w:rPr>
        <w:t xml:space="preserve">en la denuncia e investigación </w:t>
      </w:r>
      <w:r w:rsidR="00C60BA2">
        <w:rPr>
          <w:rFonts w:ascii="AvantGarde Bk BT" w:hAnsi="AvantGarde Bk BT" w:cs="Arial"/>
          <w:sz w:val="24"/>
          <w:szCs w:val="24"/>
        </w:rPr>
        <w:t>del delito de trata de personas.</w:t>
      </w:r>
    </w:p>
    <w:p w:rsidR="00C60BA2" w:rsidRDefault="00C60BA2" w:rsidP="009220EB">
      <w:pPr>
        <w:pStyle w:val="corte4fondo"/>
        <w:tabs>
          <w:tab w:val="left" w:pos="567"/>
        </w:tabs>
        <w:ind w:firstLine="680"/>
        <w:rPr>
          <w:rFonts w:ascii="AvantGarde Bk BT" w:hAnsi="AvantGarde Bk BT" w:cs="Arial"/>
          <w:sz w:val="24"/>
          <w:szCs w:val="24"/>
        </w:rPr>
      </w:pPr>
    </w:p>
    <w:p w:rsidR="008807FB" w:rsidRPr="004414D0" w:rsidRDefault="00EE1397" w:rsidP="008807FB">
      <w:pPr>
        <w:pStyle w:val="corte4fondo"/>
        <w:tabs>
          <w:tab w:val="left" w:pos="567"/>
        </w:tabs>
        <w:ind w:firstLine="680"/>
        <w:rPr>
          <w:rFonts w:ascii="AvantGarde Bk BT" w:hAnsi="AvantGarde Bk BT" w:cs="Arial"/>
          <w:sz w:val="24"/>
          <w:szCs w:val="24"/>
          <w:lang w:val="es-ES"/>
        </w:rPr>
      </w:pPr>
      <w:r>
        <w:rPr>
          <w:rFonts w:ascii="AvantGarde Bk BT" w:hAnsi="AvantGarde Bk BT" w:cs="Arial"/>
          <w:sz w:val="24"/>
          <w:szCs w:val="24"/>
          <w:lang w:val="es-ES"/>
        </w:rPr>
        <w:t>Asimismo,</w:t>
      </w:r>
      <w:r w:rsidR="008807FB">
        <w:rPr>
          <w:rFonts w:ascii="AvantGarde Bk BT" w:hAnsi="AvantGarde Bk BT" w:cs="Arial"/>
          <w:sz w:val="24"/>
          <w:szCs w:val="24"/>
          <w:lang w:val="es-ES"/>
        </w:rPr>
        <w:t xml:space="preserve"> en el </w:t>
      </w:r>
      <w:r w:rsidR="008807FB">
        <w:rPr>
          <w:rFonts w:ascii="AvantGarde Bk BT" w:hAnsi="AvantGarde Bk BT" w:cs="Arial"/>
          <w:sz w:val="24"/>
          <w:szCs w:val="24"/>
        </w:rPr>
        <w:t>Título S</w:t>
      </w:r>
      <w:r w:rsidR="008807FB" w:rsidRPr="00FA3AA2">
        <w:rPr>
          <w:rFonts w:ascii="AvantGarde Bk BT" w:hAnsi="AvantGarde Bk BT" w:cs="Arial"/>
          <w:sz w:val="24"/>
          <w:szCs w:val="24"/>
        </w:rPr>
        <w:t>egundo</w:t>
      </w:r>
      <w:r w:rsidR="008807FB">
        <w:rPr>
          <w:rFonts w:ascii="AvantGarde Bk BT" w:hAnsi="AvantGarde Bk BT" w:cs="Arial"/>
          <w:sz w:val="24"/>
          <w:szCs w:val="24"/>
        </w:rPr>
        <w:t xml:space="preserve"> de la </w:t>
      </w:r>
      <w:r w:rsidR="008807FB" w:rsidRPr="004414D0">
        <w:rPr>
          <w:rFonts w:ascii="AvantGarde Bk BT" w:hAnsi="AvantGarde Bk BT" w:cs="Arial"/>
          <w:sz w:val="24"/>
          <w:szCs w:val="24"/>
        </w:rPr>
        <w:t>Ley para Prevenir, Atender y Erradicar la Trata de Personas en el Estado</w:t>
      </w:r>
      <w:r w:rsidR="008807FB">
        <w:rPr>
          <w:rFonts w:ascii="AvantGarde Bk BT" w:hAnsi="AvantGarde Bk BT" w:cs="Arial"/>
          <w:sz w:val="24"/>
          <w:szCs w:val="24"/>
        </w:rPr>
        <w:t>, denominado “D</w:t>
      </w:r>
      <w:r w:rsidR="008807FB" w:rsidRPr="00FA3AA2">
        <w:rPr>
          <w:rFonts w:ascii="AvantGarde Bk BT" w:hAnsi="AvantGarde Bk BT" w:cs="Arial"/>
          <w:sz w:val="24"/>
          <w:szCs w:val="24"/>
        </w:rPr>
        <w:t xml:space="preserve">e la </w:t>
      </w:r>
      <w:r w:rsidR="008807FB">
        <w:rPr>
          <w:rFonts w:ascii="AvantGarde Bk BT" w:hAnsi="AvantGarde Bk BT" w:cs="Arial"/>
          <w:sz w:val="24"/>
          <w:szCs w:val="24"/>
        </w:rPr>
        <w:t>C</w:t>
      </w:r>
      <w:r w:rsidR="008807FB" w:rsidRPr="00FA3AA2">
        <w:rPr>
          <w:rFonts w:ascii="AvantGarde Bk BT" w:hAnsi="AvantGarde Bk BT" w:cs="Arial"/>
          <w:sz w:val="24"/>
          <w:szCs w:val="24"/>
        </w:rPr>
        <w:t xml:space="preserve">omisión para la </w:t>
      </w:r>
      <w:r w:rsidR="008807FB">
        <w:rPr>
          <w:rFonts w:ascii="AvantGarde Bk BT" w:hAnsi="AvantGarde Bk BT" w:cs="Arial"/>
          <w:sz w:val="24"/>
          <w:szCs w:val="24"/>
        </w:rPr>
        <w:t>P</w:t>
      </w:r>
      <w:r w:rsidR="008807FB" w:rsidRPr="00FA3AA2">
        <w:rPr>
          <w:rFonts w:ascii="AvantGarde Bk BT" w:hAnsi="AvantGarde Bk BT" w:cs="Arial"/>
          <w:sz w:val="24"/>
          <w:szCs w:val="24"/>
        </w:rPr>
        <w:t xml:space="preserve">revención, </w:t>
      </w:r>
      <w:r w:rsidR="008807FB">
        <w:rPr>
          <w:rFonts w:ascii="AvantGarde Bk BT" w:hAnsi="AvantGarde Bk BT" w:cs="Arial"/>
          <w:sz w:val="24"/>
          <w:szCs w:val="24"/>
        </w:rPr>
        <w:t>A</w:t>
      </w:r>
      <w:r w:rsidR="008807FB" w:rsidRPr="00FA3AA2">
        <w:rPr>
          <w:rFonts w:ascii="AvantGarde Bk BT" w:hAnsi="AvantGarde Bk BT" w:cs="Arial"/>
          <w:sz w:val="24"/>
          <w:szCs w:val="24"/>
        </w:rPr>
        <w:t xml:space="preserve">tención y </w:t>
      </w:r>
      <w:r w:rsidR="008807FB">
        <w:rPr>
          <w:rFonts w:ascii="AvantGarde Bk BT" w:hAnsi="AvantGarde Bk BT" w:cs="Arial"/>
          <w:sz w:val="24"/>
          <w:szCs w:val="24"/>
        </w:rPr>
        <w:t>E</w:t>
      </w:r>
      <w:r w:rsidR="008807FB" w:rsidRPr="00FA3AA2">
        <w:rPr>
          <w:rFonts w:ascii="AvantGarde Bk BT" w:hAnsi="AvantGarde Bk BT" w:cs="Arial"/>
          <w:sz w:val="24"/>
          <w:szCs w:val="24"/>
        </w:rPr>
        <w:t>rradicación</w:t>
      </w:r>
      <w:r w:rsidR="008807FB">
        <w:rPr>
          <w:rFonts w:ascii="AvantGarde Bk BT" w:hAnsi="AvantGarde Bk BT" w:cs="Arial"/>
          <w:sz w:val="24"/>
          <w:szCs w:val="24"/>
        </w:rPr>
        <w:t xml:space="preserve"> de la Trata de P</w:t>
      </w:r>
      <w:r w:rsidR="008807FB" w:rsidRPr="00FA3AA2">
        <w:rPr>
          <w:rFonts w:ascii="AvantGarde Bk BT" w:hAnsi="AvantGarde Bk BT" w:cs="Arial"/>
          <w:sz w:val="24"/>
          <w:szCs w:val="24"/>
        </w:rPr>
        <w:t>ersonas</w:t>
      </w:r>
      <w:r w:rsidR="008807FB">
        <w:rPr>
          <w:rFonts w:ascii="AvantGarde Bk BT" w:hAnsi="AvantGarde Bk BT" w:cs="Arial"/>
          <w:sz w:val="24"/>
          <w:szCs w:val="24"/>
        </w:rPr>
        <w:t xml:space="preserve">”, se prevé en el artículo 8 la creación de una Comisión que tendrá por objeto coordinar </w:t>
      </w:r>
      <w:r w:rsidR="008807FB" w:rsidRPr="00A256BD">
        <w:rPr>
          <w:rFonts w:ascii="AvantGarde Bk BT" w:hAnsi="AvantGarde Bk BT" w:cs="Arial"/>
          <w:sz w:val="24"/>
          <w:szCs w:val="24"/>
        </w:rPr>
        <w:t xml:space="preserve">las acciones de las dependencias que la integran, para elaborar y poner en práctica el </w:t>
      </w:r>
      <w:r w:rsidR="008807FB" w:rsidRPr="007E17BB">
        <w:rPr>
          <w:rFonts w:ascii="AvantGarde Bk BT" w:hAnsi="AvantGarde Bk BT" w:cs="Arial"/>
          <w:sz w:val="24"/>
          <w:szCs w:val="24"/>
        </w:rPr>
        <w:t xml:space="preserve">Programa </w:t>
      </w:r>
      <w:r w:rsidR="008807FB" w:rsidRPr="007E17BB">
        <w:rPr>
          <w:rFonts w:ascii="AvantGarde Bk BT" w:hAnsi="AvantGarde Bk BT" w:cs="Arial"/>
          <w:sz w:val="24"/>
          <w:szCs w:val="24"/>
        </w:rPr>
        <w:lastRenderedPageBreak/>
        <w:t>Estatal para Prevenir, Atender y Erradicar la Trata de Personas</w:t>
      </w:r>
      <w:r w:rsidR="008807FB">
        <w:rPr>
          <w:rFonts w:ascii="AvantGarde Bk BT" w:hAnsi="AvantGarde Bk BT" w:cs="Arial"/>
          <w:sz w:val="24"/>
          <w:szCs w:val="24"/>
        </w:rPr>
        <w:t xml:space="preserve">, la cual, de acuerdo con lo establecido </w:t>
      </w:r>
      <w:r w:rsidR="008807FB">
        <w:rPr>
          <w:rFonts w:ascii="AvantGarde Bk BT" w:hAnsi="AvantGarde Bk BT" w:cs="Arial"/>
          <w:sz w:val="24"/>
          <w:szCs w:val="24"/>
          <w:lang w:val="es-ES"/>
        </w:rPr>
        <w:t xml:space="preserve">en el artículo </w:t>
      </w:r>
      <w:r w:rsidR="008807FB" w:rsidRPr="006375AB">
        <w:rPr>
          <w:rFonts w:ascii="AvantGarde Bk BT" w:hAnsi="AvantGarde Bk BT" w:cs="Arial"/>
          <w:sz w:val="24"/>
          <w:szCs w:val="24"/>
          <w:lang w:val="es-ES"/>
        </w:rPr>
        <w:t>9 fracción XXI</w:t>
      </w:r>
      <w:r w:rsidR="008807FB">
        <w:rPr>
          <w:rFonts w:ascii="AvantGarde Bk BT" w:hAnsi="AvantGarde Bk BT" w:cs="Arial"/>
          <w:sz w:val="24"/>
          <w:szCs w:val="24"/>
          <w:lang w:val="es-ES"/>
        </w:rPr>
        <w:t>, de la Ley, estará integrada, entre otros, por los titulares de los Ayuntamientos, uno que represente cada uno de las cuatro zonas del Estado</w:t>
      </w:r>
      <w:r w:rsidR="008807FB">
        <w:rPr>
          <w:rFonts w:ascii="AvantGarde Bk BT" w:hAnsi="AvantGarde Bk BT" w:cs="Arial"/>
          <w:sz w:val="24"/>
          <w:szCs w:val="24"/>
        </w:rPr>
        <w:t>:</w:t>
      </w:r>
    </w:p>
    <w:p w:rsidR="008807FB" w:rsidRPr="008B4BC0" w:rsidRDefault="008807FB" w:rsidP="008807FB">
      <w:pPr>
        <w:pStyle w:val="NormalWeb"/>
        <w:spacing w:line="360" w:lineRule="auto"/>
        <w:ind w:left="680"/>
        <w:jc w:val="center"/>
        <w:rPr>
          <w:rFonts w:ascii="AvantGarde Bk BT" w:hAnsi="AvantGarde Bk BT" w:cs="Arial"/>
          <w:b/>
          <w:i/>
          <w:sz w:val="22"/>
          <w:szCs w:val="22"/>
        </w:rPr>
      </w:pPr>
      <w:r>
        <w:rPr>
          <w:rFonts w:ascii="AvantGarde Bk BT" w:hAnsi="AvantGarde Bk BT" w:cs="Arial"/>
          <w:sz w:val="22"/>
          <w:szCs w:val="22"/>
        </w:rPr>
        <w:t>“</w:t>
      </w:r>
      <w:r w:rsidRPr="008B4BC0">
        <w:rPr>
          <w:rFonts w:ascii="AvantGarde Bk BT" w:hAnsi="AvantGarde Bk BT" w:cs="Arial"/>
          <w:b/>
          <w:i/>
          <w:sz w:val="22"/>
          <w:szCs w:val="22"/>
        </w:rPr>
        <w:t>TITULO SEGUNDO</w:t>
      </w:r>
    </w:p>
    <w:p w:rsidR="008807FB" w:rsidRPr="008B4BC0" w:rsidRDefault="008807FB" w:rsidP="008807FB">
      <w:pPr>
        <w:pStyle w:val="NormalWeb"/>
        <w:spacing w:line="360" w:lineRule="auto"/>
        <w:ind w:left="680"/>
        <w:jc w:val="center"/>
        <w:rPr>
          <w:rFonts w:ascii="AvantGarde Bk BT" w:hAnsi="AvantGarde Bk BT" w:cs="Arial"/>
          <w:b/>
          <w:i/>
          <w:sz w:val="22"/>
          <w:szCs w:val="22"/>
        </w:rPr>
      </w:pPr>
      <w:r w:rsidRPr="008B4BC0">
        <w:rPr>
          <w:rFonts w:ascii="AvantGarde Bk BT" w:hAnsi="AvantGarde Bk BT" w:cs="Arial"/>
          <w:b/>
          <w:i/>
          <w:sz w:val="22"/>
          <w:szCs w:val="22"/>
        </w:rPr>
        <w:t>DE LA COMISION PARA LA PREVENCION, ATENCION Y ERRADICACION DE LA TRATA DE PERSONAS</w:t>
      </w:r>
      <w:r w:rsidRPr="008B4BC0">
        <w:rPr>
          <w:rFonts w:ascii="AvantGarde Bk BT" w:hAnsi="AvantGarde Bk BT" w:cs="Arial"/>
          <w:b/>
          <w:i/>
          <w:sz w:val="22"/>
          <w:szCs w:val="22"/>
        </w:rPr>
        <w:cr/>
      </w:r>
    </w:p>
    <w:p w:rsidR="008807FB" w:rsidRPr="008B4BC0" w:rsidRDefault="008807FB" w:rsidP="008807FB">
      <w:pPr>
        <w:pStyle w:val="NormalWeb"/>
        <w:spacing w:line="360" w:lineRule="auto"/>
        <w:ind w:left="680"/>
        <w:rPr>
          <w:rFonts w:ascii="AvantGarde Bk BT" w:hAnsi="AvantGarde Bk BT" w:cs="Arial"/>
          <w:i/>
          <w:sz w:val="22"/>
          <w:szCs w:val="22"/>
        </w:rPr>
      </w:pPr>
      <w:r w:rsidRPr="008B4BC0">
        <w:rPr>
          <w:rFonts w:ascii="AvantGarde Bk BT" w:hAnsi="AvantGarde Bk BT" w:cs="Arial"/>
          <w:i/>
          <w:sz w:val="22"/>
          <w:szCs w:val="22"/>
        </w:rPr>
        <w:t>[…]</w:t>
      </w:r>
    </w:p>
    <w:p w:rsidR="008807FB" w:rsidRDefault="008807FB" w:rsidP="008807FB">
      <w:pPr>
        <w:pStyle w:val="NormalWeb"/>
        <w:spacing w:line="360" w:lineRule="auto"/>
        <w:ind w:left="680"/>
        <w:jc w:val="both"/>
        <w:rPr>
          <w:rFonts w:ascii="AvantGarde Bk BT" w:hAnsi="AvantGarde Bk BT" w:cs="Arial"/>
          <w:sz w:val="22"/>
          <w:szCs w:val="22"/>
        </w:rPr>
      </w:pPr>
      <w:r w:rsidRPr="008B4BC0">
        <w:rPr>
          <w:rFonts w:ascii="AvantGarde Bk BT" w:hAnsi="AvantGarde Bk BT" w:cs="Arial"/>
          <w:b/>
          <w:i/>
          <w:sz w:val="22"/>
          <w:szCs w:val="22"/>
        </w:rPr>
        <w:t>ARTICULO 8º.</w:t>
      </w:r>
      <w:r w:rsidRPr="008B4BC0">
        <w:rPr>
          <w:rFonts w:ascii="AvantGarde Bk BT" w:hAnsi="AvantGarde Bk BT" w:cs="Arial"/>
          <w:i/>
          <w:sz w:val="22"/>
          <w:szCs w:val="22"/>
        </w:rPr>
        <w:t xml:space="preserve"> La Comisión tendrá por objeto coordinar las acciones de las dependencias que la integran, para elaborar y poner en práctica el Programa Estatal para Prevenir, Atender y Erradicar la Trata de Personas, el que deberá incluir políticas públicas en materia de prevención del delito de trata de personas, así como la atención, protección y asistencia a las víctimas de dicho ilícito; el fortalecimiento de las acciones tendientes a erradicarlo; fomentar la participación de las instituciones públicas y privadas, y de la ciudadanía en su diseño e implementación; definir las responsabilidades de las instituciones públicas vinculadas; y demás que sean necesarias para el cabal cumplimiento del programa.</w:t>
      </w:r>
      <w:r>
        <w:rPr>
          <w:rFonts w:ascii="AvantGarde Bk BT" w:hAnsi="AvantGarde Bk BT" w:cs="Arial"/>
          <w:sz w:val="22"/>
          <w:szCs w:val="22"/>
        </w:rPr>
        <w:t>”</w:t>
      </w:r>
    </w:p>
    <w:p w:rsidR="008807FB" w:rsidRPr="00A256BD" w:rsidRDefault="008807FB" w:rsidP="008807FB">
      <w:pPr>
        <w:spacing w:line="360" w:lineRule="auto"/>
        <w:ind w:left="680"/>
        <w:jc w:val="both"/>
        <w:rPr>
          <w:rFonts w:ascii="AvantGarde Bk BT" w:hAnsi="AvantGarde Bk BT" w:cs="Arial"/>
          <w:i/>
          <w:lang w:val="es-ES"/>
        </w:rPr>
      </w:pPr>
      <w:r w:rsidRPr="00A256BD">
        <w:rPr>
          <w:rFonts w:ascii="AvantGarde Bk BT" w:hAnsi="AvantGarde Bk BT" w:cs="Arial"/>
          <w:i/>
          <w:lang w:val="es-ES"/>
        </w:rPr>
        <w:t xml:space="preserve"> “</w:t>
      </w:r>
      <w:r w:rsidRPr="00A256BD">
        <w:rPr>
          <w:rFonts w:ascii="AvantGarde Bk BT" w:hAnsi="AvantGarde Bk BT" w:cs="Arial"/>
          <w:b/>
          <w:i/>
          <w:lang w:val="es-ES"/>
        </w:rPr>
        <w:t>ARTICULO 9°.</w:t>
      </w:r>
      <w:r w:rsidRPr="00A256BD">
        <w:rPr>
          <w:rFonts w:ascii="AvantGarde Bk BT" w:hAnsi="AvantGarde Bk BT" w:cs="Arial"/>
          <w:i/>
          <w:lang w:val="es-ES"/>
        </w:rPr>
        <w:t xml:space="preserve"> La Comisión se integrará por los titulares de:</w:t>
      </w:r>
    </w:p>
    <w:p w:rsidR="008807FB" w:rsidRPr="00A256BD" w:rsidRDefault="008807FB" w:rsidP="008807FB">
      <w:pPr>
        <w:spacing w:line="360" w:lineRule="auto"/>
        <w:ind w:left="680"/>
        <w:jc w:val="both"/>
        <w:rPr>
          <w:rFonts w:ascii="AvantGarde Bk BT" w:hAnsi="AvantGarde Bk BT" w:cs="Arial"/>
          <w:i/>
          <w:lang w:val="es-ES"/>
        </w:rPr>
      </w:pPr>
      <w:r w:rsidRPr="00A256BD">
        <w:rPr>
          <w:rFonts w:ascii="AvantGarde Bk BT" w:hAnsi="AvantGarde Bk BT" w:cs="Arial"/>
          <w:i/>
          <w:lang w:val="es-ES"/>
        </w:rPr>
        <w:t>[…]</w:t>
      </w:r>
    </w:p>
    <w:p w:rsidR="008807FB" w:rsidRDefault="008807FB" w:rsidP="008807FB">
      <w:pPr>
        <w:spacing w:line="360" w:lineRule="auto"/>
        <w:ind w:left="680"/>
        <w:jc w:val="both"/>
        <w:rPr>
          <w:rFonts w:ascii="AvantGarde Bk BT" w:hAnsi="AvantGarde Bk BT" w:cs="Arial"/>
          <w:i/>
          <w:lang w:val="es-ES"/>
        </w:rPr>
      </w:pPr>
      <w:r w:rsidRPr="00D92337">
        <w:rPr>
          <w:rFonts w:ascii="AvantGarde Bk BT" w:hAnsi="AvantGarde Bk BT" w:cs="Arial"/>
          <w:b/>
          <w:i/>
          <w:lang w:val="es-ES"/>
        </w:rPr>
        <w:t xml:space="preserve">XXI. </w:t>
      </w:r>
      <w:r w:rsidRPr="00D92337">
        <w:rPr>
          <w:rFonts w:ascii="AvantGarde Bk BT" w:hAnsi="AvantGarde Bk BT" w:cs="Arial"/>
          <w:i/>
          <w:lang w:val="es-ES"/>
        </w:rPr>
        <w:t>Los ayuntamientos, uno que represente cada una de las cuatro zonas del Estado.</w:t>
      </w:r>
      <w:r w:rsidRPr="00A256BD">
        <w:rPr>
          <w:rFonts w:ascii="AvantGarde Bk BT" w:hAnsi="AvantGarde Bk BT" w:cs="Arial"/>
          <w:i/>
          <w:lang w:val="es-ES"/>
        </w:rPr>
        <w:t>”</w:t>
      </w:r>
    </w:p>
    <w:p w:rsidR="008807FB" w:rsidRPr="006F25CB" w:rsidRDefault="008807FB" w:rsidP="008807FB">
      <w:pPr>
        <w:spacing w:line="360" w:lineRule="auto"/>
        <w:ind w:left="680"/>
        <w:jc w:val="both"/>
        <w:rPr>
          <w:rFonts w:ascii="AvantGarde Bk BT" w:hAnsi="AvantGarde Bk BT" w:cs="Arial"/>
          <w:i/>
          <w:lang w:val="es-ES"/>
        </w:rPr>
      </w:pPr>
    </w:p>
    <w:p w:rsidR="008807FB" w:rsidRDefault="00EE1397" w:rsidP="008807FB">
      <w:pPr>
        <w:spacing w:line="360" w:lineRule="auto"/>
        <w:ind w:firstLine="709"/>
        <w:jc w:val="both"/>
        <w:rPr>
          <w:rFonts w:ascii="AvantGarde Bk BT" w:hAnsi="AvantGarde Bk BT" w:cs="Arial"/>
          <w:sz w:val="24"/>
          <w:szCs w:val="24"/>
        </w:rPr>
      </w:pPr>
      <w:r>
        <w:rPr>
          <w:rFonts w:ascii="AvantGarde Bk BT" w:hAnsi="AvantGarde Bk BT" w:cs="Arial"/>
          <w:sz w:val="24"/>
          <w:szCs w:val="24"/>
        </w:rPr>
        <w:t>Concatenado a lo anterior</w:t>
      </w:r>
      <w:r w:rsidR="008807FB">
        <w:rPr>
          <w:rFonts w:ascii="AvantGarde Bk BT" w:hAnsi="AvantGarde Bk BT" w:cs="Arial"/>
          <w:sz w:val="24"/>
          <w:szCs w:val="24"/>
        </w:rPr>
        <w:t xml:space="preserve">, de conformidad con el artículo 17 de la Ley en cita, entre las atribuciones de la Comisión se encuentra la de elaborar el Programa Estatal para </w:t>
      </w:r>
      <w:r w:rsidR="008807FB" w:rsidRPr="00C70FF2">
        <w:rPr>
          <w:rFonts w:ascii="AvantGarde Bk BT" w:hAnsi="AvantGarde Bk BT" w:cs="Arial"/>
          <w:sz w:val="24"/>
          <w:szCs w:val="24"/>
        </w:rPr>
        <w:t>Prevenir, Atender, y Erradicar la Trata de Personas</w:t>
      </w:r>
      <w:r w:rsidR="008807FB">
        <w:rPr>
          <w:rFonts w:ascii="AvantGarde Bk BT" w:hAnsi="AvantGarde Bk BT" w:cs="Arial"/>
          <w:sz w:val="24"/>
          <w:szCs w:val="24"/>
        </w:rPr>
        <w:t>:</w:t>
      </w:r>
    </w:p>
    <w:p w:rsidR="008807FB" w:rsidRPr="00EF4259" w:rsidRDefault="008807FB" w:rsidP="008807FB">
      <w:pPr>
        <w:spacing w:line="360" w:lineRule="auto"/>
        <w:ind w:left="680"/>
        <w:jc w:val="both"/>
        <w:rPr>
          <w:rFonts w:ascii="AvantGarde Bk BT" w:hAnsi="AvantGarde Bk BT" w:cs="Arial"/>
          <w:i/>
        </w:rPr>
      </w:pPr>
      <w:r w:rsidRPr="00EF4259">
        <w:rPr>
          <w:rFonts w:ascii="AvantGarde Bk BT" w:hAnsi="AvantGarde Bk BT" w:cs="Arial"/>
          <w:sz w:val="24"/>
          <w:szCs w:val="24"/>
        </w:rPr>
        <w:t>“</w:t>
      </w:r>
      <w:r w:rsidRPr="00EF4259">
        <w:rPr>
          <w:rFonts w:ascii="AvantGarde Bk BT" w:hAnsi="AvantGarde Bk BT" w:cs="Arial"/>
          <w:b/>
          <w:i/>
        </w:rPr>
        <w:t>ARTICULO 17.</w:t>
      </w:r>
      <w:r w:rsidRPr="00EF4259">
        <w:rPr>
          <w:rFonts w:ascii="AvantGarde Bk BT" w:hAnsi="AvantGarde Bk BT" w:cs="Arial"/>
          <w:i/>
        </w:rPr>
        <w:t xml:space="preserve"> La Comisión deberá:</w:t>
      </w:r>
    </w:p>
    <w:p w:rsidR="008807FB" w:rsidRPr="00EF4259" w:rsidRDefault="008807FB" w:rsidP="008807FB">
      <w:pPr>
        <w:spacing w:line="360" w:lineRule="auto"/>
        <w:ind w:left="680"/>
        <w:jc w:val="both"/>
        <w:rPr>
          <w:rFonts w:ascii="AvantGarde Bk BT" w:hAnsi="AvantGarde Bk BT" w:cs="Arial"/>
          <w:i/>
        </w:rPr>
      </w:pPr>
      <w:r w:rsidRPr="00EF4259">
        <w:rPr>
          <w:rFonts w:ascii="AvantGarde Bk BT" w:hAnsi="AvantGarde Bk BT" w:cs="Arial"/>
          <w:i/>
        </w:rPr>
        <w:t>[…]</w:t>
      </w:r>
    </w:p>
    <w:p w:rsidR="00B71A1A" w:rsidRDefault="008807FB" w:rsidP="00757B19">
      <w:pPr>
        <w:spacing w:line="360" w:lineRule="auto"/>
        <w:ind w:left="680"/>
        <w:jc w:val="both"/>
        <w:rPr>
          <w:rFonts w:ascii="AvantGarde Bk BT" w:hAnsi="AvantGarde Bk BT" w:cs="Arial"/>
          <w:i/>
        </w:rPr>
      </w:pPr>
      <w:r w:rsidRPr="00EF4259">
        <w:rPr>
          <w:rFonts w:ascii="AvantGarde Bk BT" w:hAnsi="AvantGarde Bk BT" w:cs="Arial"/>
          <w:b/>
          <w:i/>
        </w:rPr>
        <w:lastRenderedPageBreak/>
        <w:t>II.</w:t>
      </w:r>
      <w:r w:rsidRPr="00EF4259">
        <w:rPr>
          <w:rFonts w:ascii="AvantGarde Bk BT" w:hAnsi="AvantGarde Bk BT" w:cs="Arial"/>
          <w:i/>
        </w:rPr>
        <w:t xml:space="preserve"> Elaborar el Programa Estatal para Prevenir, Atender, y Erradicar la Trata de Personas, derivado del diagnóstico sobre la situación de trata de personas en el Estado;</w:t>
      </w:r>
      <w:r>
        <w:rPr>
          <w:rFonts w:ascii="AvantGarde Bk BT" w:hAnsi="AvantGarde Bk BT" w:cs="Arial"/>
          <w:i/>
        </w:rPr>
        <w:t>”</w:t>
      </w:r>
    </w:p>
    <w:p w:rsidR="00757B19" w:rsidRDefault="00757B19" w:rsidP="00757B19">
      <w:pPr>
        <w:spacing w:line="360" w:lineRule="auto"/>
        <w:ind w:left="680"/>
        <w:jc w:val="both"/>
        <w:rPr>
          <w:rFonts w:ascii="AvantGarde Bk BT" w:hAnsi="AvantGarde Bk BT" w:cs="Arial"/>
          <w:i/>
        </w:rPr>
      </w:pPr>
    </w:p>
    <w:p w:rsidR="008807FB" w:rsidRPr="00481E00" w:rsidRDefault="00EE1397" w:rsidP="008807FB">
      <w:pPr>
        <w:spacing w:line="360" w:lineRule="auto"/>
        <w:ind w:firstLine="680"/>
        <w:jc w:val="both"/>
        <w:rPr>
          <w:rFonts w:ascii="AvantGarde Bk BT" w:hAnsi="AvantGarde Bk BT" w:cs="Arial"/>
          <w:sz w:val="24"/>
          <w:szCs w:val="24"/>
        </w:rPr>
      </w:pPr>
      <w:r>
        <w:rPr>
          <w:rFonts w:ascii="AvantGarde Bk BT" w:hAnsi="AvantGarde Bk BT" w:cs="Arial"/>
          <w:sz w:val="24"/>
          <w:szCs w:val="24"/>
        </w:rPr>
        <w:t>De igual modo</w:t>
      </w:r>
      <w:r w:rsidR="008807FB">
        <w:rPr>
          <w:rFonts w:ascii="AvantGarde Bk BT" w:hAnsi="AvantGarde Bk BT" w:cs="Arial"/>
          <w:sz w:val="24"/>
          <w:szCs w:val="24"/>
        </w:rPr>
        <w:t xml:space="preserve">, </w:t>
      </w:r>
      <w:r w:rsidR="008807FB" w:rsidRPr="00757B19">
        <w:rPr>
          <w:rFonts w:ascii="AvantGarde Bk BT" w:hAnsi="AvantGarde Bk BT" w:cs="Arial"/>
          <w:sz w:val="24"/>
          <w:szCs w:val="24"/>
        </w:rPr>
        <w:t xml:space="preserve">según </w:t>
      </w:r>
      <w:r w:rsidRPr="00757B19">
        <w:rPr>
          <w:rFonts w:ascii="AvantGarde Bk BT" w:hAnsi="AvantGarde Bk BT" w:cs="Arial"/>
          <w:sz w:val="24"/>
          <w:szCs w:val="24"/>
        </w:rPr>
        <w:t>lo previsto en su artículo 31</w:t>
      </w:r>
      <w:r>
        <w:rPr>
          <w:rFonts w:ascii="AvantGarde Bk BT" w:hAnsi="AvantGarde Bk BT" w:cs="Arial"/>
          <w:sz w:val="24"/>
          <w:szCs w:val="24"/>
        </w:rPr>
        <w:t>,</w:t>
      </w:r>
      <w:r w:rsidR="00B71A1A">
        <w:rPr>
          <w:rFonts w:ascii="AvantGarde Bk BT" w:hAnsi="AvantGarde Bk BT" w:cs="Arial"/>
          <w:sz w:val="24"/>
          <w:szCs w:val="24"/>
        </w:rPr>
        <w:t xml:space="preserve"> el</w:t>
      </w:r>
      <w:r w:rsidR="008807FB">
        <w:rPr>
          <w:rFonts w:ascii="AvantGarde Bk BT" w:hAnsi="AvantGarde Bk BT" w:cs="Arial"/>
          <w:sz w:val="24"/>
          <w:szCs w:val="24"/>
        </w:rPr>
        <w:t xml:space="preserve"> Programa Estatal es el instrumento rector en materia de atención del delito de trata, el cual debe contener </w:t>
      </w:r>
      <w:r w:rsidR="00680D2C">
        <w:rPr>
          <w:rFonts w:ascii="AvantGarde Bk BT" w:hAnsi="AvantGarde Bk BT" w:cs="Arial"/>
          <w:sz w:val="24"/>
          <w:szCs w:val="24"/>
        </w:rPr>
        <w:t xml:space="preserve">los mecanismos de cooperación </w:t>
      </w:r>
      <w:r w:rsidR="00680D2C" w:rsidRPr="00680D2C">
        <w:rPr>
          <w:rFonts w:ascii="AvantGarde Bk BT" w:hAnsi="AvantGarde Bk BT" w:cs="Arial"/>
          <w:sz w:val="24"/>
          <w:szCs w:val="24"/>
        </w:rPr>
        <w:t>interinstitucional y de enlace con instancias similares que atiendan a víctimas y que aborden la prevención</w:t>
      </w:r>
      <w:r w:rsidR="008807FB">
        <w:rPr>
          <w:rFonts w:ascii="AvantGarde Bk BT" w:hAnsi="AvantGarde Bk BT" w:cs="Arial"/>
          <w:sz w:val="24"/>
          <w:szCs w:val="24"/>
        </w:rPr>
        <w:t>, como se muestra a continuación:</w:t>
      </w:r>
    </w:p>
    <w:p w:rsidR="008807FB" w:rsidRPr="00481E00" w:rsidRDefault="008807FB" w:rsidP="008807FB">
      <w:pPr>
        <w:spacing w:line="360" w:lineRule="auto"/>
        <w:ind w:left="680"/>
        <w:jc w:val="both"/>
        <w:rPr>
          <w:rFonts w:ascii="AvantGarde Bk BT" w:hAnsi="AvantGarde Bk BT" w:cs="Arial"/>
          <w:i/>
        </w:rPr>
      </w:pPr>
      <w:r>
        <w:rPr>
          <w:rFonts w:ascii="AvantGarde Bk BT" w:hAnsi="AvantGarde Bk BT" w:cs="Arial"/>
          <w:i/>
        </w:rPr>
        <w:t>“</w:t>
      </w:r>
      <w:r w:rsidRPr="00481E00">
        <w:rPr>
          <w:rFonts w:ascii="AvantGarde Bk BT" w:hAnsi="AvantGarde Bk BT" w:cs="Arial"/>
          <w:b/>
          <w:i/>
        </w:rPr>
        <w:t>ARTICULO 31.</w:t>
      </w:r>
      <w:r w:rsidRPr="00481E00">
        <w:rPr>
          <w:rFonts w:ascii="AvantGarde Bk BT" w:hAnsi="AvantGarde Bk BT" w:cs="Arial"/>
          <w:i/>
        </w:rPr>
        <w:t xml:space="preserve"> El Programa Estatal </w:t>
      </w:r>
      <w:r w:rsidRPr="007C36AB">
        <w:rPr>
          <w:rFonts w:ascii="AvantGarde Bk BT" w:hAnsi="AvantGarde Bk BT" w:cs="Arial"/>
          <w:i/>
          <w:u w:val="single"/>
        </w:rPr>
        <w:t>constituye el instrumento rector en materia de prevención, atención y erradicación del delito de trata de personas</w:t>
      </w:r>
      <w:r w:rsidRPr="00481E00">
        <w:rPr>
          <w:rFonts w:ascii="AvantGarde Bk BT" w:hAnsi="AvantGarde Bk BT" w:cs="Arial"/>
          <w:i/>
        </w:rPr>
        <w:t>, así como pa</w:t>
      </w:r>
      <w:r>
        <w:rPr>
          <w:rFonts w:ascii="AvantGarde Bk BT" w:hAnsi="AvantGarde Bk BT" w:cs="Arial"/>
          <w:i/>
        </w:rPr>
        <w:t xml:space="preserve">ra la protección y asistencia a </w:t>
      </w:r>
      <w:r w:rsidRPr="00481E00">
        <w:rPr>
          <w:rFonts w:ascii="AvantGarde Bk BT" w:hAnsi="AvantGarde Bk BT" w:cs="Arial"/>
          <w:i/>
        </w:rPr>
        <w:t>las víctimas del mismo, y deberá contener:</w:t>
      </w:r>
    </w:p>
    <w:p w:rsidR="00DC4F85" w:rsidRPr="003E521D" w:rsidRDefault="008807FB" w:rsidP="003E521D">
      <w:pPr>
        <w:spacing w:line="360" w:lineRule="auto"/>
        <w:ind w:left="680"/>
        <w:jc w:val="both"/>
        <w:rPr>
          <w:rFonts w:ascii="AvantGarde Bk BT" w:hAnsi="AvantGarde Bk BT" w:cs="Arial"/>
          <w:i/>
        </w:rPr>
      </w:pPr>
      <w:r>
        <w:rPr>
          <w:rFonts w:ascii="AvantGarde Bk BT" w:hAnsi="AvantGarde Bk BT" w:cs="Arial"/>
          <w:i/>
        </w:rPr>
        <w:t>[…]</w:t>
      </w:r>
    </w:p>
    <w:p w:rsidR="003E521D" w:rsidRDefault="00DC4F85" w:rsidP="00E443C0">
      <w:pPr>
        <w:spacing w:line="360" w:lineRule="auto"/>
        <w:ind w:left="680"/>
        <w:jc w:val="both"/>
        <w:rPr>
          <w:rFonts w:ascii="AvantGarde Bk BT" w:hAnsi="AvantGarde Bk BT" w:cs="Arial"/>
          <w:sz w:val="24"/>
          <w:szCs w:val="24"/>
        </w:rPr>
      </w:pPr>
      <w:r w:rsidRPr="003E521D">
        <w:rPr>
          <w:rFonts w:ascii="AvantGarde Bk BT" w:hAnsi="AvantGarde Bk BT" w:cs="Arial"/>
          <w:b/>
          <w:i/>
        </w:rPr>
        <w:t>IV.</w:t>
      </w:r>
      <w:r w:rsidRPr="003E521D">
        <w:rPr>
          <w:rFonts w:ascii="AvantGarde Bk BT" w:hAnsi="AvantGarde Bk BT" w:cs="Arial"/>
          <w:i/>
        </w:rPr>
        <w:t xml:space="preserve"> Los mecanismos de cooperación interinstitucional y de enlace con instancias similares que atiendan a víctimas y que aborden la prevención;</w:t>
      </w:r>
      <w:r w:rsidR="003E521D">
        <w:rPr>
          <w:rFonts w:ascii="AvantGarde Bk BT" w:hAnsi="AvantGarde Bk BT" w:cs="Arial"/>
          <w:sz w:val="24"/>
          <w:szCs w:val="24"/>
        </w:rPr>
        <w:t>”</w:t>
      </w:r>
    </w:p>
    <w:p w:rsidR="004B0C3B" w:rsidRDefault="004B0C3B" w:rsidP="004B0C3B">
      <w:pPr>
        <w:spacing w:line="360" w:lineRule="auto"/>
        <w:jc w:val="both"/>
        <w:rPr>
          <w:rFonts w:ascii="AvantGarde Bk BT" w:hAnsi="AvantGarde Bk BT" w:cs="Arial"/>
          <w:sz w:val="24"/>
          <w:szCs w:val="24"/>
        </w:rPr>
      </w:pPr>
    </w:p>
    <w:p w:rsidR="00760301" w:rsidRDefault="00966F14" w:rsidP="00006010">
      <w:pPr>
        <w:spacing w:line="360" w:lineRule="auto"/>
        <w:ind w:firstLine="680"/>
        <w:jc w:val="both"/>
        <w:rPr>
          <w:rFonts w:ascii="AvantGarde Bk BT" w:hAnsi="AvantGarde Bk BT" w:cs="Arial"/>
          <w:sz w:val="24"/>
          <w:szCs w:val="24"/>
        </w:rPr>
      </w:pPr>
      <w:r>
        <w:rPr>
          <w:rFonts w:ascii="AvantGarde Bk BT" w:hAnsi="AvantGarde Bk BT" w:cs="Arial"/>
          <w:sz w:val="24"/>
          <w:szCs w:val="24"/>
        </w:rPr>
        <w:t>E</w:t>
      </w:r>
      <w:r w:rsidR="00E443C0">
        <w:rPr>
          <w:rFonts w:ascii="AvantGarde Bk BT" w:hAnsi="AvantGarde Bk BT" w:cs="Arial"/>
          <w:sz w:val="24"/>
          <w:szCs w:val="24"/>
        </w:rPr>
        <w:t xml:space="preserve">n cuanto a lo requerido en el punto identificado como </w:t>
      </w:r>
      <w:r w:rsidR="00E443C0" w:rsidRPr="004B0C3B">
        <w:rPr>
          <w:rFonts w:ascii="AvantGarde Bk BT" w:hAnsi="AvantGarde Bk BT" w:cs="Arial"/>
          <w:b/>
          <w:sz w:val="24"/>
          <w:szCs w:val="24"/>
        </w:rPr>
        <w:t>2</w:t>
      </w:r>
      <w:r w:rsidR="00E443C0">
        <w:rPr>
          <w:rFonts w:ascii="AvantGarde Bk BT" w:hAnsi="AvantGarde Bk BT" w:cs="Arial"/>
          <w:sz w:val="24"/>
          <w:szCs w:val="24"/>
        </w:rPr>
        <w:t xml:space="preserve"> de la solicitud de información, </w:t>
      </w:r>
      <w:r w:rsidR="00E119EF">
        <w:rPr>
          <w:rFonts w:ascii="AvantGarde Bk BT" w:hAnsi="AvantGarde Bk BT" w:cs="Arial"/>
          <w:sz w:val="24"/>
          <w:szCs w:val="24"/>
        </w:rPr>
        <w:t xml:space="preserve">relativo a las acciones encaminadas para cumplir con el artículo 46 de la Ley para Prevenir, Atender y Erradicar la Trata de Personas en el Estado, </w:t>
      </w:r>
      <w:r w:rsidR="00006010">
        <w:rPr>
          <w:rFonts w:ascii="AvantGarde Bk BT" w:hAnsi="AvantGarde Bk BT" w:cs="Arial"/>
          <w:sz w:val="24"/>
          <w:szCs w:val="24"/>
        </w:rPr>
        <w:t>o en su defecto, el documento que contenga las razones y circunstancias por las que no se ha cumplido con éste, debe mencionarse que dicho numeral establece que le corresponde al I</w:t>
      </w:r>
      <w:r w:rsidR="00365D1C">
        <w:rPr>
          <w:rFonts w:ascii="AvantGarde Bk BT" w:hAnsi="AvantGarde Bk BT" w:cs="Arial"/>
          <w:sz w:val="24"/>
          <w:szCs w:val="24"/>
        </w:rPr>
        <w:t>nstituto de Atención a Migrantes</w:t>
      </w:r>
      <w:r w:rsidR="00E118C4">
        <w:rPr>
          <w:rFonts w:ascii="AvantGarde Bk BT" w:hAnsi="AvantGarde Bk BT" w:cs="Arial"/>
          <w:sz w:val="24"/>
          <w:szCs w:val="24"/>
        </w:rPr>
        <w:t xml:space="preserve"> realizar, promover y difundir estudios e investigaciones para fortalecer las acciones en materia de prevención </w:t>
      </w:r>
      <w:r w:rsidR="00945249">
        <w:rPr>
          <w:rFonts w:ascii="AvantGarde Bk BT" w:hAnsi="AvantGarde Bk BT" w:cs="Arial"/>
          <w:sz w:val="24"/>
          <w:szCs w:val="24"/>
        </w:rPr>
        <w:t>del delito de trata de personas</w:t>
      </w:r>
      <w:r w:rsidR="00006010">
        <w:rPr>
          <w:rFonts w:ascii="AvantGarde Bk BT" w:hAnsi="AvantGarde Bk BT" w:cs="Arial"/>
          <w:sz w:val="24"/>
          <w:szCs w:val="24"/>
        </w:rPr>
        <w:t>:</w:t>
      </w:r>
    </w:p>
    <w:p w:rsidR="00760301" w:rsidRPr="00FA67F2" w:rsidRDefault="00FA67F2" w:rsidP="00FA67F2">
      <w:pPr>
        <w:spacing w:line="360" w:lineRule="auto"/>
        <w:ind w:left="680"/>
        <w:jc w:val="both"/>
        <w:rPr>
          <w:rFonts w:ascii="AvantGarde Bk BT" w:hAnsi="AvantGarde Bk BT" w:cs="Arial"/>
          <w:i/>
        </w:rPr>
      </w:pPr>
      <w:r>
        <w:rPr>
          <w:rFonts w:ascii="AvantGarde Bk BT" w:hAnsi="AvantGarde Bk BT" w:cs="Arial"/>
          <w:sz w:val="24"/>
          <w:szCs w:val="24"/>
        </w:rPr>
        <w:t>“</w:t>
      </w:r>
      <w:r w:rsidR="00006010" w:rsidRPr="00FA67F2">
        <w:rPr>
          <w:rFonts w:ascii="AvantGarde Bk BT" w:hAnsi="AvantGarde Bk BT" w:cs="Arial"/>
          <w:b/>
          <w:i/>
        </w:rPr>
        <w:t>ARTICULO 46.</w:t>
      </w:r>
      <w:r w:rsidR="00006010" w:rsidRPr="00FA67F2">
        <w:rPr>
          <w:rFonts w:ascii="AvantGarde Bk BT" w:hAnsi="AvantGarde Bk BT" w:cs="Arial"/>
          <w:i/>
        </w:rPr>
        <w:t xml:space="preserve"> Al Instituto de Atención a Migrantes corresponde:</w:t>
      </w:r>
    </w:p>
    <w:p w:rsidR="00760301" w:rsidRDefault="00006010" w:rsidP="00FA67F2">
      <w:pPr>
        <w:spacing w:line="360" w:lineRule="auto"/>
        <w:ind w:left="680"/>
        <w:jc w:val="both"/>
        <w:rPr>
          <w:rFonts w:ascii="AvantGarde Bk BT" w:hAnsi="AvantGarde Bk BT" w:cs="Arial"/>
          <w:sz w:val="24"/>
          <w:szCs w:val="24"/>
        </w:rPr>
      </w:pPr>
      <w:r w:rsidRPr="00FA67F2">
        <w:rPr>
          <w:rFonts w:ascii="AvantGarde Bk BT" w:hAnsi="AvantGarde Bk BT" w:cs="Arial"/>
          <w:b/>
          <w:i/>
        </w:rPr>
        <w:t>VI.</w:t>
      </w:r>
      <w:r w:rsidRPr="00FA67F2">
        <w:rPr>
          <w:rFonts w:ascii="AvantGarde Bk BT" w:hAnsi="AvantGarde Bk BT" w:cs="Arial"/>
          <w:i/>
        </w:rPr>
        <w:t xml:space="preserve"> Realizar, promover y difundir estudios e investigaciones para fortalecer las acciones en materia de prevención del delito de trata de personas, y hacerlos llegar a la Comisión, para su incorporación al Programa Estatal;</w:t>
      </w:r>
      <w:r w:rsidR="00FA67F2">
        <w:rPr>
          <w:rFonts w:ascii="AvantGarde Bk BT" w:hAnsi="AvantGarde Bk BT" w:cs="Arial"/>
          <w:sz w:val="24"/>
          <w:szCs w:val="24"/>
        </w:rPr>
        <w:t>”</w:t>
      </w:r>
    </w:p>
    <w:p w:rsidR="00760301" w:rsidRDefault="00760301" w:rsidP="0061113F">
      <w:pPr>
        <w:spacing w:line="360" w:lineRule="auto"/>
        <w:jc w:val="both"/>
        <w:rPr>
          <w:rFonts w:ascii="AvantGarde Bk BT" w:hAnsi="AvantGarde Bk BT" w:cs="Arial"/>
          <w:sz w:val="24"/>
          <w:szCs w:val="24"/>
        </w:rPr>
      </w:pPr>
    </w:p>
    <w:p w:rsidR="00966F14" w:rsidRDefault="006B1848" w:rsidP="00966F14">
      <w:pPr>
        <w:spacing w:line="360" w:lineRule="auto"/>
        <w:ind w:firstLine="680"/>
        <w:jc w:val="both"/>
        <w:rPr>
          <w:rFonts w:ascii="AvantGarde Bk BT" w:hAnsi="AvantGarde Bk BT" w:cs="Arial"/>
          <w:sz w:val="24"/>
          <w:szCs w:val="24"/>
        </w:rPr>
      </w:pPr>
      <w:r>
        <w:rPr>
          <w:noProof/>
          <w:lang w:eastAsia="es-MX"/>
        </w:rPr>
        <w:lastRenderedPageBreak/>
        <w:drawing>
          <wp:anchor distT="0" distB="0" distL="114300" distR="114300" simplePos="0" relativeHeight="251658240" behindDoc="0" locked="0" layoutInCell="1" allowOverlap="1">
            <wp:simplePos x="0" y="0"/>
            <wp:positionH relativeFrom="column">
              <wp:posOffset>-224790</wp:posOffset>
            </wp:positionH>
            <wp:positionV relativeFrom="paragraph">
              <wp:posOffset>1803400</wp:posOffset>
            </wp:positionV>
            <wp:extent cx="6589395" cy="3438525"/>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504" t="8295" r="8835" b="8491"/>
                    <a:stretch/>
                  </pic:blipFill>
                  <pic:spPr bwMode="auto">
                    <a:xfrm>
                      <a:off x="0" y="0"/>
                      <a:ext cx="6589395" cy="3438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6F14">
        <w:rPr>
          <w:rFonts w:ascii="AvantGarde Bk BT" w:hAnsi="AvantGarde Bk BT" w:cs="Arial"/>
          <w:sz w:val="24"/>
          <w:szCs w:val="24"/>
        </w:rPr>
        <w:t>Ahora, si bien el numeral antes transcrito es referente al Instituto de Atención al Migrante, de las propias manifestaciones</w:t>
      </w:r>
      <w:r>
        <w:rPr>
          <w:rFonts w:ascii="AvantGarde Bk BT" w:hAnsi="AvantGarde Bk BT" w:cs="Arial"/>
          <w:sz w:val="24"/>
          <w:szCs w:val="24"/>
        </w:rPr>
        <w:t xml:space="preserve"> del ente obligado en el informe rendido ante esta Comisión, se tiene que éste cuenta con una oficina de enlace con el Instituto, lo que se puede corroborar en la siguiente impresión de pantalla del organigrama de la entidad pública:</w:t>
      </w:r>
    </w:p>
    <w:p w:rsidR="006B1848" w:rsidRPr="00885BCC" w:rsidRDefault="006B1848" w:rsidP="0061113F">
      <w:pPr>
        <w:spacing w:line="360" w:lineRule="auto"/>
        <w:jc w:val="both"/>
        <w:rPr>
          <w:rFonts w:ascii="AvantGarde Bk BT" w:hAnsi="AvantGarde Bk BT" w:cs="Arial"/>
          <w:sz w:val="24"/>
          <w:szCs w:val="24"/>
        </w:rPr>
      </w:pPr>
    </w:p>
    <w:p w:rsidR="008807FB" w:rsidRDefault="006403A3" w:rsidP="008807FB">
      <w:pPr>
        <w:spacing w:line="360" w:lineRule="auto"/>
        <w:ind w:firstLine="709"/>
        <w:jc w:val="both"/>
        <w:rPr>
          <w:rFonts w:ascii="AvantGarde Bk BT" w:hAnsi="AvantGarde Bk BT" w:cs="Arial"/>
          <w:sz w:val="24"/>
          <w:szCs w:val="24"/>
        </w:rPr>
      </w:pPr>
      <w:r>
        <w:rPr>
          <w:rFonts w:ascii="AvantGarde Bk BT" w:hAnsi="AvantGarde Bk BT" w:cs="Arial"/>
          <w:sz w:val="24"/>
          <w:szCs w:val="24"/>
        </w:rPr>
        <w:t xml:space="preserve">Así pues, en la especie </w:t>
      </w:r>
      <w:r w:rsidR="008807FB">
        <w:rPr>
          <w:rFonts w:ascii="AvantGarde Bk BT" w:hAnsi="AvantGarde Bk BT" w:cs="Arial"/>
          <w:sz w:val="24"/>
          <w:szCs w:val="24"/>
        </w:rPr>
        <w:t xml:space="preserve">se tiene que en la </w:t>
      </w:r>
      <w:r w:rsidR="008807FB" w:rsidRPr="00C57E42">
        <w:rPr>
          <w:rFonts w:ascii="AvantGarde Bk BT" w:hAnsi="AvantGarde Bk BT" w:cs="Arial"/>
          <w:sz w:val="24"/>
          <w:szCs w:val="24"/>
        </w:rPr>
        <w:t>Ley para Prevenir, Atender y Erradicar la Trata de Pe</w:t>
      </w:r>
      <w:r w:rsidR="008807FB">
        <w:rPr>
          <w:rFonts w:ascii="AvantGarde Bk BT" w:hAnsi="AvantGarde Bk BT" w:cs="Arial"/>
          <w:sz w:val="24"/>
          <w:szCs w:val="24"/>
        </w:rPr>
        <w:t xml:space="preserve">rsonas en el Estado de San Luis </w:t>
      </w:r>
      <w:r w:rsidR="008807FB" w:rsidRPr="00C57E42">
        <w:rPr>
          <w:rFonts w:ascii="AvantGarde Bk BT" w:hAnsi="AvantGarde Bk BT" w:cs="Arial"/>
          <w:sz w:val="24"/>
          <w:szCs w:val="24"/>
        </w:rPr>
        <w:t>Potosí</w:t>
      </w:r>
      <w:r w:rsidR="008807FB">
        <w:rPr>
          <w:rFonts w:ascii="AvantGarde Bk BT" w:hAnsi="AvantGarde Bk BT" w:cs="Arial"/>
          <w:sz w:val="24"/>
          <w:szCs w:val="24"/>
        </w:rPr>
        <w:t xml:space="preserve"> se establecen facultades, competencias y funciones del sujeto obligado de las que se desprende que éste es susceptible de poseer documentos en los que se contenga la información solicitada, por lo que según</w:t>
      </w:r>
      <w:r w:rsidR="008807FB" w:rsidRPr="00064C42">
        <w:rPr>
          <w:rFonts w:ascii="AvantGarde Bk BT" w:hAnsi="AvantGarde Bk BT" w:cs="Arial"/>
          <w:sz w:val="24"/>
          <w:szCs w:val="24"/>
        </w:rPr>
        <w:t xml:space="preserve"> lo dispuesto en </w:t>
      </w:r>
      <w:r w:rsidR="008807FB">
        <w:rPr>
          <w:rFonts w:ascii="AvantGarde Bk BT" w:hAnsi="AvantGarde Bk BT" w:cs="Arial"/>
          <w:sz w:val="24"/>
          <w:szCs w:val="24"/>
        </w:rPr>
        <w:t xml:space="preserve">el artículo 18 y en </w:t>
      </w:r>
      <w:r w:rsidR="008807FB" w:rsidRPr="00064C42">
        <w:rPr>
          <w:rFonts w:ascii="AvantGarde Bk BT" w:hAnsi="AvantGarde Bk BT" w:cs="Arial"/>
          <w:sz w:val="24"/>
          <w:szCs w:val="24"/>
        </w:rPr>
        <w:t>el primer párrafo del artículo 19 de la Ley</w:t>
      </w:r>
      <w:r w:rsidR="008807FB">
        <w:rPr>
          <w:rFonts w:ascii="AvantGarde Bk BT" w:hAnsi="AvantGarde Bk BT" w:cs="Arial"/>
          <w:sz w:val="24"/>
          <w:szCs w:val="24"/>
        </w:rPr>
        <w:t xml:space="preserve"> de Transparencia y Acceso a la Información Pública del Estado</w:t>
      </w:r>
      <w:r w:rsidR="008807FB" w:rsidRPr="00064C42">
        <w:rPr>
          <w:rFonts w:ascii="AvantGarde Bk BT" w:hAnsi="AvantGarde Bk BT" w:cs="Arial"/>
          <w:sz w:val="24"/>
          <w:szCs w:val="24"/>
        </w:rPr>
        <w:t xml:space="preserve">, </w:t>
      </w:r>
      <w:r w:rsidR="008807FB">
        <w:rPr>
          <w:rFonts w:ascii="AvantGarde Bk BT" w:hAnsi="AvantGarde Bk BT" w:cs="Arial"/>
          <w:sz w:val="24"/>
          <w:szCs w:val="24"/>
        </w:rPr>
        <w:t xml:space="preserve">los sujetos obligados deben documentar todo acto que derive del ejercicio de sus facultades, competencias o funciones, </w:t>
      </w:r>
      <w:r w:rsidR="008807FB" w:rsidRPr="00064C42">
        <w:rPr>
          <w:rFonts w:ascii="AvantGarde Bk BT" w:hAnsi="AvantGarde Bk BT" w:cs="Arial"/>
          <w:sz w:val="24"/>
          <w:szCs w:val="24"/>
        </w:rPr>
        <w:t xml:space="preserve">se presume que </w:t>
      </w:r>
      <w:r w:rsidR="008807FB">
        <w:rPr>
          <w:rFonts w:ascii="AvantGarde Bk BT" w:hAnsi="AvantGarde Bk BT" w:cs="Arial"/>
          <w:sz w:val="24"/>
          <w:szCs w:val="24"/>
        </w:rPr>
        <w:t>la información</w:t>
      </w:r>
      <w:r w:rsidR="008807FB" w:rsidRPr="00064C42">
        <w:rPr>
          <w:rFonts w:ascii="AvantGarde Bk BT" w:hAnsi="AvantGarde Bk BT" w:cs="Arial"/>
          <w:sz w:val="24"/>
          <w:szCs w:val="24"/>
        </w:rPr>
        <w:t xml:space="preserve"> </w:t>
      </w:r>
      <w:r w:rsidR="008807FB" w:rsidRPr="006403A3">
        <w:rPr>
          <w:rFonts w:ascii="AvantGarde Bk BT" w:hAnsi="AvantGarde Bk BT" w:cs="Arial"/>
          <w:sz w:val="24"/>
          <w:szCs w:val="24"/>
        </w:rPr>
        <w:t>debe existir</w:t>
      </w:r>
      <w:r w:rsidR="008807FB">
        <w:rPr>
          <w:rFonts w:ascii="AvantGarde Bk BT" w:hAnsi="AvantGarde Bk BT" w:cs="Arial"/>
          <w:b/>
          <w:sz w:val="24"/>
          <w:szCs w:val="24"/>
        </w:rPr>
        <w:t xml:space="preserve"> </w:t>
      </w:r>
      <w:r w:rsidR="008807FB" w:rsidRPr="00530126">
        <w:rPr>
          <w:rFonts w:ascii="AvantGarde Bk BT" w:hAnsi="AvantGarde Bk BT" w:cs="Arial"/>
          <w:sz w:val="24"/>
          <w:szCs w:val="24"/>
        </w:rPr>
        <w:t xml:space="preserve">si se desprende de </w:t>
      </w:r>
      <w:r w:rsidR="006B1848">
        <w:rPr>
          <w:rFonts w:ascii="AvantGarde Bk BT" w:hAnsi="AvantGarde Bk BT" w:cs="Arial"/>
          <w:sz w:val="24"/>
          <w:szCs w:val="24"/>
        </w:rPr>
        <w:t>éstas</w:t>
      </w:r>
      <w:r w:rsidR="008807FB" w:rsidRPr="00530126">
        <w:rPr>
          <w:rFonts w:ascii="AvantGarde Bk BT" w:hAnsi="AvantGarde Bk BT" w:cs="Arial"/>
          <w:sz w:val="24"/>
          <w:szCs w:val="24"/>
        </w:rPr>
        <w:t>,</w:t>
      </w:r>
      <w:r w:rsidR="008807FB" w:rsidRPr="00064C42">
        <w:rPr>
          <w:rFonts w:ascii="AvantGarde Bk BT" w:hAnsi="AvantGarde Bk BT" w:cs="Arial"/>
          <w:sz w:val="24"/>
          <w:szCs w:val="24"/>
        </w:rPr>
        <w:t xml:space="preserve"> y por ende, el sujet</w:t>
      </w:r>
      <w:r w:rsidR="008807FB">
        <w:rPr>
          <w:rFonts w:ascii="AvantGarde Bk BT" w:hAnsi="AvantGarde Bk BT" w:cs="Arial"/>
          <w:sz w:val="24"/>
          <w:szCs w:val="24"/>
        </w:rPr>
        <w:t>o obligado debe proporcionarlos</w:t>
      </w:r>
      <w:r w:rsidR="008807FB" w:rsidRPr="00064C42">
        <w:rPr>
          <w:rFonts w:ascii="AvantGarde Bk BT" w:hAnsi="AvantGarde Bk BT" w:cs="Arial"/>
          <w:sz w:val="24"/>
          <w:szCs w:val="24"/>
        </w:rPr>
        <w:t>:</w:t>
      </w:r>
    </w:p>
    <w:p w:rsidR="008807FB" w:rsidRPr="00064C42" w:rsidRDefault="008807FB" w:rsidP="008807FB">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w:t>
      </w:r>
      <w:r w:rsidRPr="00AF7861">
        <w:rPr>
          <w:rFonts w:ascii="AvantGarde Bk BT" w:hAnsi="AvantGarde Bk BT" w:cs="Arial"/>
          <w:b/>
          <w:i/>
          <w:sz w:val="22"/>
          <w:szCs w:val="22"/>
        </w:rPr>
        <w:t>ARTÍCULO 18.</w:t>
      </w:r>
      <w:r w:rsidRPr="00AF7861">
        <w:rPr>
          <w:rFonts w:ascii="AvantGarde Bk BT" w:hAnsi="AvantGarde Bk BT" w:cs="Arial"/>
          <w:i/>
          <w:sz w:val="22"/>
          <w:szCs w:val="22"/>
        </w:rPr>
        <w:t xml:space="preserve"> Los sujetos obligados deberán documentar todo acto que derive del ejercicio de sus facultades, competencias o funciones.</w:t>
      </w:r>
      <w:r>
        <w:rPr>
          <w:rFonts w:ascii="AvantGarde Bk BT" w:hAnsi="AvantGarde Bk BT" w:cs="Arial"/>
          <w:sz w:val="24"/>
          <w:szCs w:val="24"/>
        </w:rPr>
        <w:t>”</w:t>
      </w:r>
    </w:p>
    <w:p w:rsidR="006403A3" w:rsidRDefault="008807FB" w:rsidP="006B1848">
      <w:pPr>
        <w:pStyle w:val="NormalWeb"/>
        <w:spacing w:line="360" w:lineRule="auto"/>
        <w:ind w:left="680"/>
        <w:jc w:val="both"/>
        <w:rPr>
          <w:rFonts w:ascii="AvantGarde Bk BT" w:hAnsi="AvantGarde Bk BT" w:cs="Arial"/>
          <w:i/>
          <w:sz w:val="22"/>
          <w:szCs w:val="22"/>
        </w:rPr>
      </w:pPr>
      <w:r>
        <w:rPr>
          <w:rFonts w:ascii="AvantGarde Bk BT" w:hAnsi="AvantGarde Bk BT" w:cs="Arial"/>
          <w:i/>
          <w:sz w:val="22"/>
          <w:szCs w:val="22"/>
        </w:rPr>
        <w:t>“</w:t>
      </w:r>
      <w:r w:rsidRPr="00464B11">
        <w:rPr>
          <w:rFonts w:ascii="AvantGarde Bk BT" w:hAnsi="AvantGarde Bk BT" w:cs="Arial"/>
          <w:b/>
          <w:i/>
          <w:sz w:val="22"/>
          <w:szCs w:val="22"/>
        </w:rPr>
        <w:t>ARTÍCULO 19.</w:t>
      </w:r>
      <w:r w:rsidRPr="00464B11">
        <w:rPr>
          <w:rFonts w:ascii="AvantGarde Bk BT" w:hAnsi="AvantGarde Bk BT" w:cs="Arial"/>
          <w:i/>
          <w:sz w:val="22"/>
          <w:szCs w:val="22"/>
        </w:rPr>
        <w:t xml:space="preserve"> Se presume que</w:t>
      </w:r>
      <w:r>
        <w:rPr>
          <w:rFonts w:ascii="AvantGarde Bk BT" w:hAnsi="AvantGarde Bk BT" w:cs="Arial"/>
          <w:i/>
          <w:sz w:val="22"/>
          <w:szCs w:val="22"/>
        </w:rPr>
        <w:t xml:space="preserve"> la información debe existir si </w:t>
      </w:r>
      <w:r w:rsidRPr="00464B11">
        <w:rPr>
          <w:rFonts w:ascii="AvantGarde Bk BT" w:hAnsi="AvantGarde Bk BT" w:cs="Arial"/>
          <w:i/>
          <w:sz w:val="22"/>
          <w:szCs w:val="22"/>
        </w:rPr>
        <w:t>se refiere a las facultades, c</w:t>
      </w:r>
      <w:r>
        <w:rPr>
          <w:rFonts w:ascii="AvantGarde Bk BT" w:hAnsi="AvantGarde Bk BT" w:cs="Arial"/>
          <w:i/>
          <w:sz w:val="22"/>
          <w:szCs w:val="22"/>
        </w:rPr>
        <w:t xml:space="preserve">ompetencias y funciones que los </w:t>
      </w:r>
      <w:r w:rsidRPr="00464B11">
        <w:rPr>
          <w:rFonts w:ascii="AvantGarde Bk BT" w:hAnsi="AvantGarde Bk BT" w:cs="Arial"/>
          <w:i/>
          <w:sz w:val="22"/>
          <w:szCs w:val="22"/>
        </w:rPr>
        <w:t>ordenamientos jurídicos a</w:t>
      </w:r>
      <w:r>
        <w:rPr>
          <w:rFonts w:ascii="AvantGarde Bk BT" w:hAnsi="AvantGarde Bk BT" w:cs="Arial"/>
          <w:i/>
          <w:sz w:val="22"/>
          <w:szCs w:val="22"/>
        </w:rPr>
        <w:t xml:space="preserve">plicables otorgan a los sujetos </w:t>
      </w:r>
      <w:r w:rsidRPr="00464B11">
        <w:rPr>
          <w:rFonts w:ascii="AvantGarde Bk BT" w:hAnsi="AvantGarde Bk BT" w:cs="Arial"/>
          <w:i/>
          <w:sz w:val="22"/>
          <w:szCs w:val="22"/>
        </w:rPr>
        <w:t>obligados</w:t>
      </w:r>
      <w:r>
        <w:rPr>
          <w:rFonts w:ascii="AvantGarde Bk BT" w:hAnsi="AvantGarde Bk BT" w:cs="Arial"/>
          <w:i/>
          <w:sz w:val="22"/>
          <w:szCs w:val="22"/>
        </w:rPr>
        <w:t>…”</w:t>
      </w:r>
      <w:r w:rsidR="006403A3">
        <w:rPr>
          <w:rFonts w:ascii="AvantGarde Bk BT" w:hAnsi="AvantGarde Bk BT" w:cs="Arial"/>
          <w:i/>
          <w:sz w:val="22"/>
          <w:szCs w:val="22"/>
        </w:rPr>
        <w:t>.</w:t>
      </w:r>
    </w:p>
    <w:p w:rsidR="006B1848" w:rsidRPr="00C57E42" w:rsidRDefault="006B1848" w:rsidP="006B1848">
      <w:pPr>
        <w:pStyle w:val="NormalWeb"/>
        <w:spacing w:line="360" w:lineRule="auto"/>
        <w:ind w:left="680"/>
        <w:jc w:val="both"/>
        <w:rPr>
          <w:rFonts w:ascii="AvantGarde Bk BT" w:hAnsi="AvantGarde Bk BT" w:cs="Arial"/>
          <w:i/>
          <w:sz w:val="22"/>
          <w:szCs w:val="22"/>
        </w:rPr>
      </w:pPr>
    </w:p>
    <w:p w:rsidR="008807FB" w:rsidRDefault="000413FD" w:rsidP="008807FB">
      <w:pPr>
        <w:pStyle w:val="NormalWeb"/>
        <w:spacing w:line="360" w:lineRule="auto"/>
        <w:ind w:firstLine="709"/>
        <w:jc w:val="both"/>
        <w:rPr>
          <w:rFonts w:ascii="AvantGarde Bk BT" w:hAnsi="AvantGarde Bk BT" w:cs="Arial"/>
        </w:rPr>
      </w:pPr>
      <w:r>
        <w:rPr>
          <w:rFonts w:ascii="AvantGarde Bk BT" w:hAnsi="AvantGarde Bk BT" w:cs="Arial"/>
        </w:rPr>
        <w:t xml:space="preserve">Asimismo, </w:t>
      </w:r>
      <w:r w:rsidR="008807FB">
        <w:rPr>
          <w:rFonts w:ascii="AvantGarde Bk BT" w:hAnsi="AvantGarde Bk BT" w:cs="Arial"/>
        </w:rPr>
        <w:t xml:space="preserve">la Ley de la materia refiere en el primer párrafo de su artículo 151, y en las fracciones I y II del artículo 160, que los entes obligados están constreñidos a otorgar acceso a todos los documentos que se encuentren en sus archivos </w:t>
      </w:r>
      <w:r w:rsidR="008807FB" w:rsidRPr="00B54231">
        <w:rPr>
          <w:rFonts w:ascii="AvantGarde Bk BT" w:hAnsi="AvantGarde Bk BT" w:cs="Arial"/>
        </w:rPr>
        <w:t>o que estén obligados a documentar de acuerdo a sus facultades, competencias o funciones</w:t>
      </w:r>
      <w:r w:rsidR="008807FB">
        <w:rPr>
          <w:rFonts w:ascii="AvantGarde Bk BT" w:hAnsi="AvantGarde Bk BT" w:cs="Arial"/>
        </w:rPr>
        <w:t xml:space="preserve">, y que </w:t>
      </w:r>
      <w:r w:rsidR="008807FB" w:rsidRPr="00B54231">
        <w:rPr>
          <w:rFonts w:ascii="AvantGarde Bk BT" w:hAnsi="AvantGarde Bk BT" w:cs="Arial"/>
          <w:u w:val="single"/>
        </w:rPr>
        <w:t>en caso de que la información no se encuentre en sus archivos, el Comité de Transparencia deberá tomar las medidas para localizar la información y expedir una resolución que confirme la inexistencia del documento</w:t>
      </w:r>
      <w:r w:rsidR="008807FB">
        <w:rPr>
          <w:rFonts w:ascii="AvantGarde Bk BT" w:hAnsi="AvantGarde Bk BT" w:cs="Arial"/>
        </w:rPr>
        <w:t>:</w:t>
      </w:r>
    </w:p>
    <w:p w:rsidR="008807FB" w:rsidRPr="00A717E3" w:rsidRDefault="008807FB" w:rsidP="008807FB">
      <w:pPr>
        <w:pStyle w:val="corte4fondo"/>
        <w:tabs>
          <w:tab w:val="left" w:pos="567"/>
        </w:tabs>
        <w:ind w:left="680" w:firstLine="0"/>
        <w:rPr>
          <w:rFonts w:ascii="AvantGarde Bk BT" w:hAnsi="AvantGarde Bk BT" w:cs="Arial"/>
          <w:i/>
          <w:sz w:val="24"/>
          <w:szCs w:val="24"/>
        </w:rPr>
      </w:pPr>
      <w:r w:rsidRPr="00A717E3">
        <w:rPr>
          <w:rFonts w:ascii="AvantGarde Bk BT" w:hAnsi="AvantGarde Bk BT" w:cs="Arial"/>
          <w:i/>
          <w:sz w:val="24"/>
          <w:szCs w:val="24"/>
        </w:rPr>
        <w:t>“</w:t>
      </w:r>
      <w:r w:rsidRPr="00A717E3">
        <w:rPr>
          <w:rFonts w:ascii="AvantGarde Bk BT" w:hAnsi="AvantGarde Bk BT" w:cs="Arial"/>
          <w:b/>
          <w:i/>
          <w:sz w:val="22"/>
          <w:szCs w:val="22"/>
        </w:rPr>
        <w:t>ARTÍCULO 151.</w:t>
      </w:r>
      <w:r w:rsidRPr="00A717E3">
        <w:rPr>
          <w:rFonts w:ascii="AvantGarde Bk BT" w:hAnsi="AvantGarde Bk BT" w:cs="Arial"/>
          <w:i/>
          <w:sz w:val="22"/>
          <w:szCs w:val="22"/>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r w:rsidRPr="00A717E3">
        <w:rPr>
          <w:rFonts w:ascii="AvantGarde Bk BT" w:hAnsi="AvantGarde Bk BT" w:cs="Arial"/>
          <w:i/>
          <w:sz w:val="24"/>
          <w:szCs w:val="24"/>
        </w:rPr>
        <w:t>”</w:t>
      </w:r>
    </w:p>
    <w:p w:rsidR="008807FB" w:rsidRDefault="008807FB" w:rsidP="008807FB">
      <w:pPr>
        <w:pStyle w:val="corte4fondo"/>
        <w:tabs>
          <w:tab w:val="left" w:pos="567"/>
        </w:tabs>
        <w:ind w:firstLine="0"/>
        <w:rPr>
          <w:rFonts w:ascii="AvantGarde Bk BT" w:hAnsi="AvantGarde Bk BT" w:cs="Arial"/>
          <w:sz w:val="24"/>
          <w:szCs w:val="24"/>
        </w:rPr>
      </w:pPr>
    </w:p>
    <w:p w:rsidR="008807FB" w:rsidRPr="00A717E3" w:rsidRDefault="008807FB" w:rsidP="008807FB">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A717E3">
        <w:rPr>
          <w:rFonts w:ascii="AvantGarde Bk BT" w:hAnsi="AvantGarde Bk BT" w:cs="Arial"/>
          <w:b/>
          <w:i/>
          <w:sz w:val="22"/>
          <w:szCs w:val="22"/>
        </w:rPr>
        <w:t>ARTÍCULO 160.</w:t>
      </w:r>
      <w:r w:rsidRPr="00A717E3">
        <w:rPr>
          <w:rFonts w:ascii="AvantGarde Bk BT" w:hAnsi="AvantGarde Bk BT" w:cs="Arial"/>
          <w:i/>
          <w:sz w:val="22"/>
          <w:szCs w:val="22"/>
        </w:rPr>
        <w:t xml:space="preserve"> Cuando la información no se encuentre en los archivos del sujeto obligado, el Comité de Transparencia:</w:t>
      </w:r>
    </w:p>
    <w:p w:rsidR="008807FB" w:rsidRPr="00A717E3" w:rsidRDefault="008807FB" w:rsidP="008807FB">
      <w:pPr>
        <w:pStyle w:val="corte4fondo"/>
        <w:tabs>
          <w:tab w:val="left" w:pos="567"/>
        </w:tabs>
        <w:ind w:left="680" w:firstLine="0"/>
        <w:rPr>
          <w:rFonts w:ascii="AvantGarde Bk BT" w:hAnsi="AvantGarde Bk BT" w:cs="Arial"/>
          <w:i/>
          <w:sz w:val="22"/>
          <w:szCs w:val="22"/>
        </w:rPr>
      </w:pPr>
      <w:r w:rsidRPr="00A717E3">
        <w:rPr>
          <w:rFonts w:ascii="AvantGarde Bk BT" w:hAnsi="AvantGarde Bk BT" w:cs="Arial"/>
          <w:b/>
          <w:i/>
          <w:sz w:val="22"/>
          <w:szCs w:val="22"/>
        </w:rPr>
        <w:t>I.</w:t>
      </w:r>
      <w:r w:rsidRPr="00A717E3">
        <w:rPr>
          <w:rFonts w:ascii="AvantGarde Bk BT" w:hAnsi="AvantGarde Bk BT" w:cs="Arial"/>
          <w:i/>
          <w:sz w:val="22"/>
          <w:szCs w:val="22"/>
        </w:rPr>
        <w:t xml:space="preserve"> Analizará el caso y tomará las medidas necesarias para</w:t>
      </w:r>
    </w:p>
    <w:p w:rsidR="008807FB" w:rsidRPr="00A717E3" w:rsidRDefault="008807FB" w:rsidP="008807FB">
      <w:pPr>
        <w:pStyle w:val="corte4fondo"/>
        <w:tabs>
          <w:tab w:val="left" w:pos="567"/>
        </w:tabs>
        <w:ind w:left="680" w:firstLine="0"/>
        <w:rPr>
          <w:rFonts w:ascii="AvantGarde Bk BT" w:hAnsi="AvantGarde Bk BT" w:cs="Arial"/>
          <w:i/>
          <w:sz w:val="22"/>
          <w:szCs w:val="22"/>
        </w:rPr>
      </w:pPr>
      <w:r w:rsidRPr="00A717E3">
        <w:rPr>
          <w:rFonts w:ascii="AvantGarde Bk BT" w:hAnsi="AvantGarde Bk BT" w:cs="Arial"/>
          <w:i/>
          <w:sz w:val="22"/>
          <w:szCs w:val="22"/>
        </w:rPr>
        <w:t>localizar la información;</w:t>
      </w:r>
    </w:p>
    <w:p w:rsidR="008807FB" w:rsidRDefault="008807FB" w:rsidP="008807FB">
      <w:pPr>
        <w:pStyle w:val="corte4fondo"/>
        <w:tabs>
          <w:tab w:val="left" w:pos="567"/>
        </w:tabs>
        <w:ind w:left="680" w:firstLine="0"/>
        <w:rPr>
          <w:rFonts w:ascii="AvantGarde Bk BT" w:hAnsi="AvantGarde Bk BT" w:cs="Arial"/>
          <w:sz w:val="24"/>
          <w:szCs w:val="24"/>
        </w:rPr>
      </w:pPr>
      <w:r w:rsidRPr="00A717E3">
        <w:rPr>
          <w:rFonts w:ascii="AvantGarde Bk BT" w:hAnsi="AvantGarde Bk BT" w:cs="Arial"/>
          <w:b/>
          <w:i/>
          <w:sz w:val="22"/>
          <w:szCs w:val="22"/>
        </w:rPr>
        <w:t>II.</w:t>
      </w:r>
      <w:r w:rsidRPr="00A717E3">
        <w:rPr>
          <w:rFonts w:ascii="AvantGarde Bk BT" w:hAnsi="AvantGarde Bk BT" w:cs="Arial"/>
          <w:i/>
          <w:sz w:val="22"/>
          <w:szCs w:val="22"/>
        </w:rPr>
        <w:t xml:space="preserve"> Expedirá una resolución que confirme la inexistencia del Documento…</w:t>
      </w:r>
      <w:r>
        <w:rPr>
          <w:rFonts w:ascii="AvantGarde Bk BT" w:hAnsi="AvantGarde Bk BT" w:cs="Arial"/>
          <w:sz w:val="24"/>
          <w:szCs w:val="24"/>
        </w:rPr>
        <w:t>”.</w:t>
      </w:r>
    </w:p>
    <w:p w:rsidR="00722F0E" w:rsidRDefault="00722F0E" w:rsidP="008807FB">
      <w:pPr>
        <w:pStyle w:val="corte4fondo"/>
        <w:tabs>
          <w:tab w:val="left" w:pos="567"/>
        </w:tabs>
        <w:ind w:firstLine="0"/>
        <w:rPr>
          <w:rFonts w:ascii="AvantGarde Bk BT" w:hAnsi="AvantGarde Bk BT" w:cs="Arial"/>
          <w:sz w:val="24"/>
          <w:szCs w:val="24"/>
        </w:rPr>
      </w:pPr>
    </w:p>
    <w:p w:rsidR="00C51BE2" w:rsidRDefault="00C51BE2" w:rsidP="00C51BE2">
      <w:pPr>
        <w:pStyle w:val="corte4fondo"/>
        <w:tabs>
          <w:tab w:val="left" w:pos="567"/>
        </w:tabs>
        <w:ind w:firstLine="680"/>
        <w:rPr>
          <w:rFonts w:ascii="AvantGarde Bk BT" w:hAnsi="AvantGarde Bk BT" w:cs="Arial"/>
          <w:b/>
          <w:sz w:val="24"/>
          <w:szCs w:val="24"/>
        </w:rPr>
      </w:pPr>
      <w:r w:rsidRPr="00C51BE2">
        <w:rPr>
          <w:rFonts w:ascii="AvantGarde Bk BT" w:hAnsi="AvantGarde Bk BT" w:cs="Arial"/>
          <w:b/>
          <w:sz w:val="24"/>
          <w:szCs w:val="24"/>
        </w:rPr>
        <w:t>6.</w:t>
      </w:r>
      <w:r w:rsidR="00546326">
        <w:rPr>
          <w:rFonts w:ascii="AvantGarde Bk BT" w:hAnsi="AvantGarde Bk BT" w:cs="Arial"/>
          <w:b/>
          <w:sz w:val="24"/>
          <w:szCs w:val="24"/>
        </w:rPr>
        <w:t>2</w:t>
      </w:r>
      <w:r w:rsidRPr="00C51BE2">
        <w:rPr>
          <w:rFonts w:ascii="AvantGarde Bk BT" w:hAnsi="AvantGarde Bk BT" w:cs="Arial"/>
          <w:b/>
          <w:sz w:val="24"/>
          <w:szCs w:val="24"/>
        </w:rPr>
        <w:t>.</w:t>
      </w:r>
      <w:r w:rsidR="00546326">
        <w:rPr>
          <w:rFonts w:ascii="AvantGarde Bk BT" w:hAnsi="AvantGarde Bk BT" w:cs="Arial"/>
          <w:b/>
          <w:sz w:val="24"/>
          <w:szCs w:val="24"/>
        </w:rPr>
        <w:t>2.</w:t>
      </w:r>
      <w:r w:rsidRPr="00C51BE2">
        <w:rPr>
          <w:rFonts w:ascii="AvantGarde Bk BT" w:hAnsi="AvantGarde Bk BT" w:cs="Arial"/>
          <w:b/>
          <w:sz w:val="24"/>
          <w:szCs w:val="24"/>
        </w:rPr>
        <w:t xml:space="preserve"> </w:t>
      </w:r>
      <w:r w:rsidR="00CE7D8E">
        <w:rPr>
          <w:rFonts w:ascii="AvantGarde Bk BT" w:hAnsi="AvantGarde Bk BT" w:cs="Arial"/>
          <w:b/>
          <w:sz w:val="24"/>
          <w:szCs w:val="24"/>
        </w:rPr>
        <w:t>Caso concreto</w:t>
      </w:r>
      <w:r w:rsidRPr="00C51BE2">
        <w:rPr>
          <w:rFonts w:ascii="AvantGarde Bk BT" w:hAnsi="AvantGarde Bk BT" w:cs="Arial"/>
          <w:b/>
          <w:sz w:val="24"/>
          <w:szCs w:val="24"/>
        </w:rPr>
        <w:t>.</w:t>
      </w:r>
    </w:p>
    <w:p w:rsidR="00CE7D8E" w:rsidRPr="00DD7024" w:rsidRDefault="00CE7D8E" w:rsidP="00C51BE2">
      <w:pPr>
        <w:pStyle w:val="corte4fondo"/>
        <w:tabs>
          <w:tab w:val="left" w:pos="567"/>
        </w:tabs>
        <w:ind w:firstLine="680"/>
        <w:rPr>
          <w:rFonts w:ascii="AvantGarde Bk BT" w:hAnsi="AvantGarde Bk BT" w:cs="Arial"/>
          <w:sz w:val="24"/>
          <w:szCs w:val="24"/>
        </w:rPr>
      </w:pPr>
    </w:p>
    <w:p w:rsidR="00DD7024" w:rsidRDefault="00DD7024" w:rsidP="00C51BE2">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En este caso, el ente obligado informó por conducto de su Titular de</w:t>
      </w:r>
      <w:r w:rsidR="0000523F">
        <w:rPr>
          <w:rFonts w:ascii="AvantGarde Bk BT" w:hAnsi="AvantGarde Bk BT" w:cs="Arial"/>
          <w:sz w:val="24"/>
          <w:szCs w:val="24"/>
        </w:rPr>
        <w:t xml:space="preserve"> la Unidad de Transparencia que no le compete</w:t>
      </w:r>
      <w:r w:rsidR="005A3A14">
        <w:rPr>
          <w:rFonts w:ascii="AvantGarde Bk BT" w:hAnsi="AvantGarde Bk BT" w:cs="Arial"/>
          <w:sz w:val="24"/>
          <w:szCs w:val="24"/>
        </w:rPr>
        <w:t xml:space="preserve"> al municipio</w:t>
      </w:r>
      <w:r w:rsidR="00DA5C90">
        <w:rPr>
          <w:rFonts w:ascii="AvantGarde Bk BT" w:hAnsi="AvantGarde Bk BT" w:cs="Arial"/>
          <w:sz w:val="24"/>
          <w:szCs w:val="24"/>
        </w:rPr>
        <w:t xml:space="preserve"> generar dicha información, ya qu</w:t>
      </w:r>
      <w:r w:rsidR="008D2A3D">
        <w:rPr>
          <w:rFonts w:ascii="AvantGarde Bk BT" w:hAnsi="AvantGarde Bk BT" w:cs="Arial"/>
          <w:sz w:val="24"/>
          <w:szCs w:val="24"/>
        </w:rPr>
        <w:t xml:space="preserve">e es competencia del Instituto </w:t>
      </w:r>
      <w:r w:rsidR="00DA5C90">
        <w:rPr>
          <w:rFonts w:ascii="AvantGarde Bk BT" w:hAnsi="AvantGarde Bk BT" w:cs="Arial"/>
          <w:sz w:val="24"/>
          <w:szCs w:val="24"/>
        </w:rPr>
        <w:t xml:space="preserve">de Atención al Migrante, y que aunque cuenta </w:t>
      </w:r>
      <w:r w:rsidR="00DA5C90">
        <w:rPr>
          <w:rFonts w:ascii="AvantGarde Bk BT" w:hAnsi="AvantGarde Bk BT" w:cs="Arial"/>
          <w:sz w:val="24"/>
          <w:szCs w:val="24"/>
        </w:rPr>
        <w:lastRenderedPageBreak/>
        <w:t>con una oficina de enlace con dicho Instituto, no se ha llevado a cabo ninguna acción de colaboración con esta dependencia</w:t>
      </w:r>
      <w:r w:rsidR="003A0ABF">
        <w:rPr>
          <w:rFonts w:ascii="AvantGarde Bk BT" w:hAnsi="AvantGarde Bk BT" w:cs="Arial"/>
          <w:sz w:val="24"/>
          <w:szCs w:val="24"/>
        </w:rPr>
        <w:t xml:space="preserve"> en materia </w:t>
      </w:r>
      <w:r w:rsidR="008D2A3D">
        <w:rPr>
          <w:rFonts w:ascii="AvantGarde Bk BT" w:hAnsi="AvantGarde Bk BT" w:cs="Arial"/>
          <w:sz w:val="24"/>
          <w:szCs w:val="24"/>
        </w:rPr>
        <w:t>de trata de personas.</w:t>
      </w:r>
    </w:p>
    <w:p w:rsidR="008D2A3D" w:rsidRDefault="008D2A3D" w:rsidP="00C51BE2">
      <w:pPr>
        <w:pStyle w:val="corte4fondo"/>
        <w:tabs>
          <w:tab w:val="left" w:pos="567"/>
        </w:tabs>
        <w:ind w:firstLine="680"/>
        <w:rPr>
          <w:rFonts w:ascii="AvantGarde Bk BT" w:hAnsi="AvantGarde Bk BT" w:cs="Arial"/>
          <w:sz w:val="24"/>
          <w:szCs w:val="24"/>
        </w:rPr>
      </w:pPr>
    </w:p>
    <w:p w:rsidR="003A0ABF" w:rsidRDefault="003A0ABF" w:rsidP="00C51BE2">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Al respecto, es necesario mencionar que de dichas manifestaciones se advierte que: </w:t>
      </w:r>
    </w:p>
    <w:p w:rsidR="003A0ABF" w:rsidRDefault="003A0ABF" w:rsidP="00C51BE2">
      <w:pPr>
        <w:pStyle w:val="corte4fondo"/>
        <w:tabs>
          <w:tab w:val="left" w:pos="567"/>
        </w:tabs>
        <w:ind w:firstLine="680"/>
        <w:rPr>
          <w:rFonts w:ascii="AvantGarde Bk BT" w:hAnsi="AvantGarde Bk BT" w:cs="Arial"/>
          <w:sz w:val="24"/>
          <w:szCs w:val="24"/>
        </w:rPr>
      </w:pPr>
    </w:p>
    <w:p w:rsidR="008D2A3D" w:rsidRDefault="00F20E39" w:rsidP="003A0ABF">
      <w:pPr>
        <w:pStyle w:val="corte4fondo"/>
        <w:numPr>
          <w:ilvl w:val="0"/>
          <w:numId w:val="32"/>
        </w:numPr>
        <w:tabs>
          <w:tab w:val="left" w:pos="567"/>
        </w:tabs>
        <w:ind w:left="1040"/>
        <w:rPr>
          <w:rFonts w:ascii="AvantGarde Bk BT" w:hAnsi="AvantGarde Bk BT" w:cs="Arial"/>
          <w:sz w:val="24"/>
          <w:szCs w:val="24"/>
        </w:rPr>
      </w:pPr>
      <w:r>
        <w:rPr>
          <w:rFonts w:ascii="AvantGarde Bk BT" w:hAnsi="AvantGarde Bk BT" w:cs="Arial"/>
          <w:sz w:val="24"/>
          <w:szCs w:val="24"/>
        </w:rPr>
        <w:t>La autoridad no se pronuncia respecto a la información requerida en el punto identificado como 1 de la solicitud, referente a “documento que identifique las acciones para ejecutar la coordinación con las instancias de seguridad y procuración de justicia para realizar acciones de denuncia e investigación del delito de trata de personas, durante el 2013 hasta</w:t>
      </w:r>
      <w:r w:rsidR="00287C31">
        <w:rPr>
          <w:rFonts w:ascii="AvantGarde Bk BT" w:hAnsi="AvantGarde Bk BT" w:cs="Arial"/>
          <w:sz w:val="24"/>
          <w:szCs w:val="24"/>
        </w:rPr>
        <w:t xml:space="preserve"> agosto de 2016.</w:t>
      </w:r>
    </w:p>
    <w:p w:rsidR="00F20E39" w:rsidRDefault="00F20E39" w:rsidP="003A0ABF">
      <w:pPr>
        <w:pStyle w:val="corte4fondo"/>
        <w:numPr>
          <w:ilvl w:val="0"/>
          <w:numId w:val="32"/>
        </w:numPr>
        <w:tabs>
          <w:tab w:val="left" w:pos="567"/>
        </w:tabs>
        <w:ind w:left="1040"/>
        <w:rPr>
          <w:rFonts w:ascii="AvantGarde Bk BT" w:hAnsi="AvantGarde Bk BT" w:cs="Arial"/>
          <w:sz w:val="24"/>
          <w:szCs w:val="24"/>
        </w:rPr>
      </w:pPr>
      <w:r>
        <w:rPr>
          <w:rFonts w:ascii="AvantGarde Bk BT" w:hAnsi="AvantGarde Bk BT" w:cs="Arial"/>
          <w:sz w:val="24"/>
          <w:szCs w:val="24"/>
        </w:rPr>
        <w:t xml:space="preserve">Si bien señala las razones por las cuales no cuenta con la información solicitada en el punto identificado como 2 de la solicitud, </w:t>
      </w:r>
      <w:r w:rsidR="00706C39">
        <w:rPr>
          <w:rFonts w:ascii="AvantGarde Bk BT" w:hAnsi="AvantGarde Bk BT" w:cs="Arial"/>
          <w:sz w:val="24"/>
          <w:szCs w:val="24"/>
        </w:rPr>
        <w:t xml:space="preserve">no acompañó </w:t>
      </w:r>
      <w:r w:rsidR="008B755D">
        <w:rPr>
          <w:rFonts w:ascii="AvantGarde Bk BT" w:hAnsi="AvantGarde Bk BT" w:cs="Arial"/>
          <w:sz w:val="24"/>
          <w:szCs w:val="24"/>
        </w:rPr>
        <w:t xml:space="preserve">constancia </w:t>
      </w:r>
      <w:r w:rsidR="00706C39">
        <w:rPr>
          <w:rFonts w:ascii="AvantGarde Bk BT" w:hAnsi="AvantGarde Bk BT" w:cs="Arial"/>
          <w:sz w:val="24"/>
          <w:szCs w:val="24"/>
        </w:rPr>
        <w:t xml:space="preserve">con la acredite haber declarado formalmente la inexistencia de la información, </w:t>
      </w:r>
      <w:r w:rsidR="008B755D">
        <w:rPr>
          <w:rFonts w:ascii="AvantGarde Bk BT" w:hAnsi="AvantGarde Bk BT" w:cs="Arial"/>
          <w:sz w:val="24"/>
          <w:szCs w:val="24"/>
        </w:rPr>
        <w:t xml:space="preserve">ya </w:t>
      </w:r>
      <w:r w:rsidR="00706C39">
        <w:rPr>
          <w:rFonts w:ascii="AvantGarde Bk BT" w:hAnsi="AvantGarde Bk BT" w:cs="Arial"/>
          <w:sz w:val="24"/>
          <w:szCs w:val="24"/>
        </w:rPr>
        <w:t xml:space="preserve">que como ha quedado visto, el ente obligado </w:t>
      </w:r>
      <w:r w:rsidR="008B755D">
        <w:rPr>
          <w:rFonts w:ascii="AvantGarde Bk BT" w:hAnsi="AvantGarde Bk BT" w:cs="Arial"/>
          <w:sz w:val="24"/>
          <w:szCs w:val="24"/>
        </w:rPr>
        <w:t xml:space="preserve">es </w:t>
      </w:r>
      <w:r w:rsidR="00706C39">
        <w:rPr>
          <w:rFonts w:ascii="AvantGarde Bk BT" w:hAnsi="AvantGarde Bk BT" w:cs="Arial"/>
          <w:sz w:val="24"/>
          <w:szCs w:val="24"/>
        </w:rPr>
        <w:t>susceptible de poseer</w:t>
      </w:r>
      <w:r w:rsidR="008B755D">
        <w:rPr>
          <w:rFonts w:ascii="AvantGarde Bk BT" w:hAnsi="AvantGarde Bk BT" w:cs="Arial"/>
          <w:sz w:val="24"/>
          <w:szCs w:val="24"/>
        </w:rPr>
        <w:t xml:space="preserve"> documentos de los que se desprenda lo solicitado, por lo que en la especie resulta necesario que la autoridad llevé a cabo tal circunstancia.</w:t>
      </w:r>
    </w:p>
    <w:p w:rsidR="008B755D" w:rsidRDefault="008B755D" w:rsidP="008B755D">
      <w:pPr>
        <w:pStyle w:val="corte4fondo"/>
        <w:tabs>
          <w:tab w:val="left" w:pos="567"/>
        </w:tabs>
        <w:ind w:left="1040" w:firstLine="0"/>
        <w:rPr>
          <w:rFonts w:ascii="AvantGarde Bk BT" w:hAnsi="AvantGarde Bk BT" w:cs="Arial"/>
          <w:sz w:val="24"/>
          <w:szCs w:val="24"/>
        </w:rPr>
      </w:pPr>
    </w:p>
    <w:p w:rsidR="008B755D" w:rsidRPr="00DD7024" w:rsidRDefault="008B755D" w:rsidP="008B755D">
      <w:pPr>
        <w:pStyle w:val="corte4fondo"/>
        <w:tabs>
          <w:tab w:val="left" w:pos="567"/>
        </w:tabs>
        <w:rPr>
          <w:rFonts w:ascii="AvantGarde Bk BT" w:hAnsi="AvantGarde Bk BT" w:cs="Arial"/>
          <w:sz w:val="24"/>
          <w:szCs w:val="24"/>
        </w:rPr>
      </w:pPr>
      <w:r>
        <w:rPr>
          <w:rFonts w:ascii="AvantGarde Bk BT" w:hAnsi="AvantGarde Bk BT" w:cs="Arial"/>
          <w:sz w:val="24"/>
          <w:szCs w:val="24"/>
        </w:rPr>
        <w:t>Aunado a lo anterior, se advierte que el sujeto obligado no notificó respuesta alguna al particular.</w:t>
      </w:r>
    </w:p>
    <w:p w:rsidR="00CE7D8E" w:rsidRDefault="00CE7D8E" w:rsidP="00FE64D1">
      <w:pPr>
        <w:pStyle w:val="corte4fondo"/>
        <w:tabs>
          <w:tab w:val="left" w:pos="567"/>
        </w:tabs>
        <w:ind w:firstLine="0"/>
        <w:rPr>
          <w:rFonts w:ascii="AvantGarde Bk BT" w:hAnsi="AvantGarde Bk BT" w:cs="Arial"/>
          <w:b/>
          <w:sz w:val="24"/>
          <w:szCs w:val="24"/>
        </w:rPr>
      </w:pPr>
    </w:p>
    <w:p w:rsidR="00CE7D8E" w:rsidRPr="00C51BE2" w:rsidRDefault="00CE7D8E" w:rsidP="00214211">
      <w:pPr>
        <w:pStyle w:val="corte4fondo"/>
        <w:tabs>
          <w:tab w:val="left" w:pos="567"/>
        </w:tabs>
        <w:ind w:firstLine="680"/>
        <w:rPr>
          <w:rFonts w:ascii="AvantGarde Bk BT" w:hAnsi="AvantGarde Bk BT" w:cs="Arial"/>
          <w:b/>
          <w:sz w:val="24"/>
          <w:szCs w:val="24"/>
        </w:rPr>
      </w:pPr>
      <w:r w:rsidRPr="00C51BE2">
        <w:rPr>
          <w:rFonts w:ascii="AvantGarde Bk BT" w:hAnsi="AvantGarde Bk BT" w:cs="Arial"/>
          <w:b/>
          <w:sz w:val="24"/>
          <w:szCs w:val="24"/>
        </w:rPr>
        <w:t>6.</w:t>
      </w:r>
      <w:r>
        <w:rPr>
          <w:rFonts w:ascii="AvantGarde Bk BT" w:hAnsi="AvantGarde Bk BT" w:cs="Arial"/>
          <w:b/>
          <w:sz w:val="24"/>
          <w:szCs w:val="24"/>
        </w:rPr>
        <w:t>2</w:t>
      </w:r>
      <w:r w:rsidRPr="00C51BE2">
        <w:rPr>
          <w:rFonts w:ascii="AvantGarde Bk BT" w:hAnsi="AvantGarde Bk BT" w:cs="Arial"/>
          <w:b/>
          <w:sz w:val="24"/>
          <w:szCs w:val="24"/>
        </w:rPr>
        <w:t>.</w:t>
      </w:r>
      <w:r>
        <w:rPr>
          <w:rFonts w:ascii="AvantGarde Bk BT" w:hAnsi="AvantGarde Bk BT" w:cs="Arial"/>
          <w:b/>
          <w:sz w:val="24"/>
          <w:szCs w:val="24"/>
        </w:rPr>
        <w:t>3.</w:t>
      </w:r>
      <w:r w:rsidRPr="00C51BE2">
        <w:rPr>
          <w:rFonts w:ascii="AvantGarde Bk BT" w:hAnsi="AvantGarde Bk BT" w:cs="Arial"/>
          <w:b/>
          <w:sz w:val="24"/>
          <w:szCs w:val="24"/>
        </w:rPr>
        <w:t xml:space="preserve"> Aplicación del principio de afirmativa ficta.</w:t>
      </w:r>
    </w:p>
    <w:p w:rsidR="007A1B6A" w:rsidRPr="00BE7EF5" w:rsidRDefault="00141CFC" w:rsidP="00114B2A">
      <w:pPr>
        <w:pStyle w:val="NormalWeb"/>
        <w:spacing w:line="360" w:lineRule="auto"/>
        <w:ind w:firstLine="709"/>
        <w:jc w:val="both"/>
        <w:rPr>
          <w:rFonts w:ascii="AvantGarde Bk BT" w:hAnsi="AvantGarde Bk BT" w:cs="Arial"/>
        </w:rPr>
      </w:pPr>
      <w:r w:rsidRPr="00BE7EF5">
        <w:rPr>
          <w:rFonts w:ascii="AvantGarde Bk BT" w:hAnsi="AvantGarde Bk BT" w:cs="Arial"/>
        </w:rPr>
        <w:t>En este sentido, atendiendo a que el principal objetivo que regula la Ley de Transparencia y Acceso a la Información Pública del Estado, es la garantía de a</w:t>
      </w:r>
      <w:r w:rsidR="008F6DBE">
        <w:rPr>
          <w:rFonts w:ascii="AvantGarde Bk BT" w:hAnsi="AvantGarde Bk BT" w:cs="Arial"/>
        </w:rPr>
        <w:t>cceso a la información pública,</w:t>
      </w:r>
      <w:r w:rsidR="00BE7EF5">
        <w:rPr>
          <w:rFonts w:ascii="AvantGarde Bk BT" w:hAnsi="AvantGarde Bk BT" w:cs="Arial"/>
        </w:rPr>
        <w:t xml:space="preserve"> </w:t>
      </w:r>
      <w:r w:rsidRPr="00BE7EF5">
        <w:rPr>
          <w:rFonts w:ascii="AvantGarde Bk BT" w:hAnsi="AvantGarde Bk BT" w:cs="Arial"/>
        </w:rPr>
        <w:t>en el caso que nos ocupa dicha garantía fue violada al comprobarse que el sujeto obligado</w:t>
      </w:r>
      <w:r w:rsidR="00252B5A" w:rsidRPr="00BE7EF5">
        <w:rPr>
          <w:rFonts w:ascii="AvantGarde Bk BT" w:hAnsi="AvantGarde Bk BT" w:cs="Arial"/>
        </w:rPr>
        <w:t xml:space="preserve"> fue</w:t>
      </w:r>
      <w:r w:rsidRPr="00BE7EF5">
        <w:rPr>
          <w:rFonts w:ascii="AvantGarde Bk BT" w:hAnsi="AvantGarde Bk BT" w:cs="Arial"/>
        </w:rPr>
        <w:t xml:space="preserve"> </w:t>
      </w:r>
      <w:r w:rsidR="00252B5A" w:rsidRPr="00BE7EF5">
        <w:rPr>
          <w:rFonts w:ascii="AvantGarde Bk BT" w:hAnsi="AvantGarde Bk BT" w:cs="Arial"/>
        </w:rPr>
        <w:t xml:space="preserve">omiso en </w:t>
      </w:r>
      <w:r w:rsidRPr="00BE7EF5">
        <w:rPr>
          <w:rFonts w:ascii="AvantGarde Bk BT" w:hAnsi="AvantGarde Bk BT" w:cs="Arial"/>
        </w:rPr>
        <w:t>otorg</w:t>
      </w:r>
      <w:r w:rsidR="00252B5A" w:rsidRPr="00BE7EF5">
        <w:rPr>
          <w:rFonts w:ascii="AvantGarde Bk BT" w:hAnsi="AvantGarde Bk BT" w:cs="Arial"/>
        </w:rPr>
        <w:t>ar</w:t>
      </w:r>
      <w:r w:rsidRPr="00BE7EF5">
        <w:rPr>
          <w:rFonts w:ascii="AvantGarde Bk BT" w:hAnsi="AvantGarde Bk BT" w:cs="Arial"/>
        </w:rPr>
        <w:t xml:space="preserve"> contestación a la solicitud de información presentada </w:t>
      </w:r>
      <w:r w:rsidR="00252B5A" w:rsidRPr="00BE7EF5">
        <w:rPr>
          <w:rFonts w:ascii="AvantGarde Bk BT" w:hAnsi="AvantGarde Bk BT" w:cs="Arial"/>
        </w:rPr>
        <w:t xml:space="preserve">por el hoy recurrente </w:t>
      </w:r>
      <w:r w:rsidRPr="00BE7EF5">
        <w:rPr>
          <w:rFonts w:ascii="AvantGarde Bk BT" w:hAnsi="AvantGarde Bk BT" w:cs="Arial"/>
        </w:rPr>
        <w:t xml:space="preserve">mediante la Plataforma Nacional de Transparencia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7A1B6A">
        <w:rPr>
          <w:rFonts w:ascii="AvantGarde Bk BT" w:hAnsi="AvantGarde Bk BT" w:cs="Arial"/>
        </w:rPr>
        <w:t xml:space="preserve"> para </w:t>
      </w:r>
      <w:r w:rsidR="007A1B6A">
        <w:rPr>
          <w:rFonts w:ascii="AvantGarde Bk BT" w:hAnsi="AvantGarde Bk BT" w:cs="Arial"/>
        </w:rPr>
        <w:lastRenderedPageBreak/>
        <w:t>tal ef</w:t>
      </w:r>
      <w:r w:rsidR="00AE2BCB">
        <w:rPr>
          <w:rFonts w:ascii="AvantGarde Bk BT" w:hAnsi="AvantGarde Bk BT" w:cs="Arial"/>
        </w:rPr>
        <w:t>ecto, aunado a que no acreditó haber subsanado la omisión de otorgar respuesta a la solicitud.</w:t>
      </w:r>
    </w:p>
    <w:p w:rsidR="008246D0" w:rsidRDefault="008F6DBE" w:rsidP="00694DEF">
      <w:pPr>
        <w:pStyle w:val="corte4fondo"/>
        <w:tabs>
          <w:tab w:val="left" w:pos="567"/>
        </w:tabs>
        <w:rPr>
          <w:rFonts w:ascii="AvantGarde Bk BT" w:hAnsi="AvantGarde Bk BT" w:cs="Arial"/>
          <w:sz w:val="24"/>
          <w:szCs w:val="24"/>
        </w:rPr>
      </w:pPr>
      <w:r>
        <w:rPr>
          <w:rFonts w:ascii="AvantGarde Bk BT" w:hAnsi="AvantGarde Bk BT" w:cs="Arial"/>
          <w:sz w:val="24"/>
          <w:szCs w:val="24"/>
        </w:rPr>
        <w:t>En consecuencia</w:t>
      </w:r>
      <w:r w:rsidR="00B03631" w:rsidRPr="00BE7EF5">
        <w:rPr>
          <w:rFonts w:ascii="AvantGarde Bk BT" w:hAnsi="AvantGarde Bk BT" w:cs="Arial"/>
          <w:sz w:val="24"/>
          <w:szCs w:val="24"/>
        </w:rPr>
        <w:t xml:space="preserve">, lo procedente es que este órgano colegiado </w:t>
      </w:r>
      <w:r w:rsidR="00B03631" w:rsidRPr="00BE7EF5">
        <w:rPr>
          <w:rFonts w:ascii="AvantGarde Bk BT" w:hAnsi="AvantGarde Bk BT" w:cs="Arial"/>
          <w:b/>
          <w:sz w:val="24"/>
          <w:szCs w:val="24"/>
        </w:rPr>
        <w:t>aplique el principio de afirmativa ficta</w:t>
      </w:r>
      <w:r w:rsidR="00B03631" w:rsidRPr="00BE7EF5">
        <w:rPr>
          <w:rFonts w:ascii="AvantGarde Bk BT" w:hAnsi="AvantGarde Bk BT" w:cs="Arial"/>
          <w:sz w:val="24"/>
          <w:szCs w:val="24"/>
        </w:rPr>
        <w:t xml:space="preserve"> y conm</w:t>
      </w:r>
      <w:r w:rsidR="00127740" w:rsidRPr="00BE7EF5">
        <w:rPr>
          <w:rFonts w:ascii="AvantGarde Bk BT" w:hAnsi="AvantGarde Bk BT" w:cs="Arial"/>
          <w:sz w:val="24"/>
          <w:szCs w:val="24"/>
        </w:rPr>
        <w:t xml:space="preserve">ine </w:t>
      </w:r>
      <w:r w:rsidR="00090DE2" w:rsidRPr="00BE7EF5">
        <w:rPr>
          <w:rFonts w:ascii="AvantGarde Bk BT" w:hAnsi="AvantGarde Bk BT" w:cs="Arial"/>
          <w:sz w:val="24"/>
          <w:szCs w:val="24"/>
        </w:rPr>
        <w:t>al ente obligado</w:t>
      </w:r>
      <w:r w:rsidR="00B03631" w:rsidRPr="00BE7EF5">
        <w:rPr>
          <w:rFonts w:ascii="AvantGarde Bk BT" w:hAnsi="AvantGarde Bk BT" w:cs="Arial"/>
          <w:sz w:val="24"/>
          <w:szCs w:val="24"/>
        </w:rPr>
        <w:t xml:space="preserve"> para que en un plazo que no deberá exceder de </w:t>
      </w:r>
      <w:r w:rsidR="00B03631" w:rsidRPr="00A236BF">
        <w:rPr>
          <w:rFonts w:ascii="AvantGarde Bk BT" w:hAnsi="AvantGarde Bk BT" w:cs="Arial"/>
          <w:sz w:val="24"/>
          <w:szCs w:val="24"/>
        </w:rPr>
        <w:t>10 diez</w:t>
      </w:r>
      <w:r w:rsidR="00B03631" w:rsidRPr="00BE7EF5">
        <w:rPr>
          <w:rFonts w:ascii="AvantGarde Bk BT" w:hAnsi="AvantGarde Bk BT" w:cs="Arial"/>
          <w:sz w:val="24"/>
          <w:szCs w:val="24"/>
        </w:rPr>
        <w:t xml:space="preserve"> d</w:t>
      </w:r>
      <w:r w:rsidR="00DE5A4D" w:rsidRPr="00BE7EF5">
        <w:rPr>
          <w:rFonts w:ascii="AvantGarde Bk BT" w:hAnsi="AvantGarde Bk BT" w:cs="Arial"/>
          <w:sz w:val="24"/>
          <w:szCs w:val="24"/>
        </w:rPr>
        <w:t xml:space="preserve">ías </w:t>
      </w:r>
      <w:r w:rsidR="00B03631" w:rsidRPr="00BE7EF5">
        <w:rPr>
          <w:rFonts w:ascii="AvantGarde Bk BT" w:hAnsi="AvantGarde Bk BT" w:cs="Arial"/>
          <w:sz w:val="24"/>
          <w:szCs w:val="24"/>
        </w:rPr>
        <w:t xml:space="preserve">entregue </w:t>
      </w:r>
      <w:r w:rsidR="00090DE2" w:rsidRPr="00BE7EF5">
        <w:rPr>
          <w:rFonts w:ascii="AvantGarde Bk BT" w:hAnsi="AvantGarde Bk BT" w:cs="Arial"/>
          <w:sz w:val="24"/>
          <w:szCs w:val="24"/>
        </w:rPr>
        <w:t>al</w:t>
      </w:r>
      <w:r w:rsidR="00B03631" w:rsidRPr="00BE7EF5">
        <w:rPr>
          <w:rFonts w:ascii="AvantGarde Bk BT" w:hAnsi="AvantGarde Bk BT" w:cs="Arial"/>
          <w:sz w:val="24"/>
          <w:szCs w:val="24"/>
        </w:rPr>
        <w:t xml:space="preserve"> particular</w:t>
      </w:r>
      <w:r w:rsidR="001344EC">
        <w:rPr>
          <w:rFonts w:ascii="AvantGarde Bk BT" w:hAnsi="AvantGarde Bk BT" w:cs="Arial"/>
          <w:sz w:val="24"/>
          <w:szCs w:val="24"/>
        </w:rPr>
        <w:t>, de forma gratuita</w:t>
      </w:r>
      <w:r w:rsidR="008246D0">
        <w:rPr>
          <w:rFonts w:ascii="AvantGarde Bk BT" w:hAnsi="AvantGarde Bk BT" w:cs="Arial"/>
          <w:sz w:val="24"/>
          <w:szCs w:val="24"/>
        </w:rPr>
        <w:t>:</w:t>
      </w:r>
    </w:p>
    <w:p w:rsidR="008246D0" w:rsidRDefault="008246D0" w:rsidP="00694DEF">
      <w:pPr>
        <w:pStyle w:val="corte4fondo"/>
        <w:tabs>
          <w:tab w:val="left" w:pos="567"/>
        </w:tabs>
        <w:rPr>
          <w:rFonts w:ascii="AvantGarde Bk BT" w:hAnsi="AvantGarde Bk BT" w:cs="Arial"/>
          <w:sz w:val="24"/>
          <w:szCs w:val="24"/>
        </w:rPr>
      </w:pPr>
    </w:p>
    <w:p w:rsidR="008246D0" w:rsidRDefault="008246D0" w:rsidP="008246D0">
      <w:pPr>
        <w:pStyle w:val="corte4fondo"/>
        <w:tabs>
          <w:tab w:val="left" w:pos="567"/>
        </w:tabs>
        <w:ind w:left="680" w:firstLine="0"/>
        <w:rPr>
          <w:rFonts w:ascii="AvantGarde Bk BT" w:hAnsi="AvantGarde Bk BT" w:cs="Arial"/>
          <w:sz w:val="24"/>
          <w:szCs w:val="24"/>
        </w:rPr>
      </w:pPr>
      <w:r w:rsidRPr="008246D0">
        <w:rPr>
          <w:rFonts w:ascii="AvantGarde Bk BT" w:hAnsi="AvantGarde Bk BT" w:cs="Arial"/>
          <w:b/>
          <w:sz w:val="24"/>
          <w:szCs w:val="24"/>
        </w:rPr>
        <w:t>1.</w:t>
      </w:r>
      <w:r>
        <w:rPr>
          <w:rFonts w:ascii="AvantGarde Bk BT" w:hAnsi="AvantGarde Bk BT" w:cs="Arial"/>
          <w:sz w:val="24"/>
          <w:szCs w:val="24"/>
        </w:rPr>
        <w:t xml:space="preserve"> </w:t>
      </w:r>
      <w:r w:rsidRPr="008246D0">
        <w:rPr>
          <w:rFonts w:ascii="AvantGarde Bk BT" w:hAnsi="AvantGarde Bk BT" w:cs="Arial"/>
          <w:sz w:val="24"/>
          <w:szCs w:val="24"/>
        </w:rPr>
        <w:t xml:space="preserve">Documento que identifique las acciones para ejecutar la coordinación con las instancias de seguridad y procuración de justicia para realizar acciones de denuncia e investigación del delito de trata de personas, durante 2013 a agosto de 2016. </w:t>
      </w:r>
    </w:p>
    <w:p w:rsidR="008246D0" w:rsidRDefault="008246D0" w:rsidP="008246D0">
      <w:pPr>
        <w:pStyle w:val="corte4fondo"/>
        <w:tabs>
          <w:tab w:val="left" w:pos="567"/>
        </w:tabs>
        <w:ind w:left="680" w:firstLine="0"/>
        <w:rPr>
          <w:rFonts w:ascii="AvantGarde Bk BT" w:hAnsi="AvantGarde Bk BT" w:cs="Arial"/>
          <w:sz w:val="24"/>
          <w:szCs w:val="24"/>
        </w:rPr>
      </w:pPr>
    </w:p>
    <w:p w:rsidR="008246D0" w:rsidRDefault="008246D0" w:rsidP="008246D0">
      <w:pPr>
        <w:pStyle w:val="corte4fondo"/>
        <w:tabs>
          <w:tab w:val="left" w:pos="567"/>
        </w:tabs>
        <w:ind w:left="680" w:firstLine="0"/>
        <w:rPr>
          <w:rFonts w:ascii="AvantGarde Bk BT" w:hAnsi="AvantGarde Bk BT" w:cs="Arial"/>
          <w:sz w:val="24"/>
          <w:szCs w:val="24"/>
        </w:rPr>
      </w:pPr>
      <w:r w:rsidRPr="008246D0">
        <w:rPr>
          <w:rFonts w:ascii="AvantGarde Bk BT" w:hAnsi="AvantGarde Bk BT" w:cs="Arial"/>
          <w:b/>
          <w:sz w:val="24"/>
          <w:szCs w:val="24"/>
        </w:rPr>
        <w:t>2.</w:t>
      </w:r>
      <w:r>
        <w:rPr>
          <w:rFonts w:ascii="AvantGarde Bk BT" w:hAnsi="AvantGarde Bk BT" w:cs="Arial"/>
          <w:sz w:val="24"/>
          <w:szCs w:val="24"/>
        </w:rPr>
        <w:t xml:space="preserve"> </w:t>
      </w:r>
      <w:r w:rsidRPr="008246D0">
        <w:rPr>
          <w:rFonts w:ascii="AvantGarde Bk BT" w:hAnsi="AvantGarde Bk BT" w:cs="Arial"/>
          <w:sz w:val="24"/>
          <w:szCs w:val="24"/>
        </w:rPr>
        <w:t>De no contar con esta información, solicito copia digital del documento que contenga información relativa a las acciones encaminadas para cumplir con el artículo 46, fracción VI de la Ley para Prevenir, Atender y Erradicar la Trata de Personas en el Estado de San Luis Potosí; o en su defecto, el documento que contenga las razones y circunstancias por las que no se ha cumplido con él.</w:t>
      </w:r>
    </w:p>
    <w:p w:rsidR="00694DEF" w:rsidRDefault="00694DEF" w:rsidP="00694DEF">
      <w:pPr>
        <w:pStyle w:val="corte4fondo"/>
        <w:tabs>
          <w:tab w:val="left" w:pos="567"/>
        </w:tabs>
        <w:ind w:firstLine="0"/>
        <w:rPr>
          <w:rFonts w:ascii="AvantGarde Bk BT" w:hAnsi="AvantGarde Bk BT" w:cs="Arial"/>
          <w:sz w:val="24"/>
          <w:szCs w:val="24"/>
        </w:rPr>
      </w:pPr>
    </w:p>
    <w:p w:rsidR="00275CF7" w:rsidRPr="00275CF7" w:rsidRDefault="00765D7C" w:rsidP="00275CF7">
      <w:pPr>
        <w:pStyle w:val="corte4fondo"/>
        <w:tabs>
          <w:tab w:val="left" w:pos="567"/>
        </w:tabs>
        <w:ind w:firstLine="680"/>
        <w:rPr>
          <w:rFonts w:ascii="AvantGarde Bk BT" w:hAnsi="AvantGarde Bk BT" w:cs="Arial"/>
          <w:sz w:val="24"/>
          <w:szCs w:val="24"/>
          <w:u w:val="single"/>
        </w:rPr>
      </w:pPr>
      <w:r>
        <w:rPr>
          <w:rFonts w:ascii="AvantGarde Bk BT" w:hAnsi="AvantGarde Bk BT" w:cs="Arial"/>
          <w:sz w:val="24"/>
          <w:szCs w:val="24"/>
        </w:rPr>
        <w:t>En la inteligencia</w:t>
      </w:r>
      <w:r w:rsidR="00342698">
        <w:rPr>
          <w:rFonts w:ascii="AvantGarde Bk BT" w:hAnsi="AvantGarde Bk BT" w:cs="Arial"/>
          <w:sz w:val="24"/>
          <w:szCs w:val="24"/>
        </w:rPr>
        <w:t xml:space="preserve"> de que </w:t>
      </w:r>
      <w:r w:rsidR="00275CF7">
        <w:rPr>
          <w:rFonts w:ascii="AvantGarde Bk BT" w:hAnsi="AvantGarde Bk BT" w:cs="Arial"/>
          <w:sz w:val="24"/>
          <w:szCs w:val="24"/>
        </w:rPr>
        <w:t xml:space="preserve">para otorgar respuesta, </w:t>
      </w:r>
      <w:r w:rsidR="00275CF7" w:rsidRPr="00275CF7">
        <w:rPr>
          <w:rFonts w:ascii="AvantGarde Bk BT" w:hAnsi="AvantGarde Bk BT" w:cs="Arial"/>
          <w:sz w:val="24"/>
          <w:szCs w:val="24"/>
        </w:rPr>
        <w:t xml:space="preserve">invariablemente </w:t>
      </w:r>
      <w:r w:rsidR="00275CF7">
        <w:rPr>
          <w:rFonts w:ascii="AvantGarde Bk BT" w:hAnsi="AvantGarde Bk BT" w:cs="Arial"/>
          <w:sz w:val="24"/>
          <w:szCs w:val="24"/>
        </w:rPr>
        <w:t>el sujeto obligado debe</w:t>
      </w:r>
      <w:r w:rsidR="00275CF7" w:rsidRPr="00275CF7">
        <w:rPr>
          <w:rFonts w:ascii="AvantGarde Bk BT" w:hAnsi="AvantGarde Bk BT" w:cs="Arial"/>
          <w:sz w:val="24"/>
          <w:szCs w:val="24"/>
        </w:rPr>
        <w:t xml:space="preserve"> realizar una búsqueda de la información soli</w:t>
      </w:r>
      <w:r w:rsidR="00275CF7">
        <w:rPr>
          <w:rFonts w:ascii="AvantGarde Bk BT" w:hAnsi="AvantGarde Bk BT" w:cs="Arial"/>
          <w:sz w:val="24"/>
          <w:szCs w:val="24"/>
        </w:rPr>
        <w:t>citada, pues ya sea que vaya</w:t>
      </w:r>
      <w:r w:rsidR="00275CF7" w:rsidRPr="00275CF7">
        <w:rPr>
          <w:rFonts w:ascii="AvantGarde Bk BT" w:hAnsi="AvantGarde Bk BT" w:cs="Arial"/>
          <w:sz w:val="24"/>
          <w:szCs w:val="24"/>
        </w:rPr>
        <w:t xml:space="preserve"> a otorgar el acceso o negarlo por ser información clasificada o inexistente, </w:t>
      </w:r>
      <w:r w:rsidR="00275CF7" w:rsidRPr="00275CF7">
        <w:rPr>
          <w:rFonts w:ascii="AvantGarde Bk BT" w:hAnsi="AvantGarde Bk BT" w:cs="Arial"/>
          <w:sz w:val="24"/>
          <w:szCs w:val="24"/>
          <w:u w:val="single"/>
        </w:rPr>
        <w:t>la respuesta implica la localización de la información requerida o en su caso, la declaración de inexistencia después de una búsqueda exhaustiva.</w:t>
      </w:r>
    </w:p>
    <w:p w:rsidR="00275CF7" w:rsidRPr="00275CF7" w:rsidRDefault="00275CF7" w:rsidP="00275CF7">
      <w:pPr>
        <w:pStyle w:val="corte4fondo"/>
        <w:tabs>
          <w:tab w:val="left" w:pos="567"/>
        </w:tabs>
        <w:ind w:firstLine="680"/>
        <w:rPr>
          <w:rFonts w:ascii="AvantGarde Bk BT" w:hAnsi="AvantGarde Bk BT" w:cs="Arial"/>
          <w:sz w:val="24"/>
          <w:szCs w:val="24"/>
        </w:rPr>
      </w:pPr>
    </w:p>
    <w:p w:rsidR="00275CF7" w:rsidRPr="00275CF7" w:rsidRDefault="00275CF7" w:rsidP="00275CF7">
      <w:pPr>
        <w:pStyle w:val="corte4fondo"/>
        <w:tabs>
          <w:tab w:val="left" w:pos="567"/>
        </w:tabs>
        <w:ind w:firstLine="680"/>
        <w:rPr>
          <w:rFonts w:ascii="AvantGarde Bk BT" w:hAnsi="AvantGarde Bk BT" w:cs="Arial"/>
          <w:sz w:val="24"/>
          <w:szCs w:val="24"/>
        </w:rPr>
      </w:pPr>
      <w:r w:rsidRPr="00275CF7">
        <w:rPr>
          <w:rFonts w:ascii="AvantGarde Bk BT" w:hAnsi="AvantGarde Bk BT" w:cs="Arial"/>
          <w:sz w:val="24"/>
          <w:szCs w:val="24"/>
        </w:rPr>
        <w:t>Lo expuesto se robustece con el criterio número 15/09 emitido por el Instituto Nacional de Transparencia, Acceso a la Información y</w:t>
      </w:r>
      <w:r w:rsidR="007F316D">
        <w:rPr>
          <w:rFonts w:ascii="AvantGarde Bk BT" w:hAnsi="AvantGarde Bk BT" w:cs="Arial"/>
          <w:sz w:val="24"/>
          <w:szCs w:val="24"/>
        </w:rPr>
        <w:t xml:space="preserve"> Protección de Datos Personales que se transcribe a continuación,</w:t>
      </w:r>
      <w:r w:rsidRPr="00275CF7">
        <w:rPr>
          <w:rFonts w:ascii="AvantGarde Bk BT" w:hAnsi="AvantGarde Bk BT" w:cs="Arial"/>
          <w:sz w:val="24"/>
          <w:szCs w:val="24"/>
        </w:rPr>
        <w:t xml:space="preserve"> de observancia </w:t>
      </w:r>
      <w:r w:rsidR="007F316D">
        <w:rPr>
          <w:rFonts w:ascii="AvantGarde Bk BT" w:hAnsi="AvantGarde Bk BT" w:cs="Arial"/>
          <w:sz w:val="24"/>
          <w:szCs w:val="24"/>
        </w:rPr>
        <w:t>para esta Comisión</w:t>
      </w:r>
      <w:r w:rsidRPr="00275CF7">
        <w:rPr>
          <w:rFonts w:ascii="AvantGarde Bk BT" w:hAnsi="AvantGarde Bk BT" w:cs="Arial"/>
          <w:sz w:val="24"/>
          <w:szCs w:val="24"/>
        </w:rPr>
        <w:t xml:space="preserve"> conforme al artículo </w:t>
      </w:r>
      <w:r w:rsidR="007F316D">
        <w:rPr>
          <w:rFonts w:ascii="AvantGarde Bk BT" w:hAnsi="AvantGarde Bk BT" w:cs="Arial"/>
          <w:sz w:val="24"/>
          <w:szCs w:val="24"/>
        </w:rPr>
        <w:t>7</w:t>
      </w:r>
      <w:r w:rsidRPr="00275CF7">
        <w:rPr>
          <w:rFonts w:ascii="AvantGarde Bk BT" w:hAnsi="AvantGarde Bk BT" w:cs="Arial"/>
          <w:sz w:val="24"/>
          <w:szCs w:val="24"/>
        </w:rPr>
        <w:t xml:space="preserve"> de la Ley de Transparencia y Acceso a la</w:t>
      </w:r>
      <w:r w:rsidR="007F316D">
        <w:rPr>
          <w:rFonts w:ascii="AvantGarde Bk BT" w:hAnsi="AvantGarde Bk BT" w:cs="Arial"/>
          <w:sz w:val="24"/>
          <w:szCs w:val="24"/>
        </w:rPr>
        <w:t xml:space="preserve"> Información Pública del Estado</w:t>
      </w:r>
      <w:r w:rsidRPr="00275CF7">
        <w:rPr>
          <w:rFonts w:ascii="AvantGarde Bk BT" w:hAnsi="AvantGarde Bk BT" w:cs="Arial"/>
          <w:sz w:val="24"/>
          <w:szCs w:val="24"/>
        </w:rPr>
        <w:t>:</w:t>
      </w:r>
    </w:p>
    <w:p w:rsidR="00275CF7" w:rsidRPr="00275CF7" w:rsidRDefault="00275CF7" w:rsidP="00275CF7">
      <w:pPr>
        <w:pStyle w:val="corte4fondo"/>
        <w:tabs>
          <w:tab w:val="left" w:pos="567"/>
        </w:tabs>
        <w:ind w:firstLine="680"/>
        <w:rPr>
          <w:rFonts w:ascii="AvantGarde Bk BT" w:hAnsi="AvantGarde Bk BT" w:cs="Arial"/>
          <w:sz w:val="24"/>
          <w:szCs w:val="24"/>
        </w:rPr>
      </w:pPr>
    </w:p>
    <w:p w:rsidR="00765D7C" w:rsidRDefault="00275CF7" w:rsidP="00275CF7">
      <w:pPr>
        <w:pStyle w:val="corte4fondo"/>
        <w:tabs>
          <w:tab w:val="left" w:pos="567"/>
        </w:tabs>
        <w:ind w:left="680" w:firstLine="0"/>
        <w:rPr>
          <w:rFonts w:ascii="AvantGarde Bk BT" w:hAnsi="AvantGarde Bk BT" w:cs="Arial"/>
          <w:sz w:val="24"/>
          <w:szCs w:val="24"/>
        </w:rPr>
      </w:pPr>
      <w:r w:rsidRPr="00275CF7">
        <w:rPr>
          <w:rFonts w:ascii="AvantGarde Bk BT" w:hAnsi="AvantGarde Bk BT" w:cs="Arial"/>
          <w:sz w:val="24"/>
          <w:szCs w:val="24"/>
        </w:rPr>
        <w:lastRenderedPageBreak/>
        <w:t>“</w:t>
      </w:r>
      <w:r w:rsidRPr="00275CF7">
        <w:rPr>
          <w:rFonts w:ascii="AvantGarde Bk BT" w:hAnsi="AvantGarde Bk BT" w:cs="Arial"/>
          <w:b/>
          <w:i/>
          <w:sz w:val="22"/>
          <w:szCs w:val="22"/>
        </w:rPr>
        <w:t>La inexistencia es un concepto que se atribuye a la información solicitada.</w:t>
      </w:r>
      <w:r w:rsidRPr="00275CF7">
        <w:rPr>
          <w:rFonts w:ascii="AvantGarde Bk BT" w:hAnsi="AvantGarde Bk BT" w:cs="Arial"/>
          <w:i/>
          <w:sz w:val="22"/>
          <w:szCs w:val="22"/>
        </w:rPr>
        <w:t xml:space="preserve"> El artículo 46 Ley Federal de Transparencia y Acceso a la Información Pública Gubernamental establece que cuando los documentos no se encuentren en los archivos de la unidad administrativa, ésta deberá remitir al Comité de Información de la dependencia o entidad la solicitud de acceso y el oficio en donde lo manifieste, a efecto de que dicho Comité analice el caso y tome las medidas pertinentes para localizar el documento solicitado y resuelva en consecuencia. Asimismo, el referido artículo dispone que en caso de que el Comité no encuentre el documento, expedirá una resolución que confirme la inexistencia del mismo y notificará al solicitante, a través de la unidad de enlace, dentro del plazo establecido en el artículo 44 de la Ley. Así, la inexistencia implica necesariamente que la información no se encuentra en los archivos de la autoridad -es decir, se trata de una cuestión de hecho-, no obstante que la dependencia o entidad cuente con facultades para poseer dicha información. En este sentido, es de señalarse que la inexistencia es un concepto que se atribuye a la información solicitada.</w:t>
      </w:r>
      <w:r w:rsidRPr="00275CF7">
        <w:rPr>
          <w:rFonts w:ascii="AvantGarde Bk BT" w:hAnsi="AvantGarde Bk BT" w:cs="Arial"/>
          <w:sz w:val="24"/>
          <w:szCs w:val="24"/>
        </w:rPr>
        <w:t>” (Énfasis añadido de manera intencional)</w:t>
      </w:r>
    </w:p>
    <w:p w:rsidR="00342698" w:rsidRDefault="00342698" w:rsidP="00694DEF">
      <w:pPr>
        <w:pStyle w:val="corte4fondo"/>
        <w:tabs>
          <w:tab w:val="left" w:pos="567"/>
        </w:tabs>
        <w:ind w:firstLine="0"/>
        <w:rPr>
          <w:rFonts w:ascii="AvantGarde Bk BT" w:hAnsi="AvantGarde Bk BT" w:cs="Arial"/>
          <w:sz w:val="24"/>
          <w:szCs w:val="24"/>
        </w:rPr>
      </w:pPr>
    </w:p>
    <w:p w:rsidR="00403524" w:rsidRDefault="00403524" w:rsidP="00403524">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1545B9">
        <w:rPr>
          <w:rFonts w:ascii="AvantGarde Bk BT" w:hAnsi="AvantGarde Bk BT" w:cs="Arial"/>
          <w:b/>
          <w:color w:val="000000" w:themeColor="text1"/>
          <w:sz w:val="24"/>
          <w:szCs w:val="24"/>
        </w:rPr>
        <w:t>2.4</w:t>
      </w:r>
      <w:r w:rsidRPr="007C5605">
        <w:rPr>
          <w:rFonts w:ascii="AvantGarde Bk BT" w:hAnsi="AvantGarde Bk BT" w:cs="Arial"/>
          <w:b/>
          <w:color w:val="000000" w:themeColor="text1"/>
          <w:sz w:val="24"/>
          <w:szCs w:val="24"/>
        </w:rPr>
        <w:t>. Modalidad de la información.</w:t>
      </w:r>
    </w:p>
    <w:p w:rsidR="00403524" w:rsidRDefault="00403524" w:rsidP="001344EC">
      <w:pPr>
        <w:pStyle w:val="corte4fondo"/>
        <w:tabs>
          <w:tab w:val="left" w:pos="567"/>
        </w:tabs>
        <w:rPr>
          <w:rFonts w:ascii="AvantGarde Bk BT" w:hAnsi="AvantGarde Bk BT" w:cs="Arial"/>
          <w:color w:val="000000" w:themeColor="text1"/>
          <w:sz w:val="24"/>
          <w:szCs w:val="24"/>
        </w:rPr>
      </w:pPr>
    </w:p>
    <w:p w:rsidR="00FA35AD" w:rsidRPr="00FA35AD" w:rsidRDefault="00FA35AD" w:rsidP="00FA35A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 acuerdo con</w:t>
      </w:r>
      <w:r w:rsidRPr="00FA35A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 artículo</w:t>
      </w:r>
      <w:r w:rsidRPr="00FA35AD">
        <w:rPr>
          <w:rFonts w:ascii="AvantGarde Bk BT" w:hAnsi="AvantGarde Bk BT" w:cs="Arial"/>
          <w:color w:val="000000" w:themeColor="text1"/>
          <w:sz w:val="24"/>
          <w:szCs w:val="24"/>
        </w:rPr>
        <w:t xml:space="preserve"> 146, fracción V, primer párrafo y 155 de la Ley de Transparencia </w:t>
      </w:r>
      <w:r>
        <w:rPr>
          <w:rFonts w:ascii="AvantGarde Bk BT" w:hAnsi="AvantGarde Bk BT" w:cs="Arial"/>
          <w:color w:val="000000" w:themeColor="text1"/>
          <w:sz w:val="24"/>
          <w:szCs w:val="24"/>
        </w:rPr>
        <w:t xml:space="preserve">y Acceso a la Información Pública del Estado, </w:t>
      </w:r>
      <w:r w:rsidR="001E389E">
        <w:rPr>
          <w:rFonts w:ascii="AvantGarde Bk BT" w:hAnsi="AvantGarde Bk BT" w:cs="Arial"/>
          <w:color w:val="000000" w:themeColor="text1"/>
          <w:sz w:val="24"/>
          <w:szCs w:val="24"/>
        </w:rPr>
        <w:t>el acceso a la información se dará en la modalidad de entrega elegida por el solicitante</w:t>
      </w:r>
      <w:r w:rsidRPr="00FA35AD">
        <w:rPr>
          <w:rFonts w:ascii="AvantGarde Bk BT" w:hAnsi="AvantGarde Bk BT" w:cs="Arial"/>
          <w:color w:val="000000" w:themeColor="text1"/>
          <w:sz w:val="24"/>
          <w:szCs w:val="24"/>
        </w:rPr>
        <w:t>:</w:t>
      </w:r>
    </w:p>
    <w:p w:rsidR="00FA35AD" w:rsidRPr="00FA35AD" w:rsidRDefault="00FA35AD" w:rsidP="00FA35AD">
      <w:pPr>
        <w:pStyle w:val="corte4fondo"/>
        <w:tabs>
          <w:tab w:val="left" w:pos="567"/>
        </w:tabs>
        <w:ind w:firstLine="0"/>
        <w:rPr>
          <w:rFonts w:ascii="AvantGarde Bk BT" w:hAnsi="AvantGarde Bk BT" w:cs="Arial"/>
          <w:color w:val="000000" w:themeColor="text1"/>
          <w:sz w:val="24"/>
          <w:szCs w:val="24"/>
        </w:rPr>
      </w:pPr>
    </w:p>
    <w:p w:rsidR="00FA35AD" w:rsidRPr="00FA35AD" w:rsidRDefault="00FA35AD" w:rsidP="00FA35A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35AD">
        <w:rPr>
          <w:rFonts w:ascii="AvantGarde Bk BT" w:hAnsi="AvantGarde Bk BT" w:cs="Arial"/>
          <w:b/>
          <w:i/>
          <w:color w:val="000000" w:themeColor="text1"/>
          <w:sz w:val="22"/>
          <w:szCs w:val="22"/>
        </w:rPr>
        <w:t>ARTÍCULO 146.</w:t>
      </w:r>
      <w:r w:rsidRPr="00FA35AD">
        <w:rPr>
          <w:rFonts w:ascii="AvantGarde Bk BT" w:hAnsi="AvantGarde Bk BT" w:cs="Arial"/>
          <w:i/>
          <w:color w:val="000000" w:themeColor="text1"/>
          <w:sz w:val="22"/>
          <w:szCs w:val="22"/>
        </w:rPr>
        <w:t xml:space="preserve"> Para presentar una solicitud no se podrán exigir mayores requisitos que los siguientes:</w:t>
      </w:r>
    </w:p>
    <w:p w:rsidR="00FA35AD" w:rsidRPr="00FA35AD" w:rsidRDefault="00FA35AD" w:rsidP="00FA35AD">
      <w:pPr>
        <w:pStyle w:val="corte4fondo"/>
        <w:tabs>
          <w:tab w:val="left" w:pos="567"/>
        </w:tabs>
        <w:ind w:left="680"/>
        <w:rPr>
          <w:rFonts w:ascii="AvantGarde Bk BT" w:hAnsi="AvantGarde Bk BT" w:cs="Arial"/>
          <w:i/>
          <w:color w:val="000000" w:themeColor="text1"/>
          <w:sz w:val="22"/>
          <w:szCs w:val="22"/>
        </w:rPr>
      </w:pPr>
    </w:p>
    <w:p w:rsidR="00FA35AD" w:rsidRPr="00FA35AD" w:rsidRDefault="00FA35AD" w:rsidP="00FA35AD">
      <w:pPr>
        <w:pStyle w:val="corte4fondo"/>
        <w:tabs>
          <w:tab w:val="left" w:pos="567"/>
        </w:tabs>
        <w:ind w:left="680" w:firstLine="0"/>
        <w:rPr>
          <w:rFonts w:ascii="AvantGarde Bk BT" w:hAnsi="AvantGarde Bk BT" w:cs="Arial"/>
          <w:i/>
          <w:color w:val="000000" w:themeColor="text1"/>
          <w:sz w:val="22"/>
          <w:szCs w:val="22"/>
        </w:rPr>
      </w:pPr>
      <w:r w:rsidRPr="00FA35AD">
        <w:rPr>
          <w:rFonts w:ascii="AvantGarde Bk BT" w:hAnsi="AvantGarde Bk BT" w:cs="Arial"/>
          <w:i/>
          <w:color w:val="000000" w:themeColor="text1"/>
          <w:sz w:val="22"/>
          <w:szCs w:val="22"/>
        </w:rPr>
        <w:t>[…]</w:t>
      </w:r>
    </w:p>
    <w:p w:rsidR="00FA35AD" w:rsidRPr="00FA35AD" w:rsidRDefault="00FA35AD" w:rsidP="00FA35AD">
      <w:pPr>
        <w:pStyle w:val="corte4fondo"/>
        <w:tabs>
          <w:tab w:val="left" w:pos="567"/>
        </w:tabs>
        <w:ind w:left="680"/>
        <w:rPr>
          <w:rFonts w:ascii="AvantGarde Bk BT" w:hAnsi="AvantGarde Bk BT" w:cs="Arial"/>
          <w:i/>
          <w:color w:val="000000" w:themeColor="text1"/>
          <w:sz w:val="22"/>
          <w:szCs w:val="22"/>
        </w:rPr>
      </w:pPr>
    </w:p>
    <w:p w:rsidR="00C10047" w:rsidRDefault="00FA35AD" w:rsidP="00FA35AD">
      <w:pPr>
        <w:pStyle w:val="corte4fondo"/>
        <w:tabs>
          <w:tab w:val="left" w:pos="567"/>
        </w:tabs>
        <w:ind w:left="680" w:firstLine="0"/>
        <w:rPr>
          <w:rFonts w:ascii="AvantGarde Bk BT" w:hAnsi="AvantGarde Bk BT" w:cs="Arial"/>
          <w:color w:val="000000" w:themeColor="text1"/>
          <w:sz w:val="24"/>
          <w:szCs w:val="24"/>
        </w:rPr>
      </w:pPr>
      <w:r w:rsidRPr="00FA35AD">
        <w:rPr>
          <w:rFonts w:ascii="AvantGarde Bk BT" w:hAnsi="AvantGarde Bk BT" w:cs="Arial"/>
          <w:b/>
          <w:i/>
          <w:color w:val="000000" w:themeColor="text1"/>
          <w:sz w:val="22"/>
          <w:szCs w:val="22"/>
        </w:rPr>
        <w:t>V.</w:t>
      </w:r>
      <w:r w:rsidRPr="00FA35AD">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Pr>
          <w:rFonts w:ascii="AvantGarde Bk BT" w:hAnsi="AvantGarde Bk BT" w:cs="Arial"/>
          <w:color w:val="000000" w:themeColor="text1"/>
          <w:sz w:val="24"/>
          <w:szCs w:val="24"/>
        </w:rPr>
        <w:t>”</w:t>
      </w:r>
    </w:p>
    <w:p w:rsidR="00FA35AD" w:rsidRDefault="00FA35AD" w:rsidP="00FA35AD">
      <w:pPr>
        <w:pStyle w:val="corte4fondo"/>
        <w:tabs>
          <w:tab w:val="left" w:pos="567"/>
        </w:tabs>
        <w:ind w:firstLine="0"/>
        <w:rPr>
          <w:rFonts w:ascii="AvantGarde Bk BT" w:hAnsi="AvantGarde Bk BT" w:cs="Arial"/>
          <w:color w:val="000000" w:themeColor="text1"/>
          <w:sz w:val="24"/>
          <w:szCs w:val="24"/>
        </w:rPr>
      </w:pPr>
    </w:p>
    <w:p w:rsidR="00C10047" w:rsidRPr="00FA35AD" w:rsidRDefault="00FA35AD" w:rsidP="00FA35A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35AD">
        <w:rPr>
          <w:rFonts w:ascii="AvantGarde Bk BT" w:hAnsi="AvantGarde Bk BT" w:cs="Arial"/>
          <w:b/>
          <w:i/>
          <w:color w:val="000000" w:themeColor="text1"/>
          <w:sz w:val="22"/>
          <w:szCs w:val="22"/>
        </w:rPr>
        <w:t>ARTÍCULO 155.</w:t>
      </w:r>
      <w:r w:rsidRPr="00FA35AD">
        <w:rPr>
          <w:rFonts w:ascii="AvantGarde Bk BT" w:hAnsi="AvantGarde Bk BT" w:cs="Arial"/>
          <w:i/>
          <w:color w:val="000000" w:themeColor="text1"/>
          <w:sz w:val="22"/>
          <w:szCs w:val="22"/>
        </w:rPr>
        <w:t xml:space="preserve"> </w:t>
      </w:r>
      <w:r w:rsidRPr="00FA35AD">
        <w:rPr>
          <w:rFonts w:ascii="AvantGarde Bk BT" w:hAnsi="AvantGarde Bk BT" w:cs="Arial"/>
          <w:i/>
          <w:color w:val="000000" w:themeColor="text1"/>
          <w:sz w:val="22"/>
          <w:szCs w:val="22"/>
          <w:u w:val="single"/>
        </w:rPr>
        <w:t>El acceso se dará en la modalidad de entrega y, en su caso, de envío elegidos por el solicitante</w:t>
      </w:r>
      <w:r w:rsidRPr="00FA35AD">
        <w:rPr>
          <w:rFonts w:ascii="AvantGarde Bk BT" w:hAnsi="AvantGarde Bk BT" w:cs="Arial"/>
          <w:i/>
          <w:color w:val="000000" w:themeColor="text1"/>
          <w:sz w:val="22"/>
          <w:szCs w:val="22"/>
        </w:rPr>
        <w:t xml:space="preserve">. Cuando la información no pueda entregarse o enviarse en </w:t>
      </w:r>
      <w:r w:rsidRPr="00FA35AD">
        <w:rPr>
          <w:rFonts w:ascii="AvantGarde Bk BT" w:hAnsi="AvantGarde Bk BT" w:cs="Arial"/>
          <w:i/>
          <w:color w:val="000000" w:themeColor="text1"/>
          <w:sz w:val="22"/>
          <w:szCs w:val="22"/>
        </w:rPr>
        <w:lastRenderedPageBreak/>
        <w:t>la modalidad elegida, el sujeto obligado deberá ofrecer otra u otras modalidades de entrega.</w:t>
      </w:r>
    </w:p>
    <w:p w:rsidR="00C10047" w:rsidRPr="00FA35AD" w:rsidRDefault="00C10047" w:rsidP="00FA35AD">
      <w:pPr>
        <w:pStyle w:val="corte4fondo"/>
        <w:tabs>
          <w:tab w:val="left" w:pos="567"/>
        </w:tabs>
        <w:ind w:left="680" w:firstLine="0"/>
        <w:rPr>
          <w:rFonts w:ascii="AvantGarde Bk BT" w:hAnsi="AvantGarde Bk BT" w:cs="Arial"/>
          <w:i/>
          <w:color w:val="000000" w:themeColor="text1"/>
          <w:sz w:val="22"/>
          <w:szCs w:val="22"/>
        </w:rPr>
      </w:pPr>
    </w:p>
    <w:p w:rsidR="00FA35AD" w:rsidRDefault="00FA35AD" w:rsidP="00FA35AD">
      <w:pPr>
        <w:pStyle w:val="corte4fondo"/>
        <w:tabs>
          <w:tab w:val="left" w:pos="567"/>
        </w:tabs>
        <w:ind w:left="680" w:firstLine="0"/>
        <w:rPr>
          <w:rFonts w:ascii="AvantGarde Bk BT" w:hAnsi="AvantGarde Bk BT" w:cs="Arial"/>
          <w:color w:val="000000" w:themeColor="text1"/>
          <w:sz w:val="24"/>
          <w:szCs w:val="24"/>
        </w:rPr>
      </w:pPr>
      <w:r w:rsidRPr="00FA35AD">
        <w:rPr>
          <w:rFonts w:ascii="AvantGarde Bk BT" w:hAnsi="AvantGarde Bk BT" w:cs="Arial"/>
          <w:i/>
          <w:color w:val="000000" w:themeColor="text1"/>
          <w:sz w:val="22"/>
          <w:szCs w:val="22"/>
        </w:rPr>
        <w:t>En cualquier caso, se deberá fundar y motivar la necesidad de ofrecer otras modalidades.</w:t>
      </w:r>
      <w:r>
        <w:rPr>
          <w:rFonts w:ascii="AvantGarde Bk BT" w:hAnsi="AvantGarde Bk BT" w:cs="Arial"/>
          <w:color w:val="000000" w:themeColor="text1"/>
          <w:sz w:val="24"/>
          <w:szCs w:val="24"/>
        </w:rPr>
        <w:t>”</w:t>
      </w:r>
    </w:p>
    <w:p w:rsidR="00C10047" w:rsidRDefault="00C10047" w:rsidP="001344EC">
      <w:pPr>
        <w:pStyle w:val="corte4fondo"/>
        <w:tabs>
          <w:tab w:val="left" w:pos="567"/>
        </w:tabs>
        <w:rPr>
          <w:rFonts w:ascii="AvantGarde Bk BT" w:hAnsi="AvantGarde Bk BT" w:cs="Arial"/>
          <w:color w:val="000000" w:themeColor="text1"/>
          <w:sz w:val="24"/>
          <w:szCs w:val="24"/>
        </w:rPr>
      </w:pPr>
    </w:p>
    <w:p w:rsidR="00C10047" w:rsidRDefault="001E389E" w:rsidP="001344E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los numerales transcritos se tiene también, </w:t>
      </w:r>
      <w:r w:rsidRPr="001E389E">
        <w:rPr>
          <w:rFonts w:ascii="AvantGarde Bk BT" w:hAnsi="AvantGarde Bk BT" w:cs="Arial"/>
          <w:color w:val="000000" w:themeColor="text1"/>
          <w:sz w:val="24"/>
          <w:szCs w:val="24"/>
        </w:rPr>
        <w:t>que cuando la información no pueda entregarse o enviarse en la modalidad elegida</w:t>
      </w:r>
      <w:r>
        <w:rPr>
          <w:rFonts w:ascii="AvantGarde Bk BT" w:hAnsi="AvantGarde Bk BT" w:cs="Arial"/>
          <w:color w:val="000000" w:themeColor="text1"/>
          <w:sz w:val="24"/>
          <w:szCs w:val="24"/>
        </w:rPr>
        <w:t xml:space="preserve"> por el peticionario</w:t>
      </w:r>
      <w:r w:rsidRPr="001E389E">
        <w:rPr>
          <w:rFonts w:ascii="AvantGarde Bk BT" w:hAnsi="AvantGarde Bk BT" w:cs="Arial"/>
          <w:color w:val="000000" w:themeColor="text1"/>
          <w:sz w:val="24"/>
          <w:szCs w:val="24"/>
        </w:rPr>
        <w:t>, el sujeto obligado deberá ofrecer otra</w:t>
      </w:r>
      <w:r>
        <w:rPr>
          <w:rFonts w:ascii="AvantGarde Bk BT" w:hAnsi="AvantGarde Bk BT" w:cs="Arial"/>
          <w:color w:val="000000" w:themeColor="text1"/>
          <w:sz w:val="24"/>
          <w:szCs w:val="24"/>
        </w:rPr>
        <w:t xml:space="preserve"> u otras modalidades de entrega, y</w:t>
      </w:r>
      <w:r w:rsidRPr="001E389E">
        <w:rPr>
          <w:rFonts w:ascii="AvantGarde Bk BT" w:hAnsi="AvantGarde Bk BT" w:cs="Arial"/>
          <w:color w:val="000000" w:themeColor="text1"/>
          <w:sz w:val="24"/>
          <w:szCs w:val="24"/>
        </w:rPr>
        <w:t xml:space="preserve"> deberá fundar y motivar la necesidad de ofrecer otras modalidades.</w:t>
      </w:r>
    </w:p>
    <w:p w:rsidR="00C10047" w:rsidRDefault="00C10047" w:rsidP="001344EC">
      <w:pPr>
        <w:pStyle w:val="corte4fondo"/>
        <w:tabs>
          <w:tab w:val="left" w:pos="567"/>
        </w:tabs>
        <w:rPr>
          <w:rFonts w:ascii="AvantGarde Bk BT" w:hAnsi="AvantGarde Bk BT" w:cs="Arial"/>
          <w:color w:val="000000" w:themeColor="text1"/>
          <w:sz w:val="24"/>
          <w:szCs w:val="24"/>
        </w:rPr>
      </w:pPr>
    </w:p>
    <w:p w:rsidR="00612477" w:rsidRPr="00612477" w:rsidRDefault="00612477" w:rsidP="00612477">
      <w:pPr>
        <w:pStyle w:val="corte4fondo"/>
        <w:tabs>
          <w:tab w:val="left" w:pos="567"/>
        </w:tabs>
        <w:rPr>
          <w:rFonts w:ascii="AvantGarde Bk BT" w:hAnsi="AvantGarde Bk BT" w:cs="Arial"/>
          <w:color w:val="000000" w:themeColor="text1"/>
          <w:sz w:val="24"/>
          <w:szCs w:val="24"/>
        </w:rPr>
      </w:pPr>
      <w:r w:rsidRPr="00612477">
        <w:rPr>
          <w:rFonts w:ascii="AvantGarde Bk BT" w:hAnsi="AvantGarde Bk BT" w:cs="Arial"/>
          <w:color w:val="000000" w:themeColor="text1"/>
          <w:sz w:val="24"/>
          <w:szCs w:val="24"/>
        </w:rPr>
        <w:t>En el caso</w:t>
      </w:r>
      <w:r>
        <w:rPr>
          <w:rFonts w:ascii="AvantGarde Bk BT" w:hAnsi="AvantGarde Bk BT" w:cs="Arial"/>
          <w:color w:val="000000" w:themeColor="text1"/>
          <w:sz w:val="24"/>
          <w:szCs w:val="24"/>
        </w:rPr>
        <w:t xml:space="preserve"> que nos ocupa</w:t>
      </w:r>
      <w:r w:rsidRPr="00612477">
        <w:rPr>
          <w:rFonts w:ascii="AvantGarde Bk BT" w:hAnsi="AvantGarde Bk BT" w:cs="Arial"/>
          <w:color w:val="000000" w:themeColor="text1"/>
          <w:sz w:val="24"/>
          <w:szCs w:val="24"/>
        </w:rPr>
        <w:t xml:space="preserve">, la solicitud de información fue </w:t>
      </w:r>
      <w:r>
        <w:rPr>
          <w:rFonts w:ascii="AvantGarde Bk BT" w:hAnsi="AvantGarde Bk BT" w:cs="Arial"/>
          <w:color w:val="000000" w:themeColor="text1"/>
          <w:sz w:val="24"/>
          <w:szCs w:val="24"/>
        </w:rPr>
        <w:t>presentada</w:t>
      </w:r>
      <w:r w:rsidRPr="00612477">
        <w:rPr>
          <w:rFonts w:ascii="AvantGarde Bk BT" w:hAnsi="AvantGarde Bk BT" w:cs="Arial"/>
          <w:color w:val="000000" w:themeColor="text1"/>
          <w:sz w:val="24"/>
          <w:szCs w:val="24"/>
        </w:rPr>
        <w:t xml:space="preserve"> a través de la Plataforma Nacional de Transparencia,</w:t>
      </w:r>
      <w:r>
        <w:rPr>
          <w:rFonts w:ascii="AvantGarde Bk BT" w:hAnsi="AvantGarde Bk BT" w:cs="Arial"/>
          <w:color w:val="000000" w:themeColor="text1"/>
          <w:sz w:val="24"/>
          <w:szCs w:val="24"/>
        </w:rPr>
        <w:t xml:space="preserve"> por lo tanto,</w:t>
      </w:r>
      <w:r w:rsidRPr="00612477">
        <w:rPr>
          <w:rFonts w:ascii="AvantGarde Bk BT" w:hAnsi="AvantGarde Bk BT" w:cs="Arial"/>
          <w:color w:val="000000" w:themeColor="text1"/>
          <w:sz w:val="24"/>
          <w:szCs w:val="24"/>
        </w:rPr>
        <w:t xml:space="preserve"> se está en el supuesto de que la autoridad debe entregar la información </w:t>
      </w:r>
      <w:r w:rsidR="00016DCA">
        <w:rPr>
          <w:rFonts w:ascii="AvantGarde Bk BT" w:hAnsi="AvantGarde Bk BT" w:cs="Arial"/>
          <w:color w:val="000000" w:themeColor="text1"/>
          <w:sz w:val="24"/>
          <w:szCs w:val="24"/>
        </w:rPr>
        <w:t>peticionada por ese mismo medio, esto es, la electrónica.</w:t>
      </w:r>
    </w:p>
    <w:p w:rsidR="00612477" w:rsidRPr="00612477" w:rsidRDefault="00612477" w:rsidP="00612477">
      <w:pPr>
        <w:pStyle w:val="corte4fondo"/>
        <w:tabs>
          <w:tab w:val="left" w:pos="567"/>
        </w:tabs>
        <w:rPr>
          <w:rFonts w:ascii="AvantGarde Bk BT" w:hAnsi="AvantGarde Bk BT" w:cs="Arial"/>
          <w:color w:val="000000" w:themeColor="text1"/>
          <w:sz w:val="24"/>
          <w:szCs w:val="24"/>
        </w:rPr>
      </w:pPr>
    </w:p>
    <w:p w:rsidR="00612477" w:rsidRPr="00612477" w:rsidRDefault="007C0657" w:rsidP="0061247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Para robustecer l</w:t>
      </w:r>
      <w:r w:rsidR="00612477" w:rsidRPr="00612477">
        <w:rPr>
          <w:rFonts w:ascii="AvantGarde Bk BT" w:hAnsi="AvantGarde Bk BT" w:cs="Arial"/>
          <w:color w:val="000000" w:themeColor="text1"/>
          <w:sz w:val="24"/>
          <w:szCs w:val="24"/>
        </w:rPr>
        <w:t xml:space="preserve">o anterior, </w:t>
      </w:r>
      <w:r>
        <w:rPr>
          <w:rFonts w:ascii="AvantGarde Bk BT" w:hAnsi="AvantGarde Bk BT" w:cs="Arial"/>
          <w:color w:val="000000" w:themeColor="text1"/>
          <w:sz w:val="24"/>
          <w:szCs w:val="24"/>
        </w:rPr>
        <w:t>sirve de</w:t>
      </w:r>
      <w:r w:rsidR="00612477" w:rsidRPr="00612477">
        <w:rPr>
          <w:rFonts w:ascii="AvantGarde Bk BT" w:hAnsi="AvantGarde Bk BT" w:cs="Arial"/>
          <w:color w:val="000000" w:themeColor="text1"/>
          <w:sz w:val="24"/>
          <w:szCs w:val="24"/>
        </w:rPr>
        <w:t xml:space="preserve">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w:t>
      </w:r>
      <w:r>
        <w:rPr>
          <w:rFonts w:ascii="AvantGarde Bk BT" w:hAnsi="AvantGarde Bk BT" w:cs="Arial"/>
          <w:color w:val="000000" w:themeColor="text1"/>
          <w:sz w:val="24"/>
          <w:szCs w:val="24"/>
        </w:rPr>
        <w:t>, de observancia general para esta Comisión de conformidad con el artículo 7 de la Ley de la materia,</w:t>
      </w:r>
      <w:r w:rsidR="00612477" w:rsidRPr="00612477">
        <w:rPr>
          <w:rFonts w:ascii="AvantGarde Bk BT" w:hAnsi="AvantGarde Bk BT" w:cs="Arial"/>
          <w:color w:val="000000" w:themeColor="text1"/>
          <w:sz w:val="24"/>
          <w:szCs w:val="24"/>
        </w:rPr>
        <w:t xml:space="preserve"> cuyo rubro y texto es:</w:t>
      </w:r>
    </w:p>
    <w:p w:rsidR="00612477" w:rsidRPr="00612477" w:rsidRDefault="00612477" w:rsidP="00612477">
      <w:pPr>
        <w:pStyle w:val="corte4fondo"/>
        <w:tabs>
          <w:tab w:val="left" w:pos="567"/>
        </w:tabs>
        <w:rPr>
          <w:rFonts w:ascii="AvantGarde Bk BT" w:hAnsi="AvantGarde Bk BT" w:cs="Arial"/>
          <w:color w:val="000000" w:themeColor="text1"/>
          <w:sz w:val="24"/>
          <w:szCs w:val="24"/>
        </w:rPr>
      </w:pPr>
    </w:p>
    <w:p w:rsidR="00C10047" w:rsidRDefault="00016DCA" w:rsidP="00016DC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612477" w:rsidRPr="00016DCA">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00612477" w:rsidRPr="00016DCA">
        <w:rPr>
          <w:rFonts w:ascii="AvantGarde Bk BT" w:hAnsi="AvantGarde Bk BT" w:cs="Arial"/>
          <w:i/>
          <w:color w:val="000000" w:themeColor="text1"/>
          <w:sz w:val="22"/>
          <w:szCs w:val="22"/>
        </w:rPr>
        <w:t xml:space="preserve"> El ejercicio del derecho de acceso a la información gubernamental no se entiende de forma</w:t>
      </w:r>
      <w:r w:rsidR="007C0657" w:rsidRPr="00016DCA">
        <w:rPr>
          <w:rFonts w:ascii="AvantGarde Bk BT" w:hAnsi="AvantGarde Bk BT" w:cs="Arial"/>
          <w:i/>
          <w:color w:val="000000" w:themeColor="text1"/>
          <w:sz w:val="22"/>
          <w:szCs w:val="22"/>
        </w:rPr>
        <w:t xml:space="preserve">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w:t>
      </w:r>
      <w:r w:rsidR="007C0657" w:rsidRPr="00016DCA">
        <w:rPr>
          <w:rFonts w:ascii="AvantGarde Bk BT" w:hAnsi="AvantGarde Bk BT" w:cs="Arial"/>
          <w:i/>
          <w:color w:val="000000" w:themeColor="text1"/>
          <w:sz w:val="22"/>
          <w:szCs w:val="22"/>
        </w:rPr>
        <w:lastRenderedPageBreak/>
        <w:t>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C10047" w:rsidRDefault="00C10047" w:rsidP="001344EC">
      <w:pPr>
        <w:pStyle w:val="corte4fondo"/>
        <w:tabs>
          <w:tab w:val="left" w:pos="567"/>
        </w:tabs>
        <w:rPr>
          <w:rFonts w:ascii="AvantGarde Bk BT" w:hAnsi="AvantGarde Bk BT" w:cs="Arial"/>
          <w:sz w:val="24"/>
          <w:szCs w:val="24"/>
        </w:rPr>
      </w:pPr>
    </w:p>
    <w:p w:rsidR="000C4C38" w:rsidRDefault="00016DCA" w:rsidP="001344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este tenor, en virtud de que el particular presentó su solicitud de acceso por medio </w:t>
      </w:r>
      <w:r w:rsidR="00EE01D3">
        <w:rPr>
          <w:rFonts w:ascii="AvantGarde Bk BT" w:hAnsi="AvantGarde Bk BT" w:cs="Arial"/>
          <w:sz w:val="24"/>
          <w:szCs w:val="24"/>
        </w:rPr>
        <w:t>de la Plataforma Nacional de Transparencia y ya no es posible que el sujeto obligado otorgue contestación por ese medio, deberá enviar la respuesta a la solicitud al correo electrónico que el particular designó para recibir notificaciones.</w:t>
      </w:r>
    </w:p>
    <w:p w:rsidR="000C4C38" w:rsidRDefault="000C4C38" w:rsidP="001344EC">
      <w:pPr>
        <w:pStyle w:val="corte4fondo"/>
        <w:tabs>
          <w:tab w:val="left" w:pos="567"/>
        </w:tabs>
        <w:rPr>
          <w:rFonts w:ascii="AvantGarde Bk BT" w:hAnsi="AvantGarde Bk BT" w:cs="Arial"/>
          <w:sz w:val="24"/>
          <w:szCs w:val="24"/>
        </w:rPr>
      </w:pPr>
    </w:p>
    <w:p w:rsidR="00237D8D" w:rsidRDefault="005B4CC9" w:rsidP="00A236BF">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927363">
        <w:rPr>
          <w:rFonts w:ascii="AvantGarde Bk BT" w:hAnsi="AvantGarde Bk BT" w:cs="Arial"/>
          <w:b/>
          <w:sz w:val="24"/>
          <w:szCs w:val="24"/>
        </w:rPr>
        <w:t>3</w:t>
      </w:r>
      <w:r w:rsidR="00422CD1" w:rsidRPr="00E41B4A">
        <w:rPr>
          <w:rFonts w:ascii="AvantGarde Bk BT" w:hAnsi="AvantGarde Bk BT" w:cs="Arial"/>
          <w:b/>
          <w:sz w:val="24"/>
          <w:szCs w:val="24"/>
        </w:rPr>
        <w:t xml:space="preserve">. </w:t>
      </w:r>
      <w:r w:rsidR="00AF13C4">
        <w:rPr>
          <w:rFonts w:ascii="AvantGarde Bk BT" w:hAnsi="AvantGarde Bk BT" w:cs="Arial"/>
          <w:b/>
          <w:sz w:val="24"/>
          <w:szCs w:val="24"/>
        </w:rPr>
        <w:t>Sentido y e</w:t>
      </w:r>
      <w:r w:rsidR="00422CD1" w:rsidRPr="00E41B4A">
        <w:rPr>
          <w:rFonts w:ascii="AvantGarde Bk BT" w:hAnsi="AvantGarde Bk BT" w:cs="Arial"/>
          <w:b/>
          <w:sz w:val="24"/>
          <w:szCs w:val="24"/>
        </w:rPr>
        <w:t>fectos de esta resolución.</w:t>
      </w:r>
    </w:p>
    <w:p w:rsidR="00A236BF" w:rsidRPr="00237D8D" w:rsidRDefault="00A236BF" w:rsidP="00A236BF">
      <w:pPr>
        <w:pStyle w:val="corte4fondo"/>
        <w:tabs>
          <w:tab w:val="left" w:pos="567"/>
        </w:tabs>
        <w:rPr>
          <w:rFonts w:ascii="AvantGarde Bk BT" w:hAnsi="AvantGarde Bk BT" w:cs="Arial"/>
          <w:b/>
          <w:sz w:val="24"/>
          <w:szCs w:val="24"/>
        </w:rPr>
      </w:pPr>
    </w:p>
    <w:p w:rsidR="000D2E07" w:rsidRDefault="00894E12" w:rsidP="000D2E0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 xml:space="preserve">y conmina al ente obligado para que </w:t>
      </w:r>
      <w:r w:rsidR="000D2E07">
        <w:rPr>
          <w:rFonts w:ascii="AvantGarde Bk BT" w:hAnsi="AvantGarde Bk BT" w:cs="Arial"/>
          <w:sz w:val="24"/>
          <w:szCs w:val="24"/>
        </w:rPr>
        <w:t>entregue a la particular</w:t>
      </w:r>
      <w:r w:rsidR="0093267C">
        <w:rPr>
          <w:rFonts w:ascii="AvantGarde Bk BT" w:hAnsi="AvantGarde Bk BT" w:cs="Arial"/>
          <w:sz w:val="24"/>
          <w:szCs w:val="24"/>
        </w:rPr>
        <w:t>, de manera gratuita,</w:t>
      </w:r>
      <w:r w:rsidR="000D2E07">
        <w:rPr>
          <w:rFonts w:ascii="AvantGarde Bk BT" w:hAnsi="AvantGarde Bk BT" w:cs="Arial"/>
          <w:sz w:val="24"/>
          <w:szCs w:val="24"/>
        </w:rPr>
        <w:t xml:space="preserve"> </w:t>
      </w:r>
      <w:r w:rsidR="00655C8A">
        <w:rPr>
          <w:rFonts w:ascii="AvantGarde Bk BT" w:hAnsi="AvantGarde Bk BT" w:cs="Arial"/>
          <w:sz w:val="24"/>
          <w:szCs w:val="24"/>
        </w:rPr>
        <w:t xml:space="preserve">y en modalidad electrónica, </w:t>
      </w:r>
      <w:r w:rsidR="000D2E07">
        <w:rPr>
          <w:rFonts w:ascii="AvantGarde Bk BT" w:hAnsi="AvantGarde Bk BT" w:cs="Arial"/>
          <w:sz w:val="24"/>
          <w:szCs w:val="24"/>
        </w:rPr>
        <w:t>la información consistente en:</w:t>
      </w:r>
    </w:p>
    <w:p w:rsidR="000D2E07" w:rsidRDefault="000D2E07" w:rsidP="000D2E07">
      <w:pPr>
        <w:pStyle w:val="corte4fondo"/>
        <w:tabs>
          <w:tab w:val="left" w:pos="567"/>
        </w:tabs>
        <w:rPr>
          <w:rFonts w:ascii="AvantGarde Bk BT" w:hAnsi="AvantGarde Bk BT" w:cs="Arial"/>
          <w:sz w:val="24"/>
          <w:szCs w:val="24"/>
        </w:rPr>
      </w:pPr>
    </w:p>
    <w:p w:rsidR="00031DDF" w:rsidRPr="00031DDF" w:rsidRDefault="00731F33" w:rsidP="00031DDF">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6.</w:t>
      </w:r>
      <w:r w:rsidR="00927363">
        <w:rPr>
          <w:rFonts w:ascii="AvantGarde Bk BT" w:hAnsi="AvantGarde Bk BT" w:cs="Arial"/>
          <w:b/>
          <w:sz w:val="24"/>
          <w:szCs w:val="24"/>
        </w:rPr>
        <w:t>3</w:t>
      </w:r>
      <w:r w:rsidR="0093267C" w:rsidRPr="0093267C">
        <w:rPr>
          <w:rFonts w:ascii="AvantGarde Bk BT" w:hAnsi="AvantGarde Bk BT" w:cs="Arial"/>
          <w:b/>
          <w:sz w:val="24"/>
          <w:szCs w:val="24"/>
        </w:rPr>
        <w:t>.1.</w:t>
      </w:r>
      <w:r w:rsidR="00031DDF">
        <w:rPr>
          <w:rFonts w:ascii="AvantGarde Bk BT" w:hAnsi="AvantGarde Bk BT" w:cs="Arial"/>
          <w:sz w:val="24"/>
          <w:szCs w:val="24"/>
        </w:rPr>
        <w:t xml:space="preserve"> </w:t>
      </w:r>
      <w:r w:rsidR="00031DDF" w:rsidRPr="00031DDF">
        <w:rPr>
          <w:rFonts w:ascii="AvantGarde Bk BT" w:hAnsi="AvantGarde Bk BT" w:cs="Arial"/>
          <w:sz w:val="24"/>
          <w:szCs w:val="24"/>
        </w:rPr>
        <w:t xml:space="preserve">Documento que identifique las acciones para ejecutar la coordinación con las instancias de seguridad y procuración de justicia para realizar acciones de denuncia e investigación del delito de trata de personas, durante 2013 a agosto de 2016. </w:t>
      </w:r>
    </w:p>
    <w:p w:rsidR="00031DDF" w:rsidRPr="00031DDF" w:rsidRDefault="00031DDF" w:rsidP="00031DDF">
      <w:pPr>
        <w:pStyle w:val="corte4fondo"/>
        <w:tabs>
          <w:tab w:val="left" w:pos="567"/>
        </w:tabs>
        <w:ind w:left="680"/>
        <w:rPr>
          <w:rFonts w:ascii="AvantGarde Bk BT" w:hAnsi="AvantGarde Bk BT" w:cs="Arial"/>
          <w:sz w:val="24"/>
          <w:szCs w:val="24"/>
        </w:rPr>
      </w:pPr>
    </w:p>
    <w:p w:rsidR="00396B6B" w:rsidRPr="00031DDF" w:rsidRDefault="0099076B" w:rsidP="00031DDF">
      <w:pPr>
        <w:pStyle w:val="corte4fondo"/>
        <w:tabs>
          <w:tab w:val="left" w:pos="567"/>
        </w:tabs>
        <w:ind w:left="680" w:firstLine="0"/>
        <w:rPr>
          <w:rFonts w:ascii="AvantGarde Bk BT" w:hAnsi="AvantGarde Bk BT" w:cs="Arial"/>
          <w:sz w:val="24"/>
          <w:szCs w:val="24"/>
        </w:rPr>
      </w:pPr>
      <w:r w:rsidRPr="0099076B">
        <w:rPr>
          <w:rFonts w:ascii="AvantGarde Bk BT" w:hAnsi="AvantGarde Bk BT" w:cs="Arial"/>
          <w:b/>
          <w:sz w:val="24"/>
          <w:szCs w:val="24"/>
        </w:rPr>
        <w:t>6.3.2.</w:t>
      </w:r>
      <w:r w:rsidRPr="0099076B">
        <w:rPr>
          <w:rFonts w:ascii="AvantGarde Bk BT" w:hAnsi="AvantGarde Bk BT" w:cs="Arial"/>
          <w:sz w:val="24"/>
          <w:szCs w:val="24"/>
        </w:rPr>
        <w:t xml:space="preserve"> </w:t>
      </w:r>
      <w:r w:rsidR="00031DDF" w:rsidRPr="00031DDF">
        <w:rPr>
          <w:rFonts w:ascii="AvantGarde Bk BT" w:hAnsi="AvantGarde Bk BT" w:cs="Arial"/>
          <w:sz w:val="24"/>
          <w:szCs w:val="24"/>
        </w:rPr>
        <w:t>De no contar con esta información, solicito copia digital del documento que contenga información relativa a las acciones encaminadas para cumplir con el artículo 46, fracción VI de la Ley para Prevenir, Atender y Erradicar la Trata de Personas en el Estado de San Luis Potosí; o en su defecto, el documento que contenga las razones y circunstancias por las que no se ha cumplido con él</w:t>
      </w:r>
      <w:r w:rsidR="00031DDF">
        <w:rPr>
          <w:rFonts w:ascii="AvantGarde Bk BT" w:hAnsi="AvantGarde Bk BT" w:cs="Arial"/>
          <w:sz w:val="24"/>
          <w:szCs w:val="24"/>
        </w:rPr>
        <w:t>.</w:t>
      </w:r>
    </w:p>
    <w:p w:rsidR="00396B6B" w:rsidRPr="00396B6B" w:rsidRDefault="00B33DB5" w:rsidP="00396B6B">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6.</w:t>
      </w:r>
      <w:r w:rsidR="00927363">
        <w:rPr>
          <w:rFonts w:ascii="AvantGarde Bk BT" w:hAnsi="AvantGarde Bk BT" w:cs="Arial"/>
          <w:b/>
          <w:color w:val="000000" w:themeColor="text1"/>
          <w:sz w:val="24"/>
          <w:szCs w:val="24"/>
        </w:rPr>
        <w:t>4</w:t>
      </w:r>
      <w:r w:rsidR="00396B6B" w:rsidRPr="00396B6B">
        <w:rPr>
          <w:rFonts w:ascii="AvantGarde Bk BT" w:hAnsi="AvantGarde Bk BT" w:cs="Arial"/>
          <w:b/>
          <w:color w:val="000000" w:themeColor="text1"/>
          <w:sz w:val="24"/>
          <w:szCs w:val="24"/>
        </w:rPr>
        <w:t>. Precisiones de esta resolución.</w:t>
      </w:r>
    </w:p>
    <w:p w:rsidR="00396B6B" w:rsidRPr="00396B6B" w:rsidRDefault="00396B6B" w:rsidP="00396B6B">
      <w:pPr>
        <w:pStyle w:val="corte4fondo"/>
        <w:tabs>
          <w:tab w:val="left" w:pos="567"/>
        </w:tabs>
        <w:rPr>
          <w:rFonts w:ascii="AvantGarde Bk BT" w:hAnsi="AvantGarde Bk BT" w:cs="Arial"/>
          <w:color w:val="000000" w:themeColor="text1"/>
          <w:sz w:val="24"/>
          <w:szCs w:val="24"/>
        </w:rPr>
      </w:pPr>
      <w:r w:rsidRPr="00396B6B">
        <w:rPr>
          <w:rFonts w:ascii="AvantGarde Bk BT" w:hAnsi="AvantGarde Bk BT" w:cs="Arial"/>
          <w:color w:val="000000" w:themeColor="text1"/>
          <w:sz w:val="24"/>
          <w:szCs w:val="24"/>
        </w:rPr>
        <w:tab/>
      </w:r>
    </w:p>
    <w:p w:rsidR="00396B6B" w:rsidRDefault="00396B6B" w:rsidP="00396B6B">
      <w:pPr>
        <w:pStyle w:val="corte4fondo"/>
        <w:tabs>
          <w:tab w:val="left" w:pos="567"/>
        </w:tabs>
        <w:rPr>
          <w:rFonts w:ascii="AvantGarde Bk BT" w:hAnsi="AvantGarde Bk BT" w:cs="Arial"/>
          <w:color w:val="000000" w:themeColor="text1"/>
          <w:sz w:val="24"/>
          <w:szCs w:val="24"/>
        </w:rPr>
      </w:pPr>
      <w:r w:rsidRPr="00396B6B">
        <w:rPr>
          <w:rFonts w:ascii="AvantGarde Bk BT" w:hAnsi="AvantGarde Bk BT" w:cs="Arial"/>
          <w:color w:val="000000" w:themeColor="text1"/>
          <w:sz w:val="24"/>
          <w:szCs w:val="24"/>
        </w:rPr>
        <w:t xml:space="preserve">De conformidad con </w:t>
      </w:r>
      <w:r w:rsidR="00003911">
        <w:rPr>
          <w:rFonts w:ascii="AvantGarde Bk BT" w:hAnsi="AvantGarde Bk BT" w:cs="Arial"/>
          <w:color w:val="000000" w:themeColor="text1"/>
          <w:sz w:val="24"/>
          <w:szCs w:val="24"/>
        </w:rPr>
        <w:t>el</w:t>
      </w:r>
      <w:r w:rsidRPr="00396B6B">
        <w:rPr>
          <w:rFonts w:ascii="AvantGarde Bk BT" w:hAnsi="AvantGarde Bk BT" w:cs="Arial"/>
          <w:color w:val="000000" w:themeColor="text1"/>
          <w:sz w:val="24"/>
          <w:szCs w:val="24"/>
        </w:rPr>
        <w:t xml:space="preserve"> artículo 176 de la Ley de Transparencia está Comisión de Transparencia establece los siguientes términos para e</w:t>
      </w:r>
      <w:r w:rsidR="00003911">
        <w:rPr>
          <w:rFonts w:ascii="AvantGarde Bk BT" w:hAnsi="AvantGarde Bk BT" w:cs="Arial"/>
          <w:color w:val="000000" w:themeColor="text1"/>
          <w:sz w:val="24"/>
          <w:szCs w:val="24"/>
        </w:rPr>
        <w:t>l cumplimiento de la resolución:</w:t>
      </w:r>
    </w:p>
    <w:p w:rsidR="0099076B" w:rsidRDefault="0099076B" w:rsidP="00396B6B">
      <w:pPr>
        <w:pStyle w:val="corte4fondo"/>
        <w:tabs>
          <w:tab w:val="left" w:pos="567"/>
        </w:tabs>
        <w:rPr>
          <w:rFonts w:ascii="AvantGarde Bk BT" w:hAnsi="AvantGarde Bk BT" w:cs="Arial"/>
          <w:color w:val="000000" w:themeColor="text1"/>
          <w:sz w:val="24"/>
          <w:szCs w:val="24"/>
        </w:rPr>
      </w:pPr>
    </w:p>
    <w:p w:rsidR="0099076B" w:rsidRDefault="0099076B" w:rsidP="0099076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6.4</w:t>
      </w:r>
      <w:r w:rsidRPr="00CC757D">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Deberá entenderse por documento lo establecido en el artículo 3, fracción XIII de la Ley de Transparencia y Acceso a la Información Pública del Estado.</w:t>
      </w:r>
    </w:p>
    <w:p w:rsidR="0099076B" w:rsidRDefault="0099076B" w:rsidP="0099076B">
      <w:pPr>
        <w:pStyle w:val="corte4fondo"/>
        <w:tabs>
          <w:tab w:val="left" w:pos="567"/>
        </w:tabs>
        <w:ind w:left="680" w:firstLine="0"/>
        <w:rPr>
          <w:rFonts w:ascii="AvantGarde Bk BT" w:hAnsi="AvantGarde Bk BT" w:cs="Arial"/>
          <w:color w:val="000000" w:themeColor="text1"/>
          <w:sz w:val="24"/>
          <w:szCs w:val="24"/>
        </w:rPr>
      </w:pPr>
    </w:p>
    <w:p w:rsidR="0099076B" w:rsidRDefault="0099076B" w:rsidP="0099076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6.4</w:t>
      </w:r>
      <w:r w:rsidRPr="00CC757D">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En caso de que la autoridad no cuente</w:t>
      </w:r>
      <w:r w:rsidR="00914F33">
        <w:rPr>
          <w:rFonts w:ascii="AvantGarde Bk BT" w:hAnsi="AvantGarde Bk BT" w:cs="Arial"/>
          <w:color w:val="000000" w:themeColor="text1"/>
          <w:sz w:val="24"/>
          <w:szCs w:val="24"/>
        </w:rPr>
        <w:t xml:space="preserve"> con la información solicitada, </w:t>
      </w:r>
      <w:r>
        <w:rPr>
          <w:rFonts w:ascii="AvantGarde Bk BT" w:hAnsi="AvantGarde Bk BT" w:cs="Arial"/>
          <w:color w:val="000000" w:themeColor="text1"/>
          <w:sz w:val="24"/>
          <w:szCs w:val="24"/>
        </w:rPr>
        <w:t>deberá elaborar el respectivo acuerdo de inexistencia por conducto de su Comité de Transparencia, y deberá acreditar que realizó una búsqueda exhaustiva de la misma.</w:t>
      </w:r>
    </w:p>
    <w:p w:rsidR="00B6208C" w:rsidRDefault="00B6208C" w:rsidP="00914F33">
      <w:pPr>
        <w:pStyle w:val="corte4fondo"/>
        <w:tabs>
          <w:tab w:val="left" w:pos="567"/>
        </w:tabs>
        <w:ind w:firstLine="0"/>
        <w:rPr>
          <w:rFonts w:ascii="AvantGarde Bk BT" w:hAnsi="AvantGarde Bk BT" w:cs="Arial"/>
          <w:color w:val="000000" w:themeColor="text1"/>
          <w:sz w:val="24"/>
          <w:szCs w:val="24"/>
        </w:rPr>
      </w:pPr>
    </w:p>
    <w:p w:rsidR="00D50794" w:rsidRDefault="00914F33" w:rsidP="0099076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6.4.3</w:t>
      </w:r>
      <w:r w:rsidR="0099076B" w:rsidRPr="0099076B">
        <w:rPr>
          <w:rFonts w:ascii="AvantGarde Bk BT" w:hAnsi="AvantGarde Bk BT" w:cs="Arial"/>
          <w:b/>
          <w:color w:val="000000" w:themeColor="text1"/>
          <w:sz w:val="24"/>
          <w:szCs w:val="24"/>
        </w:rPr>
        <w:t>.</w:t>
      </w:r>
      <w:r w:rsidR="0099076B">
        <w:rPr>
          <w:rFonts w:ascii="AvantGarde Bk BT" w:hAnsi="AvantGarde Bk BT" w:cs="Arial"/>
          <w:color w:val="000000" w:themeColor="text1"/>
          <w:sz w:val="24"/>
          <w:szCs w:val="24"/>
        </w:rPr>
        <w:t xml:space="preserve"> </w:t>
      </w:r>
      <w:r w:rsidR="005E7BFE" w:rsidRPr="005E7BFE">
        <w:rPr>
          <w:rFonts w:ascii="AvantGarde Bk BT" w:hAnsi="AvantGarde Bk BT" w:cs="Arial"/>
          <w:color w:val="000000" w:themeColor="text1"/>
          <w:sz w:val="24"/>
          <w:szCs w:val="24"/>
        </w:rPr>
        <w:t xml:space="preserve">Sólo en caso de que la autoridad no tenga la información en la modalidad solicitada, entonces </w:t>
      </w:r>
      <w:r w:rsidR="005E7BFE">
        <w:rPr>
          <w:rFonts w:ascii="AvantGarde Bk BT" w:hAnsi="AvantGarde Bk BT" w:cs="Arial"/>
          <w:color w:val="000000" w:themeColor="text1"/>
          <w:sz w:val="24"/>
          <w:szCs w:val="24"/>
        </w:rPr>
        <w:t>de conformidad con el artículo 15</w:t>
      </w:r>
      <w:r w:rsidR="005E7BFE" w:rsidRPr="005E7BFE">
        <w:rPr>
          <w:rFonts w:ascii="AvantGarde Bk BT" w:hAnsi="AvantGarde Bk BT" w:cs="Arial"/>
          <w:color w:val="000000" w:themeColor="text1"/>
          <w:sz w:val="24"/>
          <w:szCs w:val="24"/>
        </w:rPr>
        <w:t xml:space="preserve">5, segundo párrafo, de la Ley de Transparencia, </w:t>
      </w:r>
      <w:r w:rsidR="005E7BFE">
        <w:rPr>
          <w:rFonts w:ascii="AvantGarde Bk BT" w:hAnsi="AvantGarde Bk BT" w:cs="Arial"/>
          <w:color w:val="000000" w:themeColor="text1"/>
          <w:sz w:val="24"/>
          <w:szCs w:val="24"/>
        </w:rPr>
        <w:t>tiene la obligación de ofrecer otra u otras</w:t>
      </w:r>
      <w:r w:rsidR="005E7BFE" w:rsidRPr="005E7BFE">
        <w:rPr>
          <w:rFonts w:ascii="AvantGarde Bk BT" w:hAnsi="AvantGarde Bk BT" w:cs="Arial"/>
          <w:color w:val="000000" w:themeColor="text1"/>
          <w:sz w:val="24"/>
          <w:szCs w:val="24"/>
        </w:rPr>
        <w:t xml:space="preserve"> </w:t>
      </w:r>
      <w:r w:rsidR="005E7BFE">
        <w:rPr>
          <w:rFonts w:ascii="AvantGarde Bk BT" w:hAnsi="AvantGarde Bk BT" w:cs="Arial"/>
          <w:color w:val="000000" w:themeColor="text1"/>
          <w:sz w:val="24"/>
          <w:szCs w:val="24"/>
        </w:rPr>
        <w:t>modalidades de entrega, que en este caso, serán gratuitas, y deberá fundar y motivar la necesidad de ofrecer otras modalidades.</w:t>
      </w:r>
    </w:p>
    <w:p w:rsidR="005E7BFE" w:rsidRPr="005E7BFE" w:rsidRDefault="005E7BFE" w:rsidP="00500736">
      <w:pPr>
        <w:pStyle w:val="corte4fondo"/>
        <w:tabs>
          <w:tab w:val="left" w:pos="567"/>
        </w:tabs>
        <w:ind w:firstLine="0"/>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927363">
        <w:rPr>
          <w:rFonts w:ascii="AvantGarde Bk BT" w:hAnsi="AvantGarde Bk BT" w:cs="Arial"/>
          <w:b/>
          <w:color w:val="000000" w:themeColor="text1"/>
          <w:sz w:val="24"/>
          <w:szCs w:val="24"/>
        </w:rPr>
        <w:t>5</w:t>
      </w:r>
      <w:r w:rsidRPr="007C5605">
        <w:rPr>
          <w:rFonts w:ascii="AvantGarde Bk BT" w:hAnsi="AvantGarde Bk BT" w:cs="Arial"/>
          <w:b/>
          <w:color w:val="000000" w:themeColor="text1"/>
          <w:sz w:val="24"/>
          <w:szCs w:val="24"/>
        </w:rPr>
        <w:t>. Plazo para el cumplimento de esta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Default="00EB0B52" w:rsidP="00B7424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w:t>
      </w:r>
      <w:r w:rsidR="003810F5">
        <w:rPr>
          <w:rFonts w:ascii="AvantGarde Bk BT" w:hAnsi="AvantGarde Bk BT" w:cs="Arial"/>
          <w:color w:val="000000" w:themeColor="text1"/>
          <w:sz w:val="24"/>
          <w:szCs w:val="24"/>
        </w:rPr>
        <w:t xml:space="preserve">10 diez </w:t>
      </w:r>
      <w:r w:rsidRPr="007C5605">
        <w:rPr>
          <w:rFonts w:ascii="AvantGarde Bk BT" w:hAnsi="AvantGarde Bk BT" w:cs="Arial"/>
          <w:color w:val="000000" w:themeColor="text1"/>
          <w:sz w:val="24"/>
          <w:szCs w:val="24"/>
        </w:rPr>
        <w:t>días para la entrega de la información, plazo que esta Comisión de Transparencia considera que es suficiente para la entrega de la información por parte del ente obligado.</w:t>
      </w:r>
    </w:p>
    <w:p w:rsidR="00396B6B" w:rsidRDefault="00396B6B" w:rsidP="00B74241">
      <w:pPr>
        <w:pStyle w:val="corte4fondo"/>
        <w:tabs>
          <w:tab w:val="left" w:pos="567"/>
        </w:tabs>
        <w:rPr>
          <w:rFonts w:ascii="AvantGarde Bk BT" w:hAnsi="AvantGarde Bk BT" w:cs="Arial"/>
          <w:color w:val="000000" w:themeColor="text1"/>
          <w:sz w:val="24"/>
          <w:szCs w:val="24"/>
        </w:rPr>
      </w:pPr>
    </w:p>
    <w:p w:rsidR="00A3129A" w:rsidRPr="007C5605" w:rsidRDefault="00A3129A" w:rsidP="00A3129A">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927363">
        <w:rPr>
          <w:rFonts w:ascii="AvantGarde Bk BT" w:hAnsi="AvantGarde Bk BT" w:cs="Arial"/>
          <w:b/>
          <w:color w:val="000000" w:themeColor="text1"/>
          <w:sz w:val="24"/>
          <w:szCs w:val="24"/>
        </w:rPr>
        <w:t>6</w:t>
      </w:r>
      <w:r w:rsidRPr="007C5605">
        <w:rPr>
          <w:rFonts w:ascii="AvantGarde Bk BT" w:hAnsi="AvantGarde Bk BT" w:cs="Arial"/>
          <w:b/>
          <w:color w:val="000000" w:themeColor="text1"/>
          <w:sz w:val="24"/>
          <w:szCs w:val="24"/>
        </w:rPr>
        <w:t xml:space="preserve">. Informe sobre el cumplimento a la resolución. </w:t>
      </w:r>
    </w:p>
    <w:p w:rsidR="00A3129A" w:rsidRPr="007C5605" w:rsidRDefault="00A3129A" w:rsidP="00A3129A">
      <w:pPr>
        <w:pStyle w:val="corte4fondo"/>
        <w:tabs>
          <w:tab w:val="left" w:pos="567"/>
        </w:tabs>
        <w:rPr>
          <w:rFonts w:ascii="AvantGarde Bk BT" w:hAnsi="AvantGarde Bk BT" w:cs="Arial"/>
          <w:color w:val="000000" w:themeColor="text1"/>
          <w:sz w:val="24"/>
          <w:szCs w:val="24"/>
        </w:rPr>
      </w:pPr>
    </w:p>
    <w:p w:rsidR="00A3129A" w:rsidRDefault="00A3129A" w:rsidP="00A3129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De conformidad con el artículo 177, segundo párrafo, el ente obligado deberá de informar a esta Comisión de Transparencia el cumplimento a la presente resolución en un plazo que no deberá de exceder de tres días siguientes a la notificación del auto que la declare ejecutoriada en donde justificará con los documentos necesarios el cumplimento a lo aquí ordenado.</w:t>
      </w:r>
    </w:p>
    <w:p w:rsidR="00A3129A" w:rsidRPr="00B74241" w:rsidRDefault="00A3129A" w:rsidP="00B74241">
      <w:pPr>
        <w:pStyle w:val="corte4fondo"/>
        <w:tabs>
          <w:tab w:val="left" w:pos="567"/>
        </w:tabs>
        <w:rPr>
          <w:rFonts w:ascii="AvantGarde Bk BT" w:hAnsi="AvantGarde Bk BT" w:cs="Arial"/>
          <w:color w:val="000000" w:themeColor="text1"/>
          <w:sz w:val="24"/>
          <w:szCs w:val="24"/>
        </w:rPr>
      </w:pPr>
    </w:p>
    <w:p w:rsidR="00EB0B52" w:rsidRPr="007C5605" w:rsidRDefault="0092736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BF08F6">
        <w:rPr>
          <w:rFonts w:ascii="AvantGarde Bk BT" w:hAnsi="AvantGarde Bk BT" w:cs="Arial"/>
          <w:b/>
          <w:color w:val="000000" w:themeColor="text1"/>
          <w:sz w:val="24"/>
          <w:szCs w:val="24"/>
        </w:rPr>
        <w:t>7</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927363">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37D8D" w:rsidRPr="00237D8D" w:rsidRDefault="00237D8D" w:rsidP="00EB0B5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015A9" w:rsidRDefault="005F696D" w:rsidP="00FB4951">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110A67">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B33095">
        <w:rPr>
          <w:rFonts w:ascii="AvantGarde Bk BT" w:hAnsi="AvantGarde Bk BT"/>
          <w:sz w:val="24"/>
          <w:szCs w:val="24"/>
        </w:rPr>
        <w:t>15 quince</w:t>
      </w:r>
      <w:r w:rsidR="00FF7772">
        <w:rPr>
          <w:rFonts w:ascii="AvantGarde Bk BT" w:hAnsi="AvantGarde Bk BT"/>
          <w:sz w:val="24"/>
          <w:szCs w:val="24"/>
        </w:rPr>
        <w:t xml:space="preserve"> de marzo</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BC6AC9" w:rsidRPr="00E41B4A">
        <w:rPr>
          <w:rFonts w:ascii="AvantGarde Bk BT" w:hAnsi="AvantGarde Bk BT" w:cs="Arial"/>
          <w:sz w:val="24"/>
          <w:szCs w:val="24"/>
        </w:rPr>
        <w:t>M.A.P. Yolanda E. Camacho Zapat</w:t>
      </w:r>
      <w:r w:rsidR="00CA1703" w:rsidRPr="00E41B4A">
        <w:rPr>
          <w:rFonts w:ascii="AvantGarde Bk BT" w:hAnsi="AvantGarde Bk BT" w:cs="Arial"/>
          <w:sz w:val="24"/>
          <w:szCs w:val="24"/>
        </w:rPr>
        <w:t>a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9E0DBC" w:rsidRPr="00E41B4A" w:rsidRDefault="009E0DBC" w:rsidP="00FB4951">
      <w:pPr>
        <w:pStyle w:val="corte4fondo"/>
        <w:tabs>
          <w:tab w:val="left" w:pos="567"/>
        </w:tabs>
        <w:rPr>
          <w:rFonts w:ascii="AvantGarde Bk BT" w:hAnsi="AvantGarde Bk BT"/>
          <w:sz w:val="24"/>
          <w:szCs w:val="24"/>
        </w:rPr>
      </w:pP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t xml:space="preserve">     M.A.P. YOLANDA E. CAMACHO ZAPATA.</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3E72DB">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D015A9" w:rsidRPr="00E41B4A" w:rsidRDefault="00D015A9" w:rsidP="003E72DB">
      <w:pPr>
        <w:pStyle w:val="NormalWeb"/>
        <w:jc w:val="center"/>
        <w:rPr>
          <w:rFonts w:ascii="AvantGarde Bk BT" w:hAnsi="AvantGarde Bk BT" w:cs="Arial"/>
          <w:sz w:val="16"/>
          <w:szCs w:val="16"/>
          <w:lang w:val="es-MX"/>
        </w:rPr>
      </w:pPr>
    </w:p>
    <w:p w:rsidR="006E7DC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73494C" w:rsidRDefault="0073494C" w:rsidP="000E3219">
      <w:pPr>
        <w:autoSpaceDE w:val="0"/>
        <w:autoSpaceDN w:val="0"/>
        <w:adjustRightInd w:val="0"/>
        <w:spacing w:after="0" w:line="480" w:lineRule="auto"/>
        <w:jc w:val="both"/>
        <w:rPr>
          <w:rFonts w:ascii="AvantGarde Bk BT" w:hAnsi="AvantGarde Bk BT" w:cs="Arial"/>
          <w:sz w:val="14"/>
          <w:szCs w:val="14"/>
        </w:rPr>
      </w:pPr>
    </w:p>
    <w:p w:rsidR="0073494C" w:rsidRPr="003270BA" w:rsidRDefault="0073494C" w:rsidP="0073494C">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Pr>
          <w:rFonts w:ascii="AvantGarde Bk BT" w:eastAsia="Arial Unicode MS" w:hAnsi="AvantGarde Bk BT" w:cs="Arial Unicode MS"/>
          <w:sz w:val="18"/>
          <w:szCs w:val="18"/>
        </w:rPr>
        <w:t>040/2017-1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DE LA PLATAFORMA NACIONAL DE TRANSPARENCIA SAN LUIS POTOSÍ EN CONTRA DEL. H. AYUNTAMIENTO DE RIOVERDE, SAN LUIS POTOSÍ Y QUE FUE APROBADA</w:t>
      </w:r>
      <w:r w:rsidRPr="003270BA">
        <w:rPr>
          <w:rFonts w:ascii="AvantGarde Bk BT" w:eastAsia="Arial Unicode MS" w:hAnsi="AvantGarde Bk BT" w:cs="Arial Unicode MS"/>
          <w:sz w:val="18"/>
          <w:szCs w:val="18"/>
        </w:rPr>
        <w:t xml:space="preserve"> EN SESIÓN EXTRAORDINARIA DE </w:t>
      </w:r>
      <w:r>
        <w:rPr>
          <w:rFonts w:ascii="AvantGarde Bk BT" w:eastAsia="Arial Unicode MS" w:hAnsi="AvantGarde Bk BT" w:cs="Arial Unicode MS"/>
          <w:sz w:val="18"/>
          <w:szCs w:val="18"/>
        </w:rPr>
        <w:t>15 QUINCE DE MARZO DE 2017 DOS MIL DIECISIETE.</w:t>
      </w:r>
    </w:p>
    <w:p w:rsidR="0085225C" w:rsidRPr="00F151AD" w:rsidRDefault="0085225C" w:rsidP="0085225C">
      <w:pPr>
        <w:autoSpaceDE w:val="0"/>
        <w:autoSpaceDN w:val="0"/>
        <w:adjustRightInd w:val="0"/>
        <w:spacing w:after="0" w:line="480" w:lineRule="auto"/>
        <w:jc w:val="both"/>
        <w:rPr>
          <w:rFonts w:ascii="AvantGarde Bk BT" w:hAnsi="AvantGarde Bk BT" w:cs="Arial"/>
          <w:color w:val="000000" w:themeColor="text1"/>
          <w:sz w:val="24"/>
          <w:szCs w:val="24"/>
        </w:rPr>
      </w:pPr>
      <w:r w:rsidRPr="00F151AD">
        <w:rPr>
          <w:rFonts w:ascii="AvantGarde Bk BT" w:hAnsi="AvantGarde Bk BT" w:cs="Arial"/>
          <w:color w:val="000000" w:themeColor="text1"/>
          <w:sz w:val="24"/>
          <w:szCs w:val="24"/>
        </w:rPr>
        <w:t>El presente documento corresponde a la versión digital de la resolución aprobada por el Pleno de la Comisión Estatal de Garantía de Acceso</w:t>
      </w:r>
      <w:r>
        <w:rPr>
          <w:rFonts w:ascii="AvantGarde Bk BT" w:hAnsi="AvantGarde Bk BT" w:cs="Arial"/>
          <w:color w:val="000000" w:themeColor="text1"/>
          <w:sz w:val="24"/>
          <w:szCs w:val="24"/>
        </w:rPr>
        <w:t xml:space="preserve"> a la Información Pública el 15 quince de marzo de 2017 dos mil diecisiete</w:t>
      </w:r>
      <w:r w:rsidRPr="00F151AD">
        <w:rPr>
          <w:rFonts w:ascii="AvantGarde Bk BT" w:hAnsi="AvantGarde Bk BT" w:cs="Arial"/>
          <w:color w:val="000000" w:themeColor="text1"/>
          <w:sz w:val="24"/>
          <w:szCs w:val="24"/>
        </w:rPr>
        <w:t xml:space="preserve">, la cual </w:t>
      </w:r>
      <w:r>
        <w:rPr>
          <w:rFonts w:ascii="AvantGarde Bk BT" w:hAnsi="AvantGarde Bk BT" w:cs="Arial"/>
          <w:color w:val="000000" w:themeColor="text1"/>
          <w:sz w:val="24"/>
          <w:szCs w:val="24"/>
        </w:rPr>
        <w:t>obra en el expediente RR-40</w:t>
      </w:r>
      <w:bookmarkStart w:id="0" w:name="_GoBack"/>
      <w:bookmarkEnd w:id="0"/>
      <w:r>
        <w:rPr>
          <w:rFonts w:ascii="AvantGarde Bk BT" w:hAnsi="AvantGarde Bk BT" w:cs="Arial"/>
          <w:color w:val="000000" w:themeColor="text1"/>
          <w:sz w:val="24"/>
          <w:szCs w:val="24"/>
        </w:rPr>
        <w:t>/2017</w:t>
      </w:r>
      <w:r w:rsidRPr="00F151AD">
        <w:rPr>
          <w:rFonts w:ascii="AvantGarde Bk BT" w:hAnsi="AvantGarde Bk BT" w:cs="Arial"/>
          <w:color w:val="000000" w:themeColor="text1"/>
          <w:sz w:val="24"/>
          <w:szCs w:val="24"/>
        </w:rPr>
        <w:t>-1.</w:t>
      </w:r>
    </w:p>
    <w:p w:rsidR="0085225C" w:rsidRPr="00E0470F" w:rsidRDefault="0085225C" w:rsidP="0085225C">
      <w:pPr>
        <w:autoSpaceDE w:val="0"/>
        <w:autoSpaceDN w:val="0"/>
        <w:adjustRightInd w:val="0"/>
        <w:spacing w:after="0" w:line="480" w:lineRule="auto"/>
        <w:jc w:val="both"/>
        <w:rPr>
          <w:rFonts w:ascii="AvantGarde Bk BT" w:hAnsi="AvantGarde Bk BT" w:cs="Arial"/>
          <w:sz w:val="12"/>
          <w:szCs w:val="12"/>
        </w:rPr>
      </w:pPr>
    </w:p>
    <w:p w:rsidR="0073494C" w:rsidRPr="001B3470" w:rsidRDefault="0073494C" w:rsidP="000E3219">
      <w:pPr>
        <w:autoSpaceDE w:val="0"/>
        <w:autoSpaceDN w:val="0"/>
        <w:adjustRightInd w:val="0"/>
        <w:spacing w:after="0" w:line="480" w:lineRule="auto"/>
        <w:jc w:val="both"/>
        <w:rPr>
          <w:rFonts w:ascii="AvantGarde Bk BT" w:hAnsi="AvantGarde Bk BT" w:cs="Arial"/>
          <w:sz w:val="14"/>
          <w:szCs w:val="14"/>
        </w:rPr>
      </w:pPr>
    </w:p>
    <w:sectPr w:rsidR="0073494C" w:rsidRPr="001B3470" w:rsidSect="00171EFF">
      <w:headerReference w:type="default" r:id="rId11"/>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E46" w:rsidRDefault="00FB0E46" w:rsidP="003864ED">
      <w:pPr>
        <w:spacing w:after="0" w:line="240" w:lineRule="auto"/>
      </w:pPr>
      <w:r>
        <w:separator/>
      </w:r>
    </w:p>
  </w:endnote>
  <w:endnote w:type="continuationSeparator" w:id="0">
    <w:p w:rsidR="00FB0E46" w:rsidRDefault="00FB0E46"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altName w:val="Meiryo"/>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E46" w:rsidRDefault="00FB0E46" w:rsidP="003864ED">
      <w:pPr>
        <w:spacing w:after="0" w:line="240" w:lineRule="auto"/>
      </w:pPr>
      <w:r>
        <w:separator/>
      </w:r>
    </w:p>
  </w:footnote>
  <w:footnote w:type="continuationSeparator" w:id="0">
    <w:p w:rsidR="00FB0E46" w:rsidRDefault="00FB0E46"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994477"/>
      <w:docPartObj>
        <w:docPartGallery w:val="Page Numbers (Top of Page)"/>
        <w:docPartUnique/>
      </w:docPartObj>
    </w:sdtPr>
    <w:sdtEndPr/>
    <w:sdtContent>
      <w:p w:rsidR="0043130F" w:rsidRDefault="0043130F">
        <w:pPr>
          <w:pStyle w:val="Encabezado"/>
          <w:jc w:val="center"/>
        </w:pPr>
        <w:r>
          <w:fldChar w:fldCharType="begin"/>
        </w:r>
        <w:r>
          <w:instrText>PAGE   \* MERGEFORMAT</w:instrText>
        </w:r>
        <w:r>
          <w:fldChar w:fldCharType="separate"/>
        </w:r>
        <w:r w:rsidR="0085225C" w:rsidRPr="0085225C">
          <w:rPr>
            <w:noProof/>
            <w:lang w:val="es-ES"/>
          </w:rPr>
          <w:t>21</w:t>
        </w:r>
        <w:r>
          <w:fldChar w:fldCharType="end"/>
        </w:r>
      </w:p>
    </w:sdtContent>
  </w:sdt>
  <w:p w:rsidR="0043130F" w:rsidRDefault="00B57465" w:rsidP="00F5628E">
    <w:pPr>
      <w:pStyle w:val="Encabezado"/>
      <w:jc w:val="right"/>
    </w:pPr>
    <w:r>
      <w:t>RECURSO DE REVISIÓN 040</w:t>
    </w:r>
    <w:r w:rsidR="0043130F">
      <w:t>/2017-1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1F21EEC"/>
    <w:multiLevelType w:val="hybridMultilevel"/>
    <w:tmpl w:val="D74C37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2F2113C"/>
    <w:multiLevelType w:val="hybridMultilevel"/>
    <w:tmpl w:val="B5B8E0C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C3715D3"/>
    <w:multiLevelType w:val="hybridMultilevel"/>
    <w:tmpl w:val="E65E53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D672914"/>
    <w:multiLevelType w:val="hybridMultilevel"/>
    <w:tmpl w:val="6344B5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112195"/>
    <w:multiLevelType w:val="hybridMultilevel"/>
    <w:tmpl w:val="1512C8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29A5F42"/>
    <w:multiLevelType w:val="hybridMultilevel"/>
    <w:tmpl w:val="824E7B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2"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3"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7"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9"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0"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3"/>
  </w:num>
  <w:num w:numId="4">
    <w:abstractNumId w:val="30"/>
  </w:num>
  <w:num w:numId="5">
    <w:abstractNumId w:val="24"/>
  </w:num>
  <w:num w:numId="6">
    <w:abstractNumId w:val="26"/>
  </w:num>
  <w:num w:numId="7">
    <w:abstractNumId w:val="28"/>
  </w:num>
  <w:num w:numId="8">
    <w:abstractNumId w:val="31"/>
  </w:num>
  <w:num w:numId="9">
    <w:abstractNumId w:val="6"/>
  </w:num>
  <w:num w:numId="10">
    <w:abstractNumId w:val="16"/>
  </w:num>
  <w:num w:numId="11">
    <w:abstractNumId w:val="13"/>
  </w:num>
  <w:num w:numId="12">
    <w:abstractNumId w:val="21"/>
  </w:num>
  <w:num w:numId="13">
    <w:abstractNumId w:val="9"/>
  </w:num>
  <w:num w:numId="14">
    <w:abstractNumId w:val="20"/>
  </w:num>
  <w:num w:numId="15">
    <w:abstractNumId w:val="2"/>
  </w:num>
  <w:num w:numId="16">
    <w:abstractNumId w:val="18"/>
  </w:num>
  <w:num w:numId="17">
    <w:abstractNumId w:val="0"/>
  </w:num>
  <w:num w:numId="18">
    <w:abstractNumId w:val="12"/>
  </w:num>
  <w:num w:numId="19">
    <w:abstractNumId w:val="5"/>
  </w:num>
  <w:num w:numId="20">
    <w:abstractNumId w:val="27"/>
  </w:num>
  <w:num w:numId="21">
    <w:abstractNumId w:val="1"/>
  </w:num>
  <w:num w:numId="22">
    <w:abstractNumId w:val="15"/>
  </w:num>
  <w:num w:numId="23">
    <w:abstractNumId w:val="29"/>
  </w:num>
  <w:num w:numId="24">
    <w:abstractNumId w:val="23"/>
  </w:num>
  <w:num w:numId="25">
    <w:abstractNumId w:val="4"/>
  </w:num>
  <w:num w:numId="26">
    <w:abstractNumId w:val="25"/>
  </w:num>
  <w:num w:numId="27">
    <w:abstractNumId w:val="7"/>
  </w:num>
  <w:num w:numId="28">
    <w:abstractNumId w:val="10"/>
  </w:num>
  <w:num w:numId="29">
    <w:abstractNumId w:val="19"/>
  </w:num>
  <w:num w:numId="30">
    <w:abstractNumId w:val="14"/>
  </w:num>
  <w:num w:numId="31">
    <w:abstractNumId w:val="8"/>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3183"/>
    <w:rsid w:val="00003911"/>
    <w:rsid w:val="00004CC6"/>
    <w:rsid w:val="0000523F"/>
    <w:rsid w:val="0000561E"/>
    <w:rsid w:val="00006010"/>
    <w:rsid w:val="00011877"/>
    <w:rsid w:val="00014597"/>
    <w:rsid w:val="00014B5E"/>
    <w:rsid w:val="00015009"/>
    <w:rsid w:val="00016DCA"/>
    <w:rsid w:val="00021ACA"/>
    <w:rsid w:val="00022EC9"/>
    <w:rsid w:val="00023DDC"/>
    <w:rsid w:val="00024D5A"/>
    <w:rsid w:val="0003026A"/>
    <w:rsid w:val="00031AAC"/>
    <w:rsid w:val="00031DDF"/>
    <w:rsid w:val="00032F52"/>
    <w:rsid w:val="000346CD"/>
    <w:rsid w:val="0003579D"/>
    <w:rsid w:val="00036242"/>
    <w:rsid w:val="00036EEB"/>
    <w:rsid w:val="00037A13"/>
    <w:rsid w:val="00037BEF"/>
    <w:rsid w:val="000413FD"/>
    <w:rsid w:val="0004274F"/>
    <w:rsid w:val="00043069"/>
    <w:rsid w:val="000442C8"/>
    <w:rsid w:val="00046FFA"/>
    <w:rsid w:val="00056450"/>
    <w:rsid w:val="00056CD0"/>
    <w:rsid w:val="00060AB4"/>
    <w:rsid w:val="00061241"/>
    <w:rsid w:val="00061F3E"/>
    <w:rsid w:val="00063B02"/>
    <w:rsid w:val="00064436"/>
    <w:rsid w:val="000644B7"/>
    <w:rsid w:val="00064C42"/>
    <w:rsid w:val="0006595D"/>
    <w:rsid w:val="00066886"/>
    <w:rsid w:val="00067C30"/>
    <w:rsid w:val="0007175D"/>
    <w:rsid w:val="00071C60"/>
    <w:rsid w:val="000728F5"/>
    <w:rsid w:val="00074BB9"/>
    <w:rsid w:val="00076B14"/>
    <w:rsid w:val="00077465"/>
    <w:rsid w:val="00082C2F"/>
    <w:rsid w:val="0008404D"/>
    <w:rsid w:val="00084D2D"/>
    <w:rsid w:val="00085C2B"/>
    <w:rsid w:val="000868C7"/>
    <w:rsid w:val="00087AE8"/>
    <w:rsid w:val="00090DE2"/>
    <w:rsid w:val="00091003"/>
    <w:rsid w:val="00093656"/>
    <w:rsid w:val="00093C4C"/>
    <w:rsid w:val="00095EF2"/>
    <w:rsid w:val="0009626A"/>
    <w:rsid w:val="00097130"/>
    <w:rsid w:val="00097C25"/>
    <w:rsid w:val="000A2AE6"/>
    <w:rsid w:val="000A317B"/>
    <w:rsid w:val="000A561F"/>
    <w:rsid w:val="000B45A4"/>
    <w:rsid w:val="000B5996"/>
    <w:rsid w:val="000B7E1B"/>
    <w:rsid w:val="000C267C"/>
    <w:rsid w:val="000C393B"/>
    <w:rsid w:val="000C4C38"/>
    <w:rsid w:val="000C5A0A"/>
    <w:rsid w:val="000C651F"/>
    <w:rsid w:val="000D2AA4"/>
    <w:rsid w:val="000D2E07"/>
    <w:rsid w:val="000D3CDB"/>
    <w:rsid w:val="000E0B71"/>
    <w:rsid w:val="000E2C7B"/>
    <w:rsid w:val="000E3219"/>
    <w:rsid w:val="000E6C86"/>
    <w:rsid w:val="000F1B78"/>
    <w:rsid w:val="000F4124"/>
    <w:rsid w:val="000F6E8F"/>
    <w:rsid w:val="00100D51"/>
    <w:rsid w:val="001018D9"/>
    <w:rsid w:val="001023CE"/>
    <w:rsid w:val="001028B4"/>
    <w:rsid w:val="00102D16"/>
    <w:rsid w:val="00104C14"/>
    <w:rsid w:val="0010541E"/>
    <w:rsid w:val="00106014"/>
    <w:rsid w:val="001108CF"/>
    <w:rsid w:val="00110A67"/>
    <w:rsid w:val="001116F8"/>
    <w:rsid w:val="00114B2A"/>
    <w:rsid w:val="00120791"/>
    <w:rsid w:val="00121981"/>
    <w:rsid w:val="00122F31"/>
    <w:rsid w:val="00123424"/>
    <w:rsid w:val="001251E5"/>
    <w:rsid w:val="00127740"/>
    <w:rsid w:val="00132691"/>
    <w:rsid w:val="00133BF7"/>
    <w:rsid w:val="00133F96"/>
    <w:rsid w:val="001344EC"/>
    <w:rsid w:val="0013672A"/>
    <w:rsid w:val="00137C6E"/>
    <w:rsid w:val="00140890"/>
    <w:rsid w:val="00141B32"/>
    <w:rsid w:val="00141CFC"/>
    <w:rsid w:val="00144CE4"/>
    <w:rsid w:val="00144EB5"/>
    <w:rsid w:val="001458BC"/>
    <w:rsid w:val="00152F21"/>
    <w:rsid w:val="001541C5"/>
    <w:rsid w:val="001545B9"/>
    <w:rsid w:val="00154820"/>
    <w:rsid w:val="0016058D"/>
    <w:rsid w:val="00160C23"/>
    <w:rsid w:val="00161D63"/>
    <w:rsid w:val="00165F75"/>
    <w:rsid w:val="001668D0"/>
    <w:rsid w:val="001705B7"/>
    <w:rsid w:val="00170DED"/>
    <w:rsid w:val="00171EFF"/>
    <w:rsid w:val="00177079"/>
    <w:rsid w:val="0018079C"/>
    <w:rsid w:val="00184D50"/>
    <w:rsid w:val="00185611"/>
    <w:rsid w:val="001872DB"/>
    <w:rsid w:val="00190F4B"/>
    <w:rsid w:val="0019180E"/>
    <w:rsid w:val="00193EA1"/>
    <w:rsid w:val="00195F63"/>
    <w:rsid w:val="00196761"/>
    <w:rsid w:val="001A0DB6"/>
    <w:rsid w:val="001A19B6"/>
    <w:rsid w:val="001A4723"/>
    <w:rsid w:val="001A5045"/>
    <w:rsid w:val="001A7AFD"/>
    <w:rsid w:val="001B060D"/>
    <w:rsid w:val="001B25DB"/>
    <w:rsid w:val="001B274B"/>
    <w:rsid w:val="001B293B"/>
    <w:rsid w:val="001B3470"/>
    <w:rsid w:val="001B3BD4"/>
    <w:rsid w:val="001B71E6"/>
    <w:rsid w:val="001B7749"/>
    <w:rsid w:val="001C0EEB"/>
    <w:rsid w:val="001C179A"/>
    <w:rsid w:val="001C1AAF"/>
    <w:rsid w:val="001C4F1E"/>
    <w:rsid w:val="001C5477"/>
    <w:rsid w:val="001C6BEB"/>
    <w:rsid w:val="001C7C27"/>
    <w:rsid w:val="001D052D"/>
    <w:rsid w:val="001D076D"/>
    <w:rsid w:val="001D24D3"/>
    <w:rsid w:val="001D2FDE"/>
    <w:rsid w:val="001D5BF5"/>
    <w:rsid w:val="001D6529"/>
    <w:rsid w:val="001E06F9"/>
    <w:rsid w:val="001E0E77"/>
    <w:rsid w:val="001E2013"/>
    <w:rsid w:val="001E3416"/>
    <w:rsid w:val="001E389E"/>
    <w:rsid w:val="001E5012"/>
    <w:rsid w:val="001F2E29"/>
    <w:rsid w:val="001F5274"/>
    <w:rsid w:val="0020212E"/>
    <w:rsid w:val="0020285B"/>
    <w:rsid w:val="00203986"/>
    <w:rsid w:val="002054DA"/>
    <w:rsid w:val="00205FD0"/>
    <w:rsid w:val="00206971"/>
    <w:rsid w:val="002077E4"/>
    <w:rsid w:val="0021040F"/>
    <w:rsid w:val="00210660"/>
    <w:rsid w:val="00211005"/>
    <w:rsid w:val="0021184A"/>
    <w:rsid w:val="00211C8A"/>
    <w:rsid w:val="00212BEE"/>
    <w:rsid w:val="00214211"/>
    <w:rsid w:val="00217EA4"/>
    <w:rsid w:val="0022065E"/>
    <w:rsid w:val="0022093F"/>
    <w:rsid w:val="0022109A"/>
    <w:rsid w:val="002221A8"/>
    <w:rsid w:val="002223B4"/>
    <w:rsid w:val="00222FB2"/>
    <w:rsid w:val="00224492"/>
    <w:rsid w:val="00225908"/>
    <w:rsid w:val="00225D20"/>
    <w:rsid w:val="00225E11"/>
    <w:rsid w:val="002265A5"/>
    <w:rsid w:val="00233938"/>
    <w:rsid w:val="002350B9"/>
    <w:rsid w:val="00235897"/>
    <w:rsid w:val="0023785F"/>
    <w:rsid w:val="00237D8D"/>
    <w:rsid w:val="00240692"/>
    <w:rsid w:val="00242BB8"/>
    <w:rsid w:val="002432B3"/>
    <w:rsid w:val="00244157"/>
    <w:rsid w:val="00245316"/>
    <w:rsid w:val="0024558D"/>
    <w:rsid w:val="00246E72"/>
    <w:rsid w:val="002478BA"/>
    <w:rsid w:val="00247C1B"/>
    <w:rsid w:val="002507B9"/>
    <w:rsid w:val="0025243D"/>
    <w:rsid w:val="00252B5A"/>
    <w:rsid w:val="002532F0"/>
    <w:rsid w:val="002554D3"/>
    <w:rsid w:val="0025606D"/>
    <w:rsid w:val="00257A9C"/>
    <w:rsid w:val="00257C73"/>
    <w:rsid w:val="002614AC"/>
    <w:rsid w:val="002617A4"/>
    <w:rsid w:val="002623DE"/>
    <w:rsid w:val="0026483E"/>
    <w:rsid w:val="002717F3"/>
    <w:rsid w:val="00271861"/>
    <w:rsid w:val="0027240F"/>
    <w:rsid w:val="00274990"/>
    <w:rsid w:val="00275CF7"/>
    <w:rsid w:val="0027610D"/>
    <w:rsid w:val="00277F88"/>
    <w:rsid w:val="002817B6"/>
    <w:rsid w:val="00282AED"/>
    <w:rsid w:val="0028484D"/>
    <w:rsid w:val="0028485B"/>
    <w:rsid w:val="00286C5C"/>
    <w:rsid w:val="0028761E"/>
    <w:rsid w:val="00287C31"/>
    <w:rsid w:val="00290472"/>
    <w:rsid w:val="00290593"/>
    <w:rsid w:val="00291787"/>
    <w:rsid w:val="0029386F"/>
    <w:rsid w:val="0029469E"/>
    <w:rsid w:val="0029483C"/>
    <w:rsid w:val="002A1696"/>
    <w:rsid w:val="002A7B3B"/>
    <w:rsid w:val="002B28EF"/>
    <w:rsid w:val="002C1259"/>
    <w:rsid w:val="002C167D"/>
    <w:rsid w:val="002C58FC"/>
    <w:rsid w:val="002C7222"/>
    <w:rsid w:val="002D32AC"/>
    <w:rsid w:val="002D44FE"/>
    <w:rsid w:val="002D6893"/>
    <w:rsid w:val="002E1F75"/>
    <w:rsid w:val="002E3E6F"/>
    <w:rsid w:val="002E43BC"/>
    <w:rsid w:val="002E7DC2"/>
    <w:rsid w:val="002F0788"/>
    <w:rsid w:val="002F0D15"/>
    <w:rsid w:val="002F169D"/>
    <w:rsid w:val="002F2514"/>
    <w:rsid w:val="002F2FE8"/>
    <w:rsid w:val="002F38D0"/>
    <w:rsid w:val="00302838"/>
    <w:rsid w:val="0030354F"/>
    <w:rsid w:val="00303BDF"/>
    <w:rsid w:val="00303BFF"/>
    <w:rsid w:val="003047BE"/>
    <w:rsid w:val="0030483F"/>
    <w:rsid w:val="0030502C"/>
    <w:rsid w:val="00315493"/>
    <w:rsid w:val="00315930"/>
    <w:rsid w:val="00321CCA"/>
    <w:rsid w:val="00322574"/>
    <w:rsid w:val="00324166"/>
    <w:rsid w:val="00325767"/>
    <w:rsid w:val="00327403"/>
    <w:rsid w:val="00327F6D"/>
    <w:rsid w:val="003347B0"/>
    <w:rsid w:val="00335EF2"/>
    <w:rsid w:val="0033786A"/>
    <w:rsid w:val="00342698"/>
    <w:rsid w:val="00352081"/>
    <w:rsid w:val="0035364A"/>
    <w:rsid w:val="003573C5"/>
    <w:rsid w:val="00357EFE"/>
    <w:rsid w:val="00365D1C"/>
    <w:rsid w:val="00366274"/>
    <w:rsid w:val="00373A8B"/>
    <w:rsid w:val="0037429D"/>
    <w:rsid w:val="00375B6C"/>
    <w:rsid w:val="00377AE1"/>
    <w:rsid w:val="003808B9"/>
    <w:rsid w:val="00380AFE"/>
    <w:rsid w:val="003810F5"/>
    <w:rsid w:val="003816EE"/>
    <w:rsid w:val="00382259"/>
    <w:rsid w:val="00383944"/>
    <w:rsid w:val="003848C3"/>
    <w:rsid w:val="003858A0"/>
    <w:rsid w:val="00386376"/>
    <w:rsid w:val="003864ED"/>
    <w:rsid w:val="0038760F"/>
    <w:rsid w:val="00391F31"/>
    <w:rsid w:val="00393DFE"/>
    <w:rsid w:val="00396B6B"/>
    <w:rsid w:val="003A0ABF"/>
    <w:rsid w:val="003A2315"/>
    <w:rsid w:val="003A3516"/>
    <w:rsid w:val="003A3FB9"/>
    <w:rsid w:val="003A644B"/>
    <w:rsid w:val="003A6978"/>
    <w:rsid w:val="003B19C7"/>
    <w:rsid w:val="003B3AC2"/>
    <w:rsid w:val="003B6C9B"/>
    <w:rsid w:val="003B7093"/>
    <w:rsid w:val="003B70E1"/>
    <w:rsid w:val="003C1A89"/>
    <w:rsid w:val="003C2A7C"/>
    <w:rsid w:val="003C3816"/>
    <w:rsid w:val="003C4BA6"/>
    <w:rsid w:val="003C4EDB"/>
    <w:rsid w:val="003C5D74"/>
    <w:rsid w:val="003D398E"/>
    <w:rsid w:val="003D6998"/>
    <w:rsid w:val="003D7984"/>
    <w:rsid w:val="003E094A"/>
    <w:rsid w:val="003E0A8F"/>
    <w:rsid w:val="003E3F70"/>
    <w:rsid w:val="003E521D"/>
    <w:rsid w:val="003E72DB"/>
    <w:rsid w:val="003F076E"/>
    <w:rsid w:val="003F2D9D"/>
    <w:rsid w:val="003F2E4B"/>
    <w:rsid w:val="003F624A"/>
    <w:rsid w:val="003F6942"/>
    <w:rsid w:val="003F6F9E"/>
    <w:rsid w:val="0040087C"/>
    <w:rsid w:val="00400EBD"/>
    <w:rsid w:val="00403524"/>
    <w:rsid w:val="0040497D"/>
    <w:rsid w:val="00405563"/>
    <w:rsid w:val="00407266"/>
    <w:rsid w:val="00413B0A"/>
    <w:rsid w:val="004143E1"/>
    <w:rsid w:val="00414C56"/>
    <w:rsid w:val="0041566E"/>
    <w:rsid w:val="00416292"/>
    <w:rsid w:val="004177B3"/>
    <w:rsid w:val="00420561"/>
    <w:rsid w:val="004208D0"/>
    <w:rsid w:val="00420FE9"/>
    <w:rsid w:val="00422CD1"/>
    <w:rsid w:val="00422FC9"/>
    <w:rsid w:val="004242FC"/>
    <w:rsid w:val="00425AC0"/>
    <w:rsid w:val="00425F57"/>
    <w:rsid w:val="004279CB"/>
    <w:rsid w:val="0043130F"/>
    <w:rsid w:val="00440528"/>
    <w:rsid w:val="004414D0"/>
    <w:rsid w:val="00446DD1"/>
    <w:rsid w:val="004475C3"/>
    <w:rsid w:val="00447F23"/>
    <w:rsid w:val="00451286"/>
    <w:rsid w:val="00453771"/>
    <w:rsid w:val="00455D66"/>
    <w:rsid w:val="00457660"/>
    <w:rsid w:val="00464B11"/>
    <w:rsid w:val="004654C4"/>
    <w:rsid w:val="0046794C"/>
    <w:rsid w:val="00470A00"/>
    <w:rsid w:val="00475471"/>
    <w:rsid w:val="004819BA"/>
    <w:rsid w:val="00481E00"/>
    <w:rsid w:val="00482D48"/>
    <w:rsid w:val="00484883"/>
    <w:rsid w:val="00485AF2"/>
    <w:rsid w:val="00485D04"/>
    <w:rsid w:val="004861E9"/>
    <w:rsid w:val="00491F18"/>
    <w:rsid w:val="00493E84"/>
    <w:rsid w:val="00496E1B"/>
    <w:rsid w:val="004970F4"/>
    <w:rsid w:val="004A0619"/>
    <w:rsid w:val="004A1732"/>
    <w:rsid w:val="004A18EA"/>
    <w:rsid w:val="004A460F"/>
    <w:rsid w:val="004A578D"/>
    <w:rsid w:val="004A768D"/>
    <w:rsid w:val="004B0C3B"/>
    <w:rsid w:val="004B27A3"/>
    <w:rsid w:val="004B4E23"/>
    <w:rsid w:val="004B6105"/>
    <w:rsid w:val="004B6EA7"/>
    <w:rsid w:val="004C332D"/>
    <w:rsid w:val="004C37CE"/>
    <w:rsid w:val="004C6BF8"/>
    <w:rsid w:val="004C75FE"/>
    <w:rsid w:val="004D0CAA"/>
    <w:rsid w:val="004D2026"/>
    <w:rsid w:val="004D36C8"/>
    <w:rsid w:val="004D72F6"/>
    <w:rsid w:val="004E317D"/>
    <w:rsid w:val="004E31D2"/>
    <w:rsid w:val="004E44F1"/>
    <w:rsid w:val="004E5D55"/>
    <w:rsid w:val="004F3E2B"/>
    <w:rsid w:val="004F55B3"/>
    <w:rsid w:val="004F6F21"/>
    <w:rsid w:val="00500736"/>
    <w:rsid w:val="00503465"/>
    <w:rsid w:val="00504B9C"/>
    <w:rsid w:val="00505556"/>
    <w:rsid w:val="00506847"/>
    <w:rsid w:val="005077C4"/>
    <w:rsid w:val="005079A3"/>
    <w:rsid w:val="00511213"/>
    <w:rsid w:val="00511DA2"/>
    <w:rsid w:val="005134BA"/>
    <w:rsid w:val="005138A0"/>
    <w:rsid w:val="00522A5C"/>
    <w:rsid w:val="00523879"/>
    <w:rsid w:val="00523D54"/>
    <w:rsid w:val="00530126"/>
    <w:rsid w:val="005343EC"/>
    <w:rsid w:val="00535109"/>
    <w:rsid w:val="00541EA8"/>
    <w:rsid w:val="005434C2"/>
    <w:rsid w:val="005446BE"/>
    <w:rsid w:val="00544802"/>
    <w:rsid w:val="00545371"/>
    <w:rsid w:val="0054603A"/>
    <w:rsid w:val="00546326"/>
    <w:rsid w:val="005519B5"/>
    <w:rsid w:val="00553BEF"/>
    <w:rsid w:val="00554F9D"/>
    <w:rsid w:val="00555FA5"/>
    <w:rsid w:val="00556CE3"/>
    <w:rsid w:val="00556D16"/>
    <w:rsid w:val="0056280D"/>
    <w:rsid w:val="005629B8"/>
    <w:rsid w:val="00564730"/>
    <w:rsid w:val="00564BFC"/>
    <w:rsid w:val="00566A8F"/>
    <w:rsid w:val="00567797"/>
    <w:rsid w:val="00567A71"/>
    <w:rsid w:val="0057067D"/>
    <w:rsid w:val="0057080B"/>
    <w:rsid w:val="00571677"/>
    <w:rsid w:val="00572FEB"/>
    <w:rsid w:val="005758C1"/>
    <w:rsid w:val="0058324A"/>
    <w:rsid w:val="005832ED"/>
    <w:rsid w:val="0058438F"/>
    <w:rsid w:val="00587361"/>
    <w:rsid w:val="005908F9"/>
    <w:rsid w:val="0059312F"/>
    <w:rsid w:val="00594CEF"/>
    <w:rsid w:val="00595D2F"/>
    <w:rsid w:val="00595D79"/>
    <w:rsid w:val="005A3A14"/>
    <w:rsid w:val="005A72FC"/>
    <w:rsid w:val="005A766F"/>
    <w:rsid w:val="005A77CD"/>
    <w:rsid w:val="005B2061"/>
    <w:rsid w:val="005B31AE"/>
    <w:rsid w:val="005B3277"/>
    <w:rsid w:val="005B3697"/>
    <w:rsid w:val="005B4CC9"/>
    <w:rsid w:val="005B593E"/>
    <w:rsid w:val="005B670E"/>
    <w:rsid w:val="005B7823"/>
    <w:rsid w:val="005C293F"/>
    <w:rsid w:val="005C30A0"/>
    <w:rsid w:val="005C5D92"/>
    <w:rsid w:val="005D03FB"/>
    <w:rsid w:val="005D1F0C"/>
    <w:rsid w:val="005D22F8"/>
    <w:rsid w:val="005D4D42"/>
    <w:rsid w:val="005D5847"/>
    <w:rsid w:val="005D5C58"/>
    <w:rsid w:val="005D5CBA"/>
    <w:rsid w:val="005E2C4E"/>
    <w:rsid w:val="005E350B"/>
    <w:rsid w:val="005E7BFE"/>
    <w:rsid w:val="005E7E91"/>
    <w:rsid w:val="005F0628"/>
    <w:rsid w:val="005F09C1"/>
    <w:rsid w:val="005F1642"/>
    <w:rsid w:val="005F1DB0"/>
    <w:rsid w:val="005F469A"/>
    <w:rsid w:val="005F696D"/>
    <w:rsid w:val="006011BB"/>
    <w:rsid w:val="00603C20"/>
    <w:rsid w:val="00604B65"/>
    <w:rsid w:val="006062E5"/>
    <w:rsid w:val="0061113F"/>
    <w:rsid w:val="00611687"/>
    <w:rsid w:val="00612477"/>
    <w:rsid w:val="0061421E"/>
    <w:rsid w:val="0061495B"/>
    <w:rsid w:val="00615440"/>
    <w:rsid w:val="00615845"/>
    <w:rsid w:val="00617400"/>
    <w:rsid w:val="0062446F"/>
    <w:rsid w:val="00624802"/>
    <w:rsid w:val="006260AF"/>
    <w:rsid w:val="006322D7"/>
    <w:rsid w:val="00632711"/>
    <w:rsid w:val="00634934"/>
    <w:rsid w:val="006357FD"/>
    <w:rsid w:val="00636A24"/>
    <w:rsid w:val="00636A6A"/>
    <w:rsid w:val="006403A3"/>
    <w:rsid w:val="00640472"/>
    <w:rsid w:val="00641F2B"/>
    <w:rsid w:val="00642DD9"/>
    <w:rsid w:val="00646143"/>
    <w:rsid w:val="00651D09"/>
    <w:rsid w:val="00653926"/>
    <w:rsid w:val="00655C8A"/>
    <w:rsid w:val="00656612"/>
    <w:rsid w:val="006577AE"/>
    <w:rsid w:val="00660070"/>
    <w:rsid w:val="00661DAB"/>
    <w:rsid w:val="00664222"/>
    <w:rsid w:val="00665586"/>
    <w:rsid w:val="00666BC1"/>
    <w:rsid w:val="00667DF6"/>
    <w:rsid w:val="0067211F"/>
    <w:rsid w:val="006742FB"/>
    <w:rsid w:val="00675001"/>
    <w:rsid w:val="00680C73"/>
    <w:rsid w:val="00680D2C"/>
    <w:rsid w:val="00681455"/>
    <w:rsid w:val="006822CD"/>
    <w:rsid w:val="006826A3"/>
    <w:rsid w:val="00683A9F"/>
    <w:rsid w:val="006842FE"/>
    <w:rsid w:val="006846F7"/>
    <w:rsid w:val="00685B33"/>
    <w:rsid w:val="00687830"/>
    <w:rsid w:val="00687D3D"/>
    <w:rsid w:val="006927F9"/>
    <w:rsid w:val="006931DC"/>
    <w:rsid w:val="006938EB"/>
    <w:rsid w:val="006944B9"/>
    <w:rsid w:val="00694DEF"/>
    <w:rsid w:val="00695340"/>
    <w:rsid w:val="006B1848"/>
    <w:rsid w:val="006B4850"/>
    <w:rsid w:val="006C109E"/>
    <w:rsid w:val="006C22E5"/>
    <w:rsid w:val="006C2F73"/>
    <w:rsid w:val="006C3E35"/>
    <w:rsid w:val="006C7DF6"/>
    <w:rsid w:val="006D2B8E"/>
    <w:rsid w:val="006D2EF2"/>
    <w:rsid w:val="006D4282"/>
    <w:rsid w:val="006D522D"/>
    <w:rsid w:val="006D5EE9"/>
    <w:rsid w:val="006D64D2"/>
    <w:rsid w:val="006E05D6"/>
    <w:rsid w:val="006E1079"/>
    <w:rsid w:val="006E3422"/>
    <w:rsid w:val="006E40F1"/>
    <w:rsid w:val="006E4F06"/>
    <w:rsid w:val="006E7DC7"/>
    <w:rsid w:val="006F1D30"/>
    <w:rsid w:val="006F25CB"/>
    <w:rsid w:val="006F2F79"/>
    <w:rsid w:val="006F4A90"/>
    <w:rsid w:val="006F58D3"/>
    <w:rsid w:val="006F620C"/>
    <w:rsid w:val="006F72A6"/>
    <w:rsid w:val="006F787E"/>
    <w:rsid w:val="0070153D"/>
    <w:rsid w:val="00701DCF"/>
    <w:rsid w:val="007024E3"/>
    <w:rsid w:val="0070319A"/>
    <w:rsid w:val="00704A4E"/>
    <w:rsid w:val="00705C1A"/>
    <w:rsid w:val="00705E49"/>
    <w:rsid w:val="00706C39"/>
    <w:rsid w:val="00712839"/>
    <w:rsid w:val="00715CEA"/>
    <w:rsid w:val="00715F3E"/>
    <w:rsid w:val="00717265"/>
    <w:rsid w:val="00717EFD"/>
    <w:rsid w:val="00720E20"/>
    <w:rsid w:val="00720EEB"/>
    <w:rsid w:val="00721576"/>
    <w:rsid w:val="00722F0E"/>
    <w:rsid w:val="00723455"/>
    <w:rsid w:val="00723E2D"/>
    <w:rsid w:val="00726FCA"/>
    <w:rsid w:val="00727965"/>
    <w:rsid w:val="00731F33"/>
    <w:rsid w:val="007324C7"/>
    <w:rsid w:val="007326CA"/>
    <w:rsid w:val="0073360E"/>
    <w:rsid w:val="0073374C"/>
    <w:rsid w:val="00733F4D"/>
    <w:rsid w:val="0073494C"/>
    <w:rsid w:val="00737CE0"/>
    <w:rsid w:val="00741065"/>
    <w:rsid w:val="00741579"/>
    <w:rsid w:val="0074167A"/>
    <w:rsid w:val="00742DE9"/>
    <w:rsid w:val="00744AF8"/>
    <w:rsid w:val="00744C4E"/>
    <w:rsid w:val="007469A1"/>
    <w:rsid w:val="007478BE"/>
    <w:rsid w:val="00747A4E"/>
    <w:rsid w:val="00752E45"/>
    <w:rsid w:val="007538A3"/>
    <w:rsid w:val="00753F00"/>
    <w:rsid w:val="007540DC"/>
    <w:rsid w:val="0075424D"/>
    <w:rsid w:val="00754880"/>
    <w:rsid w:val="00754CCD"/>
    <w:rsid w:val="00755F17"/>
    <w:rsid w:val="0075783E"/>
    <w:rsid w:val="00757B19"/>
    <w:rsid w:val="00760301"/>
    <w:rsid w:val="0076090D"/>
    <w:rsid w:val="00761371"/>
    <w:rsid w:val="00762347"/>
    <w:rsid w:val="007633E8"/>
    <w:rsid w:val="00763861"/>
    <w:rsid w:val="007643CE"/>
    <w:rsid w:val="00764770"/>
    <w:rsid w:val="00765C4E"/>
    <w:rsid w:val="00765D7C"/>
    <w:rsid w:val="00770A9F"/>
    <w:rsid w:val="00770E09"/>
    <w:rsid w:val="00770E5D"/>
    <w:rsid w:val="007718BD"/>
    <w:rsid w:val="00772DF6"/>
    <w:rsid w:val="00780D9A"/>
    <w:rsid w:val="00784929"/>
    <w:rsid w:val="007908C9"/>
    <w:rsid w:val="007924FF"/>
    <w:rsid w:val="00792BB9"/>
    <w:rsid w:val="00793C35"/>
    <w:rsid w:val="00793D14"/>
    <w:rsid w:val="00793F75"/>
    <w:rsid w:val="007A0281"/>
    <w:rsid w:val="007A1B6A"/>
    <w:rsid w:val="007A314E"/>
    <w:rsid w:val="007A5DC2"/>
    <w:rsid w:val="007A618E"/>
    <w:rsid w:val="007A67A6"/>
    <w:rsid w:val="007A7EEA"/>
    <w:rsid w:val="007B27EC"/>
    <w:rsid w:val="007B3FC0"/>
    <w:rsid w:val="007B5BF4"/>
    <w:rsid w:val="007C0657"/>
    <w:rsid w:val="007C0BA5"/>
    <w:rsid w:val="007C15E7"/>
    <w:rsid w:val="007C1EBC"/>
    <w:rsid w:val="007C21DC"/>
    <w:rsid w:val="007C2E69"/>
    <w:rsid w:val="007C33C7"/>
    <w:rsid w:val="007C4784"/>
    <w:rsid w:val="007C4ADB"/>
    <w:rsid w:val="007C7E86"/>
    <w:rsid w:val="007D0BDE"/>
    <w:rsid w:val="007D1883"/>
    <w:rsid w:val="007D44CA"/>
    <w:rsid w:val="007D46E4"/>
    <w:rsid w:val="007D52D7"/>
    <w:rsid w:val="007D5749"/>
    <w:rsid w:val="007D60B8"/>
    <w:rsid w:val="007D7BC9"/>
    <w:rsid w:val="007E147A"/>
    <w:rsid w:val="007E17BB"/>
    <w:rsid w:val="007E4714"/>
    <w:rsid w:val="007F316D"/>
    <w:rsid w:val="007F56B0"/>
    <w:rsid w:val="00802B31"/>
    <w:rsid w:val="008037B8"/>
    <w:rsid w:val="008039E0"/>
    <w:rsid w:val="008041C6"/>
    <w:rsid w:val="00806ABF"/>
    <w:rsid w:val="00807D94"/>
    <w:rsid w:val="00807FFA"/>
    <w:rsid w:val="008103FB"/>
    <w:rsid w:val="00813A10"/>
    <w:rsid w:val="00813C85"/>
    <w:rsid w:val="008246D0"/>
    <w:rsid w:val="00827284"/>
    <w:rsid w:val="00832AAB"/>
    <w:rsid w:val="0083720C"/>
    <w:rsid w:val="00840288"/>
    <w:rsid w:val="008403C2"/>
    <w:rsid w:val="00841546"/>
    <w:rsid w:val="00842043"/>
    <w:rsid w:val="00845DE2"/>
    <w:rsid w:val="00847BEF"/>
    <w:rsid w:val="00847E2D"/>
    <w:rsid w:val="00850361"/>
    <w:rsid w:val="0085225C"/>
    <w:rsid w:val="00852E9F"/>
    <w:rsid w:val="00856D46"/>
    <w:rsid w:val="00861633"/>
    <w:rsid w:val="0086384C"/>
    <w:rsid w:val="0086514F"/>
    <w:rsid w:val="0086530B"/>
    <w:rsid w:val="00867BD0"/>
    <w:rsid w:val="00870BD1"/>
    <w:rsid w:val="00873A4F"/>
    <w:rsid w:val="008749B0"/>
    <w:rsid w:val="008761A2"/>
    <w:rsid w:val="00876B36"/>
    <w:rsid w:val="008807FB"/>
    <w:rsid w:val="00885454"/>
    <w:rsid w:val="00885ED4"/>
    <w:rsid w:val="00886E58"/>
    <w:rsid w:val="00892C4C"/>
    <w:rsid w:val="00892FA8"/>
    <w:rsid w:val="0089396A"/>
    <w:rsid w:val="00894E12"/>
    <w:rsid w:val="008A140A"/>
    <w:rsid w:val="008A67E6"/>
    <w:rsid w:val="008A6B9D"/>
    <w:rsid w:val="008A7642"/>
    <w:rsid w:val="008A785F"/>
    <w:rsid w:val="008B0384"/>
    <w:rsid w:val="008B21FA"/>
    <w:rsid w:val="008B4BC0"/>
    <w:rsid w:val="008B6AB8"/>
    <w:rsid w:val="008B755D"/>
    <w:rsid w:val="008C0636"/>
    <w:rsid w:val="008C27BB"/>
    <w:rsid w:val="008C47A3"/>
    <w:rsid w:val="008C5858"/>
    <w:rsid w:val="008C5873"/>
    <w:rsid w:val="008C5A6F"/>
    <w:rsid w:val="008C63F9"/>
    <w:rsid w:val="008C67F5"/>
    <w:rsid w:val="008D03CE"/>
    <w:rsid w:val="008D04A1"/>
    <w:rsid w:val="008D1FC1"/>
    <w:rsid w:val="008D2098"/>
    <w:rsid w:val="008D2A3D"/>
    <w:rsid w:val="008D53AE"/>
    <w:rsid w:val="008D7FD1"/>
    <w:rsid w:val="008E0693"/>
    <w:rsid w:val="008E2BF5"/>
    <w:rsid w:val="008E2D2F"/>
    <w:rsid w:val="008E2D47"/>
    <w:rsid w:val="008E4159"/>
    <w:rsid w:val="008E425F"/>
    <w:rsid w:val="008E4BA0"/>
    <w:rsid w:val="008E7F3B"/>
    <w:rsid w:val="008F63E5"/>
    <w:rsid w:val="008F6ACD"/>
    <w:rsid w:val="008F6DBE"/>
    <w:rsid w:val="00900779"/>
    <w:rsid w:val="00900D3D"/>
    <w:rsid w:val="00901077"/>
    <w:rsid w:val="009016F5"/>
    <w:rsid w:val="00901D2C"/>
    <w:rsid w:val="00902E26"/>
    <w:rsid w:val="0090312A"/>
    <w:rsid w:val="009034AC"/>
    <w:rsid w:val="00903A03"/>
    <w:rsid w:val="00904615"/>
    <w:rsid w:val="009060E8"/>
    <w:rsid w:val="00907D72"/>
    <w:rsid w:val="00912EB3"/>
    <w:rsid w:val="009131AA"/>
    <w:rsid w:val="00914AB6"/>
    <w:rsid w:val="00914F33"/>
    <w:rsid w:val="00915283"/>
    <w:rsid w:val="00916F25"/>
    <w:rsid w:val="009171A4"/>
    <w:rsid w:val="009220EB"/>
    <w:rsid w:val="00923428"/>
    <w:rsid w:val="00926E69"/>
    <w:rsid w:val="00927363"/>
    <w:rsid w:val="0093267C"/>
    <w:rsid w:val="00935130"/>
    <w:rsid w:val="00935D5D"/>
    <w:rsid w:val="00940C09"/>
    <w:rsid w:val="0094135B"/>
    <w:rsid w:val="00945249"/>
    <w:rsid w:val="00945FA1"/>
    <w:rsid w:val="009462A7"/>
    <w:rsid w:val="00947199"/>
    <w:rsid w:val="00953D0B"/>
    <w:rsid w:val="00957015"/>
    <w:rsid w:val="00957B62"/>
    <w:rsid w:val="009600E2"/>
    <w:rsid w:val="009608EB"/>
    <w:rsid w:val="00964430"/>
    <w:rsid w:val="0096584C"/>
    <w:rsid w:val="00965CEB"/>
    <w:rsid w:val="00966802"/>
    <w:rsid w:val="00966E13"/>
    <w:rsid w:val="00966F14"/>
    <w:rsid w:val="00967F02"/>
    <w:rsid w:val="00970B85"/>
    <w:rsid w:val="009712BE"/>
    <w:rsid w:val="00974810"/>
    <w:rsid w:val="00983FB6"/>
    <w:rsid w:val="009851F0"/>
    <w:rsid w:val="00986F13"/>
    <w:rsid w:val="0099076B"/>
    <w:rsid w:val="00992849"/>
    <w:rsid w:val="00993BC8"/>
    <w:rsid w:val="00995E2B"/>
    <w:rsid w:val="009A03BC"/>
    <w:rsid w:val="009A0498"/>
    <w:rsid w:val="009A1872"/>
    <w:rsid w:val="009A1A68"/>
    <w:rsid w:val="009A2CB8"/>
    <w:rsid w:val="009A4140"/>
    <w:rsid w:val="009A4688"/>
    <w:rsid w:val="009A51B9"/>
    <w:rsid w:val="009B0644"/>
    <w:rsid w:val="009B1307"/>
    <w:rsid w:val="009C0AD7"/>
    <w:rsid w:val="009C3618"/>
    <w:rsid w:val="009C5CC2"/>
    <w:rsid w:val="009D6649"/>
    <w:rsid w:val="009D761F"/>
    <w:rsid w:val="009E00E6"/>
    <w:rsid w:val="009E0DBC"/>
    <w:rsid w:val="009E28EB"/>
    <w:rsid w:val="009E2908"/>
    <w:rsid w:val="009E4DBB"/>
    <w:rsid w:val="009E5E11"/>
    <w:rsid w:val="009F0742"/>
    <w:rsid w:val="009F1408"/>
    <w:rsid w:val="009F20F5"/>
    <w:rsid w:val="009F673A"/>
    <w:rsid w:val="009F78C7"/>
    <w:rsid w:val="009F790D"/>
    <w:rsid w:val="00A1028D"/>
    <w:rsid w:val="00A11766"/>
    <w:rsid w:val="00A11A63"/>
    <w:rsid w:val="00A137A3"/>
    <w:rsid w:val="00A13E8F"/>
    <w:rsid w:val="00A15185"/>
    <w:rsid w:val="00A151A2"/>
    <w:rsid w:val="00A2180B"/>
    <w:rsid w:val="00A22020"/>
    <w:rsid w:val="00A22BD9"/>
    <w:rsid w:val="00A236BF"/>
    <w:rsid w:val="00A24256"/>
    <w:rsid w:val="00A242FC"/>
    <w:rsid w:val="00A2443F"/>
    <w:rsid w:val="00A256BD"/>
    <w:rsid w:val="00A25B76"/>
    <w:rsid w:val="00A27017"/>
    <w:rsid w:val="00A3129A"/>
    <w:rsid w:val="00A37394"/>
    <w:rsid w:val="00A40E60"/>
    <w:rsid w:val="00A410F4"/>
    <w:rsid w:val="00A4457B"/>
    <w:rsid w:val="00A457A9"/>
    <w:rsid w:val="00A45883"/>
    <w:rsid w:val="00A46F39"/>
    <w:rsid w:val="00A5041F"/>
    <w:rsid w:val="00A5069F"/>
    <w:rsid w:val="00A52BDC"/>
    <w:rsid w:val="00A56171"/>
    <w:rsid w:val="00A602F2"/>
    <w:rsid w:val="00A70453"/>
    <w:rsid w:val="00A71C90"/>
    <w:rsid w:val="00A73205"/>
    <w:rsid w:val="00A735E8"/>
    <w:rsid w:val="00A74237"/>
    <w:rsid w:val="00A7661D"/>
    <w:rsid w:val="00A77521"/>
    <w:rsid w:val="00A81AE1"/>
    <w:rsid w:val="00A834C3"/>
    <w:rsid w:val="00A83A8A"/>
    <w:rsid w:val="00A83E7D"/>
    <w:rsid w:val="00A85F22"/>
    <w:rsid w:val="00A86AA6"/>
    <w:rsid w:val="00AA1010"/>
    <w:rsid w:val="00AA1314"/>
    <w:rsid w:val="00AA2AC5"/>
    <w:rsid w:val="00AA305C"/>
    <w:rsid w:val="00AA3097"/>
    <w:rsid w:val="00AA3385"/>
    <w:rsid w:val="00AA35AB"/>
    <w:rsid w:val="00AA3FE9"/>
    <w:rsid w:val="00AA54D2"/>
    <w:rsid w:val="00AA67D4"/>
    <w:rsid w:val="00AA78CB"/>
    <w:rsid w:val="00AB1128"/>
    <w:rsid w:val="00AB16F5"/>
    <w:rsid w:val="00AB23CC"/>
    <w:rsid w:val="00AB27D7"/>
    <w:rsid w:val="00AC11D6"/>
    <w:rsid w:val="00AC2C3F"/>
    <w:rsid w:val="00AC4A9A"/>
    <w:rsid w:val="00AC5754"/>
    <w:rsid w:val="00AC759D"/>
    <w:rsid w:val="00AC7699"/>
    <w:rsid w:val="00AD64C4"/>
    <w:rsid w:val="00AE050C"/>
    <w:rsid w:val="00AE2BCB"/>
    <w:rsid w:val="00AF074F"/>
    <w:rsid w:val="00AF0BC5"/>
    <w:rsid w:val="00AF13C4"/>
    <w:rsid w:val="00AF1F63"/>
    <w:rsid w:val="00AF2A6A"/>
    <w:rsid w:val="00AF5DBF"/>
    <w:rsid w:val="00AF5E78"/>
    <w:rsid w:val="00AF61D0"/>
    <w:rsid w:val="00AF698A"/>
    <w:rsid w:val="00AF7C09"/>
    <w:rsid w:val="00B022CD"/>
    <w:rsid w:val="00B03631"/>
    <w:rsid w:val="00B039E5"/>
    <w:rsid w:val="00B0483A"/>
    <w:rsid w:val="00B04B75"/>
    <w:rsid w:val="00B06540"/>
    <w:rsid w:val="00B109FD"/>
    <w:rsid w:val="00B111B6"/>
    <w:rsid w:val="00B11D9E"/>
    <w:rsid w:val="00B12A7B"/>
    <w:rsid w:val="00B13648"/>
    <w:rsid w:val="00B13BBC"/>
    <w:rsid w:val="00B13BEB"/>
    <w:rsid w:val="00B1708C"/>
    <w:rsid w:val="00B177DC"/>
    <w:rsid w:val="00B20402"/>
    <w:rsid w:val="00B20DF7"/>
    <w:rsid w:val="00B22F0F"/>
    <w:rsid w:val="00B2765F"/>
    <w:rsid w:val="00B27D30"/>
    <w:rsid w:val="00B27E0C"/>
    <w:rsid w:val="00B328FB"/>
    <w:rsid w:val="00B33095"/>
    <w:rsid w:val="00B33DB5"/>
    <w:rsid w:val="00B40805"/>
    <w:rsid w:val="00B4161F"/>
    <w:rsid w:val="00B44401"/>
    <w:rsid w:val="00B466F1"/>
    <w:rsid w:val="00B47264"/>
    <w:rsid w:val="00B50350"/>
    <w:rsid w:val="00B50689"/>
    <w:rsid w:val="00B5321D"/>
    <w:rsid w:val="00B54231"/>
    <w:rsid w:val="00B54DE6"/>
    <w:rsid w:val="00B56BF2"/>
    <w:rsid w:val="00B57465"/>
    <w:rsid w:val="00B607E9"/>
    <w:rsid w:val="00B6208C"/>
    <w:rsid w:val="00B6236C"/>
    <w:rsid w:val="00B62A29"/>
    <w:rsid w:val="00B645ED"/>
    <w:rsid w:val="00B65B0E"/>
    <w:rsid w:val="00B66869"/>
    <w:rsid w:val="00B66FF6"/>
    <w:rsid w:val="00B70C02"/>
    <w:rsid w:val="00B71A1A"/>
    <w:rsid w:val="00B72131"/>
    <w:rsid w:val="00B725D9"/>
    <w:rsid w:val="00B73756"/>
    <w:rsid w:val="00B74241"/>
    <w:rsid w:val="00B75002"/>
    <w:rsid w:val="00B751C0"/>
    <w:rsid w:val="00B771A6"/>
    <w:rsid w:val="00B77677"/>
    <w:rsid w:val="00B77814"/>
    <w:rsid w:val="00B80A62"/>
    <w:rsid w:val="00B817FE"/>
    <w:rsid w:val="00B819C0"/>
    <w:rsid w:val="00B8395D"/>
    <w:rsid w:val="00B83E9E"/>
    <w:rsid w:val="00B85432"/>
    <w:rsid w:val="00B929F6"/>
    <w:rsid w:val="00B93DB6"/>
    <w:rsid w:val="00B942A3"/>
    <w:rsid w:val="00B945AC"/>
    <w:rsid w:val="00B956D7"/>
    <w:rsid w:val="00BA6BB5"/>
    <w:rsid w:val="00BB22C3"/>
    <w:rsid w:val="00BB2444"/>
    <w:rsid w:val="00BB31B8"/>
    <w:rsid w:val="00BB3B98"/>
    <w:rsid w:val="00BB58C6"/>
    <w:rsid w:val="00BB774E"/>
    <w:rsid w:val="00BC3158"/>
    <w:rsid w:val="00BC4573"/>
    <w:rsid w:val="00BC6AC9"/>
    <w:rsid w:val="00BC73CE"/>
    <w:rsid w:val="00BC7A13"/>
    <w:rsid w:val="00BD11BF"/>
    <w:rsid w:val="00BD5C8E"/>
    <w:rsid w:val="00BE2375"/>
    <w:rsid w:val="00BE2456"/>
    <w:rsid w:val="00BE26BC"/>
    <w:rsid w:val="00BE3BA7"/>
    <w:rsid w:val="00BE4092"/>
    <w:rsid w:val="00BE4CAB"/>
    <w:rsid w:val="00BE5881"/>
    <w:rsid w:val="00BE6B23"/>
    <w:rsid w:val="00BE7EF5"/>
    <w:rsid w:val="00BF0778"/>
    <w:rsid w:val="00BF08F6"/>
    <w:rsid w:val="00BF1A2E"/>
    <w:rsid w:val="00BF388A"/>
    <w:rsid w:val="00BF42C9"/>
    <w:rsid w:val="00BF49DC"/>
    <w:rsid w:val="00BF63E0"/>
    <w:rsid w:val="00BF6AAA"/>
    <w:rsid w:val="00C00056"/>
    <w:rsid w:val="00C023EC"/>
    <w:rsid w:val="00C10047"/>
    <w:rsid w:val="00C137E0"/>
    <w:rsid w:val="00C139A6"/>
    <w:rsid w:val="00C13D1E"/>
    <w:rsid w:val="00C20C28"/>
    <w:rsid w:val="00C20C93"/>
    <w:rsid w:val="00C22674"/>
    <w:rsid w:val="00C23BFC"/>
    <w:rsid w:val="00C2407C"/>
    <w:rsid w:val="00C250A5"/>
    <w:rsid w:val="00C32935"/>
    <w:rsid w:val="00C35487"/>
    <w:rsid w:val="00C35AEC"/>
    <w:rsid w:val="00C37846"/>
    <w:rsid w:val="00C42490"/>
    <w:rsid w:val="00C44D28"/>
    <w:rsid w:val="00C44DB5"/>
    <w:rsid w:val="00C4661C"/>
    <w:rsid w:val="00C46B4E"/>
    <w:rsid w:val="00C46FFE"/>
    <w:rsid w:val="00C50950"/>
    <w:rsid w:val="00C51585"/>
    <w:rsid w:val="00C51BE2"/>
    <w:rsid w:val="00C52ECD"/>
    <w:rsid w:val="00C56DEF"/>
    <w:rsid w:val="00C57E42"/>
    <w:rsid w:val="00C60359"/>
    <w:rsid w:val="00C60468"/>
    <w:rsid w:val="00C60741"/>
    <w:rsid w:val="00C60BA2"/>
    <w:rsid w:val="00C615D8"/>
    <w:rsid w:val="00C61760"/>
    <w:rsid w:val="00C6204E"/>
    <w:rsid w:val="00C64BA1"/>
    <w:rsid w:val="00C64C25"/>
    <w:rsid w:val="00C6657C"/>
    <w:rsid w:val="00C70FF2"/>
    <w:rsid w:val="00C71435"/>
    <w:rsid w:val="00C748C7"/>
    <w:rsid w:val="00C7556F"/>
    <w:rsid w:val="00C7674D"/>
    <w:rsid w:val="00C81339"/>
    <w:rsid w:val="00C81431"/>
    <w:rsid w:val="00C81E91"/>
    <w:rsid w:val="00C86DC0"/>
    <w:rsid w:val="00C90BF6"/>
    <w:rsid w:val="00C90BFD"/>
    <w:rsid w:val="00C9287B"/>
    <w:rsid w:val="00C92E2A"/>
    <w:rsid w:val="00C945ED"/>
    <w:rsid w:val="00C94C7D"/>
    <w:rsid w:val="00C966EF"/>
    <w:rsid w:val="00C971D4"/>
    <w:rsid w:val="00CA0043"/>
    <w:rsid w:val="00CA081B"/>
    <w:rsid w:val="00CA0F2E"/>
    <w:rsid w:val="00CA1703"/>
    <w:rsid w:val="00CA212E"/>
    <w:rsid w:val="00CA380D"/>
    <w:rsid w:val="00CA4918"/>
    <w:rsid w:val="00CA63B2"/>
    <w:rsid w:val="00CA6CCE"/>
    <w:rsid w:val="00CB029F"/>
    <w:rsid w:val="00CB081F"/>
    <w:rsid w:val="00CB1E1D"/>
    <w:rsid w:val="00CB46FB"/>
    <w:rsid w:val="00CB6C7E"/>
    <w:rsid w:val="00CC0495"/>
    <w:rsid w:val="00CC757D"/>
    <w:rsid w:val="00CD26C5"/>
    <w:rsid w:val="00CD2F39"/>
    <w:rsid w:val="00CD33DF"/>
    <w:rsid w:val="00CD5D35"/>
    <w:rsid w:val="00CD6A7A"/>
    <w:rsid w:val="00CE03FA"/>
    <w:rsid w:val="00CE3F0D"/>
    <w:rsid w:val="00CE5188"/>
    <w:rsid w:val="00CE6E68"/>
    <w:rsid w:val="00CE7D8E"/>
    <w:rsid w:val="00CF1DCD"/>
    <w:rsid w:val="00CF4A05"/>
    <w:rsid w:val="00CF6F15"/>
    <w:rsid w:val="00D015A9"/>
    <w:rsid w:val="00D01A00"/>
    <w:rsid w:val="00D0288D"/>
    <w:rsid w:val="00D0428D"/>
    <w:rsid w:val="00D05110"/>
    <w:rsid w:val="00D058C0"/>
    <w:rsid w:val="00D0645D"/>
    <w:rsid w:val="00D0700E"/>
    <w:rsid w:val="00D07951"/>
    <w:rsid w:val="00D07ABE"/>
    <w:rsid w:val="00D1010D"/>
    <w:rsid w:val="00D112B0"/>
    <w:rsid w:val="00D13A12"/>
    <w:rsid w:val="00D2379C"/>
    <w:rsid w:val="00D24AD6"/>
    <w:rsid w:val="00D24C78"/>
    <w:rsid w:val="00D24D2D"/>
    <w:rsid w:val="00D2532D"/>
    <w:rsid w:val="00D265C2"/>
    <w:rsid w:val="00D27FED"/>
    <w:rsid w:val="00D316A6"/>
    <w:rsid w:val="00D33584"/>
    <w:rsid w:val="00D34D77"/>
    <w:rsid w:val="00D36774"/>
    <w:rsid w:val="00D41F70"/>
    <w:rsid w:val="00D429EB"/>
    <w:rsid w:val="00D4652D"/>
    <w:rsid w:val="00D47823"/>
    <w:rsid w:val="00D50794"/>
    <w:rsid w:val="00D55ADA"/>
    <w:rsid w:val="00D6055C"/>
    <w:rsid w:val="00D63D81"/>
    <w:rsid w:val="00D73CCA"/>
    <w:rsid w:val="00D74F8E"/>
    <w:rsid w:val="00D76BA9"/>
    <w:rsid w:val="00D80C6D"/>
    <w:rsid w:val="00D829D5"/>
    <w:rsid w:val="00D82AF2"/>
    <w:rsid w:val="00D82C88"/>
    <w:rsid w:val="00D8385D"/>
    <w:rsid w:val="00D848CB"/>
    <w:rsid w:val="00D8550F"/>
    <w:rsid w:val="00D85E01"/>
    <w:rsid w:val="00D91B66"/>
    <w:rsid w:val="00D93638"/>
    <w:rsid w:val="00D939F6"/>
    <w:rsid w:val="00D94923"/>
    <w:rsid w:val="00D95D5A"/>
    <w:rsid w:val="00D975F8"/>
    <w:rsid w:val="00D97B23"/>
    <w:rsid w:val="00DA3048"/>
    <w:rsid w:val="00DA56B6"/>
    <w:rsid w:val="00DA582E"/>
    <w:rsid w:val="00DA5C90"/>
    <w:rsid w:val="00DB058B"/>
    <w:rsid w:val="00DB4668"/>
    <w:rsid w:val="00DC212D"/>
    <w:rsid w:val="00DC38FB"/>
    <w:rsid w:val="00DC4286"/>
    <w:rsid w:val="00DC4F85"/>
    <w:rsid w:val="00DC7EFC"/>
    <w:rsid w:val="00DD0A29"/>
    <w:rsid w:val="00DD1267"/>
    <w:rsid w:val="00DD211A"/>
    <w:rsid w:val="00DD4937"/>
    <w:rsid w:val="00DD7024"/>
    <w:rsid w:val="00DE084B"/>
    <w:rsid w:val="00DE420E"/>
    <w:rsid w:val="00DE5A4D"/>
    <w:rsid w:val="00DE60E1"/>
    <w:rsid w:val="00DE6AFD"/>
    <w:rsid w:val="00DE7AF1"/>
    <w:rsid w:val="00DF0212"/>
    <w:rsid w:val="00DF5B89"/>
    <w:rsid w:val="00DF7982"/>
    <w:rsid w:val="00E01AC1"/>
    <w:rsid w:val="00E02BC0"/>
    <w:rsid w:val="00E03ABD"/>
    <w:rsid w:val="00E05B8A"/>
    <w:rsid w:val="00E06020"/>
    <w:rsid w:val="00E118C4"/>
    <w:rsid w:val="00E119EF"/>
    <w:rsid w:val="00E13476"/>
    <w:rsid w:val="00E13D2A"/>
    <w:rsid w:val="00E14D09"/>
    <w:rsid w:val="00E14F47"/>
    <w:rsid w:val="00E1595E"/>
    <w:rsid w:val="00E1651B"/>
    <w:rsid w:val="00E17BFC"/>
    <w:rsid w:val="00E251B9"/>
    <w:rsid w:val="00E3068F"/>
    <w:rsid w:val="00E3102F"/>
    <w:rsid w:val="00E32697"/>
    <w:rsid w:val="00E32F0A"/>
    <w:rsid w:val="00E330D8"/>
    <w:rsid w:val="00E33B9E"/>
    <w:rsid w:val="00E36116"/>
    <w:rsid w:val="00E41B4A"/>
    <w:rsid w:val="00E443C0"/>
    <w:rsid w:val="00E4523A"/>
    <w:rsid w:val="00E45AE8"/>
    <w:rsid w:val="00E47DEE"/>
    <w:rsid w:val="00E51D36"/>
    <w:rsid w:val="00E544A0"/>
    <w:rsid w:val="00E5655E"/>
    <w:rsid w:val="00E576AA"/>
    <w:rsid w:val="00E57B6B"/>
    <w:rsid w:val="00E60A11"/>
    <w:rsid w:val="00E619F4"/>
    <w:rsid w:val="00E6604D"/>
    <w:rsid w:val="00E73344"/>
    <w:rsid w:val="00E73642"/>
    <w:rsid w:val="00E73BDE"/>
    <w:rsid w:val="00E7516F"/>
    <w:rsid w:val="00E7552E"/>
    <w:rsid w:val="00E76EB4"/>
    <w:rsid w:val="00E77F21"/>
    <w:rsid w:val="00E81422"/>
    <w:rsid w:val="00E81E0A"/>
    <w:rsid w:val="00E84394"/>
    <w:rsid w:val="00E860BD"/>
    <w:rsid w:val="00E8628F"/>
    <w:rsid w:val="00E8784D"/>
    <w:rsid w:val="00E93296"/>
    <w:rsid w:val="00E9348A"/>
    <w:rsid w:val="00E95AFB"/>
    <w:rsid w:val="00E9602A"/>
    <w:rsid w:val="00E9768D"/>
    <w:rsid w:val="00E9769A"/>
    <w:rsid w:val="00EA123B"/>
    <w:rsid w:val="00EA1356"/>
    <w:rsid w:val="00EA1AC4"/>
    <w:rsid w:val="00EA21B4"/>
    <w:rsid w:val="00EA2630"/>
    <w:rsid w:val="00EA2D12"/>
    <w:rsid w:val="00EA39B5"/>
    <w:rsid w:val="00EA4297"/>
    <w:rsid w:val="00EB0B52"/>
    <w:rsid w:val="00EB1058"/>
    <w:rsid w:val="00EB1F06"/>
    <w:rsid w:val="00EB2C3F"/>
    <w:rsid w:val="00EB7097"/>
    <w:rsid w:val="00EB73C0"/>
    <w:rsid w:val="00EC1E47"/>
    <w:rsid w:val="00EC4A04"/>
    <w:rsid w:val="00EC5644"/>
    <w:rsid w:val="00EC5817"/>
    <w:rsid w:val="00EC7A89"/>
    <w:rsid w:val="00EC7C63"/>
    <w:rsid w:val="00ED3AFF"/>
    <w:rsid w:val="00ED7A14"/>
    <w:rsid w:val="00ED7F46"/>
    <w:rsid w:val="00EE01D3"/>
    <w:rsid w:val="00EE0A88"/>
    <w:rsid w:val="00EE1397"/>
    <w:rsid w:val="00EE29CD"/>
    <w:rsid w:val="00EE2F5A"/>
    <w:rsid w:val="00EE6BBE"/>
    <w:rsid w:val="00EE7570"/>
    <w:rsid w:val="00EE768A"/>
    <w:rsid w:val="00EE7A28"/>
    <w:rsid w:val="00EE7CD1"/>
    <w:rsid w:val="00EF118F"/>
    <w:rsid w:val="00EF22B0"/>
    <w:rsid w:val="00EF3EC6"/>
    <w:rsid w:val="00EF4259"/>
    <w:rsid w:val="00EF58D9"/>
    <w:rsid w:val="00F0224A"/>
    <w:rsid w:val="00F045C3"/>
    <w:rsid w:val="00F0768E"/>
    <w:rsid w:val="00F104DC"/>
    <w:rsid w:val="00F13D39"/>
    <w:rsid w:val="00F161F4"/>
    <w:rsid w:val="00F16FED"/>
    <w:rsid w:val="00F20E39"/>
    <w:rsid w:val="00F26D8F"/>
    <w:rsid w:val="00F27EC2"/>
    <w:rsid w:val="00F325F9"/>
    <w:rsid w:val="00F328BF"/>
    <w:rsid w:val="00F33C2A"/>
    <w:rsid w:val="00F35529"/>
    <w:rsid w:val="00F35FFD"/>
    <w:rsid w:val="00F36001"/>
    <w:rsid w:val="00F36B98"/>
    <w:rsid w:val="00F4121A"/>
    <w:rsid w:val="00F42D9A"/>
    <w:rsid w:val="00F42F06"/>
    <w:rsid w:val="00F44B3A"/>
    <w:rsid w:val="00F44D68"/>
    <w:rsid w:val="00F460AE"/>
    <w:rsid w:val="00F5168F"/>
    <w:rsid w:val="00F51ED7"/>
    <w:rsid w:val="00F52FFC"/>
    <w:rsid w:val="00F531DF"/>
    <w:rsid w:val="00F55AC1"/>
    <w:rsid w:val="00F5628E"/>
    <w:rsid w:val="00F57001"/>
    <w:rsid w:val="00F654AF"/>
    <w:rsid w:val="00F66AD2"/>
    <w:rsid w:val="00F6713F"/>
    <w:rsid w:val="00F675BF"/>
    <w:rsid w:val="00F67665"/>
    <w:rsid w:val="00F72468"/>
    <w:rsid w:val="00F74290"/>
    <w:rsid w:val="00F74724"/>
    <w:rsid w:val="00F75939"/>
    <w:rsid w:val="00F76EAC"/>
    <w:rsid w:val="00F77F8A"/>
    <w:rsid w:val="00F8066D"/>
    <w:rsid w:val="00F81661"/>
    <w:rsid w:val="00F85E57"/>
    <w:rsid w:val="00F9029B"/>
    <w:rsid w:val="00F904C5"/>
    <w:rsid w:val="00F9263B"/>
    <w:rsid w:val="00F94AF3"/>
    <w:rsid w:val="00FA0BB5"/>
    <w:rsid w:val="00FA0C3B"/>
    <w:rsid w:val="00FA1BCF"/>
    <w:rsid w:val="00FA27E8"/>
    <w:rsid w:val="00FA35AD"/>
    <w:rsid w:val="00FA3AA2"/>
    <w:rsid w:val="00FA5CFC"/>
    <w:rsid w:val="00FA67F2"/>
    <w:rsid w:val="00FA761C"/>
    <w:rsid w:val="00FB0AEF"/>
    <w:rsid w:val="00FB0E46"/>
    <w:rsid w:val="00FB4951"/>
    <w:rsid w:val="00FB56A9"/>
    <w:rsid w:val="00FB5AE8"/>
    <w:rsid w:val="00FC108E"/>
    <w:rsid w:val="00FC3FC7"/>
    <w:rsid w:val="00FC5106"/>
    <w:rsid w:val="00FC663D"/>
    <w:rsid w:val="00FC7AB6"/>
    <w:rsid w:val="00FC7F84"/>
    <w:rsid w:val="00FD6C7E"/>
    <w:rsid w:val="00FD6EFC"/>
    <w:rsid w:val="00FD7063"/>
    <w:rsid w:val="00FE0969"/>
    <w:rsid w:val="00FE0F25"/>
    <w:rsid w:val="00FE1487"/>
    <w:rsid w:val="00FE29D1"/>
    <w:rsid w:val="00FE2F58"/>
    <w:rsid w:val="00FE3410"/>
    <w:rsid w:val="00FE64D1"/>
    <w:rsid w:val="00FE702A"/>
    <w:rsid w:val="00FE77C2"/>
    <w:rsid w:val="00FF1E74"/>
    <w:rsid w:val="00FF2485"/>
    <w:rsid w:val="00FF4BA6"/>
    <w:rsid w:val="00FF5877"/>
    <w:rsid w:val="00FF6252"/>
    <w:rsid w:val="00FF77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11D8CD"/>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6789">
      <w:bodyDiv w:val="1"/>
      <w:marLeft w:val="0"/>
      <w:marRight w:val="0"/>
      <w:marTop w:val="0"/>
      <w:marBottom w:val="0"/>
      <w:divBdr>
        <w:top w:val="none" w:sz="0" w:space="0" w:color="auto"/>
        <w:left w:val="none" w:sz="0" w:space="0" w:color="auto"/>
        <w:bottom w:val="none" w:sz="0" w:space="0" w:color="auto"/>
        <w:right w:val="none" w:sz="0" w:space="0" w:color="auto"/>
      </w:divBdr>
    </w:div>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1316035058">
      <w:bodyDiv w:val="1"/>
      <w:marLeft w:val="0"/>
      <w:marRight w:val="0"/>
      <w:marTop w:val="0"/>
      <w:marBottom w:val="0"/>
      <w:divBdr>
        <w:top w:val="none" w:sz="0" w:space="0" w:color="auto"/>
        <w:left w:val="none" w:sz="0" w:space="0" w:color="auto"/>
        <w:bottom w:val="none" w:sz="0" w:space="0" w:color="auto"/>
        <w:right w:val="none" w:sz="0" w:space="0" w:color="auto"/>
      </w:divBdr>
    </w:div>
    <w:div w:id="1393115964">
      <w:bodyDiv w:val="1"/>
      <w:marLeft w:val="0"/>
      <w:marRight w:val="0"/>
      <w:marTop w:val="0"/>
      <w:marBottom w:val="0"/>
      <w:divBdr>
        <w:top w:val="none" w:sz="0" w:space="0" w:color="auto"/>
        <w:left w:val="none" w:sz="0" w:space="0" w:color="auto"/>
        <w:bottom w:val="none" w:sz="0" w:space="0" w:color="auto"/>
        <w:right w:val="none" w:sz="0" w:space="0" w:color="auto"/>
      </w:divBdr>
    </w:div>
    <w:div w:id="152058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2D9268-E632-4E63-BBCF-28F39CF5D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5616</TotalTime>
  <Pages>22</Pages>
  <Words>5620</Words>
  <Characters>30915</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Rosa Motilla</cp:lastModifiedBy>
  <cp:revision>919</cp:revision>
  <cp:lastPrinted>2017-03-03T17:03:00Z</cp:lastPrinted>
  <dcterms:created xsi:type="dcterms:W3CDTF">2016-08-09T21:05:00Z</dcterms:created>
  <dcterms:modified xsi:type="dcterms:W3CDTF">2017-05-08T06:08:00Z</dcterms:modified>
</cp:coreProperties>
</file>