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80" w:rsidRPr="00B27357" w:rsidRDefault="006D7480">
      <w:pPr>
        <w:spacing w:line="256" w:lineRule="auto"/>
        <w:ind w:left="260" w:right="260"/>
        <w:jc w:val="center"/>
        <w:rPr>
          <w:rFonts w:ascii="Arial" w:eastAsia="Century Gothic" w:hAnsi="Arial"/>
          <w:b/>
          <w:sz w:val="24"/>
        </w:rPr>
      </w:pPr>
      <w:bookmarkStart w:id="0" w:name="page1"/>
      <w:bookmarkEnd w:id="0"/>
      <w:r w:rsidRPr="00B27357">
        <w:rPr>
          <w:rFonts w:ascii="Arial" w:eastAsia="Century Gothic" w:hAnsi="Arial"/>
          <w:b/>
          <w:sz w:val="24"/>
        </w:rPr>
        <w:t xml:space="preserve">Aviso de Privacidad Integral de </w:t>
      </w:r>
      <w:r w:rsidR="00EC5C11">
        <w:rPr>
          <w:rFonts w:ascii="Arial" w:eastAsia="Century Gothic" w:hAnsi="Arial"/>
          <w:b/>
          <w:sz w:val="24"/>
        </w:rPr>
        <w:t>Notificaciones</w:t>
      </w:r>
      <w:r w:rsidRPr="00B27357">
        <w:rPr>
          <w:rFonts w:ascii="Arial" w:eastAsia="Century Gothic" w:hAnsi="Arial"/>
          <w:b/>
          <w:sz w:val="24"/>
        </w:rPr>
        <w:t xml:space="preserve"> </w:t>
      </w:r>
      <w:r w:rsidR="00CB050D">
        <w:rPr>
          <w:rFonts w:ascii="Arial" w:eastAsia="Century Gothic" w:hAnsi="Arial"/>
          <w:b/>
          <w:sz w:val="24"/>
        </w:rPr>
        <w:t xml:space="preserve">Personales de Recurso de Revisión de Acceso a la Información promovido ante </w:t>
      </w:r>
      <w:r w:rsidRPr="00B27357">
        <w:rPr>
          <w:rFonts w:ascii="Arial" w:eastAsia="Century Gothic" w:hAnsi="Arial"/>
          <w:b/>
          <w:sz w:val="24"/>
        </w:rPr>
        <w:t>l</w:t>
      </w:r>
      <w:r w:rsidR="00B7218E" w:rsidRPr="00B27357">
        <w:rPr>
          <w:rFonts w:ascii="Arial" w:eastAsia="Century Gothic" w:hAnsi="Arial"/>
          <w:b/>
          <w:sz w:val="24"/>
        </w:rPr>
        <w:t>a</w:t>
      </w:r>
      <w:r w:rsidRPr="00B27357">
        <w:rPr>
          <w:rFonts w:ascii="Arial" w:eastAsia="Century Gothic" w:hAnsi="Arial"/>
          <w:b/>
          <w:sz w:val="24"/>
        </w:rPr>
        <w:t xml:space="preserve"> </w:t>
      </w:r>
      <w:r w:rsidR="00B7218E" w:rsidRPr="00B27357">
        <w:rPr>
          <w:rFonts w:ascii="Arial" w:eastAsia="Century Gothic" w:hAnsi="Arial"/>
          <w:b/>
          <w:sz w:val="24"/>
        </w:rPr>
        <w:t>C</w:t>
      </w:r>
      <w:r w:rsidR="00CB050D">
        <w:rPr>
          <w:rFonts w:ascii="Arial" w:eastAsia="Century Gothic" w:hAnsi="Arial"/>
          <w:b/>
          <w:sz w:val="24"/>
        </w:rPr>
        <w:t>EGAIP</w:t>
      </w:r>
      <w:r w:rsidRPr="00B27357">
        <w:rPr>
          <w:rFonts w:ascii="Arial" w:eastAsia="Century Gothic" w:hAnsi="Arial"/>
          <w:b/>
          <w:sz w:val="24"/>
        </w:rPr>
        <w:t>.</w:t>
      </w:r>
    </w:p>
    <w:p w:rsidR="006D7480" w:rsidRPr="00B27357" w:rsidRDefault="006D7480">
      <w:pPr>
        <w:spacing w:line="170" w:lineRule="exact"/>
        <w:rPr>
          <w:rFonts w:ascii="Arial" w:eastAsia="Times New Roman" w:hAnsi="Arial"/>
          <w:sz w:val="24"/>
        </w:rPr>
      </w:pPr>
    </w:p>
    <w:p w:rsidR="006D7480" w:rsidRPr="00C35331" w:rsidRDefault="00B7218E" w:rsidP="00C35331">
      <w:pPr>
        <w:spacing w:before="240" w:after="240" w:line="258" w:lineRule="auto"/>
        <w:ind w:left="260" w:right="260"/>
        <w:jc w:val="both"/>
        <w:rPr>
          <w:rFonts w:ascii="Arial" w:eastAsia="Century Gothic" w:hAnsi="Arial"/>
          <w:sz w:val="22"/>
          <w:szCs w:val="22"/>
        </w:rPr>
      </w:pPr>
      <w:r w:rsidRPr="00B27357">
        <w:rPr>
          <w:rFonts w:ascii="Arial" w:eastAsia="Century Gothic" w:hAnsi="Arial"/>
          <w:sz w:val="22"/>
        </w:rPr>
        <w:t>La Comisión Estatal de Garantía de Acceso a la Información Pública del Estado de San Luis Potosí</w:t>
      </w:r>
      <w:r w:rsidR="006D7480" w:rsidRPr="00B27357">
        <w:rPr>
          <w:rFonts w:ascii="Arial" w:eastAsia="Century Gothic" w:hAnsi="Arial"/>
          <w:sz w:val="22"/>
        </w:rPr>
        <w:t xml:space="preserve"> (</w:t>
      </w:r>
      <w:r w:rsidRPr="00B27357">
        <w:rPr>
          <w:rFonts w:ascii="Arial" w:eastAsia="Century Gothic" w:hAnsi="Arial"/>
          <w:sz w:val="22"/>
        </w:rPr>
        <w:t>CEGAIP</w:t>
      </w:r>
      <w:r w:rsidR="006D7480" w:rsidRPr="00B27357">
        <w:rPr>
          <w:rFonts w:ascii="Arial" w:eastAsia="Century Gothic" w:hAnsi="Arial"/>
          <w:sz w:val="22"/>
        </w:rPr>
        <w:t xml:space="preserve">), con domicilio en Av. </w:t>
      </w:r>
      <w:r w:rsidR="00CE00E0">
        <w:rPr>
          <w:rFonts w:ascii="Arial" w:eastAsia="Century Gothic" w:hAnsi="Arial"/>
          <w:sz w:val="22"/>
        </w:rPr>
        <w:t>Real de Lomas</w:t>
      </w:r>
      <w:r w:rsidRPr="00B27357">
        <w:rPr>
          <w:rFonts w:ascii="Arial" w:eastAsia="Century Gothic" w:hAnsi="Arial"/>
          <w:sz w:val="22"/>
        </w:rPr>
        <w:t>,</w:t>
      </w:r>
      <w:r w:rsidR="006D7480" w:rsidRPr="00B27357">
        <w:rPr>
          <w:rFonts w:ascii="Arial" w:eastAsia="Century Gothic" w:hAnsi="Arial"/>
          <w:sz w:val="22"/>
        </w:rPr>
        <w:t xml:space="preserve"> No. </w:t>
      </w:r>
      <w:r w:rsidR="00FB1120">
        <w:rPr>
          <w:rFonts w:ascii="Arial" w:eastAsia="Century Gothic" w:hAnsi="Arial"/>
          <w:sz w:val="22"/>
        </w:rPr>
        <w:t>1015</w:t>
      </w:r>
      <w:r w:rsidR="006D7480" w:rsidRPr="00B27357">
        <w:rPr>
          <w:rFonts w:ascii="Arial" w:eastAsia="Century Gothic" w:hAnsi="Arial"/>
          <w:sz w:val="22"/>
        </w:rPr>
        <w:t>,</w:t>
      </w:r>
      <w:r w:rsidR="00FB1120">
        <w:rPr>
          <w:rFonts w:ascii="Arial" w:eastAsia="Century Gothic" w:hAnsi="Arial"/>
          <w:sz w:val="22"/>
        </w:rPr>
        <w:t xml:space="preserve"> piso 4, torre 2</w:t>
      </w:r>
      <w:r w:rsidR="006D7480" w:rsidRPr="00B27357">
        <w:rPr>
          <w:rFonts w:ascii="Arial" w:eastAsia="Century Gothic" w:hAnsi="Arial"/>
          <w:sz w:val="22"/>
        </w:rPr>
        <w:t xml:space="preserve"> Col. </w:t>
      </w:r>
      <w:r w:rsidRPr="00B27357">
        <w:rPr>
          <w:rFonts w:ascii="Arial" w:eastAsia="Century Gothic" w:hAnsi="Arial"/>
          <w:sz w:val="22"/>
        </w:rPr>
        <w:t>Lomas Cuarta Sección</w:t>
      </w:r>
      <w:r w:rsidR="006D7480" w:rsidRPr="00B27357">
        <w:rPr>
          <w:rFonts w:ascii="Arial" w:eastAsia="Century Gothic" w:hAnsi="Arial"/>
          <w:sz w:val="22"/>
        </w:rPr>
        <w:t xml:space="preserve">, C.P. </w:t>
      </w:r>
      <w:r w:rsidRPr="00B27357">
        <w:rPr>
          <w:rFonts w:ascii="Arial" w:eastAsia="Century Gothic" w:hAnsi="Arial"/>
          <w:sz w:val="22"/>
        </w:rPr>
        <w:t>78216</w:t>
      </w:r>
      <w:r w:rsidR="006D7480" w:rsidRPr="00B27357">
        <w:rPr>
          <w:rFonts w:ascii="Arial" w:eastAsia="Century Gothic" w:hAnsi="Arial"/>
          <w:sz w:val="22"/>
        </w:rPr>
        <w:t xml:space="preserve">, </w:t>
      </w:r>
      <w:r w:rsidRPr="00B27357">
        <w:rPr>
          <w:rFonts w:ascii="Arial" w:eastAsia="Century Gothic" w:hAnsi="Arial"/>
          <w:sz w:val="22"/>
        </w:rPr>
        <w:t>San Luis Potosí, San Luis Potosí</w:t>
      </w:r>
      <w:r w:rsidR="006D7480" w:rsidRPr="00B27357">
        <w:rPr>
          <w:rFonts w:ascii="Arial" w:eastAsia="Century Gothic" w:hAnsi="Arial"/>
          <w:sz w:val="22"/>
        </w:rPr>
        <w:t xml:space="preserve">, es el responsable del tratamiento de los datos personales </w:t>
      </w:r>
      <w:r w:rsidR="00FB1120">
        <w:rPr>
          <w:rFonts w:ascii="Arial" w:eastAsia="Century Gothic" w:hAnsi="Arial"/>
          <w:sz w:val="22"/>
        </w:rPr>
        <w:t>utilizados en la Notificación Personal</w:t>
      </w:r>
      <w:r w:rsidR="00CB050D">
        <w:rPr>
          <w:rFonts w:ascii="Arial" w:eastAsia="Century Gothic" w:hAnsi="Arial"/>
          <w:sz w:val="22"/>
        </w:rPr>
        <w:t xml:space="preserve"> de Recurso de Revisión Promovidos ante la Comisión</w:t>
      </w:r>
      <w:r w:rsidR="006D7480" w:rsidRPr="00B27357">
        <w:rPr>
          <w:rFonts w:ascii="Arial" w:eastAsia="Century Gothic" w:hAnsi="Arial"/>
          <w:sz w:val="22"/>
        </w:rPr>
        <w:t>, los cuales serán protegidos conforme a lo dispuesto por la Ley de Protección de Datos Personales en Posesión de Sujetos Obligados</w:t>
      </w:r>
      <w:r w:rsidRPr="00B27357">
        <w:rPr>
          <w:rFonts w:ascii="Arial" w:eastAsia="Century Gothic" w:hAnsi="Arial"/>
          <w:sz w:val="22"/>
        </w:rPr>
        <w:t xml:space="preserve"> del Estado de San Luis Potosí</w:t>
      </w:r>
      <w:r w:rsidR="006D7480" w:rsidRPr="00B27357">
        <w:rPr>
          <w:rFonts w:ascii="Arial" w:eastAsia="Century Gothic" w:hAnsi="Arial"/>
          <w:sz w:val="22"/>
        </w:rPr>
        <w:t xml:space="preserve">, y demás normatividad que </w:t>
      </w:r>
      <w:r w:rsidR="006D7480" w:rsidRPr="00C35331">
        <w:rPr>
          <w:rFonts w:ascii="Arial" w:eastAsia="Century Gothic" w:hAnsi="Arial"/>
          <w:sz w:val="22"/>
          <w:szCs w:val="22"/>
        </w:rPr>
        <w:t>resulte aplicable.</w:t>
      </w:r>
    </w:p>
    <w:p w:rsidR="00237B29" w:rsidRPr="00C35331" w:rsidRDefault="00237B29" w:rsidP="00C35331">
      <w:pPr>
        <w:pStyle w:val="Default"/>
        <w:spacing w:before="240" w:after="240"/>
        <w:ind w:left="284" w:right="260"/>
        <w:jc w:val="both"/>
        <w:rPr>
          <w:rFonts w:ascii="Arial" w:hAnsi="Arial" w:cs="Arial"/>
          <w:sz w:val="22"/>
          <w:szCs w:val="22"/>
        </w:rPr>
      </w:pPr>
      <w:r w:rsidRPr="00C35331">
        <w:rPr>
          <w:rFonts w:ascii="Arial" w:hAnsi="Arial" w:cs="Arial"/>
          <w:sz w:val="22"/>
          <w:szCs w:val="22"/>
        </w:rPr>
        <w:t xml:space="preserve">Sus datos personales serán utilizados </w:t>
      </w:r>
      <w:r w:rsidR="00FB1120">
        <w:rPr>
          <w:rFonts w:ascii="Arial" w:hAnsi="Arial" w:cs="Arial"/>
          <w:sz w:val="22"/>
          <w:szCs w:val="22"/>
        </w:rPr>
        <w:t>únicamente para realizar la notificación personal del expediente en el cual forma parte</w:t>
      </w:r>
      <w:r w:rsidRPr="00C35331">
        <w:rPr>
          <w:rFonts w:ascii="Arial" w:hAnsi="Arial" w:cs="Arial"/>
          <w:sz w:val="22"/>
          <w:szCs w:val="22"/>
        </w:rPr>
        <w:t xml:space="preserve">. </w:t>
      </w:r>
    </w:p>
    <w:p w:rsidR="006D7480" w:rsidRPr="00C35331" w:rsidRDefault="006D7480" w:rsidP="00C35331">
      <w:pPr>
        <w:spacing w:before="240" w:after="240" w:line="257" w:lineRule="auto"/>
        <w:ind w:left="260" w:right="260"/>
        <w:jc w:val="both"/>
        <w:rPr>
          <w:rFonts w:ascii="Arial" w:eastAsia="Century Gothic" w:hAnsi="Arial"/>
          <w:sz w:val="22"/>
          <w:szCs w:val="22"/>
        </w:rPr>
      </w:pPr>
      <w:r w:rsidRPr="00C35331">
        <w:rPr>
          <w:rFonts w:ascii="Arial" w:eastAsia="Century Gothic" w:hAnsi="Arial"/>
          <w:sz w:val="22"/>
          <w:szCs w:val="22"/>
        </w:rPr>
        <w:t>Para la fin</w:t>
      </w:r>
      <w:r w:rsidR="00FB1120">
        <w:rPr>
          <w:rFonts w:ascii="Arial" w:eastAsia="Century Gothic" w:hAnsi="Arial"/>
          <w:sz w:val="22"/>
          <w:szCs w:val="22"/>
        </w:rPr>
        <w:t>alidad antes señalada se da tratamiento a los siguientes datos: Nombre y apellidos</w:t>
      </w:r>
      <w:r w:rsidRPr="00C35331">
        <w:rPr>
          <w:rFonts w:ascii="Arial" w:eastAsia="Century Gothic" w:hAnsi="Arial"/>
          <w:sz w:val="22"/>
          <w:szCs w:val="22"/>
        </w:rPr>
        <w:t>.</w:t>
      </w:r>
      <w:r w:rsidR="00E170F8">
        <w:rPr>
          <w:rFonts w:ascii="Arial" w:eastAsia="Century Gothic" w:hAnsi="Arial"/>
          <w:sz w:val="22"/>
          <w:szCs w:val="22"/>
        </w:rPr>
        <w:t xml:space="preserve"> </w:t>
      </w:r>
      <w:r w:rsidR="00E170F8">
        <w:rPr>
          <w:rFonts w:ascii="Arial" w:hAnsi="Arial"/>
          <w:sz w:val="22"/>
          <w:szCs w:val="22"/>
        </w:rPr>
        <w:t>Cabe señalar que los datos señalados fueron otorgados por usted, al presentar el primer escrito ante esta Comisión</w:t>
      </w:r>
      <w:r w:rsidR="00E170F8" w:rsidRPr="00C35331">
        <w:rPr>
          <w:rFonts w:ascii="Arial" w:hAnsi="Arial"/>
          <w:sz w:val="22"/>
          <w:szCs w:val="22"/>
        </w:rPr>
        <w:t>.</w:t>
      </w:r>
      <w:bookmarkStart w:id="1" w:name="_GoBack"/>
      <w:bookmarkEnd w:id="1"/>
    </w:p>
    <w:p w:rsidR="006D7480" w:rsidRPr="00C35331" w:rsidRDefault="006D7480" w:rsidP="00C35331">
      <w:pPr>
        <w:spacing w:before="240" w:after="240" w:line="256" w:lineRule="auto"/>
        <w:ind w:left="260" w:right="260"/>
        <w:jc w:val="both"/>
        <w:rPr>
          <w:rFonts w:ascii="Arial" w:eastAsia="Century Gothic" w:hAnsi="Arial"/>
          <w:sz w:val="22"/>
          <w:szCs w:val="22"/>
        </w:rPr>
      </w:pPr>
      <w:r w:rsidRPr="00C35331">
        <w:rPr>
          <w:rFonts w:ascii="Arial" w:eastAsia="Century Gothic" w:hAnsi="Arial"/>
          <w:sz w:val="22"/>
          <w:szCs w:val="22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6D7480" w:rsidRDefault="006D7480" w:rsidP="00C35331">
      <w:pPr>
        <w:spacing w:before="240" w:after="240" w:line="257" w:lineRule="auto"/>
        <w:ind w:left="260" w:right="260"/>
        <w:jc w:val="both"/>
        <w:rPr>
          <w:rFonts w:ascii="Arial" w:eastAsia="Century Gothic" w:hAnsi="Arial"/>
          <w:sz w:val="22"/>
          <w:szCs w:val="22"/>
        </w:rPr>
      </w:pPr>
      <w:r w:rsidRPr="00C35331">
        <w:rPr>
          <w:rFonts w:ascii="Arial" w:eastAsia="Century Gothic" w:hAnsi="Arial"/>
          <w:sz w:val="22"/>
          <w:szCs w:val="22"/>
        </w:rPr>
        <w:t xml:space="preserve">El tratamiento de sus datos personales se realiza con fundamento en los artículos </w:t>
      </w:r>
      <w:r w:rsidR="0061115E">
        <w:rPr>
          <w:rFonts w:ascii="Arial" w:eastAsia="Century Gothic" w:hAnsi="Arial"/>
          <w:sz w:val="22"/>
          <w:szCs w:val="22"/>
        </w:rPr>
        <w:t>168, 169, 177, 185 y 193</w:t>
      </w:r>
      <w:r w:rsidRPr="00C35331">
        <w:rPr>
          <w:rFonts w:ascii="Arial" w:eastAsia="Century Gothic" w:hAnsi="Arial"/>
          <w:sz w:val="22"/>
          <w:szCs w:val="22"/>
        </w:rPr>
        <w:t xml:space="preserve"> de</w:t>
      </w:r>
      <w:r w:rsidR="00B27357" w:rsidRPr="00C35331">
        <w:rPr>
          <w:rFonts w:ascii="Arial" w:eastAsia="Century Gothic" w:hAnsi="Arial"/>
          <w:sz w:val="22"/>
          <w:szCs w:val="22"/>
        </w:rPr>
        <w:t xml:space="preserve"> </w:t>
      </w:r>
      <w:r w:rsidRPr="00C35331">
        <w:rPr>
          <w:rFonts w:ascii="Arial" w:eastAsia="Century Gothic" w:hAnsi="Arial"/>
          <w:sz w:val="22"/>
          <w:szCs w:val="22"/>
        </w:rPr>
        <w:t>l</w:t>
      </w:r>
      <w:r w:rsidR="00B27357" w:rsidRPr="00C35331">
        <w:rPr>
          <w:rFonts w:ascii="Arial" w:eastAsia="Century Gothic" w:hAnsi="Arial"/>
          <w:sz w:val="22"/>
          <w:szCs w:val="22"/>
        </w:rPr>
        <w:t>a</w:t>
      </w:r>
      <w:r w:rsidRPr="00C35331">
        <w:rPr>
          <w:rFonts w:ascii="Arial" w:eastAsia="Century Gothic" w:hAnsi="Arial"/>
          <w:sz w:val="22"/>
          <w:szCs w:val="22"/>
        </w:rPr>
        <w:t xml:space="preserve"> </w:t>
      </w:r>
      <w:r w:rsidR="00B27357" w:rsidRPr="00C35331">
        <w:rPr>
          <w:rFonts w:ascii="Arial" w:eastAsia="Century Gothic" w:hAnsi="Arial"/>
          <w:sz w:val="22"/>
          <w:szCs w:val="22"/>
        </w:rPr>
        <w:t>Ley de</w:t>
      </w:r>
      <w:r w:rsidRPr="00C35331">
        <w:rPr>
          <w:rFonts w:ascii="Arial" w:eastAsia="Century Gothic" w:hAnsi="Arial"/>
          <w:sz w:val="22"/>
          <w:szCs w:val="22"/>
        </w:rPr>
        <w:t xml:space="preserve"> Transparencia, Acceso a la Información </w:t>
      </w:r>
      <w:r w:rsidR="00B27357" w:rsidRPr="00C35331">
        <w:rPr>
          <w:rFonts w:ascii="Arial" w:eastAsia="Century Gothic" w:hAnsi="Arial"/>
          <w:sz w:val="22"/>
          <w:szCs w:val="22"/>
        </w:rPr>
        <w:t>Pública del estado de San Luis Potosí</w:t>
      </w:r>
      <w:r w:rsidR="0061115E">
        <w:rPr>
          <w:rFonts w:ascii="Arial" w:eastAsia="Century Gothic" w:hAnsi="Arial"/>
          <w:sz w:val="22"/>
          <w:szCs w:val="22"/>
        </w:rPr>
        <w:t>, 26, 27, 28,</w:t>
      </w:r>
      <w:r w:rsidR="00254859">
        <w:rPr>
          <w:rFonts w:ascii="Arial" w:eastAsia="Century Gothic" w:hAnsi="Arial"/>
          <w:sz w:val="22"/>
          <w:szCs w:val="22"/>
        </w:rPr>
        <w:t xml:space="preserve"> 29, 30, 31, 37, 38, 39, 41, 42, 43, 48, 51, 52 y el Transitorio TERCERO</w:t>
      </w:r>
      <w:r w:rsidR="0061115E">
        <w:rPr>
          <w:rFonts w:ascii="Arial" w:eastAsia="Century Gothic" w:hAnsi="Arial"/>
          <w:sz w:val="22"/>
          <w:szCs w:val="22"/>
        </w:rPr>
        <w:t xml:space="preserve"> </w:t>
      </w:r>
      <w:r w:rsidR="00254859">
        <w:rPr>
          <w:rFonts w:ascii="Arial" w:eastAsia="Century Gothic" w:hAnsi="Arial"/>
          <w:sz w:val="22"/>
          <w:szCs w:val="22"/>
        </w:rPr>
        <w:t xml:space="preserve">del Código Procesal Administrativo </w:t>
      </w:r>
      <w:r w:rsidR="00043F52">
        <w:rPr>
          <w:rFonts w:ascii="Arial" w:eastAsia="Century Gothic" w:hAnsi="Arial"/>
          <w:sz w:val="22"/>
          <w:szCs w:val="22"/>
        </w:rPr>
        <w:t>para el Estado de San Luis Potosí</w:t>
      </w:r>
      <w:r w:rsidRPr="00C35331">
        <w:rPr>
          <w:rFonts w:ascii="Arial" w:eastAsia="Century Gothic" w:hAnsi="Arial"/>
          <w:sz w:val="22"/>
          <w:szCs w:val="22"/>
        </w:rPr>
        <w:t>.</w:t>
      </w:r>
    </w:p>
    <w:p w:rsidR="00FB1120" w:rsidRPr="00C35331" w:rsidRDefault="00FB1120" w:rsidP="00C35331">
      <w:pPr>
        <w:spacing w:before="240" w:after="240" w:line="257" w:lineRule="auto"/>
        <w:ind w:left="260" w:right="260"/>
        <w:jc w:val="both"/>
        <w:rPr>
          <w:rFonts w:ascii="Arial" w:eastAsia="Century Gothic" w:hAnsi="Arial"/>
          <w:sz w:val="22"/>
          <w:szCs w:val="22"/>
        </w:rPr>
      </w:pPr>
      <w:r w:rsidRPr="003A20E8">
        <w:rPr>
          <w:rFonts w:ascii="Arial" w:eastAsia="Century Gothic" w:hAnsi="Arial"/>
          <w:sz w:val="22"/>
          <w:szCs w:val="22"/>
        </w:rPr>
        <w:t xml:space="preserve">Usted podrá ejercer los derechos de Acceso, Rectificación, Cancelación y Oposición del tratamiento de sus datos personales ante la Unidad de Transparencia de esta Comisión, la cual está ubicada en Av. </w:t>
      </w:r>
      <w:r w:rsidR="00043F52">
        <w:rPr>
          <w:rFonts w:ascii="Arial" w:eastAsia="Century Gothic" w:hAnsi="Arial"/>
          <w:sz w:val="22"/>
          <w:szCs w:val="22"/>
        </w:rPr>
        <w:t>Real de Lomas</w:t>
      </w:r>
      <w:r w:rsidRPr="003A20E8">
        <w:rPr>
          <w:rFonts w:ascii="Arial" w:eastAsia="Century Gothic" w:hAnsi="Arial"/>
          <w:sz w:val="22"/>
          <w:szCs w:val="22"/>
        </w:rPr>
        <w:t xml:space="preserve">, No. </w:t>
      </w:r>
      <w:r w:rsidR="00043F52">
        <w:rPr>
          <w:rFonts w:ascii="Arial" w:eastAsia="Century Gothic" w:hAnsi="Arial"/>
          <w:sz w:val="22"/>
          <w:szCs w:val="22"/>
        </w:rPr>
        <w:t>1015</w:t>
      </w:r>
      <w:r w:rsidRPr="003A20E8">
        <w:rPr>
          <w:rFonts w:ascii="Arial" w:eastAsia="Century Gothic" w:hAnsi="Arial"/>
          <w:sz w:val="22"/>
          <w:szCs w:val="22"/>
        </w:rPr>
        <w:t xml:space="preserve">, </w:t>
      </w:r>
      <w:r w:rsidR="00CB050D">
        <w:rPr>
          <w:rFonts w:ascii="Arial" w:eastAsia="Century Gothic" w:hAnsi="Arial"/>
          <w:sz w:val="22"/>
          <w:szCs w:val="22"/>
        </w:rPr>
        <w:t>piso 4, torre 2</w:t>
      </w:r>
      <w:r w:rsidRPr="003A20E8">
        <w:rPr>
          <w:rFonts w:ascii="Arial" w:eastAsia="Century Gothic" w:hAnsi="Arial"/>
          <w:sz w:val="22"/>
          <w:szCs w:val="22"/>
        </w:rPr>
        <w:t xml:space="preserve">Col. Lomas Cuarta Sección, C.P. 78216, San Luis Potosí, San Luis Potosí, o bien, a través del Sistema </w:t>
      </w:r>
      <w:proofErr w:type="spellStart"/>
      <w:r w:rsidRPr="003A20E8">
        <w:rPr>
          <w:rFonts w:ascii="Arial" w:eastAsia="Century Gothic" w:hAnsi="Arial"/>
          <w:sz w:val="22"/>
          <w:szCs w:val="22"/>
        </w:rPr>
        <w:t>Infomex</w:t>
      </w:r>
      <w:proofErr w:type="spellEnd"/>
      <w:r w:rsidRPr="003A20E8">
        <w:rPr>
          <w:rFonts w:ascii="Arial" w:eastAsia="Century Gothic" w:hAnsi="Arial"/>
          <w:sz w:val="22"/>
          <w:szCs w:val="22"/>
        </w:rPr>
        <w:t xml:space="preserve">, en la página: </w:t>
      </w:r>
      <w:hyperlink r:id="rId6" w:history="1">
        <w:r w:rsidRPr="003A20E8">
          <w:rPr>
            <w:rFonts w:ascii="Arial" w:hAnsi="Arial"/>
            <w:sz w:val="22"/>
            <w:szCs w:val="22"/>
          </w:rPr>
          <w:t>http://www.infomexslp.mx/InfomexSLP</w:t>
        </w:r>
      </w:hyperlink>
      <w:r>
        <w:rPr>
          <w:rFonts w:ascii="Arial" w:hAnsi="Arial"/>
          <w:sz w:val="22"/>
          <w:szCs w:val="22"/>
        </w:rPr>
        <w:t>/</w:t>
      </w:r>
      <w:r w:rsidRPr="003A20E8">
        <w:rPr>
          <w:rFonts w:ascii="Arial" w:hAnsi="Arial"/>
          <w:sz w:val="22"/>
          <w:szCs w:val="22"/>
        </w:rPr>
        <w:t xml:space="preserve"> </w:t>
      </w:r>
      <w:r w:rsidRPr="003A20E8">
        <w:rPr>
          <w:rFonts w:ascii="Arial" w:eastAsia="Century Gothic" w:hAnsi="Arial"/>
          <w:sz w:val="22"/>
          <w:szCs w:val="22"/>
        </w:rPr>
        <w:t xml:space="preserve">o en el correo electrónico </w:t>
      </w:r>
      <w:hyperlink r:id="rId7" w:history="1">
        <w:r w:rsidRPr="003A20E8">
          <w:rPr>
            <w:rStyle w:val="Hipervnculo"/>
            <w:rFonts w:ascii="Arial" w:eastAsia="Times New Roman" w:hAnsi="Arial"/>
            <w:bCs/>
            <w:color w:val="auto"/>
            <w:spacing w:val="3"/>
            <w:sz w:val="22"/>
            <w:szCs w:val="22"/>
          </w:rPr>
          <w:t>utransparencia@cegaipslp.org.mx</w:t>
        </w:r>
      </w:hyperlink>
      <w:r w:rsidRPr="003A20E8">
        <w:rPr>
          <w:rFonts w:ascii="Arial" w:eastAsia="Times New Roman" w:hAnsi="Arial"/>
          <w:bCs/>
          <w:spacing w:val="3"/>
          <w:sz w:val="22"/>
          <w:szCs w:val="22"/>
        </w:rPr>
        <w:t xml:space="preserve"> 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C7E71" w:rsidRPr="003A20E8" w:rsidTr="00F15228">
        <w:tc>
          <w:tcPr>
            <w:tcW w:w="9360" w:type="dxa"/>
            <w:shd w:val="clear" w:color="auto" w:fill="FFFFFF"/>
            <w:noWrap/>
            <w:hideMark/>
          </w:tcPr>
          <w:p w:rsidR="000C7E71" w:rsidRPr="003A20E8" w:rsidRDefault="000C7E71" w:rsidP="00F15228">
            <w:pPr>
              <w:spacing w:line="300" w:lineRule="atLeast"/>
              <w:ind w:left="284" w:right="288"/>
              <w:jc w:val="both"/>
              <w:rPr>
                <w:rFonts w:ascii="Arial" w:eastAsia="Times New Roman" w:hAnsi="Arial"/>
                <w:spacing w:val="3"/>
                <w:sz w:val="22"/>
                <w:szCs w:val="22"/>
              </w:rPr>
            </w:pPr>
          </w:p>
        </w:tc>
      </w:tr>
    </w:tbl>
    <w:p w:rsidR="006D7480" w:rsidRPr="00C35331" w:rsidRDefault="006D7480">
      <w:pPr>
        <w:spacing w:line="169" w:lineRule="exact"/>
        <w:rPr>
          <w:rFonts w:ascii="Arial" w:eastAsia="Times New Roman" w:hAnsi="Arial"/>
          <w:sz w:val="22"/>
          <w:szCs w:val="22"/>
        </w:rPr>
      </w:pPr>
    </w:p>
    <w:p w:rsidR="006D7480" w:rsidRPr="00C35331" w:rsidRDefault="006D7480">
      <w:pPr>
        <w:spacing w:line="253" w:lineRule="auto"/>
        <w:ind w:left="260" w:right="260"/>
        <w:jc w:val="both"/>
        <w:rPr>
          <w:rFonts w:ascii="Arial" w:eastAsia="Century Gothic" w:hAnsi="Arial"/>
          <w:sz w:val="22"/>
          <w:szCs w:val="22"/>
        </w:rPr>
      </w:pPr>
      <w:r w:rsidRPr="00C35331">
        <w:rPr>
          <w:rFonts w:ascii="Arial" w:eastAsia="Century Gothic" w:hAnsi="Arial"/>
          <w:sz w:val="22"/>
          <w:szCs w:val="22"/>
        </w:rPr>
        <w:t>En caso de que exista un cambio en este aviso de privacidad, lo haremos de su conocimiento de manera presencial en nuestras instalaciones.</w:t>
      </w:r>
    </w:p>
    <w:sectPr w:rsidR="006D7480" w:rsidRPr="00C35331">
      <w:footerReference w:type="default" r:id="rId8"/>
      <w:pgSz w:w="12240" w:h="15840"/>
      <w:pgMar w:top="1421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AC" w:rsidRDefault="00A668AC" w:rsidP="00CB050D">
      <w:r>
        <w:separator/>
      </w:r>
    </w:p>
  </w:endnote>
  <w:endnote w:type="continuationSeparator" w:id="0">
    <w:p w:rsidR="00A668AC" w:rsidRDefault="00A668AC" w:rsidP="00CB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0D" w:rsidRDefault="00CB050D">
    <w:pPr>
      <w:pStyle w:val="Piedepgina"/>
    </w:pPr>
    <w:r>
      <w:t>FECHA DE ACTUALIZACIÓN: AGOSTO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AC" w:rsidRDefault="00A668AC" w:rsidP="00CB050D">
      <w:r>
        <w:separator/>
      </w:r>
    </w:p>
  </w:footnote>
  <w:footnote w:type="continuationSeparator" w:id="0">
    <w:p w:rsidR="00A668AC" w:rsidRDefault="00A668AC" w:rsidP="00CB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8E"/>
    <w:rsid w:val="00043F52"/>
    <w:rsid w:val="000C7E71"/>
    <w:rsid w:val="00237B29"/>
    <w:rsid w:val="00254859"/>
    <w:rsid w:val="00257136"/>
    <w:rsid w:val="002A076E"/>
    <w:rsid w:val="003A20E8"/>
    <w:rsid w:val="004D4308"/>
    <w:rsid w:val="0061115E"/>
    <w:rsid w:val="006D7480"/>
    <w:rsid w:val="00851653"/>
    <w:rsid w:val="008616B7"/>
    <w:rsid w:val="00A668AC"/>
    <w:rsid w:val="00B27357"/>
    <w:rsid w:val="00B7218E"/>
    <w:rsid w:val="00C35331"/>
    <w:rsid w:val="00CB050D"/>
    <w:rsid w:val="00CB6BBC"/>
    <w:rsid w:val="00CE00E0"/>
    <w:rsid w:val="00E170F8"/>
    <w:rsid w:val="00EC5C11"/>
    <w:rsid w:val="00F15228"/>
    <w:rsid w:val="00F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DD527"/>
  <w15:chartTrackingRefBased/>
  <w15:docId w15:val="{3E409A59-ACF8-49F7-A25A-DD3D4E17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C7E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27357"/>
    <w:rPr>
      <w:color w:val="0000FF"/>
      <w:u w:val="single"/>
    </w:rPr>
  </w:style>
  <w:style w:type="character" w:customStyle="1" w:styleId="Ttulo3Car">
    <w:name w:val="Título 3 Car"/>
    <w:link w:val="Ttulo3"/>
    <w:uiPriority w:val="9"/>
    <w:rsid w:val="000C7E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rsid w:val="000C7E71"/>
  </w:style>
  <w:style w:type="paragraph" w:customStyle="1" w:styleId="Default">
    <w:name w:val="Default"/>
    <w:rsid w:val="00237B2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B05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50D"/>
  </w:style>
  <w:style w:type="paragraph" w:styleId="Piedepgina">
    <w:name w:val="footer"/>
    <w:basedOn w:val="Normal"/>
    <w:link w:val="PiedepginaCar"/>
    <w:uiPriority w:val="99"/>
    <w:unhideWhenUsed/>
    <w:rsid w:val="00CB05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transparencia@cegaipslp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mexslp.mx/InfomexSL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mailto:utransparencia@cegaipslp.org.mx</vt:lpwstr>
      </vt:variant>
      <vt:variant>
        <vt:lpwstr/>
      </vt:variant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http://www.infomexslp.mx/InfomexSLP/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cp:lastModifiedBy>Raymundo</cp:lastModifiedBy>
  <cp:revision>3</cp:revision>
  <dcterms:created xsi:type="dcterms:W3CDTF">2020-09-09T17:04:00Z</dcterms:created>
  <dcterms:modified xsi:type="dcterms:W3CDTF">2020-09-12T18:56:00Z</dcterms:modified>
</cp:coreProperties>
</file>