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573CF11A"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C20BA5">
        <w:rPr>
          <w:rFonts w:ascii="AvantGarde Bk BT" w:hAnsi="AvantGarde Bk BT" w:cs="Arial"/>
          <w:b/>
          <w:color w:val="000000" w:themeColor="text1"/>
          <w:sz w:val="24"/>
          <w:szCs w:val="24"/>
        </w:rPr>
        <w:t>3</w:t>
      </w:r>
      <w:r w:rsidR="00305DFB">
        <w:rPr>
          <w:rFonts w:ascii="AvantGarde Bk BT" w:hAnsi="AvantGarde Bk BT" w:cs="Arial"/>
          <w:b/>
          <w:color w:val="000000" w:themeColor="text1"/>
          <w:sz w:val="24"/>
          <w:szCs w:val="24"/>
        </w:rPr>
        <w:t>66</w:t>
      </w:r>
      <w:r w:rsidR="00126008">
        <w:rPr>
          <w:rFonts w:ascii="AvantGarde Bk BT" w:hAnsi="AvantGarde Bk BT" w:cs="Arial"/>
          <w:b/>
          <w:color w:val="000000" w:themeColor="text1"/>
          <w:sz w:val="24"/>
          <w:szCs w:val="24"/>
        </w:rPr>
        <w:t>/</w:t>
      </w:r>
      <w:r w:rsidR="00A00F41">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0D27F4C8" w14:textId="042D8794" w:rsidR="009378B9" w:rsidRDefault="009378B9"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0525D721" w:rsidR="0004274F" w:rsidRPr="007C5605" w:rsidRDefault="00305DFB"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SECRETARÍA DE EDUCACIÓN DE GOBIERNO DEL ESTADO</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70AEAA51"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FF6892">
        <w:rPr>
          <w:rFonts w:ascii="AvantGarde Bk BT" w:hAnsi="AvantGarde Bk BT" w:cs="Arial"/>
          <w:color w:val="000000" w:themeColor="text1"/>
          <w:sz w:val="24"/>
          <w:szCs w:val="24"/>
        </w:rPr>
        <w:t>ocho de septiembre</w:t>
      </w:r>
      <w:r w:rsidR="00A00F41">
        <w:rPr>
          <w:rFonts w:ascii="AvantGarde Bk BT" w:hAnsi="AvantGarde Bk BT" w:cs="Arial"/>
          <w:color w:val="000000" w:themeColor="text1"/>
          <w:sz w:val="24"/>
          <w:szCs w:val="24"/>
        </w:rPr>
        <w:t xml:space="preserve"> de dos mil 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76DF6AA6" w:rsidR="004E2C5A" w:rsidRPr="00A31B2D" w:rsidRDefault="004E2C5A" w:rsidP="004E2C5A">
      <w:pPr>
        <w:pStyle w:val="corte4fondo"/>
        <w:tabs>
          <w:tab w:val="left" w:pos="567"/>
        </w:tabs>
        <w:spacing w:after="240"/>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sidRPr="00293841">
        <w:rPr>
          <w:rFonts w:ascii="AvantGarde Bk BT" w:hAnsi="AvantGarde Bk BT" w:cs="Arial"/>
          <w:color w:val="000000" w:themeColor="text1"/>
          <w:sz w:val="24"/>
          <w:szCs w:val="24"/>
        </w:rPr>
        <w:t xml:space="preserve">El </w:t>
      </w:r>
      <w:r w:rsidR="00305DFB">
        <w:rPr>
          <w:rFonts w:ascii="AvantGarde Bk BT" w:hAnsi="AvantGarde Bk BT" w:cs="Arial"/>
          <w:color w:val="000000" w:themeColor="text1"/>
          <w:sz w:val="24"/>
          <w:szCs w:val="24"/>
        </w:rPr>
        <w:t>nueve</w:t>
      </w:r>
      <w:r w:rsidR="00293841">
        <w:rPr>
          <w:rFonts w:ascii="AvantGarde Bk BT" w:hAnsi="AvantGarde Bk BT" w:cs="Arial"/>
          <w:color w:val="000000" w:themeColor="text1"/>
          <w:sz w:val="24"/>
          <w:szCs w:val="24"/>
        </w:rPr>
        <w:t xml:space="preserve"> de jun</w:t>
      </w:r>
      <w:r w:rsidR="00FF6892" w:rsidRPr="00293841">
        <w:rPr>
          <w:rFonts w:ascii="AvantGarde Bk BT" w:hAnsi="AvantGarde Bk BT" w:cs="Arial"/>
          <w:color w:val="000000" w:themeColor="text1"/>
          <w:sz w:val="24"/>
          <w:szCs w:val="24"/>
        </w:rPr>
        <w:t>io</w:t>
      </w:r>
      <w:r w:rsidR="00F25844" w:rsidRPr="00293841">
        <w:rPr>
          <w:rFonts w:ascii="AvantGarde Bk BT" w:hAnsi="AvantGarde Bk BT" w:cs="Arial"/>
          <w:color w:val="000000" w:themeColor="text1"/>
          <w:sz w:val="24"/>
          <w:szCs w:val="24"/>
        </w:rPr>
        <w:t xml:space="preserve"> </w:t>
      </w:r>
      <w:r w:rsidR="00710E8F" w:rsidRPr="00293841">
        <w:rPr>
          <w:rFonts w:ascii="AvantGarde Bk BT" w:hAnsi="AvantGarde Bk BT" w:cs="Arial"/>
          <w:color w:val="000000" w:themeColor="text1"/>
          <w:sz w:val="24"/>
          <w:szCs w:val="24"/>
        </w:rPr>
        <w:t xml:space="preserve">de dos mil </w:t>
      </w:r>
      <w:r w:rsidR="002C2039" w:rsidRPr="00293841">
        <w:rPr>
          <w:rFonts w:ascii="AvantGarde Bk BT" w:hAnsi="AvantGarde Bk BT" w:cs="Arial"/>
          <w:color w:val="000000" w:themeColor="text1"/>
          <w:sz w:val="24"/>
          <w:szCs w:val="24"/>
        </w:rPr>
        <w:t>veintiséis</w:t>
      </w:r>
      <w:r w:rsidR="00EE5D0F" w:rsidRPr="00293841">
        <w:rPr>
          <w:rFonts w:ascii="AvantGarde Bk BT" w:hAnsi="AvantGarde Bk BT" w:cs="Arial"/>
          <w:color w:val="000000" w:themeColor="text1"/>
          <w:sz w:val="24"/>
          <w:szCs w:val="24"/>
        </w:rPr>
        <w:t xml:space="preserve"> </w:t>
      </w:r>
      <w:r w:rsidR="00CB72BB" w:rsidRPr="00293841">
        <w:rPr>
          <w:rFonts w:ascii="AvantGarde Bk BT" w:hAnsi="AvantGarde Bk BT" w:cs="Arial"/>
          <w:color w:val="000000" w:themeColor="text1"/>
          <w:sz w:val="24"/>
          <w:szCs w:val="24"/>
        </w:rPr>
        <w:t>l</w:t>
      </w:r>
      <w:r w:rsidR="00305DFB">
        <w:rPr>
          <w:rFonts w:ascii="AvantGarde Bk BT" w:hAnsi="AvantGarde Bk BT" w:cs="Arial"/>
          <w:color w:val="000000" w:themeColor="text1"/>
          <w:sz w:val="24"/>
          <w:szCs w:val="24"/>
        </w:rPr>
        <w:t>a</w:t>
      </w:r>
      <w:r w:rsidRPr="00293841">
        <w:rPr>
          <w:rFonts w:ascii="AvantGarde Bk BT" w:hAnsi="AvantGarde Bk BT" w:cs="Arial"/>
          <w:color w:val="000000" w:themeColor="text1"/>
          <w:sz w:val="24"/>
          <w:szCs w:val="24"/>
        </w:rPr>
        <w:t xml:space="preserve"> </w:t>
      </w:r>
      <w:r w:rsidR="00305DFB">
        <w:rPr>
          <w:rFonts w:ascii="AvantGarde Bk BT" w:hAnsi="AvantGarde Bk BT" w:cs="Arial"/>
          <w:b/>
          <w:color w:val="000000" w:themeColor="text1"/>
          <w:sz w:val="24"/>
          <w:szCs w:val="24"/>
        </w:rPr>
        <w:t>SECRETARÍA DE EDUCACIÓN DE GOBIERNO DEL ESTADO</w:t>
      </w:r>
      <w:r w:rsidR="00305DFB" w:rsidRPr="00293841">
        <w:rPr>
          <w:rFonts w:ascii="AvantGarde Bk BT" w:hAnsi="AvantGarde Bk BT" w:cs="Arial"/>
          <w:color w:val="000000" w:themeColor="text1"/>
          <w:sz w:val="24"/>
          <w:szCs w:val="24"/>
        </w:rPr>
        <w:t xml:space="preserve"> </w:t>
      </w:r>
      <w:r w:rsidRPr="00293841">
        <w:rPr>
          <w:rFonts w:ascii="AvantGarde Bk BT" w:hAnsi="AvantGarde Bk BT" w:cs="Arial"/>
          <w:color w:val="000000" w:themeColor="text1"/>
          <w:sz w:val="24"/>
          <w:szCs w:val="24"/>
        </w:rPr>
        <w:t>recibió una solicitud de información</w:t>
      </w:r>
      <w:r w:rsidR="000C5159" w:rsidRPr="00293841">
        <w:rPr>
          <w:rFonts w:ascii="AvantGarde Bk BT" w:hAnsi="AvantGarde Bk BT" w:cs="Arial"/>
          <w:color w:val="000000" w:themeColor="text1"/>
          <w:sz w:val="24"/>
          <w:szCs w:val="24"/>
        </w:rPr>
        <w:t xml:space="preserve"> </w:t>
      </w:r>
      <w:r w:rsidR="00C56E66" w:rsidRPr="00293841">
        <w:rPr>
          <w:rFonts w:ascii="AvantGarde Bk BT" w:hAnsi="AvantGarde Bk BT" w:cs="Arial"/>
          <w:color w:val="000000" w:themeColor="text1"/>
          <w:sz w:val="24"/>
          <w:szCs w:val="24"/>
        </w:rPr>
        <w:t xml:space="preserve">a través </w:t>
      </w:r>
      <w:r w:rsidR="000B2A56" w:rsidRPr="00293841">
        <w:rPr>
          <w:rFonts w:ascii="AvantGarde Bk BT" w:hAnsi="AvantGarde Bk BT" w:cs="Arial"/>
          <w:color w:val="000000" w:themeColor="text1"/>
          <w:sz w:val="24"/>
          <w:szCs w:val="24"/>
        </w:rPr>
        <w:t xml:space="preserve">de </w:t>
      </w:r>
      <w:r w:rsidR="00710E8F" w:rsidRPr="00293841">
        <w:rPr>
          <w:rFonts w:ascii="AvantGarde Bk BT" w:hAnsi="AvantGarde Bk BT" w:cs="Arial"/>
          <w:color w:val="000000" w:themeColor="text1"/>
          <w:sz w:val="24"/>
          <w:szCs w:val="24"/>
        </w:rPr>
        <w:t xml:space="preserve">la Plataforma Nacional de Transparencia y quedó registrada con el número de folio </w:t>
      </w:r>
      <w:r w:rsidR="00305DFB">
        <w:rPr>
          <w:rFonts w:ascii="AvantGarde Bk BT" w:hAnsi="AvantGarde Bk BT" w:cs="Arial"/>
          <w:color w:val="000000" w:themeColor="text1"/>
          <w:sz w:val="24"/>
          <w:szCs w:val="24"/>
        </w:rPr>
        <w:t>2412300</w:t>
      </w:r>
      <w:r w:rsidR="00293841">
        <w:rPr>
          <w:rFonts w:ascii="AvantGarde Bk BT" w:hAnsi="AvantGarde Bk BT" w:cs="Arial"/>
          <w:color w:val="000000" w:themeColor="text1"/>
          <w:sz w:val="24"/>
          <w:szCs w:val="24"/>
        </w:rPr>
        <w:t>26000</w:t>
      </w:r>
      <w:r w:rsidR="0069008E" w:rsidRPr="00293841">
        <w:rPr>
          <w:rFonts w:ascii="AvantGarde Bk BT" w:hAnsi="AvantGarde Bk BT" w:cs="Arial"/>
          <w:color w:val="000000" w:themeColor="text1"/>
          <w:sz w:val="24"/>
          <w:szCs w:val="24"/>
        </w:rPr>
        <w:t>1</w:t>
      </w:r>
      <w:r w:rsidR="00305DFB">
        <w:rPr>
          <w:rFonts w:ascii="AvantGarde Bk BT" w:hAnsi="AvantGarde Bk BT" w:cs="Arial"/>
          <w:color w:val="000000" w:themeColor="text1"/>
          <w:sz w:val="24"/>
          <w:szCs w:val="24"/>
        </w:rPr>
        <w:t>99</w:t>
      </w:r>
      <w:r w:rsidR="00293841">
        <w:rPr>
          <w:rFonts w:ascii="AvantGarde Bk BT" w:hAnsi="AvantGarde Bk BT" w:cs="Arial"/>
          <w:color w:val="000000" w:themeColor="text1"/>
          <w:sz w:val="24"/>
          <w:szCs w:val="24"/>
        </w:rPr>
        <w:t xml:space="preserve">, mismo que tuvo como fecha oficial de recepción el </w:t>
      </w:r>
      <w:r w:rsidR="00305DFB">
        <w:rPr>
          <w:rFonts w:ascii="AvantGarde Bk BT" w:hAnsi="AvantGarde Bk BT" w:cs="Arial"/>
          <w:color w:val="000000" w:themeColor="text1"/>
          <w:sz w:val="24"/>
          <w:szCs w:val="24"/>
        </w:rPr>
        <w:t>diez</w:t>
      </w:r>
      <w:r w:rsidR="00293841">
        <w:rPr>
          <w:rFonts w:ascii="AvantGarde Bk BT" w:hAnsi="AvantGarde Bk BT" w:cs="Arial"/>
          <w:color w:val="000000" w:themeColor="text1"/>
          <w:sz w:val="24"/>
          <w:szCs w:val="24"/>
        </w:rPr>
        <w:t xml:space="preserve"> de junio de dos mil veintiséis</w:t>
      </w:r>
      <w:r w:rsidR="004D6912" w:rsidRPr="00293841">
        <w:rPr>
          <w:rFonts w:ascii="AvantGarde Bk BT" w:hAnsi="AvantGarde Bk BT" w:cs="Arial"/>
          <w:color w:val="000000" w:themeColor="text1"/>
          <w:sz w:val="24"/>
          <w:szCs w:val="24"/>
        </w:rPr>
        <w:t>.</w:t>
      </w:r>
      <w:r w:rsidRPr="00293841">
        <w:rPr>
          <w:rFonts w:ascii="AvantGarde Bk BT" w:hAnsi="AvantGarde Bk BT" w:cs="Arial"/>
          <w:color w:val="000000" w:themeColor="text1"/>
          <w:sz w:val="24"/>
          <w:szCs w:val="24"/>
        </w:rPr>
        <w:t xml:space="preserve"> (Visible de foja </w:t>
      </w:r>
      <w:r w:rsidR="00F25844" w:rsidRPr="00293841">
        <w:rPr>
          <w:rFonts w:ascii="AvantGarde Bk BT" w:hAnsi="AvantGarde Bk BT" w:cs="Arial"/>
          <w:color w:val="000000" w:themeColor="text1"/>
          <w:sz w:val="24"/>
          <w:szCs w:val="24"/>
        </w:rPr>
        <w:t>0</w:t>
      </w:r>
      <w:r w:rsidR="00FF6892" w:rsidRPr="00293841">
        <w:rPr>
          <w:rFonts w:ascii="AvantGarde Bk BT" w:hAnsi="AvantGarde Bk BT" w:cs="Arial"/>
          <w:color w:val="000000" w:themeColor="text1"/>
          <w:sz w:val="24"/>
          <w:szCs w:val="24"/>
        </w:rPr>
        <w:t>6</w:t>
      </w:r>
      <w:r w:rsidRPr="00293841">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33BB1F4D" w14:textId="0E06B897" w:rsidR="00581889" w:rsidRDefault="004E2C5A" w:rsidP="00476D4C">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3D7AF6">
        <w:rPr>
          <w:rFonts w:ascii="AvantGarde Bk BT" w:hAnsi="AvantGarde Bk BT" w:cs="Arial"/>
          <w:b/>
          <w:color w:val="000000" w:themeColor="text1"/>
          <w:sz w:val="24"/>
          <w:szCs w:val="24"/>
        </w:rPr>
        <w:t xml:space="preserve">Respuesta a la solicitud de información. </w:t>
      </w:r>
      <w:r w:rsidR="003D7AF6">
        <w:rPr>
          <w:rFonts w:ascii="AvantGarde Bk BT" w:hAnsi="AvantGarde Bk BT" w:cs="Arial"/>
          <w:color w:val="000000" w:themeColor="text1"/>
          <w:sz w:val="24"/>
          <w:szCs w:val="24"/>
        </w:rPr>
        <w:t xml:space="preserve">El </w:t>
      </w:r>
      <w:r w:rsidR="00305DFB">
        <w:rPr>
          <w:rFonts w:ascii="AvantGarde Bk BT" w:hAnsi="AvantGarde Bk BT" w:cs="Arial"/>
          <w:color w:val="000000" w:themeColor="text1"/>
          <w:sz w:val="24"/>
          <w:szCs w:val="24"/>
        </w:rPr>
        <w:t>veinticuatro</w:t>
      </w:r>
      <w:r w:rsidR="00293841">
        <w:rPr>
          <w:rFonts w:ascii="AvantGarde Bk BT" w:hAnsi="AvantGarde Bk BT" w:cs="Arial"/>
          <w:color w:val="000000" w:themeColor="text1"/>
          <w:sz w:val="24"/>
          <w:szCs w:val="24"/>
        </w:rPr>
        <w:t xml:space="preserve"> de jun</w:t>
      </w:r>
      <w:r w:rsidR="00305DFB">
        <w:rPr>
          <w:rFonts w:ascii="AvantGarde Bk BT" w:hAnsi="AvantGarde Bk BT" w:cs="Arial"/>
          <w:color w:val="000000" w:themeColor="text1"/>
          <w:sz w:val="24"/>
          <w:szCs w:val="24"/>
        </w:rPr>
        <w:t xml:space="preserve">io de dos mil veintiséis </w:t>
      </w:r>
      <w:r w:rsidR="003D7AF6">
        <w:rPr>
          <w:rFonts w:ascii="AvantGarde Bk BT" w:hAnsi="AvantGarde Bk BT" w:cs="Arial"/>
          <w:color w:val="000000" w:themeColor="text1"/>
          <w:sz w:val="24"/>
          <w:szCs w:val="24"/>
        </w:rPr>
        <w:t>l</w:t>
      </w:r>
      <w:r w:rsidR="00305DFB">
        <w:rPr>
          <w:rFonts w:ascii="AvantGarde Bk BT" w:hAnsi="AvantGarde Bk BT" w:cs="Arial"/>
          <w:color w:val="000000" w:themeColor="text1"/>
          <w:sz w:val="24"/>
          <w:szCs w:val="24"/>
        </w:rPr>
        <w:t>a</w:t>
      </w:r>
      <w:r w:rsidR="003D7AF6">
        <w:rPr>
          <w:rFonts w:ascii="AvantGarde Bk BT" w:hAnsi="AvantGarde Bk BT" w:cs="Arial"/>
          <w:color w:val="000000" w:themeColor="text1"/>
          <w:sz w:val="24"/>
          <w:szCs w:val="24"/>
        </w:rPr>
        <w:t xml:space="preserve"> </w:t>
      </w:r>
      <w:r w:rsidR="00305DFB">
        <w:rPr>
          <w:rFonts w:ascii="AvantGarde Bk BT" w:hAnsi="AvantGarde Bk BT" w:cs="Arial"/>
          <w:b/>
          <w:color w:val="000000" w:themeColor="text1"/>
          <w:sz w:val="24"/>
          <w:szCs w:val="24"/>
        </w:rPr>
        <w:t>SECRETARÍA DE EDUCACIÓN DE GOBIERNO DEL ESTADO</w:t>
      </w:r>
      <w:r w:rsidR="00293841">
        <w:rPr>
          <w:rFonts w:ascii="AvantGarde Bk BT" w:hAnsi="AvantGarde Bk BT" w:cs="Arial"/>
          <w:color w:val="000000" w:themeColor="text1"/>
          <w:sz w:val="24"/>
          <w:szCs w:val="24"/>
        </w:rPr>
        <w:t xml:space="preserve"> </w:t>
      </w:r>
      <w:r w:rsidR="00F25844">
        <w:rPr>
          <w:rFonts w:ascii="AvantGarde Bk BT" w:hAnsi="AvantGarde Bk BT" w:cs="Arial"/>
          <w:color w:val="000000" w:themeColor="text1"/>
          <w:sz w:val="24"/>
          <w:szCs w:val="24"/>
        </w:rPr>
        <w:t>respondió la solicitud de información</w:t>
      </w:r>
      <w:r w:rsidR="003D7AF6">
        <w:rPr>
          <w:rFonts w:ascii="AvantGarde Bk BT" w:hAnsi="AvantGarde Bk BT" w:cs="Arial"/>
          <w:color w:val="000000" w:themeColor="text1"/>
          <w:sz w:val="24"/>
          <w:szCs w:val="24"/>
        </w:rPr>
        <w:t>.</w:t>
      </w:r>
    </w:p>
    <w:p w14:paraId="040714BB" w14:textId="44E97CD7" w:rsidR="00581889" w:rsidRPr="00581889" w:rsidRDefault="00581889" w:rsidP="00581889">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3D7AF6" w:rsidRPr="007C5605">
        <w:rPr>
          <w:rFonts w:ascii="AvantGarde Bk BT" w:hAnsi="AvantGarde Bk BT" w:cs="Arial"/>
          <w:b/>
          <w:color w:val="000000" w:themeColor="text1"/>
          <w:sz w:val="24"/>
          <w:szCs w:val="24"/>
        </w:rPr>
        <w:t>Interposición del recurso.</w:t>
      </w:r>
      <w:r w:rsidR="003D7AF6" w:rsidRPr="007C5605">
        <w:rPr>
          <w:rFonts w:ascii="AvantGarde Bk BT" w:hAnsi="AvantGarde Bk BT" w:cs="Arial"/>
          <w:color w:val="000000" w:themeColor="text1"/>
          <w:sz w:val="24"/>
          <w:szCs w:val="24"/>
        </w:rPr>
        <w:t xml:space="preserve"> El </w:t>
      </w:r>
      <w:r w:rsidR="00293841">
        <w:rPr>
          <w:rFonts w:ascii="AvantGarde Bk BT" w:hAnsi="AvantGarde Bk BT" w:cs="Arial"/>
          <w:color w:val="000000" w:themeColor="text1"/>
          <w:sz w:val="24"/>
          <w:szCs w:val="24"/>
        </w:rPr>
        <w:t>siete</w:t>
      </w:r>
      <w:r w:rsidR="00FF6892">
        <w:rPr>
          <w:rFonts w:ascii="AvantGarde Bk BT" w:hAnsi="AvantGarde Bk BT" w:cs="Arial"/>
          <w:color w:val="000000" w:themeColor="text1"/>
          <w:sz w:val="24"/>
          <w:szCs w:val="24"/>
        </w:rPr>
        <w:t xml:space="preserve"> de jul</w:t>
      </w:r>
      <w:r w:rsidR="003D7AF6">
        <w:rPr>
          <w:rFonts w:ascii="AvantGarde Bk BT" w:hAnsi="AvantGarde Bk BT" w:cs="Arial"/>
          <w:color w:val="000000" w:themeColor="text1"/>
          <w:sz w:val="24"/>
          <w:szCs w:val="24"/>
        </w:rPr>
        <w:t>io de dos mil veintiséis</w:t>
      </w:r>
      <w:r w:rsidR="003D7AF6" w:rsidRPr="007C5605">
        <w:rPr>
          <w:rFonts w:ascii="AvantGarde Bk BT" w:hAnsi="AvantGarde Bk BT" w:cs="Arial"/>
          <w:color w:val="000000" w:themeColor="text1"/>
          <w:sz w:val="24"/>
          <w:szCs w:val="24"/>
        </w:rPr>
        <w:t xml:space="preserve"> </w:t>
      </w:r>
      <w:r w:rsidR="003D7AF6">
        <w:rPr>
          <w:rFonts w:ascii="AvantGarde Bk BT" w:hAnsi="AvantGarde Bk BT" w:cs="Arial"/>
          <w:color w:val="000000" w:themeColor="text1"/>
          <w:sz w:val="24"/>
          <w:szCs w:val="24"/>
        </w:rPr>
        <w:t xml:space="preserve">la persona solicitante </w:t>
      </w:r>
      <w:r w:rsidR="003D7AF6" w:rsidRPr="007C5605">
        <w:rPr>
          <w:rFonts w:ascii="AvantGarde Bk BT" w:hAnsi="AvantGarde Bk BT" w:cs="Arial"/>
          <w:color w:val="000000" w:themeColor="text1"/>
          <w:sz w:val="24"/>
          <w:szCs w:val="24"/>
        </w:rPr>
        <w:t xml:space="preserve">de la información interpuso el recurso de revisión en contra de la </w:t>
      </w:r>
      <w:r w:rsidR="003D7AF6">
        <w:rPr>
          <w:rFonts w:ascii="AvantGarde Bk BT" w:hAnsi="AvantGarde Bk BT" w:cs="Arial"/>
          <w:color w:val="000000" w:themeColor="text1"/>
          <w:sz w:val="24"/>
          <w:szCs w:val="24"/>
        </w:rPr>
        <w:t xml:space="preserve">respuesta, mismo que tuvo como fecha oficial de recepción el </w:t>
      </w:r>
      <w:r w:rsidR="00293841">
        <w:rPr>
          <w:rFonts w:ascii="AvantGarde Bk BT" w:hAnsi="AvantGarde Bk BT" w:cs="Arial"/>
          <w:color w:val="000000" w:themeColor="text1"/>
          <w:sz w:val="24"/>
          <w:szCs w:val="24"/>
        </w:rPr>
        <w:t>nueve</w:t>
      </w:r>
      <w:r w:rsidR="00F25844">
        <w:rPr>
          <w:rFonts w:ascii="AvantGarde Bk BT" w:hAnsi="AvantGarde Bk BT" w:cs="Arial"/>
          <w:color w:val="000000" w:themeColor="text1"/>
          <w:sz w:val="24"/>
          <w:szCs w:val="24"/>
        </w:rPr>
        <w:t xml:space="preserve"> de ju</w:t>
      </w:r>
      <w:r w:rsidR="00FF6892">
        <w:rPr>
          <w:rFonts w:ascii="AvantGarde Bk BT" w:hAnsi="AvantGarde Bk BT" w:cs="Arial"/>
          <w:color w:val="000000" w:themeColor="text1"/>
          <w:sz w:val="24"/>
          <w:szCs w:val="24"/>
        </w:rPr>
        <w:t>l</w:t>
      </w:r>
      <w:r w:rsidR="00F25844">
        <w:rPr>
          <w:rFonts w:ascii="AvantGarde Bk BT" w:hAnsi="AvantGarde Bk BT" w:cs="Arial"/>
          <w:color w:val="000000" w:themeColor="text1"/>
          <w:sz w:val="24"/>
          <w:szCs w:val="24"/>
        </w:rPr>
        <w:t>io</w:t>
      </w:r>
      <w:r w:rsidR="003D7AF6">
        <w:rPr>
          <w:rFonts w:ascii="AvantGarde Bk BT" w:hAnsi="AvantGarde Bk BT" w:cs="Arial"/>
          <w:color w:val="000000" w:themeColor="text1"/>
          <w:sz w:val="24"/>
          <w:szCs w:val="24"/>
        </w:rPr>
        <w:t xml:space="preserve"> de dos mil veintiséis. (visible de foja 01 de autos.)</w:t>
      </w:r>
    </w:p>
    <w:p w14:paraId="737818C9" w14:textId="5CB5ABF5" w:rsidR="002C2039" w:rsidRPr="002C2039" w:rsidRDefault="00581889"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CUARTO. </w:t>
      </w:r>
      <w:r w:rsidR="003D7AF6"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3D7AF6" w:rsidRPr="007C5605">
        <w:rPr>
          <w:rFonts w:ascii="AvantGarde Bk BT" w:hAnsi="AvantGarde Bk BT" w:cs="Arial"/>
          <w:color w:val="000000" w:themeColor="text1"/>
          <w:sz w:val="24"/>
          <w:szCs w:val="24"/>
        </w:rPr>
        <w:t xml:space="preserve"> Mediante auto del </w:t>
      </w:r>
      <w:r w:rsidR="00293841">
        <w:rPr>
          <w:rFonts w:ascii="AvantGarde Bk BT" w:hAnsi="AvantGarde Bk BT" w:cs="Arial"/>
          <w:color w:val="000000" w:themeColor="text1"/>
          <w:sz w:val="24"/>
          <w:szCs w:val="24"/>
        </w:rPr>
        <w:t>nueve</w:t>
      </w:r>
      <w:r w:rsidR="00FF6892">
        <w:rPr>
          <w:rFonts w:ascii="AvantGarde Bk BT" w:hAnsi="AvantGarde Bk BT" w:cs="Arial"/>
          <w:color w:val="000000" w:themeColor="text1"/>
          <w:sz w:val="24"/>
          <w:szCs w:val="24"/>
        </w:rPr>
        <w:t xml:space="preserve"> de jul</w:t>
      </w:r>
      <w:r w:rsidR="00F25844">
        <w:rPr>
          <w:rFonts w:ascii="AvantGarde Bk BT" w:hAnsi="AvantGarde Bk BT" w:cs="Arial"/>
          <w:color w:val="000000" w:themeColor="text1"/>
          <w:sz w:val="24"/>
          <w:szCs w:val="24"/>
        </w:rPr>
        <w:t>io</w:t>
      </w:r>
      <w:r w:rsidR="003D7AF6">
        <w:rPr>
          <w:rFonts w:ascii="AvantGarde Bk BT" w:hAnsi="AvantGarde Bk BT" w:cs="Arial"/>
          <w:color w:val="000000" w:themeColor="text1"/>
          <w:sz w:val="24"/>
          <w:szCs w:val="24"/>
        </w:rPr>
        <w:t xml:space="preserve"> de dos mil </w:t>
      </w:r>
      <w:r w:rsidR="003D7AF6">
        <w:rPr>
          <w:rFonts w:ascii="AvantGarde Bk BT" w:hAnsi="AvantGarde Bk BT" w:cs="Arial"/>
          <w:color w:val="000000" w:themeColor="text1"/>
          <w:sz w:val="24"/>
          <w:szCs w:val="24"/>
        </w:rPr>
        <w:lastRenderedPageBreak/>
        <w:t>veintiséis</w:t>
      </w:r>
      <w:r w:rsidR="003D7AF6" w:rsidRPr="007C5605">
        <w:rPr>
          <w:rFonts w:ascii="AvantGarde Bk BT" w:hAnsi="AvantGarde Bk BT" w:cs="Arial"/>
          <w:color w:val="000000" w:themeColor="text1"/>
          <w:sz w:val="24"/>
          <w:szCs w:val="24"/>
        </w:rPr>
        <w:t xml:space="preserve"> la presidencia de esta Comisión de Transparencia</w:t>
      </w:r>
      <w:r w:rsidR="003D7AF6">
        <w:rPr>
          <w:rFonts w:ascii="AvantGarde Bk BT" w:hAnsi="AvantGarde Bk BT" w:cs="Arial"/>
          <w:color w:val="000000" w:themeColor="text1"/>
          <w:sz w:val="24"/>
          <w:szCs w:val="24"/>
        </w:rPr>
        <w:t>, por conducto de la Secretaría de Pleno,</w:t>
      </w:r>
      <w:r w:rsidR="003D7AF6" w:rsidRPr="007C5605">
        <w:rPr>
          <w:rFonts w:ascii="AvantGarde Bk BT" w:hAnsi="AvantGarde Bk BT" w:cs="Arial"/>
          <w:color w:val="000000" w:themeColor="text1"/>
          <w:sz w:val="24"/>
          <w:szCs w:val="24"/>
        </w:rPr>
        <w:t xml:space="preserve"> tuvo por recibido el recurso de revisión, que por razón de turno, tocó conocer a la ponencia del </w:t>
      </w:r>
      <w:r w:rsidR="003D7AF6">
        <w:rPr>
          <w:rFonts w:ascii="AvantGarde Bk BT" w:hAnsi="AvantGarde Bk BT" w:cs="Arial"/>
          <w:color w:val="000000" w:themeColor="text1"/>
          <w:sz w:val="24"/>
          <w:szCs w:val="24"/>
        </w:rPr>
        <w:t>Comisionado Licenciado José Gerardo Navarro Alviso</w:t>
      </w:r>
      <w:r w:rsidR="003D7AF6" w:rsidRPr="007C5605">
        <w:rPr>
          <w:rFonts w:ascii="AvantGarde Bk BT" w:hAnsi="AvantGarde Bk BT" w:cs="Arial"/>
          <w:color w:val="000000" w:themeColor="text1"/>
          <w:sz w:val="24"/>
          <w:szCs w:val="24"/>
        </w:rPr>
        <w:t xml:space="preserve"> para que procediera, previo su análisis, a su admisión o desechamiento según fuera el caso.</w:t>
      </w:r>
    </w:p>
    <w:p w14:paraId="2E7CE4EE" w14:textId="666DA5F6" w:rsidR="003D7AF6" w:rsidRPr="007C5605" w:rsidRDefault="00581889" w:rsidP="003D7AF6">
      <w:pPr>
        <w:pStyle w:val="corte4fondo"/>
        <w:tabs>
          <w:tab w:val="left" w:pos="567"/>
        </w:tabs>
        <w:ind w:left="113" w:firstLine="680"/>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t>QUINTO.</w:t>
      </w:r>
      <w:r w:rsidRPr="006B4C8C">
        <w:rPr>
          <w:rFonts w:ascii="AvantGarde Bk BT" w:hAnsi="AvantGarde Bk BT" w:cs="Arial"/>
          <w:color w:val="000000" w:themeColor="text1"/>
          <w:sz w:val="24"/>
          <w:szCs w:val="24"/>
        </w:rPr>
        <w:t xml:space="preserve"> </w:t>
      </w:r>
      <w:r w:rsidR="003D7AF6" w:rsidRPr="003D5C15">
        <w:rPr>
          <w:rFonts w:ascii="AvantGarde Bk BT" w:hAnsi="AvantGarde Bk BT" w:cs="Arial"/>
          <w:b/>
          <w:color w:val="000000" w:themeColor="text1"/>
          <w:sz w:val="24"/>
          <w:szCs w:val="24"/>
        </w:rPr>
        <w:t>Auto de admisión</w:t>
      </w:r>
      <w:r w:rsidR="003D7AF6">
        <w:rPr>
          <w:rFonts w:ascii="AvantGarde Bk BT" w:hAnsi="AvantGarde Bk BT" w:cs="Arial"/>
          <w:color w:val="000000" w:themeColor="text1"/>
          <w:sz w:val="24"/>
          <w:szCs w:val="24"/>
        </w:rPr>
        <w:t xml:space="preserve">. Por proveído de </w:t>
      </w:r>
      <w:r w:rsidR="00293841">
        <w:rPr>
          <w:rFonts w:ascii="AvantGarde Bk BT" w:hAnsi="AvantGarde Bk BT" w:cs="Arial"/>
          <w:color w:val="000000" w:themeColor="text1"/>
          <w:sz w:val="24"/>
          <w:szCs w:val="24"/>
        </w:rPr>
        <w:t>diez</w:t>
      </w:r>
      <w:r w:rsidR="0069008E">
        <w:rPr>
          <w:rFonts w:ascii="AvantGarde Bk BT" w:hAnsi="AvantGarde Bk BT" w:cs="Arial"/>
          <w:color w:val="000000" w:themeColor="text1"/>
          <w:sz w:val="24"/>
          <w:szCs w:val="24"/>
        </w:rPr>
        <w:t xml:space="preserve"> </w:t>
      </w:r>
      <w:r w:rsidR="00FF6892">
        <w:rPr>
          <w:rFonts w:ascii="AvantGarde Bk BT" w:hAnsi="AvantGarde Bk BT" w:cs="Arial"/>
          <w:color w:val="000000" w:themeColor="text1"/>
          <w:sz w:val="24"/>
          <w:szCs w:val="24"/>
        </w:rPr>
        <w:t>de jul</w:t>
      </w:r>
      <w:r w:rsidR="00F25844">
        <w:rPr>
          <w:rFonts w:ascii="AvantGarde Bk BT" w:hAnsi="AvantGarde Bk BT" w:cs="Arial"/>
          <w:color w:val="000000" w:themeColor="text1"/>
          <w:sz w:val="24"/>
          <w:szCs w:val="24"/>
        </w:rPr>
        <w:t>io</w:t>
      </w:r>
      <w:r w:rsidR="003D7AF6">
        <w:rPr>
          <w:rFonts w:ascii="AvantGarde Bk BT" w:hAnsi="AvantGarde Bk BT" w:cs="Arial"/>
          <w:color w:val="000000" w:themeColor="text1"/>
          <w:sz w:val="24"/>
          <w:szCs w:val="24"/>
        </w:rPr>
        <w:t xml:space="preserve"> de dos mil veintiséis, esta Comisión</w:t>
      </w:r>
      <w:r w:rsidR="003D7AF6" w:rsidRPr="007C5605">
        <w:rPr>
          <w:rFonts w:ascii="AvantGarde Bk BT" w:hAnsi="AvantGarde Bk BT" w:cs="Arial"/>
          <w:color w:val="000000" w:themeColor="text1"/>
          <w:sz w:val="24"/>
          <w:szCs w:val="24"/>
        </w:rPr>
        <w:t>:</w:t>
      </w:r>
    </w:p>
    <w:p w14:paraId="0867481F" w14:textId="77777777" w:rsidR="003D7AF6"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7D466F93" w14:textId="7812CA5E" w:rsidR="003D7AF6" w:rsidRPr="00D85914"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sidR="00305DFB">
        <w:rPr>
          <w:rFonts w:ascii="AvantGarde Bk BT" w:hAnsi="AvantGarde Bk BT" w:cs="Arial"/>
          <w:b/>
          <w:color w:val="000000" w:themeColor="text1"/>
          <w:sz w:val="24"/>
          <w:szCs w:val="24"/>
        </w:rPr>
        <w:t>RR-366</w:t>
      </w:r>
      <w:r>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123361F3" w14:textId="77777777" w:rsidR="003D7AF6"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58417161" w14:textId="6161D64C" w:rsidR="003D7AF6"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Pr>
          <w:rFonts w:ascii="AvantGarde Bk BT" w:hAnsi="AvantGarde Bk BT" w:cs="Arial"/>
          <w:color w:val="000000" w:themeColor="text1"/>
          <w:sz w:val="24"/>
          <w:szCs w:val="24"/>
        </w:rPr>
        <w:t>parcialmente a trámite</w:t>
      </w:r>
      <w:r w:rsidRPr="006932D1">
        <w:rPr>
          <w:rFonts w:ascii="AvantGarde Bk BT" w:hAnsi="AvantGarde Bk BT" w:cs="Arial"/>
          <w:color w:val="000000" w:themeColor="text1"/>
          <w:sz w:val="24"/>
          <w:szCs w:val="24"/>
        </w:rPr>
        <w:t xml:space="preserve"> el medio de impugnación en atención a la</w:t>
      </w:r>
      <w:r>
        <w:rPr>
          <w:rFonts w:ascii="AvantGarde Bk BT" w:hAnsi="AvantGarde Bk BT" w:cs="Arial"/>
          <w:color w:val="000000" w:themeColor="text1"/>
          <w:sz w:val="24"/>
          <w:szCs w:val="24"/>
        </w:rPr>
        <w:t>s</w:t>
      </w:r>
      <w:r w:rsidRPr="006932D1">
        <w:rPr>
          <w:rFonts w:ascii="AvantGarde Bk BT" w:hAnsi="AvantGarde Bk BT" w:cs="Arial"/>
          <w:color w:val="000000" w:themeColor="text1"/>
          <w:sz w:val="24"/>
          <w:szCs w:val="24"/>
        </w:rPr>
        <w:t xml:space="preserve"> hipóte</w:t>
      </w:r>
      <w:r>
        <w:rPr>
          <w:rFonts w:ascii="AvantGarde Bk BT" w:hAnsi="AvantGarde Bk BT" w:cs="Arial"/>
          <w:color w:val="000000" w:themeColor="text1"/>
          <w:sz w:val="24"/>
          <w:szCs w:val="24"/>
        </w:rPr>
        <w:t xml:space="preserve">sis establecidas en </w:t>
      </w:r>
      <w:r w:rsidRPr="00AF12A6">
        <w:rPr>
          <w:rFonts w:ascii="AvantGarde Bk BT" w:hAnsi="AvantGarde Bk BT" w:cs="Arial"/>
          <w:b/>
          <w:color w:val="000000" w:themeColor="text1"/>
          <w:sz w:val="24"/>
          <w:szCs w:val="24"/>
        </w:rPr>
        <w:t>la</w:t>
      </w:r>
      <w:r>
        <w:rPr>
          <w:rFonts w:ascii="AvantGarde Bk BT" w:hAnsi="AvantGarde Bk BT" w:cs="Arial"/>
          <w:b/>
          <w:color w:val="000000" w:themeColor="text1"/>
          <w:sz w:val="24"/>
          <w:szCs w:val="24"/>
        </w:rPr>
        <w:t>s fracciones</w:t>
      </w:r>
      <w:r w:rsidRPr="00AF12A6">
        <w:rPr>
          <w:rFonts w:ascii="AvantGarde Bk BT" w:hAnsi="AvantGarde Bk BT" w:cs="Arial"/>
          <w:b/>
          <w:color w:val="000000" w:themeColor="text1"/>
          <w:sz w:val="24"/>
          <w:szCs w:val="24"/>
        </w:rPr>
        <w:t xml:space="preserve"> </w:t>
      </w:r>
      <w:r w:rsidR="00293841">
        <w:rPr>
          <w:rFonts w:ascii="AvantGarde Bk BT" w:hAnsi="AvantGarde Bk BT" w:cs="Arial"/>
          <w:b/>
          <w:color w:val="000000" w:themeColor="text1"/>
          <w:sz w:val="24"/>
          <w:szCs w:val="24"/>
        </w:rPr>
        <w:t>I</w:t>
      </w:r>
      <w:r w:rsidR="00305DFB">
        <w:rPr>
          <w:rFonts w:ascii="AvantGarde Bk BT" w:hAnsi="AvantGarde Bk BT" w:cs="Arial"/>
          <w:b/>
          <w:color w:val="000000" w:themeColor="text1"/>
          <w:sz w:val="24"/>
          <w:szCs w:val="24"/>
        </w:rPr>
        <w:t>V</w:t>
      </w:r>
      <w:r w:rsidR="00310741">
        <w:rPr>
          <w:rFonts w:ascii="AvantGarde Bk BT" w:hAnsi="AvantGarde Bk BT" w:cs="Arial"/>
          <w:b/>
          <w:color w:val="000000" w:themeColor="text1"/>
          <w:sz w:val="24"/>
          <w:szCs w:val="24"/>
        </w:rPr>
        <w:t xml:space="preserve"> y</w:t>
      </w:r>
      <w:r w:rsidR="00293841">
        <w:rPr>
          <w:rFonts w:ascii="AvantGarde Bk BT" w:hAnsi="AvantGarde Bk BT" w:cs="Arial"/>
          <w:b/>
          <w:color w:val="000000" w:themeColor="text1"/>
          <w:sz w:val="24"/>
          <w:szCs w:val="24"/>
        </w:rPr>
        <w:t xml:space="preserve"> X</w:t>
      </w:r>
      <w:r w:rsidR="00305DFB">
        <w:rPr>
          <w:rFonts w:ascii="AvantGarde Bk BT" w:hAnsi="AvantGarde Bk BT" w:cs="Arial"/>
          <w:b/>
          <w:color w:val="000000" w:themeColor="text1"/>
          <w:sz w:val="24"/>
          <w:szCs w:val="24"/>
        </w:rPr>
        <w:t>II</w:t>
      </w:r>
      <w:r w:rsidR="00F25844">
        <w:rPr>
          <w:rFonts w:ascii="AvantGarde Bk BT" w:hAnsi="AvantGarde Bk BT" w:cs="Arial"/>
          <w:b/>
          <w:color w:val="000000" w:themeColor="text1"/>
          <w:sz w:val="24"/>
          <w:szCs w:val="24"/>
        </w:rPr>
        <w:t xml:space="preserve"> </w:t>
      </w:r>
      <w:r w:rsidRPr="00AF12A6">
        <w:rPr>
          <w:rFonts w:ascii="AvantGarde Bk BT" w:hAnsi="AvantGarde Bk BT" w:cs="Arial"/>
          <w:b/>
          <w:color w:val="000000" w:themeColor="text1"/>
          <w:sz w:val="24"/>
          <w:szCs w:val="24"/>
        </w:rPr>
        <w:t>del artículo 167 de la Ley de la materia</w:t>
      </w:r>
      <w:r w:rsidRPr="006932D1">
        <w:rPr>
          <w:rFonts w:ascii="AvantGarde Bk BT" w:hAnsi="AvantGarde Bk BT" w:cs="Arial"/>
          <w:color w:val="000000" w:themeColor="text1"/>
          <w:sz w:val="24"/>
          <w:szCs w:val="24"/>
        </w:rPr>
        <w:t>.</w:t>
      </w:r>
    </w:p>
    <w:p w14:paraId="61A788BA" w14:textId="72988D64" w:rsidR="003D7AF6" w:rsidRPr="00D6546A"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Pr="006932D1">
        <w:rPr>
          <w:rFonts w:ascii="AvantGarde Bk BT" w:hAnsi="AvantGarde Bk BT" w:cs="Arial"/>
          <w:color w:val="000000" w:themeColor="text1"/>
          <w:sz w:val="24"/>
          <w:szCs w:val="24"/>
        </w:rPr>
        <w:t xml:space="preserve"> obligado a</w:t>
      </w:r>
      <w:r w:rsidR="00305DFB">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l</w:t>
      </w:r>
      <w:r w:rsidR="00305DFB">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sidR="00305DFB">
        <w:rPr>
          <w:rFonts w:ascii="AvantGarde Bk BT" w:hAnsi="AvantGarde Bk BT" w:cs="Arial"/>
          <w:b/>
          <w:color w:val="000000" w:themeColor="text1"/>
          <w:sz w:val="24"/>
          <w:szCs w:val="24"/>
        </w:rPr>
        <w:t>SECRETARÍA DE EDUCACIÓN DE GOBIERNO DEL ESTADO</w:t>
      </w:r>
      <w:r w:rsidRPr="006932D1">
        <w:rPr>
          <w:rFonts w:ascii="AvantGarde Bk BT" w:hAnsi="AvantGarde Bk BT" w:cs="Arial"/>
          <w:b/>
          <w:color w:val="000000" w:themeColor="text1"/>
          <w:sz w:val="24"/>
          <w:szCs w:val="24"/>
        </w:rPr>
        <w:t>, por conducto de su TITULAR y</w:t>
      </w:r>
      <w:r w:rsidRPr="006932D1">
        <w:rPr>
          <w:rFonts w:ascii="AvantGarde Bk BT" w:hAnsi="AvantGarde Bk BT" w:cs="Arial"/>
          <w:color w:val="000000" w:themeColor="text1"/>
          <w:sz w:val="24"/>
          <w:szCs w:val="24"/>
        </w:rPr>
        <w:t xml:space="preserve"> </w:t>
      </w:r>
      <w:r w:rsidRPr="006932D1">
        <w:rPr>
          <w:rFonts w:ascii="AvantGarde Bk BT" w:hAnsi="AvantGarde Bk BT" w:cs="Arial"/>
          <w:b/>
          <w:color w:val="000000" w:themeColor="text1"/>
          <w:sz w:val="24"/>
          <w:szCs w:val="24"/>
        </w:rPr>
        <w:t xml:space="preserve">del TITULAR DE LA UNIDAD DE TRANSPARENCIA. </w:t>
      </w:r>
    </w:p>
    <w:p w14:paraId="73353663" w14:textId="77777777" w:rsidR="003D7AF6"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5B74669B" w14:textId="77777777" w:rsidR="003D7AF6"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1B911EDA" w14:textId="77777777" w:rsidR="003D7AF6"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 fundamento en el artículo 220 del Código Procesal Administrativo, de aplicación supletoria a la Ley de Transparencia local, precisó al servidor público que para comparecer en representación del sujeto obligado, ya </w:t>
      </w:r>
      <w:r>
        <w:rPr>
          <w:rFonts w:ascii="AvantGarde Bk BT" w:hAnsi="AvantGarde Bk BT" w:cs="Arial"/>
          <w:color w:val="000000" w:themeColor="text1"/>
          <w:sz w:val="24"/>
          <w:szCs w:val="24"/>
        </w:rPr>
        <w:lastRenderedPageBreak/>
        <w:t>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2959632B" w14:textId="77777777" w:rsidR="003D7AF6" w:rsidRDefault="003D7AF6" w:rsidP="005D1FFC">
      <w:pPr>
        <w:pStyle w:val="corte4fondo"/>
        <w:numPr>
          <w:ilvl w:val="0"/>
          <w:numId w:val="2"/>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Hizo de conocimiento del recurrente el derecho que le asiste para oponerse a la publicación de sus datos personales, en términos del artículo 67 de la Ley de Protección de Datos Personales en Posesión de Sujetos Obligados.</w:t>
      </w:r>
    </w:p>
    <w:p w14:paraId="743928FA" w14:textId="72500C00" w:rsidR="000C5159" w:rsidRPr="003909A2" w:rsidRDefault="003D7AF6" w:rsidP="005D1FFC">
      <w:pPr>
        <w:pStyle w:val="corte4fondo"/>
        <w:numPr>
          <w:ilvl w:val="0"/>
          <w:numId w:val="2"/>
        </w:numPr>
        <w:tabs>
          <w:tab w:val="left" w:pos="567"/>
          <w:tab w:val="left" w:pos="851"/>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1B539A55" w14:textId="77777777" w:rsidR="00305DFB" w:rsidRDefault="00581889" w:rsidP="00305DFB">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305DFB">
        <w:rPr>
          <w:rFonts w:ascii="AvantGarde Bk BT" w:hAnsi="AvantGarde Bk BT" w:cs="Arial"/>
          <w:b/>
          <w:color w:val="000000" w:themeColor="text1"/>
          <w:sz w:val="24"/>
          <w:szCs w:val="24"/>
        </w:rPr>
        <w:t>Recepción del informe del sujeto obligado y c</w:t>
      </w:r>
      <w:r w:rsidR="00305DFB" w:rsidRPr="00DC67E0">
        <w:rPr>
          <w:rFonts w:ascii="AvantGarde Bk BT" w:hAnsi="AvantGarde Bk BT" w:cs="Arial"/>
          <w:b/>
          <w:color w:val="000000" w:themeColor="text1"/>
          <w:sz w:val="24"/>
          <w:szCs w:val="24"/>
        </w:rPr>
        <w:t>ierre de instrucción.</w:t>
      </w:r>
      <w:r w:rsidR="00293841">
        <w:rPr>
          <w:rFonts w:ascii="AvantGarde Bk BT" w:hAnsi="AvantGarde Bk BT" w:cs="Arial"/>
          <w:color w:val="000000" w:themeColor="text1"/>
          <w:sz w:val="24"/>
          <w:szCs w:val="24"/>
        </w:rPr>
        <w:t xml:space="preserve"> Mediante el auto del siete</w:t>
      </w:r>
      <w:r w:rsidR="00293841" w:rsidRPr="00053D7C">
        <w:rPr>
          <w:rFonts w:ascii="AvantGarde Bk BT" w:hAnsi="AvantGarde Bk BT" w:cs="Arial"/>
          <w:color w:val="000000" w:themeColor="text1"/>
          <w:sz w:val="24"/>
          <w:szCs w:val="24"/>
        </w:rPr>
        <w:t xml:space="preserve"> de </w:t>
      </w:r>
      <w:r w:rsidR="00293841">
        <w:rPr>
          <w:rFonts w:ascii="AvantGarde Bk BT" w:hAnsi="AvantGarde Bk BT" w:cs="Arial"/>
          <w:color w:val="000000" w:themeColor="text1"/>
          <w:sz w:val="24"/>
          <w:szCs w:val="24"/>
        </w:rPr>
        <w:t>agosto</w:t>
      </w:r>
      <w:r w:rsidR="00293841" w:rsidRPr="00053D7C">
        <w:rPr>
          <w:rFonts w:ascii="AvantGarde Bk BT" w:hAnsi="AvantGarde Bk BT" w:cs="Arial"/>
          <w:color w:val="000000" w:themeColor="text1"/>
          <w:sz w:val="24"/>
          <w:szCs w:val="24"/>
        </w:rPr>
        <w:t xml:space="preserve"> de dos mil veintiséis, esta Comisión:</w:t>
      </w:r>
      <w:r w:rsidR="00305DFB">
        <w:rPr>
          <w:rFonts w:ascii="AvantGarde Bk BT" w:hAnsi="AvantGarde Bk BT" w:cs="Arial"/>
          <w:color w:val="000000" w:themeColor="text1"/>
          <w:sz w:val="24"/>
          <w:szCs w:val="24"/>
        </w:rPr>
        <w:t xml:space="preserve"> </w:t>
      </w:r>
    </w:p>
    <w:p w14:paraId="7B8D6C81" w14:textId="66DAA515" w:rsidR="00305DFB" w:rsidRPr="00D63D8E" w:rsidRDefault="00305DFB" w:rsidP="00305DFB">
      <w:pPr>
        <w:pStyle w:val="corte4fondo"/>
        <w:numPr>
          <w:ilvl w:val="0"/>
          <w:numId w:val="7"/>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Agregó a los autos el oficio UT-0902/2026</w:t>
      </w:r>
      <w:r w:rsidRPr="002739AB">
        <w:rPr>
          <w:rFonts w:ascii="AvantGarde Bk BT" w:hAnsi="AvantGarde Bk BT" w:cs="Arial"/>
          <w:color w:val="000000" w:themeColor="text1"/>
          <w:sz w:val="24"/>
          <w:szCs w:val="24"/>
        </w:rPr>
        <w:t xml:space="preserve">, signado por </w:t>
      </w:r>
      <w:r>
        <w:rPr>
          <w:rFonts w:ascii="AvantGarde Bk BT" w:hAnsi="AvantGarde Bk BT" w:cs="Arial"/>
          <w:color w:val="000000" w:themeColor="text1"/>
          <w:sz w:val="24"/>
          <w:szCs w:val="24"/>
        </w:rPr>
        <w:t>Julio Alberto Viera Solís</w:t>
      </w:r>
      <w:r w:rsidRPr="002739AB">
        <w:rPr>
          <w:rFonts w:ascii="AvantGarde Bk BT" w:hAnsi="AvantGarde Bk BT" w:cs="Arial"/>
          <w:color w:val="000000" w:themeColor="text1"/>
          <w:sz w:val="24"/>
          <w:szCs w:val="24"/>
        </w:rPr>
        <w:t>, Titular de la Unidad de Transparencia de</w:t>
      </w:r>
      <w:r>
        <w:rPr>
          <w:rFonts w:ascii="AvantGarde Bk BT" w:hAnsi="AvantGarde Bk BT" w:cs="Arial"/>
          <w:color w:val="000000" w:themeColor="text1"/>
          <w:sz w:val="24"/>
          <w:szCs w:val="24"/>
        </w:rPr>
        <w:t xml:space="preserve"> </w:t>
      </w:r>
      <w:r w:rsidRPr="002739AB">
        <w:rPr>
          <w:rFonts w:ascii="AvantGarde Bk BT" w:hAnsi="AvantGarde Bk BT" w:cs="Arial"/>
          <w:color w:val="000000" w:themeColor="text1"/>
          <w:sz w:val="24"/>
          <w:szCs w:val="24"/>
        </w:rPr>
        <w:t>l</w:t>
      </w:r>
      <w:r>
        <w:rPr>
          <w:rFonts w:ascii="AvantGarde Bk BT" w:hAnsi="AvantGarde Bk BT" w:cs="Arial"/>
          <w:color w:val="000000" w:themeColor="text1"/>
          <w:sz w:val="24"/>
          <w:szCs w:val="24"/>
        </w:rPr>
        <w:t>a</w:t>
      </w:r>
      <w:r w:rsidRPr="002739AB">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Secretaría de Educación de Gobierno del Estado, recibido en la Oficialía de Partes de esta Comisión el cinco de agosto de dos mil veintiséis</w:t>
      </w:r>
      <w:r w:rsidRPr="00D63D8E">
        <w:rPr>
          <w:rFonts w:ascii="AvantGarde Bk BT" w:hAnsi="AvantGarde Bk BT" w:cs="Arial"/>
          <w:color w:val="000000" w:themeColor="text1"/>
          <w:sz w:val="24"/>
          <w:szCs w:val="24"/>
        </w:rPr>
        <w:t>.</w:t>
      </w:r>
    </w:p>
    <w:p w14:paraId="7B889CD3" w14:textId="77777777" w:rsidR="00305DFB" w:rsidRPr="00D63D8E" w:rsidRDefault="00305DFB" w:rsidP="00305DFB">
      <w:pPr>
        <w:pStyle w:val="corte4fondo"/>
        <w:numPr>
          <w:ilvl w:val="0"/>
          <w:numId w:val="7"/>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por rendido</w:t>
      </w:r>
      <w:r w:rsidRPr="00D63D8E">
        <w:rPr>
          <w:rFonts w:ascii="AvantGarde Bk BT" w:hAnsi="AvantGarde Bk BT" w:cs="Arial"/>
          <w:color w:val="000000" w:themeColor="text1"/>
          <w:sz w:val="24"/>
          <w:szCs w:val="24"/>
        </w:rPr>
        <w:t xml:space="preserve"> el informe del sujeto obligado, así como</w:t>
      </w:r>
      <w:r>
        <w:rPr>
          <w:rFonts w:ascii="AvantGarde Bk BT" w:hAnsi="AvantGarde Bk BT" w:cs="Arial"/>
          <w:color w:val="000000" w:themeColor="text1"/>
          <w:sz w:val="24"/>
          <w:szCs w:val="24"/>
        </w:rPr>
        <w:t xml:space="preserve"> ofrecidas</w:t>
      </w:r>
      <w:r w:rsidRPr="00D63D8E">
        <w:rPr>
          <w:rFonts w:ascii="AvantGarde Bk BT" w:hAnsi="AvantGarde Bk BT" w:cs="Arial"/>
          <w:color w:val="000000" w:themeColor="text1"/>
          <w:sz w:val="24"/>
          <w:szCs w:val="24"/>
        </w:rPr>
        <w:t xml:space="preserve"> las pruebas de su intención.</w:t>
      </w:r>
    </w:p>
    <w:p w14:paraId="42F5568B" w14:textId="77777777" w:rsidR="00305DFB" w:rsidRDefault="00305DFB" w:rsidP="00305DFB">
      <w:pPr>
        <w:pStyle w:val="corte4fondo"/>
        <w:numPr>
          <w:ilvl w:val="0"/>
          <w:numId w:val="7"/>
        </w:numPr>
        <w:tabs>
          <w:tab w:val="left" w:pos="567"/>
        </w:tabs>
        <w:rPr>
          <w:rFonts w:ascii="AvantGarde Bk BT" w:hAnsi="AvantGarde Bk BT" w:cs="Arial"/>
          <w:sz w:val="24"/>
          <w:szCs w:val="24"/>
        </w:rPr>
      </w:pPr>
      <w:r>
        <w:rPr>
          <w:rFonts w:ascii="AvantGarde Bk BT" w:hAnsi="AvantGarde Bk BT" w:cs="Arial"/>
          <w:sz w:val="24"/>
          <w:szCs w:val="24"/>
        </w:rPr>
        <w:t>En cuanto al peticionario, feneció el plazo para que presentara pruebas y manifestara lo que a su derecho conviniera.</w:t>
      </w:r>
    </w:p>
    <w:p w14:paraId="3FF134C1" w14:textId="5C8EEFDF" w:rsidR="00293841" w:rsidRDefault="00305DFB" w:rsidP="00305DFB">
      <w:pPr>
        <w:pStyle w:val="corte4fondo"/>
        <w:numPr>
          <w:ilvl w:val="0"/>
          <w:numId w:val="7"/>
        </w:numPr>
        <w:tabs>
          <w:tab w:val="left" w:pos="567"/>
        </w:tabs>
        <w:spacing w:after="240"/>
        <w:rPr>
          <w:rFonts w:ascii="AvantGarde Bk BT" w:hAnsi="AvantGarde Bk BT" w:cs="Arial"/>
          <w:sz w:val="24"/>
          <w:szCs w:val="24"/>
        </w:rPr>
      </w:pPr>
      <w:r w:rsidRPr="00305DFB">
        <w:rPr>
          <w:rFonts w:ascii="AvantGarde Bk BT" w:hAnsi="AvantGarde Bk BT" w:cs="Arial"/>
          <w:sz w:val="24"/>
          <w:szCs w:val="24"/>
        </w:rPr>
        <w:t>Finalmente, decretó el cierre del periodo de instrucción con fundamento en lo previsto por el artículo 174, fracciones V y VII de la Ley de la materia y procedió a elaborar el proyecto de resolución</w:t>
      </w:r>
      <w:r>
        <w:rPr>
          <w:rFonts w:ascii="AvantGarde Bk BT" w:hAnsi="AvantGarde Bk BT" w:cs="Arial"/>
          <w:sz w:val="24"/>
          <w:szCs w:val="24"/>
        </w:rPr>
        <w:t>.</w:t>
      </w:r>
    </w:p>
    <w:p w14:paraId="72953179" w14:textId="2BA79F14" w:rsidR="00913B37" w:rsidRPr="00913B37" w:rsidRDefault="00913B37" w:rsidP="00913B37">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SÉPTIMO. Ampliación para resolver.</w:t>
      </w:r>
      <w:r>
        <w:rPr>
          <w:rFonts w:ascii="AvantGarde Bk BT" w:hAnsi="AvantGarde Bk BT" w:cs="Arial"/>
          <w:color w:val="000000" w:themeColor="text1"/>
          <w:sz w:val="24"/>
          <w:szCs w:val="24"/>
        </w:rPr>
        <w:t xml:space="preserve"> Mediante el auto del dos de septiembre de dos mil veintiséis, esta Comisión decretó la ampliación del plazo para resolver el recurso de revisión en que se actúa, esto con fundamento en lo dispuesto por el artículo 170 de la Ley de Transparencia y Acceso a la Información Pública del Estado, con relación al lineamiento vigésimo séptimo, fracción I de los Lineamientos para la recepción, sustanciación, resolución y cumplimiento de los recursos de revisión promovidos ante esta Comisión.</w:t>
      </w:r>
      <w:bookmarkStart w:id="1" w:name="_GoBack"/>
      <w:bookmarkEnd w:id="1"/>
    </w:p>
    <w:p w14:paraId="0C72F3DF" w14:textId="19D4294A" w:rsidR="00E215D2" w:rsidRDefault="00CC35B6" w:rsidP="00CF0D4F">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lastRenderedPageBreak/>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10B60EA6"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239D8">
        <w:rPr>
          <w:rFonts w:ascii="AvantGarde Bk BT" w:hAnsi="AvantGarde Bk BT" w:cs="Arial"/>
          <w:color w:val="000000" w:themeColor="text1"/>
          <w:sz w:val="24"/>
          <w:szCs w:val="24"/>
        </w:rPr>
        <w:t>La persona</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3B47FC7E" w14:textId="77777777" w:rsidR="0095504E" w:rsidRPr="00EA2555" w:rsidRDefault="00AE0DBD" w:rsidP="0095504E">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xml:space="preserve">. </w:t>
      </w:r>
      <w:r w:rsidR="0095504E" w:rsidRPr="002F37D4">
        <w:rPr>
          <w:rFonts w:ascii="AvantGarde Bk BT" w:hAnsi="AvantGarde Bk BT" w:cs="Arial"/>
          <w:b/>
          <w:color w:val="000000" w:themeColor="text1"/>
          <w:sz w:val="24"/>
          <w:szCs w:val="24"/>
        </w:rPr>
        <w:t>Oportunidad del recurso.</w:t>
      </w:r>
      <w:r w:rsidR="0095504E" w:rsidRPr="002F37D4">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14:paraId="53AE503A" w14:textId="465D3396" w:rsidR="0095504E" w:rsidRDefault="0095504E" w:rsidP="0095504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 </w:t>
      </w:r>
      <w:r w:rsidR="00305DFB">
        <w:rPr>
          <w:rFonts w:ascii="AvantGarde Bk BT" w:hAnsi="AvantGarde Bk BT" w:cs="Arial"/>
          <w:color w:val="000000" w:themeColor="text1"/>
          <w:sz w:val="24"/>
          <w:szCs w:val="24"/>
        </w:rPr>
        <w:t>veinticuatro</w:t>
      </w:r>
      <w:r w:rsidR="00035ED9">
        <w:rPr>
          <w:rFonts w:ascii="AvantGarde Bk BT" w:hAnsi="AvantGarde Bk BT" w:cs="Arial"/>
          <w:color w:val="000000" w:themeColor="text1"/>
          <w:sz w:val="24"/>
          <w:szCs w:val="24"/>
        </w:rPr>
        <w:t xml:space="preserve"> de jun</w:t>
      </w:r>
      <w:r w:rsidR="006C2809">
        <w:rPr>
          <w:rFonts w:ascii="AvantGarde Bk BT" w:hAnsi="AvantGarde Bk BT" w:cs="Arial"/>
          <w:color w:val="000000" w:themeColor="text1"/>
          <w:sz w:val="24"/>
          <w:szCs w:val="24"/>
        </w:rPr>
        <w:t>io</w:t>
      </w:r>
      <w:r>
        <w:rPr>
          <w:rFonts w:ascii="AvantGarde Bk BT" w:hAnsi="AvantGarde Bk BT" w:cs="Arial"/>
          <w:color w:val="000000" w:themeColor="text1"/>
          <w:sz w:val="24"/>
          <w:szCs w:val="24"/>
        </w:rPr>
        <w:t xml:space="preserve"> de dos mil veintiséis, el peticionario </w:t>
      </w:r>
      <w:r w:rsidR="006C2809">
        <w:rPr>
          <w:rFonts w:ascii="AvantGarde Bk BT" w:hAnsi="AvantGarde Bk BT" w:cs="Arial"/>
          <w:color w:val="000000" w:themeColor="text1"/>
          <w:sz w:val="24"/>
          <w:szCs w:val="24"/>
        </w:rPr>
        <w:t>recibió la respuesta d</w:t>
      </w:r>
      <w:r>
        <w:rPr>
          <w:rFonts w:ascii="AvantGarde Bk BT" w:hAnsi="AvantGarde Bk BT" w:cs="Arial"/>
          <w:color w:val="000000" w:themeColor="text1"/>
          <w:sz w:val="24"/>
          <w:szCs w:val="24"/>
        </w:rPr>
        <w:t>el sujeto obligado.</w:t>
      </w:r>
    </w:p>
    <w:p w14:paraId="6148B4D5" w14:textId="41D86E7D" w:rsidR="0095504E" w:rsidRDefault="0095504E" w:rsidP="0095504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Por ello, </w:t>
      </w:r>
      <w:r w:rsidR="006C2809" w:rsidRPr="00726D64">
        <w:rPr>
          <w:rFonts w:ascii="AvantGarde Bk BT" w:hAnsi="AvantGarde Bk BT" w:cs="Arial"/>
          <w:color w:val="000000" w:themeColor="text1"/>
          <w:sz w:val="24"/>
          <w:szCs w:val="24"/>
        </w:rPr>
        <w:t xml:space="preserve">el plazo de los quince días hábiles para interponer el recurso de revisión transcurrió </w:t>
      </w:r>
      <w:r w:rsidR="006C2809">
        <w:rPr>
          <w:rFonts w:ascii="AvantGarde Bk BT" w:hAnsi="AvantGarde Bk BT" w:cs="Arial"/>
          <w:color w:val="000000" w:themeColor="text1"/>
          <w:sz w:val="24"/>
          <w:szCs w:val="24"/>
        </w:rPr>
        <w:t>del</w:t>
      </w:r>
      <w:r>
        <w:rPr>
          <w:rFonts w:ascii="AvantGarde Bk BT" w:hAnsi="AvantGarde Bk BT" w:cs="Arial"/>
          <w:color w:val="000000" w:themeColor="text1"/>
          <w:sz w:val="24"/>
          <w:szCs w:val="24"/>
        </w:rPr>
        <w:t xml:space="preserve"> </w:t>
      </w:r>
      <w:r w:rsidR="00035ED9">
        <w:rPr>
          <w:rFonts w:ascii="AvantGarde Bk BT" w:hAnsi="AvantGarde Bk BT" w:cs="Arial"/>
          <w:color w:val="000000" w:themeColor="text1"/>
          <w:sz w:val="24"/>
          <w:szCs w:val="24"/>
        </w:rPr>
        <w:t>veinti</w:t>
      </w:r>
      <w:r w:rsidR="00305DFB">
        <w:rPr>
          <w:rFonts w:ascii="AvantGarde Bk BT" w:hAnsi="AvantGarde Bk BT" w:cs="Arial"/>
          <w:color w:val="000000" w:themeColor="text1"/>
          <w:sz w:val="24"/>
          <w:szCs w:val="24"/>
        </w:rPr>
        <w:t>cinco</w:t>
      </w:r>
      <w:r w:rsidR="00035ED9">
        <w:rPr>
          <w:rFonts w:ascii="AvantGarde Bk BT" w:hAnsi="AvantGarde Bk BT" w:cs="Arial"/>
          <w:color w:val="000000" w:themeColor="text1"/>
          <w:sz w:val="24"/>
          <w:szCs w:val="24"/>
        </w:rPr>
        <w:t xml:space="preserve"> de junio al </w:t>
      </w:r>
      <w:r w:rsidR="00305DFB">
        <w:rPr>
          <w:rFonts w:ascii="AvantGarde Bk BT" w:hAnsi="AvantGarde Bk BT" w:cs="Arial"/>
          <w:color w:val="000000" w:themeColor="text1"/>
          <w:sz w:val="24"/>
          <w:szCs w:val="24"/>
        </w:rPr>
        <w:t>quince</w:t>
      </w:r>
      <w:r w:rsidR="00FF6892">
        <w:rPr>
          <w:rFonts w:ascii="AvantGarde Bk BT" w:hAnsi="AvantGarde Bk BT" w:cs="Arial"/>
          <w:color w:val="000000" w:themeColor="text1"/>
          <w:sz w:val="24"/>
          <w:szCs w:val="24"/>
        </w:rPr>
        <w:t xml:space="preserve"> de julio </w:t>
      </w:r>
      <w:r>
        <w:rPr>
          <w:rFonts w:ascii="AvantGarde Bk BT" w:hAnsi="AvantGarde Bk BT" w:cs="Arial"/>
          <w:color w:val="000000" w:themeColor="text1"/>
          <w:sz w:val="24"/>
          <w:szCs w:val="24"/>
        </w:rPr>
        <w:t>de dos mil vei</w:t>
      </w:r>
      <w:r w:rsidR="00F53E81">
        <w:rPr>
          <w:rFonts w:ascii="AvantGarde Bk BT" w:hAnsi="AvantGarde Bk BT" w:cs="Arial"/>
          <w:color w:val="000000" w:themeColor="text1"/>
          <w:sz w:val="24"/>
          <w:szCs w:val="24"/>
        </w:rPr>
        <w:t xml:space="preserve">ntiséis, sin tomar en cuenta </w:t>
      </w:r>
      <w:r w:rsidR="00035ED9">
        <w:rPr>
          <w:rFonts w:ascii="AvantGarde Bk BT" w:hAnsi="AvantGarde Bk BT" w:cs="Arial"/>
          <w:color w:val="000000" w:themeColor="text1"/>
          <w:sz w:val="24"/>
          <w:szCs w:val="24"/>
        </w:rPr>
        <w:t>el veintisiete y veintiocho de junio, así como el cuatro, cinco, once y doce de julio</w:t>
      </w:r>
      <w:r w:rsidR="006C2809">
        <w:rPr>
          <w:rFonts w:ascii="AvantGarde Bk BT" w:hAnsi="AvantGarde Bk BT" w:cs="Arial"/>
          <w:color w:val="000000" w:themeColor="text1"/>
          <w:sz w:val="24"/>
          <w:szCs w:val="24"/>
        </w:rPr>
        <w:t xml:space="preserve"> de dos mil veintiséis</w:t>
      </w:r>
      <w:r>
        <w:rPr>
          <w:rFonts w:ascii="AvantGarde Bk BT" w:hAnsi="AvantGarde Bk BT" w:cs="Arial"/>
          <w:color w:val="000000" w:themeColor="text1"/>
          <w:sz w:val="24"/>
          <w:szCs w:val="24"/>
        </w:rPr>
        <w:t>, por ser inhábiles</w:t>
      </w:r>
      <w:r w:rsidR="006C2809">
        <w:rPr>
          <w:rFonts w:ascii="AvantGarde Bk BT" w:hAnsi="AvantGarde Bk BT" w:cs="Arial"/>
          <w:color w:val="000000" w:themeColor="text1"/>
          <w:sz w:val="24"/>
          <w:szCs w:val="24"/>
        </w:rPr>
        <w:t>.</w:t>
      </w:r>
    </w:p>
    <w:p w14:paraId="04CDB050" w14:textId="3F0B58BC" w:rsidR="0095504E" w:rsidRPr="007C5605" w:rsidRDefault="0095504E" w:rsidP="0095504E">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035ED9">
        <w:rPr>
          <w:rFonts w:ascii="AvantGarde Bk BT" w:hAnsi="AvantGarde Bk BT" w:cs="Arial"/>
          <w:color w:val="000000" w:themeColor="text1"/>
          <w:sz w:val="24"/>
          <w:szCs w:val="24"/>
        </w:rPr>
        <w:t>siete</w:t>
      </w:r>
      <w:r w:rsidR="000C7A1C">
        <w:rPr>
          <w:rFonts w:ascii="AvantGarde Bk BT" w:hAnsi="AvantGarde Bk BT" w:cs="Arial"/>
          <w:color w:val="000000" w:themeColor="text1"/>
          <w:sz w:val="24"/>
          <w:szCs w:val="24"/>
        </w:rPr>
        <w:t xml:space="preserve"> </w:t>
      </w:r>
      <w:r w:rsidR="00FF6892">
        <w:rPr>
          <w:rFonts w:ascii="AvantGarde Bk BT" w:hAnsi="AvantGarde Bk BT" w:cs="Arial"/>
          <w:color w:val="000000" w:themeColor="text1"/>
          <w:sz w:val="24"/>
          <w:szCs w:val="24"/>
        </w:rPr>
        <w:t>de jul</w:t>
      </w:r>
      <w:r>
        <w:rPr>
          <w:rFonts w:ascii="AvantGarde Bk BT" w:hAnsi="AvantGarde Bk BT" w:cs="Arial"/>
          <w:color w:val="000000" w:themeColor="text1"/>
          <w:sz w:val="24"/>
          <w:szCs w:val="24"/>
        </w:rPr>
        <w:t>io de dos mil veintiséis</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5F1B18A0" w14:textId="43FC25EE" w:rsidR="002B7639" w:rsidRPr="00627F78" w:rsidRDefault="00AE0DBD" w:rsidP="0095504E">
      <w:pPr>
        <w:pStyle w:val="corte4fondo"/>
        <w:tabs>
          <w:tab w:val="left" w:pos="567"/>
        </w:tabs>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lastRenderedPageBreak/>
        <w:t>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5F44BE68" w14:textId="499E58B2" w:rsidR="00FC2715" w:rsidRPr="00B13278" w:rsidRDefault="002B7639" w:rsidP="00B13278">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Asimismo, de una revisión efectuada a las constancias que obran en autos, no se evidencia que se haya efectuado requerimiento alguno al peticionario en términos </w:t>
      </w:r>
      <w:r w:rsidRPr="007F0BFC">
        <w:rPr>
          <w:rFonts w:ascii="AvantGarde Bk BT" w:hAnsi="AvantGarde Bk BT" w:cs="Arial"/>
          <w:color w:val="000000" w:themeColor="text1"/>
          <w:sz w:val="24"/>
          <w:szCs w:val="24"/>
        </w:rPr>
        <w:lastRenderedPageBreak/>
        <w:t>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79A00A4D" w14:textId="2DFD08BB" w:rsidR="008540CA" w:rsidRDefault="00AE0DBD" w:rsidP="009E2819">
      <w:pPr>
        <w:pStyle w:val="corte4fondo"/>
        <w:tabs>
          <w:tab w:val="left" w:pos="567"/>
        </w:tabs>
        <w:spacing w:after="240"/>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E215D2" w:rsidRPr="0065124E">
        <w:rPr>
          <w:rFonts w:ascii="AvantGarde Bk BT" w:hAnsi="AvantGarde Bk BT" w:cs="Arial"/>
          <w:b/>
          <w:color w:val="000000" w:themeColor="text1"/>
          <w:sz w:val="24"/>
          <w:szCs w:val="24"/>
        </w:rPr>
        <w:t>Estudio de fondo.</w:t>
      </w:r>
      <w:r w:rsidR="00E215D2" w:rsidRPr="0065124E">
        <w:rPr>
          <w:rFonts w:ascii="AvantGarde Bk BT" w:hAnsi="AvantGarde Bk BT" w:cs="Arial"/>
          <w:color w:val="000000" w:themeColor="text1"/>
          <w:sz w:val="24"/>
          <w:szCs w:val="24"/>
        </w:rPr>
        <w:t xml:space="preserve">  </w:t>
      </w:r>
      <w:r w:rsidR="009E2819">
        <w:rPr>
          <w:rFonts w:ascii="AvantGarde Bk BT" w:hAnsi="AvantGarde Bk BT" w:cs="Arial"/>
          <w:color w:val="000000" w:themeColor="text1"/>
          <w:sz w:val="24"/>
          <w:szCs w:val="24"/>
        </w:rPr>
        <w:t>Al no existir causal de improcedencia e</w:t>
      </w:r>
      <w:r w:rsidR="00E215D2" w:rsidRPr="0065124E">
        <w:rPr>
          <w:rFonts w:ascii="AvantGarde Bk BT" w:hAnsi="AvantGarde Bk BT" w:cs="Arial"/>
          <w:color w:val="000000" w:themeColor="text1"/>
          <w:sz w:val="24"/>
          <w:szCs w:val="24"/>
        </w:rPr>
        <w:t>sta Comisión Estatal de Garantía de Acceso a la Información Pública entra al estudio de fondo del presente asunto de conformidad con lo siguiente:</w:t>
      </w:r>
    </w:p>
    <w:p w14:paraId="5D8C20AE" w14:textId="4BFA40D7" w:rsidR="000D589A" w:rsidRDefault="002239D8" w:rsidP="00A6265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caso que nos ocupa, </w:t>
      </w:r>
      <w:r w:rsidRPr="00B13278">
        <w:rPr>
          <w:rFonts w:ascii="AvantGarde Bk BT" w:hAnsi="AvantGarde Bk BT" w:cs="Arial"/>
          <w:color w:val="000000" w:themeColor="text1"/>
          <w:sz w:val="24"/>
          <w:szCs w:val="24"/>
        </w:rPr>
        <w:t>la persona</w:t>
      </w:r>
      <w:r w:rsidR="002947D7" w:rsidRPr="00B13278">
        <w:rPr>
          <w:rFonts w:ascii="AvantGarde Bk BT" w:hAnsi="AvantGarde Bk BT" w:cs="Arial"/>
          <w:color w:val="000000" w:themeColor="text1"/>
          <w:sz w:val="24"/>
          <w:szCs w:val="24"/>
        </w:rPr>
        <w:t xml:space="preserve"> hoy recurrente realizó su solicitud de información </w:t>
      </w:r>
      <w:r w:rsidR="00130BAE" w:rsidRPr="00B13278">
        <w:rPr>
          <w:rFonts w:ascii="AvantGarde Bk BT" w:hAnsi="AvantGarde Bk BT" w:cs="Arial"/>
          <w:color w:val="000000" w:themeColor="text1"/>
          <w:sz w:val="24"/>
          <w:szCs w:val="24"/>
        </w:rPr>
        <w:t xml:space="preserve">a través de </w:t>
      </w:r>
      <w:r w:rsidRPr="00B13278">
        <w:rPr>
          <w:rFonts w:ascii="AvantGarde Bk BT" w:hAnsi="AvantGarde Bk BT" w:cs="Arial"/>
          <w:color w:val="000000" w:themeColor="text1"/>
          <w:sz w:val="24"/>
          <w:szCs w:val="24"/>
        </w:rPr>
        <w:t>la Plataforma Nacional de Transparencia</w:t>
      </w:r>
      <w:r w:rsidR="00130BAE" w:rsidRPr="00B13278">
        <w:rPr>
          <w:rFonts w:ascii="AvantGarde Bk BT" w:hAnsi="AvantGarde Bk BT" w:cs="Arial"/>
          <w:color w:val="000000" w:themeColor="text1"/>
          <w:sz w:val="24"/>
          <w:szCs w:val="24"/>
        </w:rPr>
        <w:t xml:space="preserve"> y quedó registrada con número de folio </w:t>
      </w:r>
      <w:r w:rsidR="00305DFB">
        <w:rPr>
          <w:rFonts w:ascii="AvantGarde Bk BT" w:hAnsi="AvantGarde Bk BT" w:cs="Arial"/>
          <w:color w:val="000000" w:themeColor="text1"/>
          <w:sz w:val="24"/>
          <w:szCs w:val="24"/>
        </w:rPr>
        <w:t>241230026000</w:t>
      </w:r>
      <w:r w:rsidR="00305DFB" w:rsidRPr="00293841">
        <w:rPr>
          <w:rFonts w:ascii="AvantGarde Bk BT" w:hAnsi="AvantGarde Bk BT" w:cs="Arial"/>
          <w:color w:val="000000" w:themeColor="text1"/>
          <w:sz w:val="24"/>
          <w:szCs w:val="24"/>
        </w:rPr>
        <w:t>1</w:t>
      </w:r>
      <w:r w:rsidR="00305DFB">
        <w:rPr>
          <w:rFonts w:ascii="AvantGarde Bk BT" w:hAnsi="AvantGarde Bk BT" w:cs="Arial"/>
          <w:color w:val="000000" w:themeColor="text1"/>
          <w:sz w:val="24"/>
          <w:szCs w:val="24"/>
        </w:rPr>
        <w:t>99</w:t>
      </w:r>
      <w:r w:rsidR="00EC2ED6"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 xml:space="preserve">mediante </w:t>
      </w:r>
      <w:r w:rsidR="00E06F25" w:rsidRPr="00B13278">
        <w:rPr>
          <w:rFonts w:ascii="AvantGarde Bk BT" w:hAnsi="AvantGarde Bk BT" w:cs="Arial"/>
          <w:color w:val="000000" w:themeColor="text1"/>
          <w:sz w:val="24"/>
          <w:szCs w:val="24"/>
        </w:rPr>
        <w:t>l</w:t>
      </w:r>
      <w:r w:rsidR="00777275" w:rsidRPr="00B13278">
        <w:rPr>
          <w:rFonts w:ascii="AvantGarde Bk BT" w:hAnsi="AvantGarde Bk BT" w:cs="Arial"/>
          <w:color w:val="000000" w:themeColor="text1"/>
          <w:sz w:val="24"/>
          <w:szCs w:val="24"/>
        </w:rPr>
        <w:t>a</w:t>
      </w:r>
      <w:r w:rsidR="002947D7" w:rsidRPr="00B13278">
        <w:rPr>
          <w:rFonts w:ascii="AvantGarde Bk BT" w:hAnsi="AvantGarde Bk BT" w:cs="Arial"/>
          <w:color w:val="000000" w:themeColor="text1"/>
          <w:sz w:val="24"/>
          <w:szCs w:val="24"/>
        </w:rPr>
        <w:t xml:space="preserve"> cual solicitó</w:t>
      </w:r>
      <w:r w:rsidR="00657AAF"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lo siguiente</w:t>
      </w:r>
      <w:r w:rsidR="002947D7" w:rsidRPr="00B13278">
        <w:rPr>
          <w:rFonts w:ascii="AvantGarde Bk BT" w:hAnsi="AvantGarde Bk BT" w:cs="Arial"/>
          <w:color w:val="000000" w:themeColor="text1"/>
          <w:sz w:val="24"/>
          <w:szCs w:val="24"/>
        </w:rPr>
        <w:t>:</w:t>
      </w:r>
    </w:p>
    <w:p w14:paraId="6D7E391A" w14:textId="77777777" w:rsidR="00AF5740" w:rsidRDefault="00FC2715" w:rsidP="00AF5740">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7D707E">
        <w:rPr>
          <w:rFonts w:ascii="AvantGarde Bk BT" w:eastAsia="Times New Roman" w:hAnsi="AvantGarde Bk BT" w:cs="Arial"/>
          <w:color w:val="000000" w:themeColor="text1"/>
          <w:sz w:val="24"/>
          <w:szCs w:val="24"/>
        </w:rPr>
        <w:t>“</w:t>
      </w:r>
      <w:r w:rsidR="00AF5740" w:rsidRPr="00AF5740">
        <w:rPr>
          <w:rFonts w:ascii="AvantGarde Bk BT" w:eastAsia="Times New Roman" w:hAnsi="AvantGarde Bk BT" w:cs="Arial"/>
          <w:i/>
          <w:color w:val="000000" w:themeColor="text1"/>
          <w:szCs w:val="24"/>
        </w:rPr>
        <w:t xml:space="preserve">Con fundamento en lo dispuesto por el artículo 6º, apartado A, de la Constitución Política de los Estados Unidos Mexicanos; así como en los artículos 1º, 2º, 4º, 11, 12, 122, 124, 127, 128, 130 y demás relativos y aplicables de la Ley General de Transparencia y Acceso a la Información Pública (LGTAIP), por medio de la presente ejerzo mi derecho de acceso a la información y solicito lo siguiente: </w:t>
      </w:r>
    </w:p>
    <w:p w14:paraId="323D9ED0" w14:textId="77777777" w:rsidR="00AF5740" w:rsidRDefault="00AF5740" w:rsidP="00AF5740">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AF5740">
        <w:rPr>
          <w:rFonts w:ascii="AvantGarde Bk BT" w:eastAsia="Times New Roman" w:hAnsi="AvantGarde Bk BT" w:cs="Arial"/>
          <w:i/>
          <w:color w:val="000000" w:themeColor="text1"/>
          <w:szCs w:val="24"/>
        </w:rPr>
        <w:t xml:space="preserve">Información Solicitada: </w:t>
      </w:r>
    </w:p>
    <w:p w14:paraId="49BB626E" w14:textId="77777777" w:rsidR="00AF5740" w:rsidRDefault="00AF5740" w:rsidP="00AF5740">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AF5740">
        <w:rPr>
          <w:rFonts w:ascii="AvantGarde Bk BT" w:eastAsia="Times New Roman" w:hAnsi="AvantGarde Bk BT" w:cs="Arial"/>
          <w:i/>
          <w:color w:val="000000" w:themeColor="text1"/>
          <w:szCs w:val="24"/>
        </w:rPr>
        <w:t xml:space="preserve">Copia en formato digital de la constancia médica tipo de hospitalización que expide el ISSSTE, la cual es utilizada por los trabajadores para acreditar el estado de salud de un tercero(cónyuge, hijas (os), y/o madres o padres) y, consecuentemente, ejercer el derecho al permiso por cuidados familiares ante esta dependencia. </w:t>
      </w:r>
    </w:p>
    <w:p w14:paraId="7D3FC029" w14:textId="77777777" w:rsidR="00AF5740" w:rsidRDefault="00AF5740" w:rsidP="00AF5740">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AF5740">
        <w:rPr>
          <w:rFonts w:ascii="AvantGarde Bk BT" w:eastAsia="Times New Roman" w:hAnsi="AvantGarde Bk BT" w:cs="Arial"/>
          <w:i/>
          <w:color w:val="000000" w:themeColor="text1"/>
          <w:szCs w:val="24"/>
        </w:rPr>
        <w:t xml:space="preserve">A efecto de dar estricto cumplimiento a los principios de máxima publicidad y proporcionalidad, y con la finalidad de salvaguardar los datos personales sensibles que pudieran obrar en el documento de un caso particular, solicito que la información sea entregada bajo las siguientes directrices: </w:t>
      </w:r>
    </w:p>
    <w:p w14:paraId="183E64DF" w14:textId="77777777" w:rsidR="00AF5740" w:rsidRDefault="00AF5740" w:rsidP="00AF5740">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AF5740">
        <w:rPr>
          <w:rFonts w:ascii="AvantGarde Bk BT" w:eastAsia="Times New Roman" w:hAnsi="AvantGarde Bk BT" w:cs="Arial"/>
          <w:i/>
          <w:color w:val="000000" w:themeColor="text1"/>
          <w:szCs w:val="24"/>
        </w:rPr>
        <w:t xml:space="preserve">Modalidad de entrega: Electrónica, a través de la Plataforma Nacional de Transparencia (PNT) en formato PDF. </w:t>
      </w:r>
    </w:p>
    <w:p w14:paraId="6DDC4505" w14:textId="77777777" w:rsidR="00AF5740" w:rsidRDefault="00AF5740" w:rsidP="00AF5740">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AF5740">
        <w:rPr>
          <w:rFonts w:ascii="AvantGarde Bk BT" w:eastAsia="Times New Roman" w:hAnsi="AvantGarde Bk BT" w:cs="Arial"/>
          <w:i/>
          <w:color w:val="000000" w:themeColor="text1"/>
          <w:szCs w:val="24"/>
        </w:rPr>
        <w:t xml:space="preserve">Versión Pública (Testado): En caso de que el sujeto obligado opte por remitir un ejemplo real, se solicita que el Comité de Transparencia formalice una Versión Pública, ordenando el testado (eliminación/disociación) de todo dato confidencial (tales como nombre del paciente, nombre del familiar, RFC, CURP, número de seguridad social o diagnósticos médicos específicos), de conformidad con el artículo 111 de la LGTAIP y los Lineamientos generales en materia de clasificación y desclasificación de la información, así como para la elaboración de versiones públicas. </w:t>
      </w:r>
    </w:p>
    <w:p w14:paraId="2649EE36" w14:textId="77777777" w:rsidR="00AF5740" w:rsidRDefault="00AF5740" w:rsidP="00AF5740">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AF5740">
        <w:rPr>
          <w:rFonts w:ascii="AvantGarde Bk BT" w:eastAsia="Times New Roman" w:hAnsi="AvantGarde Bk BT" w:cs="Arial"/>
          <w:i/>
          <w:color w:val="000000" w:themeColor="text1"/>
          <w:szCs w:val="24"/>
        </w:rPr>
        <w:t xml:space="preserve">Nota Legal para el Sujeto Obligado: Se recuerda al Sujeto Obligado que, bajo ninguna circunstancia, la presencia de datos confidenciales en un documento extingue el derecho de acceso a la información del solicitante. En todo caso, subsiste la obligación legal de elaborar la versión pública correspondiente, por lo que la clasificación total de la información por razones de confidencialidad resultará improcedente. </w:t>
      </w:r>
    </w:p>
    <w:p w14:paraId="6B4A4DC6" w14:textId="0D5F90FD" w:rsidR="00FC2715" w:rsidRPr="00412D71" w:rsidRDefault="00AF5740" w:rsidP="00AF5740">
      <w:pPr>
        <w:tabs>
          <w:tab w:val="left" w:pos="567"/>
        </w:tabs>
        <w:spacing w:line="240" w:lineRule="auto"/>
        <w:ind w:left="680" w:right="680"/>
        <w:jc w:val="both"/>
        <w:rPr>
          <w:rFonts w:ascii="AvantGarde Bk BT" w:eastAsia="Times New Roman" w:hAnsi="AvantGarde Bk BT" w:cs="Arial"/>
          <w:i/>
          <w:color w:val="000000" w:themeColor="text1"/>
          <w:szCs w:val="24"/>
        </w:rPr>
      </w:pPr>
      <w:r w:rsidRPr="00AF5740">
        <w:rPr>
          <w:rFonts w:ascii="AvantGarde Bk BT" w:eastAsia="Times New Roman" w:hAnsi="AvantGarde Bk BT" w:cs="Arial"/>
          <w:i/>
          <w:color w:val="000000" w:themeColor="text1"/>
          <w:szCs w:val="24"/>
        </w:rPr>
        <w:lastRenderedPageBreak/>
        <w:t xml:space="preserve">Agradezco de antemano la atención a la presente solicitud y quedo a la espera de la resolución en los plazos </w:t>
      </w:r>
      <w:r>
        <w:rPr>
          <w:rFonts w:ascii="AvantGarde Bk BT" w:eastAsia="Times New Roman" w:hAnsi="AvantGarde Bk BT" w:cs="Arial"/>
          <w:i/>
          <w:color w:val="000000" w:themeColor="text1"/>
          <w:szCs w:val="24"/>
        </w:rPr>
        <w:t>que la ley de la materia señala</w:t>
      </w:r>
      <w:r w:rsidR="008477EE">
        <w:rPr>
          <w:rFonts w:ascii="Tahoma" w:eastAsia="Times New Roman" w:hAnsi="Tahoma" w:cs="Tahoma"/>
          <w:i/>
          <w:color w:val="000000" w:themeColor="text1"/>
          <w:szCs w:val="24"/>
        </w:rPr>
        <w:t>.</w:t>
      </w:r>
      <w:r w:rsidR="00FC2715" w:rsidRPr="007D707E">
        <w:rPr>
          <w:rFonts w:ascii="AvantGarde Bk BT" w:eastAsia="Times New Roman" w:hAnsi="AvantGarde Bk BT" w:cs="Arial"/>
          <w:color w:val="000000" w:themeColor="text1"/>
          <w:sz w:val="24"/>
          <w:szCs w:val="24"/>
        </w:rPr>
        <w:t>” SIC.</w:t>
      </w:r>
      <w:r w:rsidR="00FC2715">
        <w:rPr>
          <w:rFonts w:ascii="AvantGarde Bk BT" w:eastAsia="Times New Roman" w:hAnsi="AvantGarde Bk BT" w:cs="Arial"/>
          <w:i/>
          <w:color w:val="000000" w:themeColor="text1"/>
          <w:sz w:val="24"/>
          <w:szCs w:val="24"/>
        </w:rPr>
        <w:t xml:space="preserve"> </w:t>
      </w:r>
      <w:r w:rsidR="0064065F">
        <w:rPr>
          <w:rFonts w:ascii="AvantGarde Bk BT" w:eastAsia="Times New Roman" w:hAnsi="AvantGarde Bk BT" w:cs="Arial"/>
          <w:color w:val="000000" w:themeColor="text1"/>
          <w:sz w:val="24"/>
          <w:szCs w:val="24"/>
        </w:rPr>
        <w:t xml:space="preserve">(Visible </w:t>
      </w:r>
      <w:r w:rsidR="008477EE">
        <w:rPr>
          <w:rFonts w:ascii="AvantGarde Bk BT" w:eastAsia="Times New Roman" w:hAnsi="AvantGarde Bk BT" w:cs="Arial"/>
          <w:color w:val="000000" w:themeColor="text1"/>
          <w:sz w:val="24"/>
          <w:szCs w:val="24"/>
        </w:rPr>
        <w:t>a</w:t>
      </w:r>
      <w:r w:rsidR="0064065F">
        <w:rPr>
          <w:rFonts w:ascii="AvantGarde Bk BT" w:eastAsia="Times New Roman" w:hAnsi="AvantGarde Bk BT" w:cs="Arial"/>
          <w:color w:val="000000" w:themeColor="text1"/>
          <w:sz w:val="24"/>
          <w:szCs w:val="24"/>
        </w:rPr>
        <w:t xml:space="preserve"> foja </w:t>
      </w:r>
      <w:r w:rsidR="008477EE">
        <w:rPr>
          <w:rFonts w:ascii="AvantGarde Bk BT" w:hAnsi="AvantGarde Bk BT" w:cs="Arial"/>
          <w:color w:val="000000" w:themeColor="text1"/>
          <w:sz w:val="24"/>
          <w:szCs w:val="24"/>
        </w:rPr>
        <w:t xml:space="preserve">06 </w:t>
      </w:r>
      <w:r w:rsidR="004E4CCB">
        <w:rPr>
          <w:rFonts w:ascii="AvantGarde Bk BT" w:hAnsi="AvantGarde Bk BT" w:cs="Arial"/>
          <w:color w:val="000000" w:themeColor="text1"/>
          <w:sz w:val="24"/>
          <w:szCs w:val="24"/>
        </w:rPr>
        <w:t>de autos</w:t>
      </w:r>
      <w:r w:rsidR="00FC2715" w:rsidRPr="007C0FB6">
        <w:rPr>
          <w:rFonts w:ascii="AvantGarde Bk BT" w:eastAsia="Times New Roman" w:hAnsi="AvantGarde Bk BT" w:cs="Arial"/>
          <w:color w:val="000000" w:themeColor="text1"/>
          <w:sz w:val="24"/>
          <w:szCs w:val="24"/>
        </w:rPr>
        <w:t>).</w:t>
      </w:r>
    </w:p>
    <w:p w14:paraId="10167955" w14:textId="12740904" w:rsidR="00857C56" w:rsidRDefault="00857C56" w:rsidP="00857C5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otro lado, consta en autos que el sujeto obligado, </w:t>
      </w:r>
      <w:r w:rsidR="001E7558">
        <w:rPr>
          <w:rFonts w:ascii="AvantGarde Bk BT" w:hAnsi="AvantGarde Bk BT" w:cs="Arial"/>
          <w:color w:val="000000" w:themeColor="text1"/>
          <w:sz w:val="24"/>
          <w:szCs w:val="24"/>
        </w:rPr>
        <w:t>documentó la respuesta a</w:t>
      </w:r>
      <w:r w:rsidR="0064065F">
        <w:rPr>
          <w:rFonts w:ascii="AvantGarde Bk BT" w:hAnsi="AvantGarde Bk BT" w:cs="Arial"/>
          <w:color w:val="000000" w:themeColor="text1"/>
          <w:sz w:val="24"/>
          <w:szCs w:val="24"/>
        </w:rPr>
        <w:t xml:space="preserve"> la solicitud de información</w:t>
      </w:r>
      <w:r>
        <w:rPr>
          <w:rFonts w:ascii="AvantGarde Bk BT" w:hAnsi="AvantGarde Bk BT" w:cs="Arial"/>
          <w:color w:val="000000" w:themeColor="text1"/>
          <w:sz w:val="24"/>
          <w:szCs w:val="24"/>
        </w:rPr>
        <w:t xml:space="preserve"> en los siguientes términos:</w:t>
      </w:r>
    </w:p>
    <w:p w14:paraId="39EE0865" w14:textId="77777777" w:rsidR="00242D03" w:rsidRDefault="00857C56" w:rsidP="00081BD5">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081BD5">
        <w:rPr>
          <w:rFonts w:ascii="AvantGarde Bk BT" w:hAnsi="AvantGarde Bk BT" w:cs="Arial"/>
          <w:color w:val="000000" w:themeColor="text1"/>
          <w:sz w:val="24"/>
          <w:szCs w:val="24"/>
        </w:rPr>
        <w:t>“</w:t>
      </w:r>
      <w:r w:rsidR="00081BD5">
        <w:rPr>
          <w:rFonts w:ascii="AvantGarde Bk BT" w:hAnsi="AvantGarde Bk BT" w:cs="Arial"/>
          <w:i/>
          <w:color w:val="000000" w:themeColor="text1"/>
          <w:sz w:val="22"/>
          <w:szCs w:val="24"/>
        </w:rPr>
        <w:t>[…</w:t>
      </w:r>
      <w:r w:rsidR="00242D03">
        <w:rPr>
          <w:rFonts w:ascii="AvantGarde Bk BT" w:hAnsi="AvantGarde Bk BT" w:cs="Arial"/>
          <w:i/>
          <w:color w:val="000000" w:themeColor="text1"/>
          <w:sz w:val="22"/>
          <w:szCs w:val="24"/>
        </w:rPr>
        <w:t>]</w:t>
      </w:r>
    </w:p>
    <w:p w14:paraId="15D77A2D" w14:textId="00A2720C" w:rsidR="00AF5740" w:rsidRDefault="00AF5740" w:rsidP="00081BD5">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AF5740">
        <w:rPr>
          <w:rFonts w:ascii="AvantGarde Bk BT" w:hAnsi="AvantGarde Bk BT" w:cs="Arial"/>
          <w:i/>
          <w:color w:val="000000" w:themeColor="text1"/>
          <w:sz w:val="22"/>
          <w:szCs w:val="24"/>
        </w:rPr>
        <w:t xml:space="preserve">En atención a su oficio UT-0700/2026 y con la intención de dar contestación a la solicitud de acceso a la información interpuesta por la C. </w:t>
      </w:r>
      <w:r w:rsidR="001808B9">
        <w:rPr>
          <w:rFonts w:ascii="AvantGarde Bk BT" w:hAnsi="AvantGarde Bk BT" w:cs="Arial"/>
          <w:i/>
          <w:color w:val="000000" w:themeColor="text1"/>
          <w:sz w:val="22"/>
          <w:szCs w:val="24"/>
        </w:rPr>
        <w:t>[…]</w:t>
      </w:r>
      <w:r w:rsidRPr="00AF5740">
        <w:rPr>
          <w:rFonts w:ascii="AvantGarde Bk BT" w:hAnsi="AvantGarde Bk BT" w:cs="Arial"/>
          <w:i/>
          <w:color w:val="000000" w:themeColor="text1"/>
          <w:sz w:val="22"/>
          <w:szCs w:val="24"/>
        </w:rPr>
        <w:t xml:space="preserve">, a la cual se le asignó el número de expediente 317/0199/2026 en donde requiere lo siguiente: </w:t>
      </w:r>
    </w:p>
    <w:p w14:paraId="0CD9BD62" w14:textId="6729DA5A" w:rsidR="001808B9" w:rsidRDefault="00AF5740" w:rsidP="001808B9">
      <w:pPr>
        <w:pStyle w:val="corte4fondo"/>
        <w:tabs>
          <w:tab w:val="left" w:pos="567"/>
        </w:tabs>
        <w:spacing w:line="240" w:lineRule="auto"/>
        <w:ind w:left="680" w:right="680" w:firstLine="0"/>
        <w:jc w:val="center"/>
        <w:rPr>
          <w:rFonts w:ascii="AvantGarde Bk BT" w:hAnsi="AvantGarde Bk BT" w:cs="Arial"/>
          <w:i/>
          <w:color w:val="000000" w:themeColor="text1"/>
          <w:sz w:val="22"/>
          <w:szCs w:val="24"/>
        </w:rPr>
      </w:pPr>
      <w:r>
        <w:rPr>
          <w:rFonts w:ascii="AvantGarde Bk BT" w:hAnsi="AvantGarde Bk BT" w:cs="Arial"/>
          <w:i/>
          <w:color w:val="000000" w:themeColor="text1"/>
          <w:sz w:val="22"/>
          <w:szCs w:val="24"/>
        </w:rPr>
        <w:t>[Transcripción de la solicitud de información]</w:t>
      </w:r>
    </w:p>
    <w:p w14:paraId="3013E8CA" w14:textId="77777777" w:rsidR="001808B9" w:rsidRDefault="00AF5740" w:rsidP="00081BD5">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AF5740">
        <w:rPr>
          <w:rFonts w:ascii="AvantGarde Bk BT" w:hAnsi="AvantGarde Bk BT" w:cs="Arial"/>
          <w:i/>
          <w:color w:val="000000" w:themeColor="text1"/>
          <w:sz w:val="22"/>
          <w:szCs w:val="24"/>
        </w:rPr>
        <w:t xml:space="preserve">Lo que se atiende conforme a la información proporcionada por la Subjferatura de la Unidad Administrativa de Personal por medio del oficio DA/CGRH/UAP/1694/2026 en el que manifiesta: </w:t>
      </w:r>
    </w:p>
    <w:p w14:paraId="58C0258C" w14:textId="77777777" w:rsidR="001808B9" w:rsidRDefault="00AF5740" w:rsidP="00081BD5">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AF5740">
        <w:rPr>
          <w:rFonts w:ascii="AvantGarde Bk BT" w:hAnsi="AvantGarde Bk BT" w:cs="Arial"/>
          <w:i/>
          <w:color w:val="000000" w:themeColor="text1"/>
          <w:sz w:val="22"/>
          <w:szCs w:val="24"/>
        </w:rPr>
        <w:t xml:space="preserve">"Con fundamento en el Manual de Organización aplicable a la Coordinación General de Recursos Humanos, le informo que el formato que requiere no es expedido por esta Dependencia, por ende deberá solicitarlo a la institución que lo emite." </w:t>
      </w:r>
    </w:p>
    <w:p w14:paraId="0484A74B" w14:textId="77777777" w:rsidR="001808B9" w:rsidRDefault="00AF5740" w:rsidP="00081BD5">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AF5740">
        <w:rPr>
          <w:rFonts w:ascii="AvantGarde Bk BT" w:hAnsi="AvantGarde Bk BT" w:cs="Arial"/>
          <w:i/>
          <w:color w:val="000000" w:themeColor="text1"/>
          <w:sz w:val="22"/>
          <w:szCs w:val="24"/>
        </w:rPr>
        <w:t xml:space="preserve">ATENTAMENTE </w:t>
      </w:r>
    </w:p>
    <w:p w14:paraId="779AD6D5" w14:textId="6DF5A9EC" w:rsidR="001808B9" w:rsidRDefault="00AF5740" w:rsidP="00081BD5">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AF5740">
        <w:rPr>
          <w:rFonts w:ascii="AvantGarde Bk BT" w:hAnsi="AvantGarde Bk BT" w:cs="Arial"/>
          <w:i/>
          <w:color w:val="000000" w:themeColor="text1"/>
          <w:sz w:val="22"/>
          <w:szCs w:val="24"/>
        </w:rPr>
        <w:t xml:space="preserve">MTRA. TANIA MARGARITA LOMELI GUTIERREZ </w:t>
      </w:r>
    </w:p>
    <w:p w14:paraId="08910210" w14:textId="4D7FCBFE" w:rsidR="00857C56" w:rsidRDefault="001808B9" w:rsidP="00081BD5">
      <w:pPr>
        <w:pStyle w:val="corte4fondo"/>
        <w:tabs>
          <w:tab w:val="left" w:pos="567"/>
        </w:tabs>
        <w:spacing w:line="240" w:lineRule="auto"/>
        <w:ind w:left="680" w:right="680" w:firstLine="0"/>
        <w:rPr>
          <w:rFonts w:ascii="AvantGarde Bk BT" w:hAnsi="AvantGarde Bk BT" w:cs="Arial"/>
          <w:color w:val="000000" w:themeColor="text1"/>
          <w:sz w:val="24"/>
          <w:szCs w:val="24"/>
        </w:rPr>
      </w:pPr>
      <w:r>
        <w:rPr>
          <w:rFonts w:ascii="AvantGarde Bk BT" w:hAnsi="AvantGarde Bk BT" w:cs="Arial"/>
          <w:i/>
          <w:color w:val="000000" w:themeColor="text1"/>
          <w:sz w:val="22"/>
          <w:szCs w:val="24"/>
        </w:rPr>
        <w:t>Coo</w:t>
      </w:r>
      <w:r w:rsidR="00AF5740" w:rsidRPr="00AF5740">
        <w:rPr>
          <w:rFonts w:ascii="AvantGarde Bk BT" w:hAnsi="AvantGarde Bk BT" w:cs="Arial"/>
          <w:i/>
          <w:color w:val="000000" w:themeColor="text1"/>
          <w:sz w:val="22"/>
          <w:szCs w:val="24"/>
        </w:rPr>
        <w:t>rdinadora General de Recursos Humanos</w:t>
      </w:r>
      <w:r w:rsidR="00857C56" w:rsidRPr="00242D03">
        <w:rPr>
          <w:rFonts w:ascii="AvantGarde Bk BT" w:hAnsi="AvantGarde Bk BT" w:cs="Arial"/>
          <w:color w:val="000000" w:themeColor="text1"/>
          <w:sz w:val="22"/>
          <w:szCs w:val="24"/>
        </w:rPr>
        <w:t>.</w:t>
      </w:r>
      <w:r w:rsidR="00857C56" w:rsidRPr="00081BD5">
        <w:rPr>
          <w:rFonts w:ascii="AvantGarde Bk BT" w:hAnsi="AvantGarde Bk BT" w:cs="Arial"/>
          <w:color w:val="000000" w:themeColor="text1"/>
          <w:sz w:val="24"/>
          <w:szCs w:val="24"/>
        </w:rPr>
        <w:t>”</w:t>
      </w:r>
      <w:r w:rsidR="00242D03">
        <w:rPr>
          <w:rFonts w:ascii="AvantGarde Bk BT" w:hAnsi="AvantGarde Bk BT" w:cs="Arial"/>
          <w:color w:val="000000" w:themeColor="text1"/>
          <w:sz w:val="24"/>
          <w:szCs w:val="24"/>
        </w:rPr>
        <w:t xml:space="preserve"> SIC.</w:t>
      </w:r>
    </w:p>
    <w:p w14:paraId="3E08DFCD" w14:textId="5D1AFAA1" w:rsidR="00857C56" w:rsidRDefault="00857C56" w:rsidP="00857C56">
      <w:pPr>
        <w:spacing w:before="240" w:line="360" w:lineRule="auto"/>
        <w:ind w:firstLine="709"/>
        <w:jc w:val="both"/>
        <w:rPr>
          <w:rFonts w:ascii="AvantGarde Bk BT" w:hAnsi="AvantGarde Bk BT" w:cs="Arial"/>
          <w:color w:val="000000" w:themeColor="text1"/>
          <w:sz w:val="24"/>
          <w:szCs w:val="24"/>
        </w:rPr>
      </w:pPr>
      <w:r w:rsidRPr="00132E47">
        <w:rPr>
          <w:rFonts w:ascii="AvantGarde Bk BT" w:hAnsi="AvantGarde Bk BT" w:cs="Arial"/>
          <w:color w:val="000000" w:themeColor="text1"/>
          <w:sz w:val="24"/>
          <w:szCs w:val="24"/>
        </w:rPr>
        <w:t xml:space="preserve">Ahora bien, </w:t>
      </w:r>
      <w:r w:rsidRPr="000B2542">
        <w:rPr>
          <w:rFonts w:ascii="AvantGarde Bk BT" w:hAnsi="AvantGarde Bk BT" w:cs="Arial"/>
          <w:color w:val="000000" w:themeColor="text1"/>
          <w:sz w:val="24"/>
          <w:szCs w:val="24"/>
        </w:rPr>
        <w:t>resulta oportuno precisar que no es necesario que esta Comisión transcriba los agravios vertidos por la parte recurrente para efecto de cumplir con los principios de congruencia y exhaustividad en la resolución, toda vez que dichos principios pueden ser satisfechos al establecer los puntos controvertidos dentro del recurso de revisión.</w:t>
      </w:r>
    </w:p>
    <w:p w14:paraId="757E99F4" w14:textId="77777777" w:rsidR="00857C56" w:rsidRDefault="00857C56" w:rsidP="00857C56">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Lo anterior, con fundamento en la siguiente jurisprudencia aplicable por analogía de razón:</w:t>
      </w:r>
    </w:p>
    <w:p w14:paraId="14E527B8" w14:textId="77777777" w:rsidR="00857C56" w:rsidRDefault="00857C56" w:rsidP="00857C56">
      <w:pPr>
        <w:spacing w:line="240" w:lineRule="auto"/>
        <w:ind w:left="680" w:right="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CONCEPTOS DE VIOLACIÓN O AGRAVIOS. PARA CUMPLIR CON LOS PRINCIPIOS DE CONGRUENCIA Y EXHAUSTIVIDAD EN LAS SENTENCIAS DE AMPARO ES INNECESARIA SU TRANSCRIPCIÓN.-</w:t>
      </w:r>
      <w:r w:rsidRPr="00847F87">
        <w:rPr>
          <w:rFonts w:ascii="AvantGarde Bk BT" w:hAnsi="AvantGarde Bk BT" w:cs="Arial"/>
          <w:i/>
          <w:color w:val="000000" w:themeColor="text1"/>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w:t>
      </w:r>
      <w:r w:rsidRPr="00847F87">
        <w:rPr>
          <w:rFonts w:ascii="AvantGarde Bk BT" w:hAnsi="AvantGarde Bk BT" w:cs="Arial"/>
          <w:i/>
          <w:color w:val="000000" w:themeColor="text1"/>
          <w:szCs w:val="24"/>
        </w:rPr>
        <w:lastRenderedPageBreak/>
        <w:t>exhaustividad y congruencia se estudien los planteamientos de legalidad o inconstitucionalidad que efectivamente se hayan hecho valer</w:t>
      </w:r>
      <w:r w:rsidRPr="009D5529">
        <w:rPr>
          <w:rFonts w:ascii="AvantGarde Bk BT" w:hAnsi="AvantGarde Bk BT" w:cs="Arial"/>
          <w:i/>
          <w:color w:val="000000" w:themeColor="text1"/>
          <w:sz w:val="20"/>
          <w:szCs w:val="24"/>
        </w:rPr>
        <w:t>.</w:t>
      </w:r>
      <w:r w:rsidRPr="009D5529">
        <w:rPr>
          <w:rFonts w:ascii="AvantGarde Bk BT" w:hAnsi="AvantGarde Bk BT" w:cs="Arial"/>
          <w:color w:val="000000" w:themeColor="text1"/>
          <w:sz w:val="24"/>
          <w:szCs w:val="24"/>
        </w:rPr>
        <w:t>”</w:t>
      </w:r>
      <w:r>
        <w:rPr>
          <w:rStyle w:val="Refdenotaalpie"/>
          <w:rFonts w:ascii="AvantGarde Bk BT" w:hAnsi="AvantGarde Bk BT" w:cs="Arial"/>
          <w:color w:val="000000" w:themeColor="text1"/>
          <w:sz w:val="24"/>
          <w:szCs w:val="24"/>
        </w:rPr>
        <w:footnoteReference w:id="1"/>
      </w:r>
    </w:p>
    <w:p w14:paraId="36317DE9" w14:textId="34F19C42" w:rsidR="00857C56" w:rsidRPr="00F5588F" w:rsidRDefault="00857C56" w:rsidP="00857C56">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é</w:t>
      </w:r>
      <w:r w:rsidRPr="00701A15">
        <w:rPr>
          <w:rFonts w:ascii="AvantGarde Bk BT" w:hAnsi="AvantGarde Bk BT" w:cs="Arial"/>
          <w:color w:val="000000" w:themeColor="text1"/>
          <w:sz w:val="24"/>
          <w:szCs w:val="24"/>
        </w:rPr>
        <w:t xml:space="preserve">ste contexto, el solicitante de la información interpuso este recurso de revisión contra dicha </w:t>
      </w:r>
      <w:r w:rsidR="00E74A9C">
        <w:rPr>
          <w:rFonts w:ascii="AvantGarde Bk BT" w:hAnsi="AvantGarde Bk BT" w:cs="Arial"/>
          <w:color w:val="000000" w:themeColor="text1"/>
          <w:sz w:val="24"/>
          <w:szCs w:val="24"/>
        </w:rPr>
        <w:t>determinación y</w:t>
      </w:r>
      <w:r>
        <w:rPr>
          <w:rFonts w:ascii="AvantGarde Bk BT" w:hAnsi="AvantGarde Bk BT" w:cs="Arial"/>
          <w:color w:val="000000" w:themeColor="text1"/>
          <w:sz w:val="24"/>
          <w:szCs w:val="24"/>
        </w:rPr>
        <w:t xml:space="preserve"> </w:t>
      </w:r>
      <w:r w:rsidRPr="00427F16">
        <w:rPr>
          <w:rFonts w:ascii="AvantGarde Bk BT" w:hAnsi="AvantGarde Bk BT" w:cs="Arial"/>
          <w:b/>
          <w:color w:val="000000" w:themeColor="text1"/>
          <w:sz w:val="24"/>
          <w:szCs w:val="24"/>
        </w:rPr>
        <w:t>señaló como motivo de disenso</w:t>
      </w:r>
      <w:r w:rsidR="00E34DDC" w:rsidRPr="00427F16">
        <w:rPr>
          <w:rFonts w:ascii="AvantGarde Bk BT" w:hAnsi="AvantGarde Bk BT" w:cs="Arial"/>
          <w:b/>
          <w:color w:val="000000" w:themeColor="text1"/>
          <w:sz w:val="24"/>
          <w:szCs w:val="24"/>
        </w:rPr>
        <w:t xml:space="preserve"> </w:t>
      </w:r>
      <w:r w:rsidRPr="00427F16">
        <w:rPr>
          <w:rFonts w:ascii="AvantGarde Bk BT" w:hAnsi="AvantGarde Bk BT" w:cs="Arial"/>
          <w:b/>
          <w:color w:val="000000" w:themeColor="text1"/>
          <w:sz w:val="24"/>
          <w:szCs w:val="24"/>
        </w:rPr>
        <w:t>la</w:t>
      </w:r>
      <w:r w:rsidR="00E017BC">
        <w:rPr>
          <w:rFonts w:ascii="AvantGarde Bk BT" w:hAnsi="AvantGarde Bk BT" w:cs="Arial"/>
          <w:b/>
          <w:color w:val="000000" w:themeColor="text1"/>
          <w:sz w:val="24"/>
          <w:szCs w:val="24"/>
        </w:rPr>
        <w:t xml:space="preserve"> declaración de in</w:t>
      </w:r>
      <w:r w:rsidR="005A3EB0">
        <w:rPr>
          <w:rFonts w:ascii="AvantGarde Bk BT" w:hAnsi="AvantGarde Bk BT" w:cs="Arial"/>
          <w:b/>
          <w:color w:val="000000" w:themeColor="text1"/>
          <w:sz w:val="24"/>
          <w:szCs w:val="24"/>
        </w:rPr>
        <w:t>competencia</w:t>
      </w:r>
      <w:r w:rsidRPr="00CE7D4B">
        <w:rPr>
          <w:rFonts w:ascii="AvantGarde Bk BT" w:hAnsi="AvantGarde Bk BT" w:cs="Arial"/>
          <w:color w:val="000000" w:themeColor="text1"/>
          <w:sz w:val="24"/>
          <w:szCs w:val="24"/>
        </w:rPr>
        <w:t>.</w:t>
      </w:r>
    </w:p>
    <w:p w14:paraId="23B812BC" w14:textId="77777777" w:rsidR="00857C56" w:rsidRDefault="00857C56" w:rsidP="00857C56">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Dicho lo anterior, resulta oportuno citar el Criterio 01/20 emitido por el Pleno del Instituto Nacional de Transparencia, Acceso a la Información y Protección de Datos Personales, mismo que a continuación se transcribe:</w:t>
      </w:r>
    </w:p>
    <w:p w14:paraId="67B38DE3" w14:textId="77777777" w:rsidR="00857C56" w:rsidRDefault="00857C56" w:rsidP="00857C56">
      <w:pPr>
        <w:spacing w:line="240" w:lineRule="auto"/>
        <w:ind w:left="680" w:right="62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Criterio 01/20 . Actos consentidos tácitamente. Improcedencia de su análisis.</w:t>
      </w:r>
      <w:r w:rsidRPr="00847F87">
        <w:rPr>
          <w:rFonts w:ascii="AvantGarde Bk BT" w:hAnsi="AvantGarde Bk BT" w:cs="Arial"/>
          <w:i/>
          <w:color w:val="000000" w:themeColor="text1"/>
          <w:szCs w:val="24"/>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Pr>
          <w:rFonts w:ascii="AvantGarde Bk BT" w:hAnsi="AvantGarde Bk BT" w:cs="Arial"/>
          <w:i/>
          <w:color w:val="000000" w:themeColor="text1"/>
          <w:sz w:val="20"/>
          <w:szCs w:val="24"/>
        </w:rPr>
        <w:t>.</w:t>
      </w:r>
      <w:r>
        <w:rPr>
          <w:rFonts w:ascii="AvantGarde Bk BT" w:hAnsi="AvantGarde Bk BT" w:cs="Arial"/>
          <w:color w:val="000000" w:themeColor="text1"/>
          <w:sz w:val="24"/>
          <w:szCs w:val="24"/>
        </w:rPr>
        <w:t>”</w:t>
      </w:r>
    </w:p>
    <w:p w14:paraId="6E572444" w14:textId="77777777" w:rsidR="00857C56" w:rsidRDefault="00857C56" w:rsidP="00857C56">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Del criterio antes anotado, se aprecia que, cuando en un recurso de revisión la parte recurrente no expresa inconformidad alguna con determinados aspectos de la respuesta emitida por el sujeto obligado, se entiende como tácitamente consentidas y, por ende, no forman parte del estudio de fondo de la resolución que al efecto se emita en el recurso de revisión respectivo.</w:t>
      </w:r>
    </w:p>
    <w:p w14:paraId="201726A3" w14:textId="64CF3112" w:rsidR="00857C56" w:rsidRDefault="00857C56" w:rsidP="00857C56">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sujeto obligado que no hayan sido combatidos por la persona recurrente es su escrito de agravios, pues dichos aspectos no forman parte de los motivos de inconformidad y, por ende, dicha información </w:t>
      </w:r>
      <w:r>
        <w:rPr>
          <w:rFonts w:ascii="AvantGarde Bk BT" w:hAnsi="AvantGarde Bk BT" w:cs="Arial"/>
          <w:b/>
          <w:color w:val="000000" w:themeColor="text1"/>
          <w:sz w:val="24"/>
          <w:szCs w:val="24"/>
        </w:rPr>
        <w:t>queda firme</w:t>
      </w:r>
      <w:r>
        <w:rPr>
          <w:rFonts w:ascii="AvantGarde Bk BT" w:hAnsi="AvantGarde Bk BT" w:cs="Arial"/>
          <w:color w:val="000000" w:themeColor="text1"/>
          <w:sz w:val="24"/>
          <w:szCs w:val="24"/>
        </w:rPr>
        <w:t>.</w:t>
      </w:r>
    </w:p>
    <w:p w14:paraId="7B5BA8F6" w14:textId="0FBDE5BB" w:rsidR="00E34DDC" w:rsidRDefault="00DC17E7" w:rsidP="00E34DD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sentido</w:t>
      </w:r>
      <w:r w:rsidR="00AF72FB">
        <w:rPr>
          <w:rFonts w:ascii="AvantGarde Bk BT" w:hAnsi="AvantGarde Bk BT" w:cs="Arial"/>
          <w:color w:val="000000" w:themeColor="text1"/>
          <w:sz w:val="24"/>
          <w:szCs w:val="24"/>
        </w:rPr>
        <w:t xml:space="preserve">, </w:t>
      </w:r>
      <w:r w:rsidR="00C11021">
        <w:rPr>
          <w:rFonts w:ascii="AvantGarde Bk BT" w:hAnsi="AvantGarde Bk BT" w:cs="Arial"/>
          <w:color w:val="000000" w:themeColor="text1"/>
          <w:sz w:val="24"/>
          <w:szCs w:val="24"/>
        </w:rPr>
        <w:t>es dable</w:t>
      </w:r>
      <w:r w:rsidR="00AF72FB">
        <w:rPr>
          <w:rFonts w:ascii="AvantGarde Bk BT" w:hAnsi="AvantGarde Bk BT" w:cs="Arial"/>
          <w:color w:val="000000" w:themeColor="text1"/>
          <w:sz w:val="24"/>
          <w:szCs w:val="24"/>
        </w:rPr>
        <w:t xml:space="preserve"> </w:t>
      </w:r>
      <w:r w:rsidR="00E34DDC" w:rsidRPr="0040630D">
        <w:rPr>
          <w:rFonts w:ascii="AvantGarde Bk BT" w:hAnsi="AvantGarde Bk BT" w:cs="Arial"/>
          <w:color w:val="000000" w:themeColor="text1"/>
          <w:sz w:val="24"/>
          <w:szCs w:val="24"/>
        </w:rPr>
        <w:t xml:space="preserve">puntualizar que la Ley de Transparencia local prescribe la Unidad de Transparencia deberá </w:t>
      </w:r>
      <w:r w:rsidR="00E34DDC" w:rsidRPr="005A3EB0">
        <w:rPr>
          <w:rFonts w:ascii="AvantGarde Bk BT" w:hAnsi="AvantGarde Bk BT" w:cs="Arial"/>
          <w:b/>
          <w:color w:val="000000" w:themeColor="text1"/>
          <w:sz w:val="24"/>
          <w:szCs w:val="24"/>
          <w:u w:val="single"/>
        </w:rPr>
        <w:t>turnar la solicitud de información a todas aquellas áreas que cuenten con atribuciones para generar, archivar y/o resguardar la información solicitada</w:t>
      </w:r>
      <w:r w:rsidR="00E34DDC" w:rsidRPr="0040630D">
        <w:rPr>
          <w:rFonts w:ascii="AvantGarde Bk BT" w:hAnsi="AvantGarde Bk BT" w:cs="Arial"/>
          <w:color w:val="000000" w:themeColor="text1"/>
          <w:sz w:val="24"/>
          <w:szCs w:val="24"/>
        </w:rPr>
        <w:t>.</w:t>
      </w:r>
      <w:r w:rsidR="00E34DDC" w:rsidRPr="0040630D">
        <w:rPr>
          <w:rStyle w:val="Refdenotaalpie"/>
          <w:rFonts w:ascii="AvantGarde Bk BT" w:hAnsi="AvantGarde Bk BT" w:cs="Arial"/>
          <w:color w:val="000000" w:themeColor="text1"/>
          <w:sz w:val="24"/>
          <w:szCs w:val="24"/>
        </w:rPr>
        <w:footnoteReference w:id="2"/>
      </w:r>
    </w:p>
    <w:p w14:paraId="066DDEE8" w14:textId="77777777" w:rsidR="00E34DDC" w:rsidRPr="007A5577" w:rsidRDefault="00E34DDC" w:rsidP="00E34DD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mismo modo, la ley en comento prevé que </w:t>
      </w:r>
      <w:r w:rsidRPr="00DA312C">
        <w:rPr>
          <w:rFonts w:ascii="AvantGarde Bk BT" w:hAnsi="AvantGarde Bk BT" w:cs="Arial"/>
          <w:b/>
          <w:sz w:val="24"/>
          <w:szCs w:val="24"/>
          <w:u w:val="single"/>
        </w:rPr>
        <w:t xml:space="preserve">los sujetos obligados se encuentran constreñidos a proporcionar la información que se encuentra en su </w:t>
      </w:r>
      <w:r w:rsidRPr="00DA312C">
        <w:rPr>
          <w:rFonts w:ascii="AvantGarde Bk BT" w:hAnsi="AvantGarde Bk BT" w:cs="Arial"/>
          <w:b/>
          <w:sz w:val="24"/>
          <w:szCs w:val="24"/>
          <w:u w:val="single"/>
        </w:rPr>
        <w:lastRenderedPageBreak/>
        <w:t>posesión</w:t>
      </w:r>
      <w:r w:rsidRPr="00DA312C">
        <w:rPr>
          <w:rFonts w:ascii="AvantGarde Bk BT" w:hAnsi="AvantGarde Bk BT" w:cs="Arial"/>
          <w:sz w:val="24"/>
          <w:szCs w:val="24"/>
        </w:rPr>
        <w:t>, lo anterior para efecto de permitir que el derecho de acceso a la información se encuentre satisfecho</w:t>
      </w:r>
      <w:r w:rsidRPr="00327C7F">
        <w:rPr>
          <w:rFonts w:ascii="AvantGarde Bk BT" w:hAnsi="AvantGarde Bk BT" w:cs="Arial"/>
          <w:sz w:val="24"/>
          <w:szCs w:val="24"/>
        </w:rPr>
        <w:t>.</w:t>
      </w:r>
      <w:r w:rsidRPr="00327C7F">
        <w:rPr>
          <w:rFonts w:ascii="AvantGarde Bk BT" w:hAnsi="AvantGarde Bk BT" w:cs="Arial"/>
          <w:sz w:val="24"/>
          <w:szCs w:val="24"/>
          <w:vertAlign w:val="superscript"/>
        </w:rPr>
        <w:footnoteReference w:id="3"/>
      </w:r>
    </w:p>
    <w:p w14:paraId="400D0F5F" w14:textId="77777777" w:rsidR="00E34DDC" w:rsidRDefault="00E34DDC" w:rsidP="00E34DDC">
      <w:pPr>
        <w:pStyle w:val="corte4fondo"/>
        <w:tabs>
          <w:tab w:val="left" w:pos="567"/>
        </w:tabs>
        <w:spacing w:after="240"/>
        <w:rPr>
          <w:rFonts w:ascii="AvantGarde Bk BT" w:hAnsi="AvantGarde Bk BT" w:cs="Arial"/>
          <w:sz w:val="24"/>
          <w:szCs w:val="24"/>
          <w:vertAlign w:val="superscript"/>
        </w:rPr>
      </w:pPr>
      <w:r>
        <w:rPr>
          <w:rFonts w:ascii="AvantGarde Bk BT" w:hAnsi="AvantGarde Bk BT" w:cs="Arial"/>
          <w:sz w:val="24"/>
          <w:szCs w:val="24"/>
        </w:rPr>
        <w:t>Asimismo,</w:t>
      </w:r>
      <w:r w:rsidRPr="00F337EC">
        <w:rPr>
          <w:rFonts w:ascii="AvantGarde Bk BT" w:hAnsi="AvantGarde Bk BT" w:cs="Arial"/>
          <w:sz w:val="24"/>
          <w:szCs w:val="24"/>
        </w:rPr>
        <w:t xml:space="preserve"> los funcionarios públicos están obligados a documentar todo acto que devenga de sus funciones y/o atribuciones y, por ende,</w:t>
      </w:r>
      <w:r>
        <w:rPr>
          <w:rFonts w:ascii="AvantGarde Bk BT" w:hAnsi="AvantGarde Bk BT" w:cs="Arial"/>
          <w:sz w:val="24"/>
          <w:szCs w:val="24"/>
        </w:rPr>
        <w:t xml:space="preserve"> </w:t>
      </w:r>
      <w:r w:rsidRPr="00D65E44">
        <w:rPr>
          <w:rFonts w:ascii="AvantGarde Bk BT" w:hAnsi="AvantGarde Bk BT" w:cs="Arial"/>
          <w:b/>
          <w:sz w:val="24"/>
          <w:szCs w:val="24"/>
          <w:u w:val="single"/>
        </w:rPr>
        <w:t>la información solicitada debe ser entregada a al peticionario en la forma en que ésta fue generada</w:t>
      </w:r>
      <w:r w:rsidRPr="00F337EC">
        <w:rPr>
          <w:rFonts w:ascii="AvantGarde Bk BT" w:hAnsi="AvantGarde Bk BT" w:cs="Arial"/>
          <w:sz w:val="24"/>
          <w:szCs w:val="24"/>
        </w:rPr>
        <w:t>.</w:t>
      </w:r>
      <w:r w:rsidRPr="00F337EC">
        <w:rPr>
          <w:rFonts w:ascii="AvantGarde Bk BT" w:hAnsi="AvantGarde Bk BT" w:cs="Arial"/>
          <w:sz w:val="24"/>
          <w:szCs w:val="24"/>
          <w:vertAlign w:val="superscript"/>
        </w:rPr>
        <w:t xml:space="preserve"> </w:t>
      </w:r>
      <w:r w:rsidRPr="00F337EC">
        <w:rPr>
          <w:rFonts w:ascii="AvantGarde Bk BT" w:hAnsi="AvantGarde Bk BT" w:cs="Arial"/>
          <w:sz w:val="24"/>
          <w:szCs w:val="24"/>
          <w:vertAlign w:val="superscript"/>
        </w:rPr>
        <w:footnoteReference w:id="4"/>
      </w:r>
    </w:p>
    <w:p w14:paraId="501385FA" w14:textId="77777777" w:rsidR="00E34DDC" w:rsidRDefault="00E34DDC" w:rsidP="00E34DDC">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Derivado de lo anterior, resulta claro que los sujetos obligados se encuentran sujetos al principio de exhaustividad y congruencia, es decir, los sujetos obligados deben atender </w:t>
      </w:r>
      <w:r w:rsidRPr="003B38E1">
        <w:rPr>
          <w:rFonts w:ascii="AvantGarde Bk BT" w:hAnsi="AvantGarde Bk BT" w:cs="Arial"/>
          <w:sz w:val="24"/>
          <w:szCs w:val="24"/>
        </w:rPr>
        <w:t>expresamente a cada uno de los puntos solicitados</w:t>
      </w:r>
      <w:r>
        <w:rPr>
          <w:rFonts w:ascii="AvantGarde Bk BT" w:hAnsi="AvantGarde Bk BT" w:cs="Arial"/>
          <w:sz w:val="24"/>
          <w:szCs w:val="24"/>
        </w:rPr>
        <w:t xml:space="preserve"> y debe existir </w:t>
      </w:r>
      <w:r w:rsidRPr="003B38E1">
        <w:rPr>
          <w:rFonts w:ascii="AvantGarde Bk BT" w:hAnsi="AvantGarde Bk BT" w:cs="Arial"/>
          <w:sz w:val="24"/>
          <w:szCs w:val="24"/>
        </w:rPr>
        <w:t>concordancia entre el requerimiento formulado por el particular y la respuesta proporcionada</w:t>
      </w:r>
      <w:r>
        <w:rPr>
          <w:rFonts w:ascii="AvantGarde Bk BT" w:hAnsi="AvantGarde Bk BT" w:cs="Arial"/>
          <w:sz w:val="24"/>
          <w:szCs w:val="24"/>
        </w:rPr>
        <w:t>.</w:t>
      </w:r>
    </w:p>
    <w:p w14:paraId="1807B931" w14:textId="77777777" w:rsidR="00E34DDC" w:rsidRDefault="00E34DDC" w:rsidP="00E34DDC">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 de apoyo el siguiente criterio emitido por el Instituto Nacional de Transparencia, Información y Protección de Datos:</w:t>
      </w:r>
    </w:p>
    <w:p w14:paraId="7B583974" w14:textId="77777777" w:rsidR="00E34DDC" w:rsidRDefault="00E34DDC" w:rsidP="00E34DDC">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Criterio 02/17. Congruencia y exhaustividad.-</w:t>
      </w:r>
      <w:r w:rsidRPr="00847F87">
        <w:rPr>
          <w:rFonts w:ascii="AvantGarde Bk BT" w:hAnsi="AvantGarde Bk BT" w:cs="Arial"/>
          <w:i/>
          <w:sz w:val="22"/>
          <w:szCs w:val="24"/>
        </w:rPr>
        <w:t xml:space="preserve"> Sus alcances para garantizar el derecho de acceso a la información.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w:t>
      </w:r>
      <w:r w:rsidRPr="00847F87">
        <w:rPr>
          <w:rFonts w:ascii="AvantGarde Bk BT" w:hAnsi="AvantGarde Bk BT" w:cs="Arial"/>
          <w:i/>
          <w:sz w:val="22"/>
          <w:szCs w:val="24"/>
          <w:u w:val="single"/>
        </w:rPr>
        <w:t>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w:t>
      </w:r>
      <w:r w:rsidRPr="00847F87">
        <w:rPr>
          <w:rFonts w:ascii="AvantGarde Bk BT" w:hAnsi="AvantGarde Bk BT" w:cs="Arial"/>
          <w:i/>
          <w:sz w:val="22"/>
          <w:szCs w:val="24"/>
        </w:rPr>
        <w:t xml:space="preserve"> Por lo anterior, los sujetos obligados cumplirán con los principios de congruencia y exhaustividad, cuando las respuestas que emitan guarden una relación lógica con lo solicitado </w:t>
      </w:r>
      <w:r w:rsidRPr="00847F87">
        <w:rPr>
          <w:rFonts w:ascii="AvantGarde Bk BT" w:hAnsi="AvantGarde Bk BT" w:cs="Arial"/>
          <w:i/>
          <w:sz w:val="22"/>
          <w:szCs w:val="24"/>
        </w:rPr>
        <w:lastRenderedPageBreak/>
        <w:t>y atiendan de manera puntual y expresa, cada uno de los contenidos de información</w:t>
      </w:r>
      <w:r w:rsidRPr="005774AE">
        <w:rPr>
          <w:rFonts w:ascii="AvantGarde Bk BT" w:hAnsi="AvantGarde Bk BT" w:cs="Arial"/>
          <w:i/>
          <w:sz w:val="20"/>
          <w:szCs w:val="24"/>
        </w:rPr>
        <w:t>.</w:t>
      </w:r>
      <w:r>
        <w:rPr>
          <w:rFonts w:ascii="AvantGarde Bk BT" w:hAnsi="AvantGarde Bk BT" w:cs="Arial"/>
          <w:sz w:val="24"/>
          <w:szCs w:val="24"/>
        </w:rPr>
        <w:t>” (Énfasis añadido.)</w:t>
      </w:r>
    </w:p>
    <w:p w14:paraId="02A1213D" w14:textId="77777777" w:rsidR="00E34DDC" w:rsidRDefault="00E34DDC" w:rsidP="00E34DDC">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Bajo esta línea argumentativa, es necesario reiterar que los sujetos obligados deben realizar la búsqueda de la información solicitada dentro del cúmulo de documentos que, conforme a sus atribuciones y/o facultades, se encuentren constreñidos a generar, poseer y/o archivar, de modo tal que al recibir una solicitud de información, </w:t>
      </w:r>
      <w:r w:rsidRPr="007A5577">
        <w:rPr>
          <w:rFonts w:ascii="AvantGarde Bk BT" w:hAnsi="AvantGarde Bk BT" w:cs="Arial"/>
          <w:b/>
          <w:sz w:val="24"/>
          <w:szCs w:val="24"/>
          <w:u w:val="single"/>
        </w:rPr>
        <w:t>estos deben de entregar la expresión documental que contenga la información solicitada y evitar proporcionar una respuesta elaborada acorde a los requerimientos del peticionario</w:t>
      </w:r>
      <w:r>
        <w:rPr>
          <w:rFonts w:ascii="AvantGarde Bk BT" w:hAnsi="AvantGarde Bk BT" w:cs="Arial"/>
          <w:sz w:val="24"/>
          <w:szCs w:val="24"/>
        </w:rPr>
        <w:t>.</w:t>
      </w:r>
    </w:p>
    <w:p w14:paraId="7A84CBA4" w14:textId="77777777" w:rsidR="00E34DDC" w:rsidRDefault="00E34DDC" w:rsidP="00E34DDC">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Sirven de apoyo los siguientes criterios emitidos por el Instituto Nacional de Transparencia, Acceso a la Información y Protección de Datos Personales:</w:t>
      </w:r>
    </w:p>
    <w:p w14:paraId="53855268" w14:textId="77777777" w:rsidR="00E34DDC" w:rsidRPr="00204353" w:rsidRDefault="00E34DDC" w:rsidP="00E34DDC">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03/17.- No existe obligación de elaborar documentos ad hoc para atender las solicitudes de acceso a la información. </w:t>
      </w:r>
      <w:r w:rsidRPr="00847F87">
        <w:rPr>
          <w:rFonts w:ascii="AvantGarde Bk BT" w:hAnsi="AvantGarde Bk BT" w:cs="Arial"/>
          <w:i/>
          <w:sz w:val="22"/>
          <w:szCs w:val="24"/>
        </w:rPr>
        <w:t xml:space="preserve">Los artículos 129 de la Ley General de Transparencia y Acceso a la Información Pública y 130, párrafo cuarto, de la Ley Federal de Transparencia y Acceso a la Información Pública, señalan que </w:t>
      </w:r>
      <w:r w:rsidRPr="00847F87">
        <w:rPr>
          <w:rFonts w:ascii="AvantGarde Bk BT" w:hAnsi="AvantGarde Bk BT" w:cs="Arial"/>
          <w:i/>
          <w:sz w:val="22"/>
          <w:szCs w:val="24"/>
          <w:u w:val="single"/>
        </w:rPr>
        <w:t>los sujetos obligados deberán otorgar acceso a los documentos que se encuentren en sus archivos o que estén obligados a documentar, de acuerdo con sus facultades, competencias o funciones, conforme a las características físicas de la información o del lugar donde se encuentre</w:t>
      </w:r>
      <w:r w:rsidRPr="00847F87">
        <w:rPr>
          <w:rFonts w:ascii="AvantGarde Bk BT" w:hAnsi="AvantGarde Bk BT" w:cs="Arial"/>
          <w:i/>
          <w:sz w:val="22"/>
          <w:szCs w:val="24"/>
        </w:rPr>
        <w:t>.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sidRPr="00B96B2A">
        <w:rPr>
          <w:rFonts w:ascii="AvantGarde Bk BT" w:hAnsi="AvantGarde Bk BT" w:cs="Arial"/>
          <w:i/>
          <w:sz w:val="20"/>
          <w:szCs w:val="24"/>
        </w:rPr>
        <w:t>.</w:t>
      </w:r>
      <w:r>
        <w:rPr>
          <w:rFonts w:ascii="AvantGarde Bk BT" w:hAnsi="AvantGarde Bk BT" w:cs="Arial"/>
          <w:sz w:val="24"/>
          <w:szCs w:val="24"/>
        </w:rPr>
        <w:t>” (Énfasis añadido.)</w:t>
      </w:r>
    </w:p>
    <w:p w14:paraId="3CB74C0E" w14:textId="77777777" w:rsidR="00E34DDC" w:rsidRPr="00D14D6C" w:rsidRDefault="00E34DDC" w:rsidP="00E34DDC">
      <w:pPr>
        <w:pStyle w:val="corte4fondo"/>
        <w:spacing w:after="240" w:line="240" w:lineRule="auto"/>
        <w:ind w:left="680" w:right="680" w:firstLine="0"/>
        <w:rPr>
          <w:rFonts w:ascii="AvantGarde Bk BT" w:hAnsi="AvantGarde Bk BT" w:cs="Arial"/>
          <w:sz w:val="22"/>
          <w:szCs w:val="24"/>
        </w:rPr>
      </w:pPr>
      <w:r>
        <w:rPr>
          <w:rFonts w:ascii="AvantGarde Bk BT" w:hAnsi="AvantGarde Bk BT" w:cs="Arial"/>
          <w:sz w:val="24"/>
          <w:szCs w:val="24"/>
        </w:rPr>
        <w:t xml:space="preserve"> “</w:t>
      </w:r>
      <w:r w:rsidRPr="00847F87">
        <w:rPr>
          <w:rFonts w:ascii="AvantGarde Bk BT" w:hAnsi="AvantGarde Bk BT" w:cs="Arial"/>
          <w:b/>
          <w:i/>
          <w:sz w:val="22"/>
          <w:szCs w:val="24"/>
        </w:rPr>
        <w:t>Criterio 16/17. Expresión documental.-</w:t>
      </w:r>
      <w:r w:rsidRPr="00847F87">
        <w:rPr>
          <w:rFonts w:ascii="AvantGarde Bk BT" w:hAnsi="AvantGarde Bk BT" w:cs="Arial"/>
          <w:i/>
          <w:sz w:val="22"/>
          <w:szCs w:val="24"/>
        </w:rPr>
        <w:t xml:space="preserve"> Cuando los particulares presenten solicitudes de acceso a la información sin identificar de forma precisa la documentación que pudiera contener la información de su interés, o bien, la solicitud constituya una consulta, pero la respuesta pudiera obrar en algún documento en poder de los sujetos obligados, éstos deben dar a dichas solicitudes una interpretación que les otorgue una expresión documental</w:t>
      </w:r>
      <w:r w:rsidRPr="00F90B0A">
        <w:rPr>
          <w:rFonts w:ascii="AvantGarde Bk BT" w:hAnsi="AvantGarde Bk BT" w:cs="Arial"/>
          <w:i/>
          <w:sz w:val="22"/>
          <w:szCs w:val="24"/>
        </w:rPr>
        <w:t>.</w:t>
      </w:r>
      <w:r w:rsidRPr="00F90B0A">
        <w:rPr>
          <w:rFonts w:ascii="AvantGarde Bk BT" w:hAnsi="AvantGarde Bk BT" w:cs="Arial"/>
          <w:sz w:val="22"/>
          <w:szCs w:val="24"/>
        </w:rPr>
        <w:t>”</w:t>
      </w:r>
    </w:p>
    <w:p w14:paraId="7F6968B5" w14:textId="77777777" w:rsidR="00970541" w:rsidRDefault="00970541" w:rsidP="00970541">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otro lado, la ley de Transparencia local prescribe prevé que, en caso de que el sujeto obligado no cuente con la información requerida derivado de carecer de atribuciones para generarla, archivarla y/o resguardarla, deberá declararse incompetente y hacerlo de conocimiento de la persona solicitante, debiendo </w:t>
      </w:r>
      <w:r w:rsidRPr="00E06FB2">
        <w:rPr>
          <w:rFonts w:ascii="AvantGarde Bk BT" w:hAnsi="AvantGarde Bk BT" w:cs="Arial"/>
          <w:color w:val="000000" w:themeColor="text1"/>
          <w:sz w:val="24"/>
          <w:szCs w:val="24"/>
        </w:rPr>
        <w:t>señalar el o los sujetos obligados competentes.</w:t>
      </w:r>
      <w:r>
        <w:rPr>
          <w:rStyle w:val="Refdenotaalpie"/>
          <w:rFonts w:ascii="AvantGarde Bk BT" w:hAnsi="AvantGarde Bk BT" w:cs="Arial"/>
          <w:color w:val="000000" w:themeColor="text1"/>
          <w:sz w:val="24"/>
          <w:szCs w:val="24"/>
        </w:rPr>
        <w:footnoteReference w:id="5"/>
      </w:r>
    </w:p>
    <w:p w14:paraId="09E2E63D" w14:textId="77777777" w:rsidR="00970541" w:rsidRDefault="00970541" w:rsidP="00970541">
      <w:pPr>
        <w:pStyle w:val="corte4fondo"/>
        <w:tabs>
          <w:tab w:val="left" w:pos="567"/>
        </w:tabs>
        <w:spacing w:after="240"/>
        <w:rPr>
          <w:rFonts w:ascii="AvantGarde Bk BT" w:hAnsi="AvantGarde Bk BT" w:cs="Arial"/>
          <w:sz w:val="24"/>
          <w:szCs w:val="24"/>
        </w:rPr>
      </w:pPr>
      <w:r>
        <w:rPr>
          <w:rFonts w:ascii="AvantGarde Bk BT" w:hAnsi="AvantGarde Bk BT" w:cs="Arial"/>
          <w:sz w:val="24"/>
          <w:szCs w:val="24"/>
        </w:rPr>
        <w:lastRenderedPageBreak/>
        <w:t>A este respecto, la incompetencia es una cualidad atribuida al sujeto obligado que la declara, en cuanto a que carece de atribuciones y/o competencias para generar, archivar, poseer y/o resguardar la información solicitada.</w:t>
      </w:r>
    </w:p>
    <w:p w14:paraId="60A756A6" w14:textId="77777777" w:rsidR="00970541" w:rsidRDefault="00970541" w:rsidP="00970541">
      <w:pPr>
        <w:pStyle w:val="corte4fondo"/>
        <w:tabs>
          <w:tab w:val="left" w:pos="567"/>
        </w:tabs>
        <w:rPr>
          <w:rFonts w:ascii="AvantGarde Bk BT" w:hAnsi="AvantGarde Bk BT" w:cs="Arial"/>
          <w:sz w:val="24"/>
          <w:szCs w:val="24"/>
        </w:rPr>
      </w:pPr>
      <w:r>
        <w:rPr>
          <w:rFonts w:ascii="AvantGarde Bk BT" w:hAnsi="AvantGarde Bk BT" w:cs="Arial"/>
          <w:sz w:val="24"/>
          <w:szCs w:val="24"/>
        </w:rPr>
        <w:t>Sirve de apoyo a lo anterior, el siguiente criterio emitido por el Instituto Nacional de Transparencia, Acceso a la Información y Protección de Datos Personales:</w:t>
      </w:r>
    </w:p>
    <w:p w14:paraId="0EB409C1" w14:textId="77777777" w:rsidR="00970541" w:rsidRDefault="00970541" w:rsidP="00970541">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56340">
        <w:rPr>
          <w:rFonts w:ascii="AvantGarde Bk BT" w:hAnsi="AvantGarde Bk BT" w:cs="Arial"/>
          <w:b/>
          <w:i/>
          <w:sz w:val="22"/>
          <w:szCs w:val="24"/>
        </w:rPr>
        <w:t>Criterio 13/17. Incompetencia.</w:t>
      </w:r>
      <w:r w:rsidRPr="00856340">
        <w:rPr>
          <w:rFonts w:ascii="AvantGarde Bk BT" w:hAnsi="AvantGarde Bk BT" w:cs="Arial"/>
          <w:i/>
          <w:sz w:val="22"/>
          <w:szCs w:val="24"/>
        </w:rPr>
        <w:t xml:space="preserve"> La incompetencia implica </w:t>
      </w:r>
      <w:r w:rsidRPr="00253784">
        <w:rPr>
          <w:rFonts w:ascii="AvantGarde Bk BT" w:hAnsi="AvantGarde Bk BT" w:cs="Arial"/>
          <w:i/>
          <w:sz w:val="22"/>
          <w:szCs w:val="24"/>
          <w:u w:val="single"/>
        </w:rPr>
        <w:t>la ausencia de atribuciones del sujeto obligado para poseer la información solicitada</w:t>
      </w:r>
      <w:r w:rsidRPr="00856340">
        <w:rPr>
          <w:rFonts w:ascii="AvantGarde Bk BT" w:hAnsi="AvantGarde Bk BT" w:cs="Arial"/>
          <w:i/>
          <w:sz w:val="22"/>
          <w:szCs w:val="24"/>
        </w:rPr>
        <w:t>; es decir, se trata de una cuestión de derecho, en tanto que no existan facultades para contar con lo requerido; por lo que la incompetencia es una cualidad atribuida al sujeto obligado que la declara</w:t>
      </w:r>
      <w:r>
        <w:rPr>
          <w:rFonts w:ascii="AvantGarde Bk BT" w:hAnsi="AvantGarde Bk BT" w:cs="Arial"/>
          <w:i/>
          <w:sz w:val="20"/>
          <w:szCs w:val="24"/>
        </w:rPr>
        <w:t>.</w:t>
      </w:r>
      <w:r>
        <w:rPr>
          <w:rFonts w:ascii="AvantGarde Bk BT" w:hAnsi="AvantGarde Bk BT" w:cs="Arial"/>
          <w:sz w:val="24"/>
          <w:szCs w:val="24"/>
        </w:rPr>
        <w:t>” Énfasis propio.</w:t>
      </w:r>
    </w:p>
    <w:p w14:paraId="2BE6F6B9" w14:textId="77777777" w:rsidR="00970541" w:rsidRDefault="00970541" w:rsidP="00970541">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es dable precisar que, del mismo modo, la Ley de Transparencia local prescribe que, en caso de que el sujeto obligado sea competente</w:t>
      </w:r>
      <w:r w:rsidRPr="00E06FB2">
        <w:rPr>
          <w:rFonts w:ascii="AvantGarde Bk BT" w:hAnsi="AvantGarde Bk BT" w:cs="Arial"/>
          <w:color w:val="000000" w:themeColor="text1"/>
          <w:sz w:val="24"/>
          <w:szCs w:val="24"/>
        </w:rPr>
        <w:t xml:space="preserve"> para atender parcialmente la solicitud de acceso a la información, </w:t>
      </w:r>
      <w:r>
        <w:rPr>
          <w:rFonts w:ascii="AvantGarde Bk BT" w:hAnsi="AvantGarde Bk BT" w:cs="Arial"/>
          <w:color w:val="000000" w:themeColor="text1"/>
          <w:sz w:val="24"/>
          <w:szCs w:val="24"/>
        </w:rPr>
        <w:t xml:space="preserve">éste </w:t>
      </w:r>
      <w:r w:rsidRPr="00E06FB2">
        <w:rPr>
          <w:rFonts w:ascii="AvantGarde Bk BT" w:hAnsi="AvantGarde Bk BT" w:cs="Arial"/>
          <w:color w:val="000000" w:themeColor="text1"/>
          <w:sz w:val="24"/>
          <w:szCs w:val="24"/>
        </w:rPr>
        <w:t>deberá dar respuesta respecto de dicha parte</w:t>
      </w:r>
      <w:r>
        <w:rPr>
          <w:rFonts w:ascii="AvantGarde Bk BT" w:hAnsi="AvantGarde Bk BT" w:cs="Arial"/>
          <w:color w:val="000000" w:themeColor="text1"/>
          <w:sz w:val="24"/>
          <w:szCs w:val="24"/>
        </w:rPr>
        <w:t xml:space="preserve"> y declararse incompetente respecto del resto.</w:t>
      </w:r>
      <w:r>
        <w:rPr>
          <w:rStyle w:val="Refdenotaalpie"/>
          <w:rFonts w:ascii="AvantGarde Bk BT" w:hAnsi="AvantGarde Bk BT" w:cs="Arial"/>
          <w:color w:val="000000" w:themeColor="text1"/>
          <w:sz w:val="24"/>
          <w:szCs w:val="24"/>
        </w:rPr>
        <w:footnoteReference w:id="6"/>
      </w:r>
    </w:p>
    <w:p w14:paraId="1DF03753" w14:textId="54B3ED90" w:rsidR="00970541" w:rsidRDefault="006912BE" w:rsidP="005A3EB0">
      <w:pPr>
        <w:pStyle w:val="corte4fondo"/>
        <w:spacing w:before="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contexto, las constancias de autos permiten demostrar que el sujeto obligado, por conducto de la Directora General de Recursos Humanos, se limitó a afirmar que el documento solicitado no es generado por la Secretaría de Educación, por lo que es necesario que la solicitud sea presentada ante la dependencia competente.</w:t>
      </w:r>
    </w:p>
    <w:p w14:paraId="51C0EDDA" w14:textId="3645895E" w:rsidR="00726F9F" w:rsidRDefault="006912BE" w:rsidP="00726F9F">
      <w:pPr>
        <w:pStyle w:val="corte4fondo"/>
        <w:spacing w:before="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No obstante lo anterior, </w:t>
      </w:r>
      <w:r w:rsidR="00C27734">
        <w:rPr>
          <w:rFonts w:ascii="AvantGarde Bk BT" w:hAnsi="AvantGarde Bk BT" w:cs="Arial"/>
          <w:color w:val="000000" w:themeColor="text1"/>
          <w:sz w:val="24"/>
          <w:szCs w:val="24"/>
        </w:rPr>
        <w:t xml:space="preserve">esta Comisión considera necesario precisar que </w:t>
      </w:r>
      <w:r w:rsidR="00C27734" w:rsidRPr="00C27734">
        <w:rPr>
          <w:rFonts w:ascii="AvantGarde Bk BT" w:hAnsi="AvantGarde Bk BT" w:cs="Arial"/>
          <w:b/>
          <w:color w:val="000000" w:themeColor="text1"/>
          <w:sz w:val="24"/>
          <w:szCs w:val="24"/>
        </w:rPr>
        <w:t>el acceso a la información no es exclusivo respecto de los documentos que genera el sujeto obligado, sino que abarca aquellos que resguarde y/o archive derivado del ejercicio de sus funciones</w:t>
      </w:r>
      <w:r w:rsidR="00C27734">
        <w:rPr>
          <w:rFonts w:ascii="AvantGarde Bk BT" w:hAnsi="AvantGarde Bk BT" w:cs="Arial"/>
          <w:color w:val="000000" w:themeColor="text1"/>
          <w:sz w:val="24"/>
          <w:szCs w:val="24"/>
        </w:rPr>
        <w:t>.</w:t>
      </w:r>
    </w:p>
    <w:p w14:paraId="7E4E2EFB" w14:textId="3932179E" w:rsidR="00C27734" w:rsidRDefault="00C27734" w:rsidP="005A3EB0">
      <w:pPr>
        <w:pStyle w:val="corte4fondo"/>
        <w:spacing w:before="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ello, lo correcto debió ser que el sujeto obligado realizara la búsqueda de la información solicitada y proporcionara aquella que se encuentra </w:t>
      </w:r>
      <w:r w:rsidR="00726F9F">
        <w:rPr>
          <w:rFonts w:ascii="AvantGarde Bk BT" w:hAnsi="AvantGarde Bk BT" w:cs="Arial"/>
          <w:color w:val="000000" w:themeColor="text1"/>
          <w:sz w:val="24"/>
          <w:szCs w:val="24"/>
        </w:rPr>
        <w:t>en sus archivos; ahora, en caso de que la búsqueda no arrojara como resultado la expresión documental requerida, debió declararse incompetente y orientar a la persona solicitante para efecto de que, de ser su deseo, presente una nueva solicitud de información ante el sujeto obligado competente.</w:t>
      </w:r>
    </w:p>
    <w:p w14:paraId="730B161E" w14:textId="3947659D" w:rsidR="00640089" w:rsidRDefault="00C01371" w:rsidP="00C141F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Así, conforme a las consideraciones que anteceden </w:t>
      </w:r>
      <w:r w:rsidR="00C141F9">
        <w:rPr>
          <w:rFonts w:ascii="AvantGarde Bk BT" w:hAnsi="AvantGarde Bk BT" w:cs="Arial"/>
          <w:color w:val="000000" w:themeColor="text1"/>
          <w:sz w:val="24"/>
          <w:szCs w:val="24"/>
        </w:rPr>
        <w:t xml:space="preserve">el </w:t>
      </w:r>
      <w:r w:rsidR="00C141F9" w:rsidRPr="00880D55">
        <w:rPr>
          <w:rFonts w:ascii="AvantGarde Bk BT" w:hAnsi="AvantGarde Bk BT" w:cs="Arial"/>
          <w:b/>
          <w:color w:val="000000" w:themeColor="text1"/>
          <w:sz w:val="24"/>
          <w:szCs w:val="24"/>
        </w:rPr>
        <w:t xml:space="preserve">Pleno de esta Comisión </w:t>
      </w:r>
      <w:r w:rsidR="00C141F9">
        <w:rPr>
          <w:rFonts w:ascii="AvantGarde Bk BT" w:hAnsi="AvantGarde Bk BT" w:cs="Arial"/>
          <w:b/>
          <w:color w:val="000000" w:themeColor="text1"/>
          <w:sz w:val="24"/>
          <w:szCs w:val="24"/>
        </w:rPr>
        <w:t>considera que</w:t>
      </w:r>
      <w:r>
        <w:rPr>
          <w:rFonts w:ascii="AvantGarde Bk BT" w:hAnsi="AvantGarde Bk BT" w:cs="Arial"/>
          <w:color w:val="000000" w:themeColor="text1"/>
          <w:sz w:val="24"/>
          <w:szCs w:val="24"/>
        </w:rPr>
        <w:t xml:space="preserve"> </w:t>
      </w:r>
      <w:r w:rsidR="00F07C35" w:rsidRPr="00F07C35">
        <w:rPr>
          <w:rFonts w:ascii="AvantGarde Bk BT" w:hAnsi="AvantGarde Bk BT" w:cs="Arial"/>
          <w:b/>
          <w:color w:val="000000" w:themeColor="text1"/>
          <w:sz w:val="24"/>
          <w:szCs w:val="24"/>
        </w:rPr>
        <w:t>l</w:t>
      </w:r>
      <w:r w:rsidR="00BC04A0">
        <w:rPr>
          <w:rFonts w:ascii="AvantGarde Bk BT" w:hAnsi="AvantGarde Bk BT" w:cs="Arial"/>
          <w:b/>
          <w:color w:val="000000" w:themeColor="text1"/>
          <w:sz w:val="24"/>
          <w:szCs w:val="24"/>
        </w:rPr>
        <w:t>os</w:t>
      </w:r>
      <w:r w:rsidR="00F07C35" w:rsidRPr="00C141F9">
        <w:rPr>
          <w:rFonts w:ascii="AvantGarde Bk BT" w:hAnsi="AvantGarde Bk BT" w:cs="Arial"/>
          <w:b/>
          <w:color w:val="000000" w:themeColor="text1"/>
          <w:sz w:val="24"/>
          <w:szCs w:val="24"/>
        </w:rPr>
        <w:t xml:space="preserve"> agravio</w:t>
      </w:r>
      <w:r w:rsidR="00BC04A0">
        <w:rPr>
          <w:rFonts w:ascii="AvantGarde Bk BT" w:hAnsi="AvantGarde Bk BT" w:cs="Arial"/>
          <w:b/>
          <w:color w:val="000000" w:themeColor="text1"/>
          <w:sz w:val="24"/>
          <w:szCs w:val="24"/>
        </w:rPr>
        <w:t>s</w:t>
      </w:r>
      <w:r w:rsidR="00F07C35" w:rsidRPr="00C141F9">
        <w:rPr>
          <w:rFonts w:ascii="AvantGarde Bk BT" w:hAnsi="AvantGarde Bk BT" w:cs="Arial"/>
          <w:b/>
          <w:color w:val="000000" w:themeColor="text1"/>
          <w:sz w:val="24"/>
          <w:szCs w:val="24"/>
        </w:rPr>
        <w:t xml:space="preserve"> expresado</w:t>
      </w:r>
      <w:r w:rsidR="00BC04A0">
        <w:rPr>
          <w:rFonts w:ascii="AvantGarde Bk BT" w:hAnsi="AvantGarde Bk BT" w:cs="Arial"/>
          <w:b/>
          <w:color w:val="000000" w:themeColor="text1"/>
          <w:sz w:val="24"/>
          <w:szCs w:val="24"/>
        </w:rPr>
        <w:t>s</w:t>
      </w:r>
      <w:r w:rsidR="00F07C35">
        <w:rPr>
          <w:rFonts w:ascii="AvantGarde Bk BT" w:hAnsi="AvantGarde Bk BT" w:cs="Arial"/>
          <w:b/>
          <w:color w:val="000000" w:themeColor="text1"/>
          <w:sz w:val="24"/>
          <w:szCs w:val="24"/>
        </w:rPr>
        <w:t xml:space="preserve"> por la persona recurrente</w:t>
      </w:r>
      <w:r w:rsidR="00BC04A0">
        <w:rPr>
          <w:rFonts w:ascii="AvantGarde Bk BT" w:hAnsi="AvantGarde Bk BT" w:cs="Arial"/>
          <w:b/>
          <w:color w:val="000000" w:themeColor="text1"/>
          <w:sz w:val="24"/>
          <w:szCs w:val="24"/>
        </w:rPr>
        <w:t xml:space="preserve"> resultaron</w:t>
      </w:r>
      <w:r w:rsidR="00F07C35">
        <w:rPr>
          <w:rFonts w:ascii="AvantGarde Bk BT" w:hAnsi="AvantGarde Bk BT" w:cs="Arial"/>
          <w:b/>
          <w:color w:val="000000" w:themeColor="text1"/>
          <w:sz w:val="24"/>
          <w:szCs w:val="24"/>
        </w:rPr>
        <w:t xml:space="preserve"> fundado</w:t>
      </w:r>
      <w:r w:rsidR="00BC04A0">
        <w:rPr>
          <w:rFonts w:ascii="AvantGarde Bk BT" w:hAnsi="AvantGarde Bk BT" w:cs="Arial"/>
          <w:b/>
          <w:color w:val="000000" w:themeColor="text1"/>
          <w:sz w:val="24"/>
          <w:szCs w:val="24"/>
        </w:rPr>
        <w:t>s</w:t>
      </w:r>
      <w:r w:rsidR="00C141F9">
        <w:rPr>
          <w:rFonts w:ascii="AvantGarde Bk BT" w:hAnsi="AvantGarde Bk BT" w:cs="Arial"/>
          <w:color w:val="000000" w:themeColor="text1"/>
          <w:sz w:val="24"/>
          <w:szCs w:val="24"/>
        </w:rPr>
        <w:t xml:space="preserve"> </w:t>
      </w:r>
      <w:r w:rsidR="00F07C35">
        <w:rPr>
          <w:rFonts w:ascii="AvantGarde Bk BT" w:hAnsi="AvantGarde Bk BT" w:cs="Arial"/>
          <w:b/>
          <w:color w:val="000000" w:themeColor="text1"/>
          <w:sz w:val="24"/>
          <w:szCs w:val="24"/>
        </w:rPr>
        <w:t>y suficiente</w:t>
      </w:r>
      <w:r w:rsidR="00BC04A0">
        <w:rPr>
          <w:rFonts w:ascii="AvantGarde Bk BT" w:hAnsi="AvantGarde Bk BT" w:cs="Arial"/>
          <w:b/>
          <w:color w:val="000000" w:themeColor="text1"/>
          <w:sz w:val="24"/>
          <w:szCs w:val="24"/>
        </w:rPr>
        <w:t>s</w:t>
      </w:r>
      <w:r w:rsidR="00C141F9" w:rsidRPr="00C141F9">
        <w:rPr>
          <w:rFonts w:ascii="AvantGarde Bk BT" w:hAnsi="AvantGarde Bk BT" w:cs="Arial"/>
          <w:b/>
          <w:color w:val="000000" w:themeColor="text1"/>
          <w:sz w:val="24"/>
          <w:szCs w:val="24"/>
        </w:rPr>
        <w:t xml:space="preserve"> para </w:t>
      </w:r>
      <w:r w:rsidR="007A1C74">
        <w:rPr>
          <w:rFonts w:ascii="AvantGarde Bk BT" w:hAnsi="AvantGarde Bk BT" w:cs="Arial"/>
          <w:b/>
          <w:color w:val="000000" w:themeColor="text1"/>
          <w:sz w:val="24"/>
          <w:szCs w:val="24"/>
        </w:rPr>
        <w:t>modific</w:t>
      </w:r>
      <w:r w:rsidR="00044FE4">
        <w:rPr>
          <w:rFonts w:ascii="AvantGarde Bk BT" w:hAnsi="AvantGarde Bk BT" w:cs="Arial"/>
          <w:b/>
          <w:color w:val="000000" w:themeColor="text1"/>
          <w:sz w:val="24"/>
          <w:szCs w:val="24"/>
        </w:rPr>
        <w:t>ar</w:t>
      </w:r>
      <w:r w:rsidR="00C141F9" w:rsidRPr="00C141F9">
        <w:rPr>
          <w:rFonts w:ascii="AvantGarde Bk BT" w:hAnsi="AvantGarde Bk BT" w:cs="Arial"/>
          <w:b/>
          <w:color w:val="000000" w:themeColor="text1"/>
          <w:sz w:val="24"/>
          <w:szCs w:val="24"/>
        </w:rPr>
        <w:t xml:space="preserve"> el acto impugnado.</w:t>
      </w:r>
    </w:p>
    <w:p w14:paraId="7ED18A7A" w14:textId="77777777" w:rsidR="009A0D4F" w:rsidRPr="00F87B25"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5.1. Sentido y efectos de esta resolución.</w:t>
      </w:r>
    </w:p>
    <w:p w14:paraId="47BA56F7" w14:textId="0C7681EE" w:rsidR="009A0D4F" w:rsidRDefault="009A0D4F" w:rsidP="00E0326C">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artículo 175, fracción III de la Ley de Transparencia y Acceso a la Información Pública del Estado </w:t>
      </w:r>
      <w:r w:rsidR="007A1C74">
        <w:rPr>
          <w:rFonts w:ascii="AvantGarde Bk BT" w:hAnsi="AvantGarde Bk BT" w:cs="Arial"/>
          <w:b/>
          <w:bCs/>
          <w:color w:val="000000" w:themeColor="text1"/>
          <w:sz w:val="24"/>
          <w:szCs w:val="24"/>
        </w:rPr>
        <w:t>MODIFI</w:t>
      </w:r>
      <w:r w:rsidRPr="00AB701B">
        <w:rPr>
          <w:rFonts w:ascii="AvantGarde Bk BT" w:hAnsi="AvantGarde Bk BT" w:cs="Arial"/>
          <w:b/>
          <w:bCs/>
          <w:color w:val="000000" w:themeColor="text1"/>
          <w:sz w:val="24"/>
          <w:szCs w:val="24"/>
        </w:rPr>
        <w:t>CA</w:t>
      </w:r>
      <w:r w:rsidRPr="00AB701B">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AB701B">
        <w:rPr>
          <w:rFonts w:ascii="AvantGarde Bk BT" w:hAnsi="AvantGarde Bk BT" w:cs="Arial"/>
          <w:color w:val="000000" w:themeColor="text1"/>
          <w:sz w:val="24"/>
          <w:szCs w:val="24"/>
        </w:rPr>
        <w:t xml:space="preserve"> obligado y lo conmina para que:</w:t>
      </w:r>
      <w:r w:rsidRPr="00FB1B04">
        <w:rPr>
          <w:rFonts w:ascii="AvantGarde Bk BT" w:hAnsi="AvantGarde Bk BT" w:cs="Arial"/>
          <w:color w:val="000000" w:themeColor="text1"/>
          <w:sz w:val="24"/>
          <w:szCs w:val="24"/>
        </w:rPr>
        <w:t xml:space="preserve"> </w:t>
      </w:r>
    </w:p>
    <w:p w14:paraId="71B21F20" w14:textId="77777777" w:rsidR="00D1615C" w:rsidRDefault="00AC69FF" w:rsidP="00D1615C">
      <w:pPr>
        <w:pStyle w:val="Prrafodelista"/>
        <w:numPr>
          <w:ilvl w:val="0"/>
          <w:numId w:val="3"/>
        </w:numPr>
        <w:spacing w:before="240" w:after="240" w:line="360" w:lineRule="auto"/>
        <w:ind w:left="1134" w:hanging="425"/>
        <w:jc w:val="both"/>
        <w:rPr>
          <w:rFonts w:ascii="AvantGarde Bk BT" w:hAnsi="AvantGarde Bk BT" w:cs="Arial"/>
          <w:color w:val="000000" w:themeColor="text1"/>
          <w:sz w:val="24"/>
          <w:szCs w:val="24"/>
        </w:rPr>
      </w:pPr>
      <w:r w:rsidRPr="00726F9F">
        <w:rPr>
          <w:rFonts w:ascii="AvantGarde Bk BT" w:hAnsi="AvantGarde Bk BT" w:cs="Arial"/>
          <w:color w:val="000000" w:themeColor="text1"/>
          <w:sz w:val="24"/>
          <w:szCs w:val="24"/>
        </w:rPr>
        <w:t>La</w:t>
      </w:r>
      <w:r w:rsidR="00310B61" w:rsidRPr="00726F9F">
        <w:rPr>
          <w:rFonts w:ascii="AvantGarde Bk BT" w:hAnsi="AvantGarde Bk BT" w:cs="Arial"/>
          <w:color w:val="000000" w:themeColor="text1"/>
          <w:sz w:val="24"/>
          <w:szCs w:val="24"/>
        </w:rPr>
        <w:t xml:space="preserve"> </w:t>
      </w:r>
      <w:r w:rsidR="00726F9F" w:rsidRPr="00726F9F">
        <w:rPr>
          <w:rFonts w:ascii="AvantGarde Bk BT" w:hAnsi="AvantGarde Bk BT" w:cs="Arial"/>
          <w:color w:val="000000" w:themeColor="text1"/>
          <w:sz w:val="24"/>
          <w:szCs w:val="24"/>
        </w:rPr>
        <w:t xml:space="preserve">Directora General de Recursos Humanos </w:t>
      </w:r>
      <w:r w:rsidR="00310B61" w:rsidRPr="00726F9F">
        <w:rPr>
          <w:rFonts w:ascii="AvantGarde Bk BT" w:hAnsi="AvantGarde Bk BT" w:cs="Arial"/>
          <w:color w:val="000000" w:themeColor="text1"/>
          <w:sz w:val="24"/>
          <w:szCs w:val="24"/>
        </w:rPr>
        <w:t>realice la búsqueda de</w:t>
      </w:r>
      <w:r w:rsidR="00726F9F">
        <w:rPr>
          <w:rFonts w:ascii="AvantGarde Bk BT" w:hAnsi="AvantGarde Bk BT" w:cs="Arial"/>
          <w:color w:val="000000" w:themeColor="text1"/>
          <w:sz w:val="24"/>
          <w:szCs w:val="24"/>
        </w:rPr>
        <w:t>l</w:t>
      </w:r>
      <w:r w:rsidR="00310B61" w:rsidRPr="00726F9F">
        <w:rPr>
          <w:rFonts w:ascii="AvantGarde Bk BT" w:hAnsi="AvantGarde Bk BT" w:cs="Arial"/>
          <w:color w:val="000000" w:themeColor="text1"/>
          <w:sz w:val="24"/>
          <w:szCs w:val="24"/>
        </w:rPr>
        <w:t xml:space="preserve"> </w:t>
      </w:r>
      <w:r w:rsidR="00726F9F" w:rsidRPr="00726F9F">
        <w:rPr>
          <w:rFonts w:ascii="AvantGarde Bk BT" w:hAnsi="AvantGarde Bk BT" w:cs="Arial"/>
          <w:color w:val="000000" w:themeColor="text1"/>
          <w:sz w:val="24"/>
          <w:szCs w:val="24"/>
        </w:rPr>
        <w:t>formato digital de la constancia que expide el I</w:t>
      </w:r>
      <w:r w:rsidR="00726F9F">
        <w:rPr>
          <w:rFonts w:ascii="AvantGarde Bk BT" w:hAnsi="AvantGarde Bk BT" w:cs="Arial"/>
          <w:color w:val="000000" w:themeColor="text1"/>
          <w:sz w:val="24"/>
          <w:szCs w:val="24"/>
        </w:rPr>
        <w:t xml:space="preserve">nstituto de </w:t>
      </w:r>
      <w:r w:rsidR="00726F9F" w:rsidRPr="00726F9F">
        <w:rPr>
          <w:rFonts w:ascii="AvantGarde Bk BT" w:hAnsi="AvantGarde Bk BT" w:cs="Arial"/>
          <w:color w:val="000000" w:themeColor="text1"/>
          <w:sz w:val="24"/>
          <w:szCs w:val="24"/>
        </w:rPr>
        <w:t>S</w:t>
      </w:r>
      <w:r w:rsidR="00D1615C">
        <w:rPr>
          <w:rFonts w:ascii="AvantGarde Bk BT" w:hAnsi="AvantGarde Bk BT" w:cs="Arial"/>
          <w:color w:val="000000" w:themeColor="text1"/>
          <w:sz w:val="24"/>
          <w:szCs w:val="24"/>
        </w:rPr>
        <w:t xml:space="preserve">eguridad y </w:t>
      </w:r>
      <w:r w:rsidR="00726F9F" w:rsidRPr="00726F9F">
        <w:rPr>
          <w:rFonts w:ascii="AvantGarde Bk BT" w:hAnsi="AvantGarde Bk BT" w:cs="Arial"/>
          <w:color w:val="000000" w:themeColor="text1"/>
          <w:sz w:val="24"/>
          <w:szCs w:val="24"/>
        </w:rPr>
        <w:t>S</w:t>
      </w:r>
      <w:r w:rsidR="00D1615C">
        <w:rPr>
          <w:rFonts w:ascii="AvantGarde Bk BT" w:hAnsi="AvantGarde Bk BT" w:cs="Arial"/>
          <w:color w:val="000000" w:themeColor="text1"/>
          <w:sz w:val="24"/>
          <w:szCs w:val="24"/>
        </w:rPr>
        <w:t xml:space="preserve">ervicios </w:t>
      </w:r>
      <w:r w:rsidR="00726F9F" w:rsidRPr="00726F9F">
        <w:rPr>
          <w:rFonts w:ascii="AvantGarde Bk BT" w:hAnsi="AvantGarde Bk BT" w:cs="Arial"/>
          <w:color w:val="000000" w:themeColor="text1"/>
          <w:sz w:val="24"/>
          <w:szCs w:val="24"/>
        </w:rPr>
        <w:t>S</w:t>
      </w:r>
      <w:r w:rsidR="00D1615C">
        <w:rPr>
          <w:rFonts w:ascii="AvantGarde Bk BT" w:hAnsi="AvantGarde Bk BT" w:cs="Arial"/>
          <w:color w:val="000000" w:themeColor="text1"/>
          <w:sz w:val="24"/>
          <w:szCs w:val="24"/>
        </w:rPr>
        <w:t xml:space="preserve">ociales de los </w:t>
      </w:r>
      <w:r w:rsidR="00726F9F" w:rsidRPr="00726F9F">
        <w:rPr>
          <w:rFonts w:ascii="AvantGarde Bk BT" w:hAnsi="AvantGarde Bk BT" w:cs="Arial"/>
          <w:color w:val="000000" w:themeColor="text1"/>
          <w:sz w:val="24"/>
          <w:szCs w:val="24"/>
        </w:rPr>
        <w:t>T</w:t>
      </w:r>
      <w:r w:rsidR="00D1615C">
        <w:rPr>
          <w:rFonts w:ascii="AvantGarde Bk BT" w:hAnsi="AvantGarde Bk BT" w:cs="Arial"/>
          <w:color w:val="000000" w:themeColor="text1"/>
          <w:sz w:val="24"/>
          <w:szCs w:val="24"/>
        </w:rPr>
        <w:t xml:space="preserve">rabajadores del </w:t>
      </w:r>
      <w:r w:rsidR="00726F9F" w:rsidRPr="00726F9F">
        <w:rPr>
          <w:rFonts w:ascii="AvantGarde Bk BT" w:hAnsi="AvantGarde Bk BT" w:cs="Arial"/>
          <w:color w:val="000000" w:themeColor="text1"/>
          <w:sz w:val="24"/>
          <w:szCs w:val="24"/>
        </w:rPr>
        <w:t>E</w:t>
      </w:r>
      <w:r w:rsidR="00D1615C">
        <w:rPr>
          <w:rFonts w:ascii="AvantGarde Bk BT" w:hAnsi="AvantGarde Bk BT" w:cs="Arial"/>
          <w:color w:val="000000" w:themeColor="text1"/>
          <w:sz w:val="24"/>
          <w:szCs w:val="24"/>
        </w:rPr>
        <w:t>stado</w:t>
      </w:r>
      <w:r w:rsidR="00726F9F" w:rsidRPr="00726F9F">
        <w:rPr>
          <w:rFonts w:ascii="AvantGarde Bk BT" w:hAnsi="AvantGarde Bk BT" w:cs="Arial"/>
          <w:color w:val="000000" w:themeColor="text1"/>
          <w:sz w:val="24"/>
          <w:szCs w:val="24"/>
        </w:rPr>
        <w:t xml:space="preserve">, la cual es utilizada por los trabajadores para acreditar el estado de salud de un </w:t>
      </w:r>
      <w:r w:rsidR="00D1615C" w:rsidRPr="00726F9F">
        <w:rPr>
          <w:rFonts w:ascii="AvantGarde Bk BT" w:hAnsi="AvantGarde Bk BT" w:cs="Arial"/>
          <w:color w:val="000000" w:themeColor="text1"/>
          <w:sz w:val="24"/>
          <w:szCs w:val="24"/>
        </w:rPr>
        <w:t>tercero (</w:t>
      </w:r>
      <w:r w:rsidR="00726F9F" w:rsidRPr="00726F9F">
        <w:rPr>
          <w:rFonts w:ascii="AvantGarde Bk BT" w:hAnsi="AvantGarde Bk BT" w:cs="Arial"/>
          <w:color w:val="000000" w:themeColor="text1"/>
          <w:sz w:val="24"/>
          <w:szCs w:val="24"/>
        </w:rPr>
        <w:t xml:space="preserve">cónyuge, hijas (os), y/o madres o padres) </w:t>
      </w:r>
      <w:r w:rsidR="00D1615C">
        <w:rPr>
          <w:rFonts w:ascii="AvantGarde Bk BT" w:hAnsi="AvantGarde Bk BT" w:cs="Arial"/>
          <w:color w:val="000000" w:themeColor="text1"/>
          <w:sz w:val="24"/>
          <w:szCs w:val="24"/>
        </w:rPr>
        <w:t>para ejercer el derecho de</w:t>
      </w:r>
      <w:r w:rsidR="00726F9F" w:rsidRPr="00726F9F">
        <w:rPr>
          <w:rFonts w:ascii="AvantGarde Bk BT" w:hAnsi="AvantGarde Bk BT" w:cs="Arial"/>
          <w:color w:val="000000" w:themeColor="text1"/>
          <w:sz w:val="24"/>
          <w:szCs w:val="24"/>
        </w:rPr>
        <w:t xml:space="preserve"> permiso por cuidados familiares. </w:t>
      </w:r>
    </w:p>
    <w:p w14:paraId="584A3352" w14:textId="07063A9E" w:rsidR="00D1615C" w:rsidRPr="00D1615C" w:rsidRDefault="00D1615C" w:rsidP="00D1615C">
      <w:pPr>
        <w:pStyle w:val="Prrafodelista"/>
        <w:spacing w:before="240" w:after="240" w:line="360" w:lineRule="auto"/>
        <w:ind w:left="113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Esto en la inteligencia de que, </w:t>
      </w:r>
      <w:r w:rsidRPr="00D1615C">
        <w:rPr>
          <w:rFonts w:ascii="AvantGarde Bk BT" w:hAnsi="AvantGarde Bk BT" w:cs="Arial"/>
          <w:color w:val="000000" w:themeColor="text1"/>
          <w:sz w:val="24"/>
          <w:szCs w:val="24"/>
        </w:rPr>
        <w:t xml:space="preserve">en caso de que la búsqueda no arrojara como resultado la expresión documental requerida, </w:t>
      </w:r>
      <w:r>
        <w:rPr>
          <w:rFonts w:ascii="AvantGarde Bk BT" w:hAnsi="AvantGarde Bk BT" w:cs="Arial"/>
          <w:color w:val="000000" w:themeColor="text1"/>
          <w:sz w:val="24"/>
          <w:szCs w:val="24"/>
        </w:rPr>
        <w:t>deberá</w:t>
      </w:r>
      <w:r w:rsidRPr="00D1615C">
        <w:rPr>
          <w:rFonts w:ascii="AvantGarde Bk BT" w:hAnsi="AvantGarde Bk BT" w:cs="Arial"/>
          <w:color w:val="000000" w:themeColor="text1"/>
          <w:sz w:val="24"/>
          <w:szCs w:val="24"/>
        </w:rPr>
        <w:t xml:space="preserve"> declararse incompetente y orientar a la persona solicitante para efecto de que, de ser su deseo, presente una nueva solicitud de información ante el sujeto obligado competente.</w:t>
      </w:r>
    </w:p>
    <w:p w14:paraId="0A22C2BD" w14:textId="0D9BAEF3" w:rsidR="005C5DA1" w:rsidRPr="0067260C" w:rsidRDefault="007C62BF" w:rsidP="009A0D4F">
      <w:pPr>
        <w:pStyle w:val="corte4fondo"/>
        <w:tabs>
          <w:tab w:val="left" w:pos="567"/>
        </w:tabs>
        <w:spacing w:after="240"/>
        <w:ind w:left="680" w:firstLine="0"/>
        <w:rPr>
          <w:rFonts w:ascii="AvantGarde Bk BT" w:hAnsi="AvantGarde Bk BT" w:cs="Arial"/>
          <w:b/>
          <w:color w:val="000000" w:themeColor="text1"/>
          <w:sz w:val="24"/>
          <w:szCs w:val="24"/>
          <w:highlight w:val="yellow"/>
        </w:rPr>
      </w:pPr>
      <w:r>
        <w:rPr>
          <w:rFonts w:ascii="AvantGarde Bk BT" w:hAnsi="AvantGarde Bk BT" w:cs="Arial"/>
          <w:b/>
          <w:color w:val="000000" w:themeColor="text1"/>
          <w:sz w:val="24"/>
          <w:szCs w:val="24"/>
        </w:rPr>
        <w:t>5.2.</w:t>
      </w:r>
      <w:r w:rsidR="005C5DA1">
        <w:rPr>
          <w:rFonts w:ascii="AvantGarde Bk BT" w:hAnsi="AvantGarde Bk BT" w:cs="Arial"/>
          <w:b/>
          <w:color w:val="000000" w:themeColor="text1"/>
          <w:sz w:val="24"/>
          <w:szCs w:val="24"/>
        </w:rPr>
        <w:t xml:space="preserve"> </w:t>
      </w:r>
      <w:r w:rsidR="009A4012" w:rsidRPr="009A4012">
        <w:rPr>
          <w:rFonts w:ascii="AvantGarde Bk BT" w:hAnsi="AvantGarde Bk BT" w:cs="Arial"/>
          <w:b/>
          <w:color w:val="000000" w:themeColor="text1"/>
          <w:sz w:val="24"/>
          <w:szCs w:val="24"/>
        </w:rPr>
        <w:t>Modalidad de la información</w:t>
      </w:r>
      <w:r w:rsidR="005C5DA1" w:rsidRPr="009A4012">
        <w:rPr>
          <w:rFonts w:ascii="AvantGarde Bk BT" w:hAnsi="AvantGarde Bk BT" w:cs="Arial"/>
          <w:b/>
          <w:color w:val="000000" w:themeColor="text1"/>
          <w:sz w:val="24"/>
          <w:szCs w:val="24"/>
        </w:rPr>
        <w:t>.</w:t>
      </w:r>
    </w:p>
    <w:p w14:paraId="155C4D46" w14:textId="77777777" w:rsidR="009A4012" w:rsidRDefault="009A4012" w:rsidP="009A4012">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virtud de que el recurrente realizó su solicitud de información a través de la Plataforma Nacional de Transparencia y, dada la imposibilidad entregar la información por ese mismo medio, el sujeto obligado deberá notificar la nueva respuesta a través de la dirección de correo electrónico que señaló el recurrente para efecto de oír y recibir notificaciones.</w:t>
      </w:r>
    </w:p>
    <w:p w14:paraId="18BE3D46" w14:textId="389C4756" w:rsidR="009A0D4F" w:rsidRDefault="007C62BF" w:rsidP="009A0D4F">
      <w:pPr>
        <w:pStyle w:val="corte4fondo"/>
        <w:tabs>
          <w:tab w:val="left" w:pos="567"/>
        </w:tabs>
        <w:spacing w:after="240"/>
        <w:ind w:left="680" w:firstLine="0"/>
        <w:rPr>
          <w:rFonts w:ascii="AvantGarde Bk BT" w:hAnsi="AvantGarde Bk BT" w:cs="Arial"/>
          <w:sz w:val="24"/>
          <w:szCs w:val="24"/>
        </w:rPr>
      </w:pPr>
      <w:r>
        <w:rPr>
          <w:rFonts w:ascii="AvantGarde Bk BT" w:hAnsi="AvantGarde Bk BT" w:cs="Arial"/>
          <w:b/>
          <w:color w:val="000000" w:themeColor="text1"/>
          <w:sz w:val="24"/>
          <w:szCs w:val="24"/>
        </w:rPr>
        <w:t>5.3</w:t>
      </w:r>
      <w:r w:rsidR="009A0D4F">
        <w:rPr>
          <w:rFonts w:ascii="AvantGarde Bk BT" w:hAnsi="AvantGarde Bk BT" w:cs="Arial"/>
          <w:b/>
          <w:color w:val="000000" w:themeColor="text1"/>
          <w:sz w:val="24"/>
          <w:szCs w:val="24"/>
        </w:rPr>
        <w:t xml:space="preserve">. </w:t>
      </w:r>
      <w:r w:rsidR="009A0D4F">
        <w:rPr>
          <w:rFonts w:ascii="AvantGarde Bk BT" w:hAnsi="AvantGarde Bk BT" w:cs="Arial"/>
          <w:b/>
          <w:sz w:val="24"/>
          <w:szCs w:val="24"/>
        </w:rPr>
        <w:t xml:space="preserve">Precisiones para el cumplimiento de la resolución. </w:t>
      </w:r>
    </w:p>
    <w:p w14:paraId="55415329" w14:textId="77777777" w:rsidR="009A0D4F" w:rsidRDefault="009A0D4F" w:rsidP="009A0D4F">
      <w:pPr>
        <w:pStyle w:val="corte4fondo"/>
        <w:tabs>
          <w:tab w:val="left" w:pos="567"/>
        </w:tabs>
        <w:rPr>
          <w:rFonts w:ascii="AvantGarde Bk BT" w:hAnsi="AvantGarde Bk BT" w:cs="Arial"/>
          <w:sz w:val="24"/>
          <w:szCs w:val="24"/>
          <w:u w:val="single"/>
        </w:rPr>
      </w:pPr>
      <w:r>
        <w:rPr>
          <w:rFonts w:ascii="AvantGarde Bk BT" w:hAnsi="AvantGarde Bk BT" w:cs="Arial"/>
          <w:sz w:val="24"/>
          <w:szCs w:val="24"/>
        </w:rPr>
        <w:lastRenderedPageBreak/>
        <w:t xml:space="preserve">Para efecto de cumplir con la presente resolución, el sujeto obligado deberá acompañar a su informe de cumplimiento las constancias con las que acredite haber dado cumplimiento a la resolución; es decir, </w:t>
      </w:r>
      <w:r w:rsidRPr="00850F65">
        <w:rPr>
          <w:rFonts w:ascii="AvantGarde Bk BT" w:hAnsi="AvantGarde Bk BT" w:cs="Arial"/>
          <w:sz w:val="24"/>
          <w:szCs w:val="24"/>
          <w:u w:val="single"/>
        </w:rPr>
        <w:t>deberá acompañar</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46203698" w14:textId="77777777" w:rsidR="009A0D4F" w:rsidRPr="00F331D9" w:rsidRDefault="009A0D4F" w:rsidP="005D1FFC">
      <w:pPr>
        <w:pStyle w:val="corte4fondo"/>
        <w:numPr>
          <w:ilvl w:val="3"/>
          <w:numId w:val="1"/>
        </w:numPr>
        <w:tabs>
          <w:tab w:val="left" w:pos="567"/>
        </w:tabs>
        <w:ind w:left="680" w:firstLine="0"/>
        <w:rPr>
          <w:rFonts w:ascii="AvantGarde Bk BT" w:hAnsi="AvantGarde Bk BT" w:cs="Arial"/>
          <w:sz w:val="24"/>
          <w:szCs w:val="24"/>
        </w:rPr>
      </w:pPr>
      <w:r w:rsidRPr="00850F65">
        <w:rPr>
          <w:rFonts w:ascii="AvantGarde Bk BT" w:hAnsi="AvantGarde Bk BT" w:cs="Arial"/>
          <w:sz w:val="24"/>
          <w:szCs w:val="24"/>
          <w:u w:val="single"/>
        </w:rPr>
        <w:t>Todos aquellos documentos entregados al peticionario</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5CDB31DE" w14:textId="77777777" w:rsidR="009A0D4F" w:rsidRPr="00BB5524" w:rsidRDefault="009A0D4F" w:rsidP="005D1FFC">
      <w:pPr>
        <w:pStyle w:val="corte4fondo"/>
        <w:numPr>
          <w:ilvl w:val="3"/>
          <w:numId w:val="1"/>
        </w:numPr>
        <w:tabs>
          <w:tab w:val="left" w:pos="567"/>
        </w:tabs>
        <w:spacing w:after="240"/>
        <w:ind w:left="680" w:firstLine="0"/>
        <w:rPr>
          <w:rFonts w:ascii="AvantGarde Bk BT" w:hAnsi="AvantGarde Bk BT" w:cs="Arial"/>
          <w:sz w:val="24"/>
          <w:szCs w:val="24"/>
        </w:rPr>
      </w:pPr>
      <w:r w:rsidRPr="00850F65">
        <w:rPr>
          <w:rFonts w:ascii="AvantGarde Bk BT" w:hAnsi="AvantGarde Bk BT" w:cs="Arial"/>
          <w:sz w:val="24"/>
          <w:szCs w:val="24"/>
          <w:u w:val="single"/>
        </w:rPr>
        <w:t>Las constancias que acrediten que la nueva respuesta fue notificada al recurrente</w:t>
      </w:r>
      <w:r>
        <w:rPr>
          <w:rFonts w:ascii="AvantGarde Bk BT" w:hAnsi="AvantGarde Bk BT" w:cs="Arial"/>
          <w:sz w:val="24"/>
          <w:szCs w:val="24"/>
        </w:rPr>
        <w:t>.</w:t>
      </w:r>
    </w:p>
    <w:p w14:paraId="60150AE1" w14:textId="258910C2" w:rsidR="009A0D4F" w:rsidRPr="00C12794" w:rsidRDefault="009A0D4F" w:rsidP="009A0D4F">
      <w:pPr>
        <w:spacing w:line="360" w:lineRule="auto"/>
        <w:ind w:firstLine="709"/>
        <w:jc w:val="both"/>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7C62BF">
        <w:rPr>
          <w:rFonts w:ascii="AvantGarde Bk BT" w:hAnsi="AvantGarde Bk BT" w:cs="Arial"/>
          <w:b/>
          <w:color w:val="000000" w:themeColor="text1"/>
          <w:sz w:val="24"/>
          <w:szCs w:val="24"/>
        </w:rPr>
        <w:t>.4</w:t>
      </w:r>
      <w:r w:rsidRPr="00BB5524">
        <w:rPr>
          <w:rFonts w:ascii="AvantGarde Bk BT" w:hAnsi="AvantGarde Bk BT" w:cs="Arial"/>
          <w:b/>
          <w:color w:val="000000" w:themeColor="text1"/>
          <w:sz w:val="24"/>
          <w:szCs w:val="24"/>
        </w:rPr>
        <w:t>. Plazo para el cumplimento de esta resolución e informe sobre el cumplimento a la misma.</w:t>
      </w:r>
      <w:r w:rsidRPr="00C12794">
        <w:rPr>
          <w:rFonts w:ascii="AvantGarde Bk BT" w:hAnsi="AvantGarde Bk BT" w:cs="Arial"/>
          <w:b/>
          <w:color w:val="000000" w:themeColor="text1"/>
          <w:sz w:val="24"/>
          <w:szCs w:val="24"/>
        </w:rPr>
        <w:t xml:space="preserve"> </w:t>
      </w:r>
    </w:p>
    <w:p w14:paraId="224F55E6" w14:textId="77777777" w:rsidR="009A0D4F" w:rsidRPr="00A51A39" w:rsidRDefault="009A0D4F" w:rsidP="009A0D4F">
      <w:pPr>
        <w:pStyle w:val="corte4fondo"/>
        <w:tabs>
          <w:tab w:val="left" w:pos="567"/>
        </w:tabs>
        <w:spacing w:after="240"/>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se concede un término de </w:t>
      </w:r>
      <w:r>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w:t>
      </w:r>
      <w:r>
        <w:rPr>
          <w:rFonts w:ascii="AvantGarde Bk BT" w:hAnsi="AvantGarde Bk BT" w:cs="Arial"/>
          <w:color w:val="000000" w:themeColor="text1"/>
          <w:sz w:val="24"/>
          <w:szCs w:val="24"/>
        </w:rPr>
        <w:t>, lo anterior en la inteligencia de que dicho plazo podrá ampliarse a solicitud del sujeto obligado en términos del artículo 183 de la Ley de la materia,</w:t>
      </w:r>
      <w:r w:rsidRPr="00831D47">
        <w:rPr>
          <w:rFonts w:ascii="AvantGarde Bk BT" w:hAnsi="AvantGarde Bk BT" w:cs="Arial"/>
          <w:color w:val="000000" w:themeColor="text1"/>
          <w:sz w:val="24"/>
          <w:szCs w:val="24"/>
        </w:rPr>
        <w:t xml:space="preserve">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589F0B34" w14:textId="24116B4C" w:rsidR="009A0D4F" w:rsidRPr="004C15C0" w:rsidRDefault="007C62B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5.5</w:t>
      </w:r>
      <w:r w:rsidR="009A0D4F" w:rsidRPr="00831D47">
        <w:rPr>
          <w:rFonts w:ascii="AvantGarde Bk BT" w:hAnsi="AvantGarde Bk BT" w:cs="Arial"/>
          <w:b/>
          <w:color w:val="000000" w:themeColor="text1"/>
          <w:sz w:val="24"/>
          <w:szCs w:val="24"/>
        </w:rPr>
        <w:t>. Medida de apremio en caso de incumplimiento a la resolución.</w:t>
      </w:r>
    </w:p>
    <w:p w14:paraId="687DC200" w14:textId="77777777" w:rsidR="009A0D4F" w:rsidRPr="00002DE6" w:rsidRDefault="009A0D4F" w:rsidP="009A0D4F">
      <w:pPr>
        <w:pStyle w:val="corte4fondo"/>
        <w:tabs>
          <w:tab w:val="left" w:pos="567"/>
        </w:tabs>
        <w:spacing w:after="240"/>
        <w:rPr>
          <w:rFonts w:ascii="AvantGarde Bk BT" w:hAnsi="AvantGarde Bk BT" w:cs="Arial"/>
          <w:color w:val="000000" w:themeColor="text1"/>
          <w:sz w:val="24"/>
          <w:szCs w:val="24"/>
        </w:rPr>
      </w:pPr>
      <w:r w:rsidRPr="00FE1468">
        <w:rPr>
          <w:rFonts w:ascii="AvantGarde Bk BT" w:hAnsi="AvantGarde Bk BT" w:cs="Arial"/>
          <w:color w:val="000000" w:themeColor="text1"/>
          <w:sz w:val="24"/>
          <w:szCs w:val="24"/>
        </w:rPr>
        <w:t xml:space="preserve">Esta Comisión Estatal de Garantía de Acceso a la Información Pública apercibe al ente obligado que, en caso de no acatar la presente resolución, se le impondrá </w:t>
      </w:r>
      <w:r>
        <w:rPr>
          <w:rFonts w:ascii="AvantGarde Bk BT" w:hAnsi="AvantGarde Bk BT" w:cs="Arial"/>
          <w:color w:val="000000" w:themeColor="text1"/>
          <w:sz w:val="24"/>
          <w:szCs w:val="24"/>
        </w:rPr>
        <w:t>una</w:t>
      </w:r>
      <w:r w:rsidRPr="00FE1468">
        <w:rPr>
          <w:rFonts w:ascii="AvantGarde Bk BT" w:hAnsi="AvantGarde Bk BT" w:cs="Arial"/>
          <w:color w:val="000000" w:themeColor="text1"/>
          <w:sz w:val="24"/>
          <w:szCs w:val="24"/>
        </w:rPr>
        <w:t xml:space="preserve"> medida de apremio conforme a lo establecido en el artículo 190, fracción I de la Ley de Transparencia, consistente en amonestación privada, lo anterior en virtud de que este órgano colegiado debe garantizar el debido cumplimiento al derecho humano de acceso a la información pública.</w:t>
      </w:r>
    </w:p>
    <w:p w14:paraId="3B885A5C" w14:textId="02592FF1" w:rsidR="009A0D4F" w:rsidRPr="00684218"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Pr="00831D47">
        <w:rPr>
          <w:rFonts w:ascii="AvantGarde Bk BT" w:hAnsi="AvantGarde Bk BT" w:cs="Arial"/>
          <w:b/>
          <w:color w:val="000000" w:themeColor="text1"/>
          <w:sz w:val="24"/>
          <w:szCs w:val="24"/>
        </w:rPr>
        <w:t>.</w:t>
      </w:r>
      <w:r w:rsidR="007C62BF">
        <w:rPr>
          <w:rFonts w:ascii="AvantGarde Bk BT" w:hAnsi="AvantGarde Bk BT" w:cs="Arial"/>
          <w:b/>
          <w:color w:val="000000" w:themeColor="text1"/>
          <w:sz w:val="24"/>
          <w:szCs w:val="24"/>
        </w:rPr>
        <w:t>6</w:t>
      </w:r>
      <w:r w:rsidRPr="00831D47">
        <w:rPr>
          <w:rFonts w:ascii="AvantGarde Bk BT" w:hAnsi="AvantGarde Bk BT" w:cs="Arial"/>
          <w:b/>
          <w:color w:val="000000" w:themeColor="text1"/>
          <w:sz w:val="24"/>
          <w:szCs w:val="24"/>
        </w:rPr>
        <w:t xml:space="preserve">. </w:t>
      </w:r>
      <w:r w:rsidRPr="008E469A">
        <w:rPr>
          <w:rFonts w:ascii="AvantGarde Bk BT" w:hAnsi="AvantGarde Bk BT" w:cs="Arial"/>
          <w:b/>
          <w:color w:val="000000" w:themeColor="text1"/>
          <w:sz w:val="24"/>
          <w:szCs w:val="24"/>
        </w:rPr>
        <w:t>Medio de impugnación.</w:t>
      </w:r>
    </w:p>
    <w:p w14:paraId="78FF4586" w14:textId="77777777" w:rsidR="009A0D4F" w:rsidRPr="003358EE" w:rsidRDefault="009A0D4F" w:rsidP="00D25712">
      <w:pPr>
        <w:pStyle w:val="corte4fondo"/>
        <w:tabs>
          <w:tab w:val="left" w:pos="567"/>
        </w:tabs>
        <w:spacing w:after="240"/>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w:t>
      </w:r>
      <w:r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Pr>
          <w:rFonts w:ascii="AvantGarde Bk BT" w:hAnsi="AvantGarde Bk BT" w:cs="Arial"/>
          <w:color w:val="000000" w:themeColor="text1"/>
          <w:sz w:val="24"/>
          <w:szCs w:val="24"/>
        </w:rPr>
        <w:t xml:space="preserve"> </w:t>
      </w:r>
      <w:r w:rsidRPr="00DA6809">
        <w:rPr>
          <w:rFonts w:ascii="AvantGarde Bk BT" w:hAnsi="AvantGarde Bk BT" w:cs="Arial"/>
          <w:color w:val="000000" w:themeColor="text1"/>
          <w:sz w:val="24"/>
          <w:szCs w:val="24"/>
        </w:rPr>
        <w:t xml:space="preserve">se hace del </w:t>
      </w:r>
      <w:r w:rsidRPr="00DA6809">
        <w:rPr>
          <w:rFonts w:ascii="AvantGarde Bk BT" w:hAnsi="AvantGarde Bk BT" w:cs="Arial"/>
          <w:color w:val="000000" w:themeColor="text1"/>
          <w:sz w:val="24"/>
          <w:szCs w:val="24"/>
        </w:rPr>
        <w:lastRenderedPageBreak/>
        <w:t xml:space="preserve">conocimiento de la parte </w:t>
      </w:r>
      <w:r>
        <w:rPr>
          <w:rFonts w:ascii="AvantGarde Bk BT" w:hAnsi="AvantGarde Bk BT" w:cs="Arial"/>
          <w:color w:val="000000" w:themeColor="text1"/>
          <w:sz w:val="24"/>
          <w:szCs w:val="24"/>
        </w:rPr>
        <w:t>recurrente</w:t>
      </w:r>
      <w:r w:rsidRPr="00DA6809">
        <w:rPr>
          <w:rFonts w:ascii="AvantGarde Bk BT" w:hAnsi="AvantGarde Bk BT" w:cs="Arial"/>
          <w:color w:val="000000" w:themeColor="text1"/>
          <w:sz w:val="24"/>
          <w:szCs w:val="24"/>
        </w:rPr>
        <w:t xml:space="preserve"> que </w:t>
      </w:r>
      <w:r>
        <w:rPr>
          <w:rFonts w:ascii="AvantGarde Bk BT" w:hAnsi="AvantGarde Bk BT" w:cs="Arial"/>
          <w:color w:val="000000" w:themeColor="text1"/>
          <w:sz w:val="24"/>
          <w:szCs w:val="24"/>
        </w:rPr>
        <w:t>en contra de la presente resolución puede acudir</w:t>
      </w:r>
      <w:r w:rsidRPr="00DA6809">
        <w:rPr>
          <w:rFonts w:ascii="AvantGarde Bk BT" w:hAnsi="AvantGarde Bk BT" w:cs="Arial"/>
          <w:color w:val="000000" w:themeColor="text1"/>
          <w:sz w:val="24"/>
          <w:szCs w:val="24"/>
        </w:rPr>
        <w:t xml:space="preserve"> ante la Autoridad garante federal o ante los Tribunales especializados en materia de transparencia del Poder Judicial de la Federación.</w:t>
      </w:r>
    </w:p>
    <w:p w14:paraId="741B182B" w14:textId="77777777" w:rsidR="009A0D4F" w:rsidRPr="00E215D2" w:rsidRDefault="009A0D4F" w:rsidP="009A0D4F">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4E7B1871" w14:textId="77777777"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3657367" w14:textId="492CA19E"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artículo 175, fracción III de la Ley de Transparencia y Acceso a la Información Pública del Estado </w:t>
      </w:r>
      <w:r w:rsidR="007A1C74">
        <w:rPr>
          <w:rFonts w:ascii="AvantGarde Bk BT" w:hAnsi="AvantGarde Bk BT" w:cs="Arial"/>
          <w:b/>
          <w:bCs/>
          <w:color w:val="000000" w:themeColor="text1"/>
          <w:sz w:val="24"/>
          <w:szCs w:val="24"/>
        </w:rPr>
        <w:t>MODIFI</w:t>
      </w:r>
      <w:r w:rsidR="00E35AC3">
        <w:rPr>
          <w:rFonts w:ascii="AvantGarde Bk BT" w:hAnsi="AvantGarde Bk BT" w:cs="Arial"/>
          <w:b/>
          <w:bCs/>
          <w:color w:val="000000" w:themeColor="text1"/>
          <w:sz w:val="24"/>
          <w:szCs w:val="24"/>
        </w:rPr>
        <w:t>C</w:t>
      </w:r>
      <w:r>
        <w:rPr>
          <w:rFonts w:ascii="AvantGarde Bk BT" w:hAnsi="AvantGarde Bk BT" w:cs="Arial"/>
          <w:b/>
          <w:bCs/>
          <w:color w:val="000000" w:themeColor="text1"/>
          <w:sz w:val="24"/>
          <w:szCs w:val="24"/>
        </w:rPr>
        <w:t>A</w:t>
      </w:r>
      <w:r w:rsidRPr="00CE1E98">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CE1E98">
        <w:rPr>
          <w:rFonts w:ascii="AvantGarde Bk BT" w:hAnsi="AvantGarde Bk BT" w:cs="Arial"/>
          <w:color w:val="000000" w:themeColor="text1"/>
          <w:sz w:val="24"/>
          <w:szCs w:val="24"/>
        </w:rPr>
        <w:t xml:space="preserve"> obligado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460913C7" w14:textId="77777777" w:rsidR="009A0D4F" w:rsidRPr="00B90A51" w:rsidRDefault="009A0D4F" w:rsidP="009A0D4F">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1DFD1376" w14:textId="34F449B9" w:rsidR="00531A80" w:rsidRPr="006809EF" w:rsidRDefault="009A0D4F" w:rsidP="00C1314F">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003D224B">
        <w:rPr>
          <w:rFonts w:ascii="AvantGarde Bk BT" w:hAnsi="AvantGarde Bk BT"/>
          <w:sz w:val="24"/>
          <w:szCs w:val="24"/>
        </w:rPr>
        <w:t>Sesión O</w:t>
      </w:r>
      <w:r w:rsidRPr="00DD6E4B">
        <w:rPr>
          <w:rFonts w:ascii="AvantGarde Bk BT" w:hAnsi="AvantGarde Bk BT"/>
          <w:sz w:val="24"/>
          <w:szCs w:val="24"/>
        </w:rPr>
        <w:t xml:space="preserve">rdinaria del </w:t>
      </w:r>
      <w:r w:rsidR="003D224B">
        <w:rPr>
          <w:rFonts w:ascii="AvantGarde Bk BT" w:hAnsi="AvantGarde Bk BT" w:cs="Arial"/>
          <w:color w:val="000000" w:themeColor="text1"/>
          <w:sz w:val="24"/>
          <w:szCs w:val="24"/>
        </w:rPr>
        <w:t>ocho de septiembre</w:t>
      </w:r>
      <w:r w:rsidR="00FC448C">
        <w:rPr>
          <w:rFonts w:ascii="AvantGarde Bk BT" w:hAnsi="AvantGarde Bk BT" w:cs="Arial"/>
          <w:color w:val="000000" w:themeColor="text1"/>
          <w:sz w:val="24"/>
          <w:szCs w:val="24"/>
        </w:rPr>
        <w:t xml:space="preserve"> </w:t>
      </w:r>
      <w:r w:rsidR="00531A80" w:rsidRPr="00DD6E4B">
        <w:rPr>
          <w:rFonts w:ascii="AvantGarde Bk BT" w:hAnsi="AvantGarde Bk BT"/>
          <w:sz w:val="24"/>
          <w:szCs w:val="24"/>
        </w:rPr>
        <w:t>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José Gerardo Navarro Alviso</w:t>
      </w:r>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3DACC45D" w14:textId="77777777" w:rsidR="009171C0" w:rsidRPr="003358EE" w:rsidRDefault="009171C0" w:rsidP="009171C0">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27F6020C" w14:textId="77777777" w:rsidR="009171C0" w:rsidRPr="003358EE" w:rsidRDefault="009171C0" w:rsidP="00A47EFB">
      <w:pPr>
        <w:pStyle w:val="NormalWeb"/>
        <w:spacing w:before="0" w:beforeAutospacing="0" w:after="0" w:afterAutospacing="0"/>
        <w:jc w:val="both"/>
        <w:rPr>
          <w:rFonts w:ascii="AvantGarde Bk BT" w:hAnsi="AvantGarde Bk BT" w:cs="Arial"/>
          <w:b/>
          <w:color w:val="000000" w:themeColor="text1"/>
          <w:lang w:val="es-MX"/>
        </w:rPr>
      </w:pPr>
    </w:p>
    <w:p w14:paraId="16D2370D" w14:textId="5E2624E5" w:rsidR="009171C0" w:rsidRPr="00FE6442" w:rsidRDefault="009171C0" w:rsidP="00C1314F">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1996ABB1" w14:textId="77777777" w:rsidR="009171C0" w:rsidRPr="003358EE" w:rsidRDefault="009171C0" w:rsidP="009171C0">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44456118" w14:textId="77777777" w:rsidR="009171C0" w:rsidRPr="003358EE" w:rsidRDefault="009171C0" w:rsidP="00A47EFB">
      <w:pPr>
        <w:pStyle w:val="NormalWeb"/>
        <w:spacing w:after="0" w:afterAutospacing="0"/>
        <w:rPr>
          <w:rFonts w:ascii="AvantGarde Bk BT" w:hAnsi="AvantGarde Bk BT" w:cs="Arial"/>
          <w:b/>
          <w:color w:val="000000" w:themeColor="text1"/>
          <w:lang w:val="es-MX"/>
        </w:rPr>
      </w:pPr>
    </w:p>
    <w:p w14:paraId="34AAAD9C" w14:textId="77777777" w:rsidR="009171C0" w:rsidRPr="0045524D" w:rsidRDefault="009171C0" w:rsidP="009171C0">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12D315FD" w14:textId="77777777" w:rsidR="009171C0" w:rsidRPr="001314EC" w:rsidRDefault="009171C0" w:rsidP="009171C0">
      <w:pPr>
        <w:pStyle w:val="corte4fondo"/>
        <w:tabs>
          <w:tab w:val="left" w:pos="567"/>
        </w:tabs>
        <w:spacing w:line="240" w:lineRule="auto"/>
        <w:ind w:firstLine="0"/>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31BB4A4F" w:rsidR="005873DB" w:rsidRPr="004C15C0" w:rsidRDefault="009171C0" w:rsidP="00C1314F">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FC448C">
        <w:rPr>
          <w:rFonts w:ascii="AvantGarde Bk BT" w:hAnsi="AvantGarde Bk BT" w:cs="Arial"/>
          <w:color w:val="000000" w:themeColor="text1"/>
          <w:sz w:val="14"/>
          <w:szCs w:val="14"/>
        </w:rPr>
        <w:t xml:space="preserve">sesión ordinaria de </w:t>
      </w:r>
      <w:r w:rsidR="003D224B">
        <w:rPr>
          <w:rFonts w:ascii="AvantGarde Bk BT" w:hAnsi="AvantGarde Bk BT" w:cs="Arial"/>
          <w:color w:val="000000" w:themeColor="text1"/>
          <w:sz w:val="14"/>
          <w:szCs w:val="14"/>
        </w:rPr>
        <w:t>ocho de septiembre</w:t>
      </w:r>
      <w:r w:rsidR="00DD6E4B">
        <w:rPr>
          <w:rFonts w:ascii="AvantGarde Bk BT" w:hAnsi="AvantGarde Bk BT" w:cs="Arial"/>
          <w:color w:val="000000" w:themeColor="text1"/>
          <w:sz w:val="14"/>
          <w:szCs w:val="14"/>
        </w:rPr>
        <w:t xml:space="preserve"> de dos mil veintiséis</w:t>
      </w:r>
      <w:r>
        <w:rPr>
          <w:rFonts w:ascii="AvantGarde Bk BT" w:hAnsi="AvantGarde Bk BT" w:cs="Arial"/>
          <w:color w:val="000000" w:themeColor="text1"/>
          <w:sz w:val="14"/>
          <w:szCs w:val="14"/>
        </w:rPr>
        <w:t>, dentro de los autos del recurs</w:t>
      </w:r>
      <w:r w:rsidR="0004149D">
        <w:rPr>
          <w:rFonts w:ascii="AvantGarde Bk BT" w:hAnsi="AvantGarde Bk BT" w:cs="Arial"/>
          <w:color w:val="000000" w:themeColor="text1"/>
          <w:sz w:val="14"/>
          <w:szCs w:val="14"/>
        </w:rPr>
        <w:t>o de re</w:t>
      </w:r>
      <w:r w:rsidR="00D25712">
        <w:rPr>
          <w:rFonts w:ascii="AvantGarde Bk BT" w:hAnsi="AvantGarde Bk BT" w:cs="Arial"/>
          <w:color w:val="000000" w:themeColor="text1"/>
          <w:sz w:val="14"/>
          <w:szCs w:val="14"/>
        </w:rPr>
        <w:t>visión RR-</w:t>
      </w:r>
      <w:r w:rsidR="00D1615C">
        <w:rPr>
          <w:rFonts w:ascii="AvantGarde Bk BT" w:hAnsi="AvantGarde Bk BT" w:cs="Arial"/>
          <w:color w:val="000000" w:themeColor="text1"/>
          <w:sz w:val="14"/>
          <w:szCs w:val="14"/>
        </w:rPr>
        <w:t>366</w:t>
      </w:r>
      <w:r w:rsidR="00531A80">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60B88E" w14:textId="77777777" w:rsidR="00A638CB" w:rsidRDefault="00A638CB" w:rsidP="003864ED">
      <w:pPr>
        <w:spacing w:after="0" w:line="240" w:lineRule="auto"/>
      </w:pPr>
      <w:r>
        <w:separator/>
      </w:r>
    </w:p>
  </w:endnote>
  <w:endnote w:type="continuationSeparator" w:id="0">
    <w:p w14:paraId="30F338AA" w14:textId="77777777" w:rsidR="00A638CB" w:rsidRDefault="00A638CB"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6E42F7" w:rsidRDefault="006E42F7">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F29951" w14:textId="77777777" w:rsidR="00A638CB" w:rsidRDefault="00A638CB" w:rsidP="003864ED">
      <w:pPr>
        <w:spacing w:after="0" w:line="240" w:lineRule="auto"/>
      </w:pPr>
      <w:r>
        <w:separator/>
      </w:r>
    </w:p>
  </w:footnote>
  <w:footnote w:type="continuationSeparator" w:id="0">
    <w:p w14:paraId="6CB2B434" w14:textId="77777777" w:rsidR="00A638CB" w:rsidRDefault="00A638CB" w:rsidP="003864ED">
      <w:pPr>
        <w:spacing w:after="0" w:line="240" w:lineRule="auto"/>
      </w:pPr>
      <w:r>
        <w:continuationSeparator/>
      </w:r>
    </w:p>
  </w:footnote>
  <w:footnote w:id="1">
    <w:p w14:paraId="3331FE47" w14:textId="77777777" w:rsidR="006E42F7" w:rsidRPr="00E0326C" w:rsidRDefault="006E42F7" w:rsidP="00857C56">
      <w:pPr>
        <w:pStyle w:val="Textonotapie"/>
        <w:jc w:val="both"/>
        <w:rPr>
          <w:sz w:val="16"/>
          <w:szCs w:val="16"/>
        </w:rPr>
      </w:pPr>
      <w:r w:rsidRPr="00E0326C">
        <w:rPr>
          <w:rStyle w:val="Refdenotaalpie"/>
          <w:sz w:val="16"/>
          <w:szCs w:val="16"/>
        </w:rPr>
        <w:footnoteRef/>
      </w:r>
      <w:r w:rsidRPr="00E0326C">
        <w:rPr>
          <w:sz w:val="16"/>
          <w:szCs w:val="16"/>
        </w:rPr>
        <w:t xml:space="preserve"> Suprema Corte de Justicia de la Nación, Registro digital: 164618, Instancia: Segunda Sala, Novena Época, Materias(s): Común, Tesis: 2a./J. 58/2010, Fuente: Semanario Judicial de la Federación y su Gaceta. Tomo XXXI, Mayo de 2010, página 830, Tipo: Jurisprudencia.</w:t>
      </w:r>
    </w:p>
  </w:footnote>
  <w:footnote w:id="2">
    <w:p w14:paraId="5EED7A9E" w14:textId="77777777" w:rsidR="006E42F7" w:rsidRPr="00E0326C" w:rsidRDefault="006E42F7" w:rsidP="00E34DDC">
      <w:pPr>
        <w:pStyle w:val="Textonotapie"/>
        <w:jc w:val="both"/>
        <w:rPr>
          <w:sz w:val="16"/>
          <w:szCs w:val="16"/>
        </w:rPr>
      </w:pPr>
      <w:r w:rsidRPr="00E0326C">
        <w:rPr>
          <w:sz w:val="16"/>
          <w:szCs w:val="16"/>
          <w:vertAlign w:val="superscript"/>
          <w:lang w:val="es-ES_tradnl"/>
        </w:rPr>
        <w:footnoteRef/>
      </w:r>
      <w:r w:rsidRPr="00E0326C">
        <w:rPr>
          <w:sz w:val="16"/>
          <w:szCs w:val="16"/>
          <w:lang w:val="es-ES_tradnl"/>
        </w:rPr>
        <w:t xml:space="preserve"> </w:t>
      </w:r>
      <w:r w:rsidRPr="00E0326C">
        <w:rPr>
          <w:b/>
          <w:sz w:val="16"/>
          <w:szCs w:val="16"/>
          <w:lang w:val="es-ES_tradnl"/>
        </w:rPr>
        <w:t>ARTÍCULO 153.</w:t>
      </w:r>
      <w:r w:rsidRPr="00E0326C">
        <w:rPr>
          <w:sz w:val="16"/>
          <w:szCs w:val="16"/>
          <w:lang w:val="es-ES_tradnl"/>
        </w:rPr>
        <w:t xml:space="preserve">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footnote>
  <w:footnote w:id="3">
    <w:p w14:paraId="5785EED1" w14:textId="77777777" w:rsidR="006E42F7" w:rsidRPr="00E0326C" w:rsidRDefault="006E42F7" w:rsidP="00E34DDC">
      <w:pPr>
        <w:pStyle w:val="Textonotapie"/>
        <w:jc w:val="both"/>
        <w:rPr>
          <w:sz w:val="16"/>
          <w:szCs w:val="16"/>
          <w:lang w:val="es-ES_tradnl"/>
        </w:rPr>
      </w:pPr>
      <w:r w:rsidRPr="00E0326C">
        <w:rPr>
          <w:rStyle w:val="Refdenotaalpie"/>
          <w:sz w:val="16"/>
          <w:szCs w:val="16"/>
        </w:rPr>
        <w:footnoteRef/>
      </w:r>
      <w:r w:rsidRPr="00E0326C">
        <w:rPr>
          <w:sz w:val="16"/>
          <w:szCs w:val="16"/>
        </w:rPr>
        <w:t xml:space="preserve"> </w:t>
      </w:r>
      <w:r w:rsidRPr="00E0326C">
        <w:rPr>
          <w:b/>
          <w:bCs/>
          <w:sz w:val="16"/>
          <w:szCs w:val="16"/>
          <w:lang w:val="es-ES_tradnl"/>
        </w:rPr>
        <w:t>ARTÍCULO 61.</w:t>
      </w:r>
      <w:r w:rsidRPr="00E0326C">
        <w:rPr>
          <w:bCs/>
          <w:sz w:val="16"/>
          <w:szCs w:val="16"/>
          <w:lang w:val="es-ES_tradnl"/>
        </w:rPr>
        <w:t xml:space="preserve"> </w:t>
      </w:r>
      <w:r w:rsidRPr="00E0326C">
        <w:rPr>
          <w:sz w:val="16"/>
          <w:szCs w:val="16"/>
          <w:lang w:val="es-ES_tradnl"/>
        </w:rPr>
        <w:t xml:space="preserve">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4827A596" w14:textId="77777777" w:rsidR="006E42F7" w:rsidRPr="00E0326C" w:rsidRDefault="006E42F7" w:rsidP="00E34DDC">
      <w:pPr>
        <w:pStyle w:val="Textonotapie"/>
        <w:jc w:val="both"/>
        <w:rPr>
          <w:sz w:val="16"/>
          <w:szCs w:val="16"/>
          <w:lang w:val="es-ES_tradnl"/>
        </w:rPr>
      </w:pPr>
      <w:r w:rsidRPr="00E0326C">
        <w:rPr>
          <w:sz w:val="16"/>
          <w:szCs w:val="16"/>
          <w:lang w:val="es-ES_tradnl"/>
        </w:rPr>
        <w:t xml:space="preserve">La obligación de los sujetos obligados de proporcionar información no comprende el procesamiento de la misma, ni el presentarla conforme al interés del solicitante. </w:t>
      </w:r>
    </w:p>
  </w:footnote>
  <w:footnote w:id="4">
    <w:p w14:paraId="34084748" w14:textId="77777777" w:rsidR="006E42F7" w:rsidRPr="00E0326C" w:rsidRDefault="006E42F7" w:rsidP="00E34DDC">
      <w:pPr>
        <w:pStyle w:val="Textonotapie"/>
        <w:jc w:val="both"/>
        <w:rPr>
          <w:sz w:val="16"/>
          <w:szCs w:val="16"/>
        </w:rPr>
      </w:pPr>
      <w:r w:rsidRPr="00E0326C">
        <w:rPr>
          <w:rStyle w:val="Refdenotaalpie"/>
          <w:sz w:val="16"/>
          <w:szCs w:val="16"/>
        </w:rPr>
        <w:footnoteRef/>
      </w:r>
      <w:r w:rsidRPr="00E0326C">
        <w:rPr>
          <w:sz w:val="16"/>
          <w:szCs w:val="16"/>
        </w:rPr>
        <w:t xml:space="preserve"> </w:t>
      </w:r>
      <w:r w:rsidRPr="00E0326C">
        <w:rPr>
          <w:b/>
          <w:sz w:val="16"/>
          <w:szCs w:val="16"/>
        </w:rPr>
        <w:t>ARTÍCULO 18.</w:t>
      </w:r>
      <w:r w:rsidRPr="00E0326C">
        <w:rPr>
          <w:sz w:val="16"/>
          <w:szCs w:val="16"/>
        </w:rPr>
        <w:t xml:space="preserve"> Los sujetos obligados deberán documentar todo acto que derive del ejercicio de sus facultades, competencias o funciones.</w:t>
      </w:r>
    </w:p>
    <w:p w14:paraId="3CA35C30" w14:textId="77777777" w:rsidR="006E42F7" w:rsidRPr="00E0326C" w:rsidRDefault="006E42F7" w:rsidP="00E34DDC">
      <w:pPr>
        <w:pStyle w:val="Textonotapie"/>
        <w:jc w:val="both"/>
        <w:rPr>
          <w:sz w:val="16"/>
          <w:szCs w:val="16"/>
        </w:rPr>
      </w:pPr>
      <w:r w:rsidRPr="00E0326C">
        <w:rPr>
          <w:b/>
          <w:sz w:val="16"/>
          <w:szCs w:val="16"/>
        </w:rPr>
        <w:t>ARTÍCULO 59.</w:t>
      </w:r>
      <w:r w:rsidRPr="00E0326C">
        <w:rPr>
          <w:sz w:val="16"/>
          <w:szCs w:val="16"/>
        </w:rPr>
        <w:t xml:space="preserve"> Los sujetos obligados deben proporcionar la información solicitada en la modalidad en que se encuentre. Cuando la información requerida se encuentre en dos o más tipos de formatos, el solicitante elegirá entre los formatos, para la entrega correspondiente. </w:t>
      </w:r>
    </w:p>
    <w:p w14:paraId="62147EC5" w14:textId="77777777" w:rsidR="006E42F7" w:rsidRPr="00E0326C" w:rsidRDefault="006E42F7" w:rsidP="00E34DDC">
      <w:pPr>
        <w:pStyle w:val="Textonotapie"/>
        <w:jc w:val="both"/>
        <w:rPr>
          <w:sz w:val="16"/>
          <w:szCs w:val="16"/>
        </w:rPr>
      </w:pPr>
      <w:r w:rsidRPr="00E0326C">
        <w:rPr>
          <w:b/>
          <w:sz w:val="16"/>
          <w:szCs w:val="16"/>
        </w:rPr>
        <w:t>ARTÍCULO 60.</w:t>
      </w:r>
      <w:r w:rsidRPr="00E0326C">
        <w:rPr>
          <w:sz w:val="16"/>
          <w:szCs w:val="16"/>
        </w:rPr>
        <w:t xml:space="preserve"> En la formulación, producción, procesamiento, administración, archivo y resguardo de la información, debe atenderse al principio de la máxima publicidad, con el objeto de facilitar el acceso de cualquier persona a su conocimiento. </w:t>
      </w:r>
    </w:p>
    <w:p w14:paraId="47502388" w14:textId="77777777" w:rsidR="006E42F7" w:rsidRPr="00E0326C" w:rsidRDefault="006E42F7" w:rsidP="00E34DDC">
      <w:pPr>
        <w:pStyle w:val="Textonotapie"/>
        <w:jc w:val="both"/>
        <w:rPr>
          <w:sz w:val="16"/>
          <w:szCs w:val="16"/>
        </w:rPr>
      </w:pPr>
      <w:r w:rsidRPr="00E0326C">
        <w:rPr>
          <w:sz w:val="16"/>
          <w:szCs w:val="16"/>
        </w:rPr>
        <w:t xml:space="preserve">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686FFBAF" w14:textId="77777777" w:rsidR="006E42F7" w:rsidRPr="00E0326C" w:rsidRDefault="006E42F7" w:rsidP="00E34DDC">
      <w:pPr>
        <w:pStyle w:val="Textonotapie"/>
        <w:jc w:val="both"/>
        <w:rPr>
          <w:sz w:val="16"/>
          <w:szCs w:val="16"/>
        </w:rPr>
      </w:pPr>
      <w:r w:rsidRPr="00E0326C">
        <w:rPr>
          <w:b/>
          <w:sz w:val="16"/>
          <w:szCs w:val="16"/>
        </w:rPr>
        <w:t>ARTÍCULO 61.</w:t>
      </w:r>
      <w:r w:rsidRPr="00E0326C">
        <w:rPr>
          <w:sz w:val="16"/>
          <w:szCs w:val="16"/>
        </w:rPr>
        <w:t xml:space="preserve">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2B175C44" w14:textId="77777777" w:rsidR="006E42F7" w:rsidRPr="00E0326C" w:rsidRDefault="006E42F7" w:rsidP="00E34DDC">
      <w:pPr>
        <w:pStyle w:val="Textonotapie"/>
        <w:jc w:val="both"/>
        <w:rPr>
          <w:sz w:val="16"/>
          <w:szCs w:val="16"/>
        </w:rPr>
      </w:pPr>
      <w:r w:rsidRPr="00E0326C">
        <w:rPr>
          <w:sz w:val="16"/>
          <w:szCs w:val="16"/>
        </w:rPr>
        <w:t>La obligación de los sujetos obligados de proporcionar información no comprende el procesamiento de la misma, ni el presentarla conforme al interés del solicitante.</w:t>
      </w:r>
    </w:p>
    <w:p w14:paraId="3A3B6190" w14:textId="77777777" w:rsidR="006E42F7" w:rsidRPr="00E0326C" w:rsidRDefault="006E42F7" w:rsidP="00E34DDC">
      <w:pPr>
        <w:pStyle w:val="Textonotapie"/>
        <w:jc w:val="both"/>
        <w:rPr>
          <w:sz w:val="16"/>
          <w:szCs w:val="16"/>
        </w:rPr>
      </w:pPr>
      <w:r w:rsidRPr="00E0326C">
        <w:rPr>
          <w:b/>
          <w:sz w:val="16"/>
          <w:szCs w:val="16"/>
        </w:rPr>
        <w:t>ARTÍCULO 152</w:t>
      </w:r>
      <w:r w:rsidRPr="00E0326C">
        <w:rPr>
          <w:sz w:val="16"/>
          <w:szCs w:val="16"/>
        </w:rPr>
        <w:t>.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 w:id="5">
    <w:p w14:paraId="5693E73B" w14:textId="77777777" w:rsidR="00970541" w:rsidRPr="0004149D" w:rsidRDefault="00970541" w:rsidP="00970541">
      <w:pPr>
        <w:pStyle w:val="Textonotapie"/>
        <w:jc w:val="both"/>
        <w:rPr>
          <w:sz w:val="18"/>
          <w:szCs w:val="18"/>
        </w:rPr>
      </w:pPr>
      <w:r w:rsidRPr="0004149D">
        <w:rPr>
          <w:rStyle w:val="Refdenotaalpie"/>
          <w:sz w:val="18"/>
          <w:szCs w:val="18"/>
        </w:rPr>
        <w:footnoteRef/>
      </w:r>
      <w:r w:rsidRPr="0004149D">
        <w:rPr>
          <w:sz w:val="18"/>
          <w:szCs w:val="18"/>
        </w:rPr>
        <w:t xml:space="preserve"> </w:t>
      </w:r>
      <w:r w:rsidRPr="0004149D">
        <w:rPr>
          <w:b/>
          <w:sz w:val="18"/>
          <w:szCs w:val="18"/>
        </w:rPr>
        <w:t>ARTÍCULO 158.</w:t>
      </w:r>
      <w:r w:rsidRPr="0004149D">
        <w:rPr>
          <w:sz w:val="18"/>
          <w:szCs w:val="18"/>
        </w:rPr>
        <w:t xml:space="preserve"> Cuando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w:t>
      </w:r>
    </w:p>
    <w:p w14:paraId="031A9BFA" w14:textId="77777777" w:rsidR="00970541" w:rsidRPr="0004149D" w:rsidRDefault="00970541" w:rsidP="00970541">
      <w:pPr>
        <w:pStyle w:val="Textonotapie"/>
        <w:jc w:val="both"/>
        <w:rPr>
          <w:sz w:val="18"/>
          <w:szCs w:val="18"/>
        </w:rPr>
      </w:pPr>
      <w:r w:rsidRPr="0004149D">
        <w:rPr>
          <w:sz w:val="18"/>
          <w:szCs w:val="18"/>
        </w:rPr>
        <w:t>[…].</w:t>
      </w:r>
    </w:p>
  </w:footnote>
  <w:footnote w:id="6">
    <w:p w14:paraId="2EDE7B9F" w14:textId="77777777" w:rsidR="00970541" w:rsidRPr="0004149D" w:rsidRDefault="00970541" w:rsidP="00970541">
      <w:pPr>
        <w:pStyle w:val="Textonotapie"/>
        <w:jc w:val="both"/>
        <w:rPr>
          <w:sz w:val="18"/>
          <w:szCs w:val="18"/>
        </w:rPr>
      </w:pPr>
      <w:r w:rsidRPr="0004149D">
        <w:rPr>
          <w:rStyle w:val="Refdenotaalpie"/>
          <w:sz w:val="18"/>
          <w:szCs w:val="18"/>
        </w:rPr>
        <w:footnoteRef/>
      </w:r>
      <w:r w:rsidRPr="0004149D">
        <w:rPr>
          <w:sz w:val="18"/>
          <w:szCs w:val="18"/>
        </w:rPr>
        <w:t xml:space="preserve"> </w:t>
      </w:r>
      <w:r w:rsidRPr="0004149D">
        <w:rPr>
          <w:b/>
          <w:sz w:val="18"/>
          <w:szCs w:val="18"/>
        </w:rPr>
        <w:t>ARTÍCULO 158.</w:t>
      </w:r>
      <w:r w:rsidRPr="0004149D">
        <w:rPr>
          <w:sz w:val="18"/>
          <w:szCs w:val="18"/>
        </w:rPr>
        <w:t xml:space="preserve"> […].</w:t>
      </w:r>
    </w:p>
    <w:p w14:paraId="28394647" w14:textId="77777777" w:rsidR="00970541" w:rsidRPr="0004149D" w:rsidRDefault="00970541" w:rsidP="00970541">
      <w:pPr>
        <w:pStyle w:val="Textonotapie"/>
        <w:jc w:val="both"/>
        <w:rPr>
          <w:sz w:val="18"/>
          <w:szCs w:val="18"/>
        </w:rPr>
      </w:pPr>
      <w:r w:rsidRPr="0004149D">
        <w:rPr>
          <w:sz w:val="18"/>
          <w:szCs w:val="18"/>
        </w:rPr>
        <w:t>Si los sujetos obligados son competentes para atender parcialmente la solicitud de acceso a la información, deberá dar respuesta respecto de dicha parte. Respecto de la información sobre la cual es incompetente se procederá conforme lo señala el párrafo anterior.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6E42F7" w:rsidRDefault="006E42F7">
        <w:pPr>
          <w:pStyle w:val="Encabezado"/>
          <w:jc w:val="center"/>
        </w:pPr>
      </w:p>
      <w:p w14:paraId="5AEDE41B" w14:textId="77777777" w:rsidR="006E42F7" w:rsidRDefault="006E42F7">
        <w:pPr>
          <w:pStyle w:val="Encabezado"/>
          <w:jc w:val="center"/>
        </w:pPr>
      </w:p>
      <w:p w14:paraId="4FAD023F" w14:textId="257EBF77" w:rsidR="006E42F7" w:rsidRDefault="006E42F7">
        <w:pPr>
          <w:pStyle w:val="Encabezado"/>
          <w:jc w:val="center"/>
        </w:pPr>
        <w:r>
          <w:fldChar w:fldCharType="begin"/>
        </w:r>
        <w:r>
          <w:instrText>PAGE   \* MERGEFORMAT</w:instrText>
        </w:r>
        <w:r>
          <w:fldChar w:fldCharType="separate"/>
        </w:r>
        <w:r w:rsidR="00913B37" w:rsidRPr="00913B37">
          <w:rPr>
            <w:noProof/>
            <w:lang w:val="es-ES"/>
          </w:rPr>
          <w:t>4</w:t>
        </w:r>
        <w:r>
          <w:fldChar w:fldCharType="end"/>
        </w:r>
      </w:p>
    </w:sdtContent>
  </w:sdt>
  <w:p w14:paraId="3407CE7F" w14:textId="28F2CC91" w:rsidR="006E42F7" w:rsidRDefault="00305DFB" w:rsidP="00403C89">
    <w:pPr>
      <w:pStyle w:val="Encabezado"/>
      <w:jc w:val="right"/>
    </w:pPr>
    <w:r>
      <w:t>RECURSO DE REVISIÓN 366</w:t>
    </w:r>
    <w:r w:rsidR="006E42F7">
      <w:t>/2026-1</w:t>
    </w:r>
  </w:p>
  <w:p w14:paraId="30F5D71D" w14:textId="77777777" w:rsidR="006E42F7" w:rsidRDefault="006E42F7">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776E4469" w:rsidR="006E42F7" w:rsidRDefault="006E42F7"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913B37" w:rsidRPr="00913B37">
          <w:rPr>
            <w:noProof/>
            <w:lang w:val="es-ES"/>
          </w:rPr>
          <w:t>3</w:t>
        </w:r>
        <w:r>
          <w:fldChar w:fldCharType="end"/>
        </w:r>
        <w:r>
          <w:t xml:space="preserve">                                  </w:t>
        </w:r>
      </w:p>
      <w:p w14:paraId="4B8CFE5F" w14:textId="77777777" w:rsidR="006E42F7" w:rsidRDefault="006E42F7" w:rsidP="00125FB7">
        <w:pPr>
          <w:pStyle w:val="Encabezado"/>
          <w:jc w:val="right"/>
        </w:pPr>
      </w:p>
      <w:p w14:paraId="33FF87E3" w14:textId="3FB238FB" w:rsidR="006E42F7" w:rsidRDefault="006E42F7" w:rsidP="00403C89">
        <w:pPr>
          <w:pStyle w:val="Encabezado"/>
          <w:jc w:val="right"/>
        </w:pPr>
        <w:r>
          <w:t>RECU</w:t>
        </w:r>
        <w:r w:rsidR="00305DFB">
          <w:t>RSO DE REVISIÓN 366</w:t>
        </w:r>
        <w:r>
          <w:t>/2026-1</w:t>
        </w:r>
      </w:p>
      <w:p w14:paraId="1F581E29" w14:textId="484A7B4B" w:rsidR="006E42F7" w:rsidRDefault="00A638CB" w:rsidP="00125FB7">
        <w:pPr>
          <w:pStyle w:val="Encabezado"/>
          <w:jc w:val="right"/>
        </w:pPr>
      </w:p>
    </w:sdtContent>
  </w:sdt>
  <w:p w14:paraId="1289C4E4" w14:textId="31ADB116" w:rsidR="006E42F7" w:rsidRDefault="006E42F7">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40E53"/>
    <w:multiLevelType w:val="hybridMultilevel"/>
    <w:tmpl w:val="95183A6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2" w15:restartNumberingAfterBreak="0">
    <w:nsid w:val="253E774F"/>
    <w:multiLevelType w:val="hybridMultilevel"/>
    <w:tmpl w:val="AA94783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4" w15:restartNumberingAfterBreak="0">
    <w:nsid w:val="2D584B03"/>
    <w:multiLevelType w:val="hybridMultilevel"/>
    <w:tmpl w:val="ABEC00B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5E3B42D8"/>
    <w:multiLevelType w:val="hybridMultilevel"/>
    <w:tmpl w:val="1B0E57AE"/>
    <w:lvl w:ilvl="0" w:tplc="080A0001">
      <w:start w:val="1"/>
      <w:numFmt w:val="bullet"/>
      <w:lvlText w:val=""/>
      <w:lvlJc w:val="left"/>
      <w:pPr>
        <w:ind w:left="1211" w:hanging="360"/>
      </w:pPr>
      <w:rPr>
        <w:rFonts w:ascii="Symbol" w:hAnsi="Symbo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15:restartNumberingAfterBreak="0">
    <w:nsid w:val="61C4582A"/>
    <w:multiLevelType w:val="hybridMultilevel"/>
    <w:tmpl w:val="FFD65B3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
  </w:num>
  <w:num w:numId="2">
    <w:abstractNumId w:val="5"/>
  </w:num>
  <w:num w:numId="3">
    <w:abstractNumId w:val="6"/>
  </w:num>
  <w:num w:numId="4">
    <w:abstractNumId w:val="4"/>
  </w:num>
  <w:num w:numId="5">
    <w:abstractNumId w:val="0"/>
  </w:num>
  <w:num w:numId="6">
    <w:abstractNumId w:val="2"/>
  </w:num>
  <w:num w:numId="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534"/>
    <w:rsid w:val="000016C0"/>
    <w:rsid w:val="00001770"/>
    <w:rsid w:val="00001CA0"/>
    <w:rsid w:val="00002547"/>
    <w:rsid w:val="00002898"/>
    <w:rsid w:val="00002CFF"/>
    <w:rsid w:val="00003183"/>
    <w:rsid w:val="0000362E"/>
    <w:rsid w:val="00003AB5"/>
    <w:rsid w:val="00003DC1"/>
    <w:rsid w:val="000048AE"/>
    <w:rsid w:val="0000495B"/>
    <w:rsid w:val="00004D3C"/>
    <w:rsid w:val="000066AD"/>
    <w:rsid w:val="00010A6E"/>
    <w:rsid w:val="00010DA2"/>
    <w:rsid w:val="00010FE8"/>
    <w:rsid w:val="00011D20"/>
    <w:rsid w:val="00011DA1"/>
    <w:rsid w:val="00011F00"/>
    <w:rsid w:val="000122D2"/>
    <w:rsid w:val="00012503"/>
    <w:rsid w:val="00012C7F"/>
    <w:rsid w:val="00012E2D"/>
    <w:rsid w:val="00012F23"/>
    <w:rsid w:val="00013409"/>
    <w:rsid w:val="00013758"/>
    <w:rsid w:val="000142A2"/>
    <w:rsid w:val="000149F3"/>
    <w:rsid w:val="00015009"/>
    <w:rsid w:val="00015A95"/>
    <w:rsid w:val="0001630E"/>
    <w:rsid w:val="000163C6"/>
    <w:rsid w:val="00016961"/>
    <w:rsid w:val="000171A9"/>
    <w:rsid w:val="00017BB1"/>
    <w:rsid w:val="00020321"/>
    <w:rsid w:val="000204DB"/>
    <w:rsid w:val="000204FD"/>
    <w:rsid w:val="00020754"/>
    <w:rsid w:val="0002158C"/>
    <w:rsid w:val="00021A0F"/>
    <w:rsid w:val="00022417"/>
    <w:rsid w:val="00022854"/>
    <w:rsid w:val="00023148"/>
    <w:rsid w:val="00023196"/>
    <w:rsid w:val="00023DDC"/>
    <w:rsid w:val="000264CE"/>
    <w:rsid w:val="00027437"/>
    <w:rsid w:val="000300B1"/>
    <w:rsid w:val="00030726"/>
    <w:rsid w:val="00031926"/>
    <w:rsid w:val="00031AAC"/>
    <w:rsid w:val="00032098"/>
    <w:rsid w:val="0003221B"/>
    <w:rsid w:val="000322F3"/>
    <w:rsid w:val="00032C5F"/>
    <w:rsid w:val="0003343A"/>
    <w:rsid w:val="0003354A"/>
    <w:rsid w:val="000338B4"/>
    <w:rsid w:val="0003400F"/>
    <w:rsid w:val="000343A1"/>
    <w:rsid w:val="0003507B"/>
    <w:rsid w:val="00035E3E"/>
    <w:rsid w:val="00035ED9"/>
    <w:rsid w:val="00036122"/>
    <w:rsid w:val="000362A8"/>
    <w:rsid w:val="00037BEF"/>
    <w:rsid w:val="0004040F"/>
    <w:rsid w:val="000413FE"/>
    <w:rsid w:val="0004149D"/>
    <w:rsid w:val="00041CB5"/>
    <w:rsid w:val="0004234A"/>
    <w:rsid w:val="0004274F"/>
    <w:rsid w:val="0004294E"/>
    <w:rsid w:val="00042BD6"/>
    <w:rsid w:val="00042C17"/>
    <w:rsid w:val="00042FAB"/>
    <w:rsid w:val="00043069"/>
    <w:rsid w:val="00043A51"/>
    <w:rsid w:val="00043BE1"/>
    <w:rsid w:val="00043F1D"/>
    <w:rsid w:val="000442C8"/>
    <w:rsid w:val="00044FE4"/>
    <w:rsid w:val="000450EB"/>
    <w:rsid w:val="00045779"/>
    <w:rsid w:val="0004680C"/>
    <w:rsid w:val="000468A0"/>
    <w:rsid w:val="000475EF"/>
    <w:rsid w:val="000476BE"/>
    <w:rsid w:val="00050F84"/>
    <w:rsid w:val="000515EE"/>
    <w:rsid w:val="000524E8"/>
    <w:rsid w:val="00052535"/>
    <w:rsid w:val="000528D0"/>
    <w:rsid w:val="00052D0C"/>
    <w:rsid w:val="00052E01"/>
    <w:rsid w:val="00054051"/>
    <w:rsid w:val="000542D9"/>
    <w:rsid w:val="00054510"/>
    <w:rsid w:val="00055757"/>
    <w:rsid w:val="00055E69"/>
    <w:rsid w:val="00056111"/>
    <w:rsid w:val="0005688E"/>
    <w:rsid w:val="00056A72"/>
    <w:rsid w:val="000603D2"/>
    <w:rsid w:val="000615A6"/>
    <w:rsid w:val="000616CE"/>
    <w:rsid w:val="00061DDD"/>
    <w:rsid w:val="00061E22"/>
    <w:rsid w:val="00061F3E"/>
    <w:rsid w:val="00061F54"/>
    <w:rsid w:val="00061FA0"/>
    <w:rsid w:val="00062A08"/>
    <w:rsid w:val="000641C8"/>
    <w:rsid w:val="00064A61"/>
    <w:rsid w:val="00065DE4"/>
    <w:rsid w:val="0006659D"/>
    <w:rsid w:val="0006668E"/>
    <w:rsid w:val="00066886"/>
    <w:rsid w:val="00067418"/>
    <w:rsid w:val="00067660"/>
    <w:rsid w:val="0007014F"/>
    <w:rsid w:val="0007132B"/>
    <w:rsid w:val="000713A9"/>
    <w:rsid w:val="0007170B"/>
    <w:rsid w:val="0007175D"/>
    <w:rsid w:val="00071C60"/>
    <w:rsid w:val="000724D7"/>
    <w:rsid w:val="000728F5"/>
    <w:rsid w:val="000729BE"/>
    <w:rsid w:val="00072F69"/>
    <w:rsid w:val="00073214"/>
    <w:rsid w:val="00073D92"/>
    <w:rsid w:val="00073FAD"/>
    <w:rsid w:val="00074801"/>
    <w:rsid w:val="00075773"/>
    <w:rsid w:val="0007588B"/>
    <w:rsid w:val="000763A9"/>
    <w:rsid w:val="000769EA"/>
    <w:rsid w:val="00076B14"/>
    <w:rsid w:val="00077696"/>
    <w:rsid w:val="000776A8"/>
    <w:rsid w:val="0008004E"/>
    <w:rsid w:val="00081BD5"/>
    <w:rsid w:val="00083F03"/>
    <w:rsid w:val="00085590"/>
    <w:rsid w:val="00085954"/>
    <w:rsid w:val="000868C7"/>
    <w:rsid w:val="000871FE"/>
    <w:rsid w:val="00087313"/>
    <w:rsid w:val="0008758B"/>
    <w:rsid w:val="00087AE8"/>
    <w:rsid w:val="000901C0"/>
    <w:rsid w:val="0009032E"/>
    <w:rsid w:val="00090678"/>
    <w:rsid w:val="00092161"/>
    <w:rsid w:val="00092A19"/>
    <w:rsid w:val="000932E8"/>
    <w:rsid w:val="000944FF"/>
    <w:rsid w:val="00095124"/>
    <w:rsid w:val="00095140"/>
    <w:rsid w:val="00096701"/>
    <w:rsid w:val="00096AE6"/>
    <w:rsid w:val="0009784A"/>
    <w:rsid w:val="00097ECC"/>
    <w:rsid w:val="000A069A"/>
    <w:rsid w:val="000A1118"/>
    <w:rsid w:val="000A15C7"/>
    <w:rsid w:val="000A1695"/>
    <w:rsid w:val="000A4528"/>
    <w:rsid w:val="000A4CCE"/>
    <w:rsid w:val="000A5C54"/>
    <w:rsid w:val="000A65C3"/>
    <w:rsid w:val="000A66E6"/>
    <w:rsid w:val="000A6997"/>
    <w:rsid w:val="000A6E73"/>
    <w:rsid w:val="000A7695"/>
    <w:rsid w:val="000B0C44"/>
    <w:rsid w:val="000B0E1E"/>
    <w:rsid w:val="000B0FFC"/>
    <w:rsid w:val="000B118A"/>
    <w:rsid w:val="000B14D7"/>
    <w:rsid w:val="000B173E"/>
    <w:rsid w:val="000B2308"/>
    <w:rsid w:val="000B245A"/>
    <w:rsid w:val="000B2542"/>
    <w:rsid w:val="000B2854"/>
    <w:rsid w:val="000B2A56"/>
    <w:rsid w:val="000B2ACA"/>
    <w:rsid w:val="000B3669"/>
    <w:rsid w:val="000B4722"/>
    <w:rsid w:val="000B5568"/>
    <w:rsid w:val="000B59A8"/>
    <w:rsid w:val="000B5B7E"/>
    <w:rsid w:val="000B65B2"/>
    <w:rsid w:val="000B6D86"/>
    <w:rsid w:val="000B7375"/>
    <w:rsid w:val="000B78ED"/>
    <w:rsid w:val="000B7E1F"/>
    <w:rsid w:val="000C0471"/>
    <w:rsid w:val="000C08B0"/>
    <w:rsid w:val="000C1FEA"/>
    <w:rsid w:val="000C2726"/>
    <w:rsid w:val="000C3AC2"/>
    <w:rsid w:val="000C44B4"/>
    <w:rsid w:val="000C4681"/>
    <w:rsid w:val="000C50A1"/>
    <w:rsid w:val="000C5159"/>
    <w:rsid w:val="000C5A0A"/>
    <w:rsid w:val="000C651F"/>
    <w:rsid w:val="000C7703"/>
    <w:rsid w:val="000C7763"/>
    <w:rsid w:val="000C7A1C"/>
    <w:rsid w:val="000D01A3"/>
    <w:rsid w:val="000D0862"/>
    <w:rsid w:val="000D1A27"/>
    <w:rsid w:val="000D2B1F"/>
    <w:rsid w:val="000D2DDA"/>
    <w:rsid w:val="000D3CDB"/>
    <w:rsid w:val="000D4362"/>
    <w:rsid w:val="000D4606"/>
    <w:rsid w:val="000D4716"/>
    <w:rsid w:val="000D5248"/>
    <w:rsid w:val="000D589A"/>
    <w:rsid w:val="000D5AE4"/>
    <w:rsid w:val="000D5F96"/>
    <w:rsid w:val="000D6CBC"/>
    <w:rsid w:val="000D7909"/>
    <w:rsid w:val="000D7B1B"/>
    <w:rsid w:val="000D7B5E"/>
    <w:rsid w:val="000E1B3A"/>
    <w:rsid w:val="000E1E2C"/>
    <w:rsid w:val="000E2026"/>
    <w:rsid w:val="000E2C79"/>
    <w:rsid w:val="000E3219"/>
    <w:rsid w:val="000E33A7"/>
    <w:rsid w:val="000E3441"/>
    <w:rsid w:val="000E3972"/>
    <w:rsid w:val="000E3E92"/>
    <w:rsid w:val="000E46E1"/>
    <w:rsid w:val="000E4CA0"/>
    <w:rsid w:val="000E5227"/>
    <w:rsid w:val="000E5430"/>
    <w:rsid w:val="000E59AA"/>
    <w:rsid w:val="000E6415"/>
    <w:rsid w:val="000E731D"/>
    <w:rsid w:val="000E748F"/>
    <w:rsid w:val="000E7883"/>
    <w:rsid w:val="000E7F43"/>
    <w:rsid w:val="000F03A1"/>
    <w:rsid w:val="000F0FF2"/>
    <w:rsid w:val="000F133E"/>
    <w:rsid w:val="000F1794"/>
    <w:rsid w:val="000F2BD5"/>
    <w:rsid w:val="000F3E8A"/>
    <w:rsid w:val="000F4183"/>
    <w:rsid w:val="000F4347"/>
    <w:rsid w:val="000F4B35"/>
    <w:rsid w:val="000F5376"/>
    <w:rsid w:val="000F56CE"/>
    <w:rsid w:val="000F607D"/>
    <w:rsid w:val="000F6106"/>
    <w:rsid w:val="000F6857"/>
    <w:rsid w:val="000F6A00"/>
    <w:rsid w:val="000F6B87"/>
    <w:rsid w:val="000F6E8F"/>
    <w:rsid w:val="000F712C"/>
    <w:rsid w:val="000F7644"/>
    <w:rsid w:val="00100D51"/>
    <w:rsid w:val="00100E65"/>
    <w:rsid w:val="001011B1"/>
    <w:rsid w:val="00101D9B"/>
    <w:rsid w:val="00102274"/>
    <w:rsid w:val="00102353"/>
    <w:rsid w:val="0010246E"/>
    <w:rsid w:val="00102D16"/>
    <w:rsid w:val="00102E9E"/>
    <w:rsid w:val="0010335D"/>
    <w:rsid w:val="00103587"/>
    <w:rsid w:val="00104D94"/>
    <w:rsid w:val="0010582A"/>
    <w:rsid w:val="001066AF"/>
    <w:rsid w:val="00106B48"/>
    <w:rsid w:val="00106E39"/>
    <w:rsid w:val="00107681"/>
    <w:rsid w:val="0010790D"/>
    <w:rsid w:val="0011106A"/>
    <w:rsid w:val="00111B8C"/>
    <w:rsid w:val="001139E8"/>
    <w:rsid w:val="0011415A"/>
    <w:rsid w:val="0011417A"/>
    <w:rsid w:val="00114B4F"/>
    <w:rsid w:val="001151E7"/>
    <w:rsid w:val="00116CBC"/>
    <w:rsid w:val="00116FAF"/>
    <w:rsid w:val="00117EFC"/>
    <w:rsid w:val="00117F76"/>
    <w:rsid w:val="0012031D"/>
    <w:rsid w:val="001204E0"/>
    <w:rsid w:val="00121981"/>
    <w:rsid w:val="00121A1E"/>
    <w:rsid w:val="001221B0"/>
    <w:rsid w:val="001234AC"/>
    <w:rsid w:val="00123D7F"/>
    <w:rsid w:val="0012445D"/>
    <w:rsid w:val="001246B9"/>
    <w:rsid w:val="00125FB7"/>
    <w:rsid w:val="00125FEE"/>
    <w:rsid w:val="00126008"/>
    <w:rsid w:val="0012671C"/>
    <w:rsid w:val="0012675A"/>
    <w:rsid w:val="0013001C"/>
    <w:rsid w:val="00130259"/>
    <w:rsid w:val="00130B4A"/>
    <w:rsid w:val="00130BAE"/>
    <w:rsid w:val="00131410"/>
    <w:rsid w:val="00131414"/>
    <w:rsid w:val="00131457"/>
    <w:rsid w:val="001314EC"/>
    <w:rsid w:val="00131565"/>
    <w:rsid w:val="00131876"/>
    <w:rsid w:val="0013198C"/>
    <w:rsid w:val="00131A56"/>
    <w:rsid w:val="00132062"/>
    <w:rsid w:val="0013281C"/>
    <w:rsid w:val="00132B4A"/>
    <w:rsid w:val="00132E47"/>
    <w:rsid w:val="00133C46"/>
    <w:rsid w:val="00133F96"/>
    <w:rsid w:val="00135019"/>
    <w:rsid w:val="00136B1A"/>
    <w:rsid w:val="0013755E"/>
    <w:rsid w:val="0013766F"/>
    <w:rsid w:val="00137A7B"/>
    <w:rsid w:val="00140CB2"/>
    <w:rsid w:val="00140D18"/>
    <w:rsid w:val="00141314"/>
    <w:rsid w:val="00141F55"/>
    <w:rsid w:val="00142E85"/>
    <w:rsid w:val="00143CF3"/>
    <w:rsid w:val="00143E86"/>
    <w:rsid w:val="001453D7"/>
    <w:rsid w:val="001458BC"/>
    <w:rsid w:val="001463BA"/>
    <w:rsid w:val="00146903"/>
    <w:rsid w:val="00146EA8"/>
    <w:rsid w:val="00147F36"/>
    <w:rsid w:val="00147FD1"/>
    <w:rsid w:val="0015001F"/>
    <w:rsid w:val="00150455"/>
    <w:rsid w:val="001507F6"/>
    <w:rsid w:val="00150901"/>
    <w:rsid w:val="0015151A"/>
    <w:rsid w:val="001516BA"/>
    <w:rsid w:val="0015238A"/>
    <w:rsid w:val="00152F21"/>
    <w:rsid w:val="001533C3"/>
    <w:rsid w:val="001533D7"/>
    <w:rsid w:val="00154016"/>
    <w:rsid w:val="00154820"/>
    <w:rsid w:val="00154B3E"/>
    <w:rsid w:val="00154DBF"/>
    <w:rsid w:val="00155071"/>
    <w:rsid w:val="00155C27"/>
    <w:rsid w:val="0015675B"/>
    <w:rsid w:val="001604E7"/>
    <w:rsid w:val="00160B77"/>
    <w:rsid w:val="00160C23"/>
    <w:rsid w:val="00160D7A"/>
    <w:rsid w:val="001616E5"/>
    <w:rsid w:val="00161D63"/>
    <w:rsid w:val="00162546"/>
    <w:rsid w:val="001626CD"/>
    <w:rsid w:val="00163096"/>
    <w:rsid w:val="00163F4A"/>
    <w:rsid w:val="0016473A"/>
    <w:rsid w:val="00164830"/>
    <w:rsid w:val="00164CA6"/>
    <w:rsid w:val="00164E6C"/>
    <w:rsid w:val="0016508B"/>
    <w:rsid w:val="0016537C"/>
    <w:rsid w:val="00165C52"/>
    <w:rsid w:val="00165DAD"/>
    <w:rsid w:val="001679DC"/>
    <w:rsid w:val="00170741"/>
    <w:rsid w:val="001708E1"/>
    <w:rsid w:val="00170C2D"/>
    <w:rsid w:val="001714F5"/>
    <w:rsid w:val="00171533"/>
    <w:rsid w:val="001726AB"/>
    <w:rsid w:val="001727B9"/>
    <w:rsid w:val="0017289F"/>
    <w:rsid w:val="0017290F"/>
    <w:rsid w:val="00173126"/>
    <w:rsid w:val="00173389"/>
    <w:rsid w:val="00174877"/>
    <w:rsid w:val="00174C1C"/>
    <w:rsid w:val="00174DCF"/>
    <w:rsid w:val="00176752"/>
    <w:rsid w:val="001767CF"/>
    <w:rsid w:val="00176ED0"/>
    <w:rsid w:val="0017743B"/>
    <w:rsid w:val="00177456"/>
    <w:rsid w:val="00177E33"/>
    <w:rsid w:val="00180298"/>
    <w:rsid w:val="001805AD"/>
    <w:rsid w:val="001808B9"/>
    <w:rsid w:val="00180CCD"/>
    <w:rsid w:val="00181C17"/>
    <w:rsid w:val="00181FF7"/>
    <w:rsid w:val="001834E9"/>
    <w:rsid w:val="001837C1"/>
    <w:rsid w:val="00183ABD"/>
    <w:rsid w:val="00183EF3"/>
    <w:rsid w:val="00184712"/>
    <w:rsid w:val="00184D50"/>
    <w:rsid w:val="00184F84"/>
    <w:rsid w:val="00185470"/>
    <w:rsid w:val="0018551E"/>
    <w:rsid w:val="0018577C"/>
    <w:rsid w:val="00185DFB"/>
    <w:rsid w:val="00187282"/>
    <w:rsid w:val="001872DB"/>
    <w:rsid w:val="00187515"/>
    <w:rsid w:val="00187946"/>
    <w:rsid w:val="00190BA4"/>
    <w:rsid w:val="00190F2A"/>
    <w:rsid w:val="00191421"/>
    <w:rsid w:val="0019182F"/>
    <w:rsid w:val="00192395"/>
    <w:rsid w:val="0019294C"/>
    <w:rsid w:val="00193878"/>
    <w:rsid w:val="00193B83"/>
    <w:rsid w:val="001947D3"/>
    <w:rsid w:val="00194D48"/>
    <w:rsid w:val="00194EF4"/>
    <w:rsid w:val="00195893"/>
    <w:rsid w:val="00195E81"/>
    <w:rsid w:val="00196474"/>
    <w:rsid w:val="00196579"/>
    <w:rsid w:val="00197157"/>
    <w:rsid w:val="00197212"/>
    <w:rsid w:val="00197CE0"/>
    <w:rsid w:val="00197E4C"/>
    <w:rsid w:val="001A0953"/>
    <w:rsid w:val="001A11F8"/>
    <w:rsid w:val="001A12A8"/>
    <w:rsid w:val="001A1B21"/>
    <w:rsid w:val="001A23EF"/>
    <w:rsid w:val="001A2A61"/>
    <w:rsid w:val="001A2FA3"/>
    <w:rsid w:val="001A3A03"/>
    <w:rsid w:val="001A473A"/>
    <w:rsid w:val="001A4C91"/>
    <w:rsid w:val="001A4D90"/>
    <w:rsid w:val="001A4E20"/>
    <w:rsid w:val="001A5D5A"/>
    <w:rsid w:val="001A63E1"/>
    <w:rsid w:val="001A6704"/>
    <w:rsid w:val="001A6A7D"/>
    <w:rsid w:val="001A6E95"/>
    <w:rsid w:val="001A71BC"/>
    <w:rsid w:val="001A78FD"/>
    <w:rsid w:val="001B061B"/>
    <w:rsid w:val="001B19BD"/>
    <w:rsid w:val="001B217C"/>
    <w:rsid w:val="001B288C"/>
    <w:rsid w:val="001B2998"/>
    <w:rsid w:val="001B2D9C"/>
    <w:rsid w:val="001B3B40"/>
    <w:rsid w:val="001B4184"/>
    <w:rsid w:val="001B48A1"/>
    <w:rsid w:val="001B50BB"/>
    <w:rsid w:val="001B6A86"/>
    <w:rsid w:val="001B6BC4"/>
    <w:rsid w:val="001B72FA"/>
    <w:rsid w:val="001B751D"/>
    <w:rsid w:val="001B7749"/>
    <w:rsid w:val="001C0999"/>
    <w:rsid w:val="001C1767"/>
    <w:rsid w:val="001C1864"/>
    <w:rsid w:val="001C1CFD"/>
    <w:rsid w:val="001C209E"/>
    <w:rsid w:val="001C2C42"/>
    <w:rsid w:val="001C400C"/>
    <w:rsid w:val="001C4CBB"/>
    <w:rsid w:val="001C4F1E"/>
    <w:rsid w:val="001C5317"/>
    <w:rsid w:val="001C54AF"/>
    <w:rsid w:val="001C6387"/>
    <w:rsid w:val="001C6822"/>
    <w:rsid w:val="001C71CE"/>
    <w:rsid w:val="001C7B67"/>
    <w:rsid w:val="001C7C3C"/>
    <w:rsid w:val="001D02E9"/>
    <w:rsid w:val="001D060C"/>
    <w:rsid w:val="001D0ADB"/>
    <w:rsid w:val="001D1C12"/>
    <w:rsid w:val="001D2115"/>
    <w:rsid w:val="001D24D3"/>
    <w:rsid w:val="001D2B4B"/>
    <w:rsid w:val="001D2BE8"/>
    <w:rsid w:val="001D3081"/>
    <w:rsid w:val="001D3692"/>
    <w:rsid w:val="001D4709"/>
    <w:rsid w:val="001D4D02"/>
    <w:rsid w:val="001D4F72"/>
    <w:rsid w:val="001D53A7"/>
    <w:rsid w:val="001D53B2"/>
    <w:rsid w:val="001D5867"/>
    <w:rsid w:val="001D5A75"/>
    <w:rsid w:val="001D5BF5"/>
    <w:rsid w:val="001D6738"/>
    <w:rsid w:val="001D71DB"/>
    <w:rsid w:val="001D73E4"/>
    <w:rsid w:val="001D7482"/>
    <w:rsid w:val="001D7B80"/>
    <w:rsid w:val="001D7F74"/>
    <w:rsid w:val="001E0E77"/>
    <w:rsid w:val="001E0F5B"/>
    <w:rsid w:val="001E17C7"/>
    <w:rsid w:val="001E1F04"/>
    <w:rsid w:val="001E27F5"/>
    <w:rsid w:val="001E376C"/>
    <w:rsid w:val="001E46F0"/>
    <w:rsid w:val="001E4A97"/>
    <w:rsid w:val="001E4B8D"/>
    <w:rsid w:val="001E57D9"/>
    <w:rsid w:val="001E5BCA"/>
    <w:rsid w:val="001E5D8A"/>
    <w:rsid w:val="001E6071"/>
    <w:rsid w:val="001E6629"/>
    <w:rsid w:val="001E7191"/>
    <w:rsid w:val="001E74D0"/>
    <w:rsid w:val="001E7558"/>
    <w:rsid w:val="001E75A0"/>
    <w:rsid w:val="001E79BD"/>
    <w:rsid w:val="001F1467"/>
    <w:rsid w:val="001F433D"/>
    <w:rsid w:val="001F51BE"/>
    <w:rsid w:val="001F5274"/>
    <w:rsid w:val="001F5396"/>
    <w:rsid w:val="001F5ADD"/>
    <w:rsid w:val="001F64F1"/>
    <w:rsid w:val="001F6FCA"/>
    <w:rsid w:val="001F71BB"/>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8CA"/>
    <w:rsid w:val="00206F0E"/>
    <w:rsid w:val="0020737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823"/>
    <w:rsid w:val="00220846"/>
    <w:rsid w:val="0022109A"/>
    <w:rsid w:val="00221BDB"/>
    <w:rsid w:val="00221CC5"/>
    <w:rsid w:val="00221D12"/>
    <w:rsid w:val="00221E56"/>
    <w:rsid w:val="002233C5"/>
    <w:rsid w:val="002235AA"/>
    <w:rsid w:val="002239D8"/>
    <w:rsid w:val="00223C34"/>
    <w:rsid w:val="00225B18"/>
    <w:rsid w:val="00225E11"/>
    <w:rsid w:val="00226C49"/>
    <w:rsid w:val="00227666"/>
    <w:rsid w:val="002306C3"/>
    <w:rsid w:val="00230AA8"/>
    <w:rsid w:val="00230D08"/>
    <w:rsid w:val="00230E33"/>
    <w:rsid w:val="00232108"/>
    <w:rsid w:val="00232477"/>
    <w:rsid w:val="00232575"/>
    <w:rsid w:val="00232A4F"/>
    <w:rsid w:val="00233938"/>
    <w:rsid w:val="00233ED1"/>
    <w:rsid w:val="00234478"/>
    <w:rsid w:val="00234ADD"/>
    <w:rsid w:val="00234CBE"/>
    <w:rsid w:val="002350B9"/>
    <w:rsid w:val="0023612D"/>
    <w:rsid w:val="00236736"/>
    <w:rsid w:val="002368D1"/>
    <w:rsid w:val="00237F84"/>
    <w:rsid w:val="00237FFD"/>
    <w:rsid w:val="0024038E"/>
    <w:rsid w:val="00241713"/>
    <w:rsid w:val="00241820"/>
    <w:rsid w:val="00242D03"/>
    <w:rsid w:val="00243440"/>
    <w:rsid w:val="002434F2"/>
    <w:rsid w:val="00243809"/>
    <w:rsid w:val="00243B84"/>
    <w:rsid w:val="0024465B"/>
    <w:rsid w:val="00245AD7"/>
    <w:rsid w:val="00245BF6"/>
    <w:rsid w:val="00245CDE"/>
    <w:rsid w:val="0024626C"/>
    <w:rsid w:val="00246821"/>
    <w:rsid w:val="00247507"/>
    <w:rsid w:val="00250873"/>
    <w:rsid w:val="00250A5F"/>
    <w:rsid w:val="00251305"/>
    <w:rsid w:val="0025151D"/>
    <w:rsid w:val="00251778"/>
    <w:rsid w:val="00252A65"/>
    <w:rsid w:val="00252B52"/>
    <w:rsid w:val="002535FB"/>
    <w:rsid w:val="00253C97"/>
    <w:rsid w:val="00254BB0"/>
    <w:rsid w:val="0025582B"/>
    <w:rsid w:val="002559F8"/>
    <w:rsid w:val="00255C61"/>
    <w:rsid w:val="00255EEA"/>
    <w:rsid w:val="0025606D"/>
    <w:rsid w:val="00256C24"/>
    <w:rsid w:val="002570BC"/>
    <w:rsid w:val="002571E3"/>
    <w:rsid w:val="0025729E"/>
    <w:rsid w:val="00257627"/>
    <w:rsid w:val="00257A62"/>
    <w:rsid w:val="00257B27"/>
    <w:rsid w:val="00257F4C"/>
    <w:rsid w:val="00257F80"/>
    <w:rsid w:val="00260C69"/>
    <w:rsid w:val="00261466"/>
    <w:rsid w:val="002617A4"/>
    <w:rsid w:val="00261A99"/>
    <w:rsid w:val="00261B9C"/>
    <w:rsid w:val="00261C07"/>
    <w:rsid w:val="00261D77"/>
    <w:rsid w:val="00262173"/>
    <w:rsid w:val="002623DE"/>
    <w:rsid w:val="002631A6"/>
    <w:rsid w:val="002647EA"/>
    <w:rsid w:val="00264817"/>
    <w:rsid w:val="0026483E"/>
    <w:rsid w:val="00264FAB"/>
    <w:rsid w:val="00265188"/>
    <w:rsid w:val="00265D2F"/>
    <w:rsid w:val="00265DA9"/>
    <w:rsid w:val="0026655E"/>
    <w:rsid w:val="00266F1C"/>
    <w:rsid w:val="00267185"/>
    <w:rsid w:val="0026753A"/>
    <w:rsid w:val="002679FB"/>
    <w:rsid w:val="002710B2"/>
    <w:rsid w:val="002711B4"/>
    <w:rsid w:val="00271861"/>
    <w:rsid w:val="00271912"/>
    <w:rsid w:val="00271C6C"/>
    <w:rsid w:val="002724F9"/>
    <w:rsid w:val="00273646"/>
    <w:rsid w:val="002739AB"/>
    <w:rsid w:val="0027610D"/>
    <w:rsid w:val="002763CF"/>
    <w:rsid w:val="00280271"/>
    <w:rsid w:val="00281029"/>
    <w:rsid w:val="002818C9"/>
    <w:rsid w:val="00281FB3"/>
    <w:rsid w:val="002832E3"/>
    <w:rsid w:val="00285273"/>
    <w:rsid w:val="00285876"/>
    <w:rsid w:val="00285ED9"/>
    <w:rsid w:val="002860E5"/>
    <w:rsid w:val="00286139"/>
    <w:rsid w:val="0028655D"/>
    <w:rsid w:val="00286C5C"/>
    <w:rsid w:val="00286D54"/>
    <w:rsid w:val="00287225"/>
    <w:rsid w:val="002876C0"/>
    <w:rsid w:val="002902CE"/>
    <w:rsid w:val="00291AC6"/>
    <w:rsid w:val="00292188"/>
    <w:rsid w:val="0029260E"/>
    <w:rsid w:val="002928BA"/>
    <w:rsid w:val="00293841"/>
    <w:rsid w:val="002947D7"/>
    <w:rsid w:val="00295F01"/>
    <w:rsid w:val="00295FE1"/>
    <w:rsid w:val="00295FFD"/>
    <w:rsid w:val="002965D3"/>
    <w:rsid w:val="00297981"/>
    <w:rsid w:val="002A1696"/>
    <w:rsid w:val="002A1D94"/>
    <w:rsid w:val="002A244E"/>
    <w:rsid w:val="002A3213"/>
    <w:rsid w:val="002A36D9"/>
    <w:rsid w:val="002A39AB"/>
    <w:rsid w:val="002A430C"/>
    <w:rsid w:val="002A4D6F"/>
    <w:rsid w:val="002A5765"/>
    <w:rsid w:val="002A5AB0"/>
    <w:rsid w:val="002A615B"/>
    <w:rsid w:val="002A783A"/>
    <w:rsid w:val="002A7A8B"/>
    <w:rsid w:val="002B05CF"/>
    <w:rsid w:val="002B06B1"/>
    <w:rsid w:val="002B0B52"/>
    <w:rsid w:val="002B19B6"/>
    <w:rsid w:val="002B1AFE"/>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92C"/>
    <w:rsid w:val="002B7D79"/>
    <w:rsid w:val="002C122F"/>
    <w:rsid w:val="002C12F4"/>
    <w:rsid w:val="002C17BB"/>
    <w:rsid w:val="002C2039"/>
    <w:rsid w:val="002C2098"/>
    <w:rsid w:val="002C2184"/>
    <w:rsid w:val="002C2C27"/>
    <w:rsid w:val="002C2E8E"/>
    <w:rsid w:val="002C3369"/>
    <w:rsid w:val="002C3608"/>
    <w:rsid w:val="002C3807"/>
    <w:rsid w:val="002C3D9B"/>
    <w:rsid w:val="002C41CC"/>
    <w:rsid w:val="002C41E5"/>
    <w:rsid w:val="002C4AE8"/>
    <w:rsid w:val="002C50B6"/>
    <w:rsid w:val="002C56A8"/>
    <w:rsid w:val="002C7F46"/>
    <w:rsid w:val="002C7FD6"/>
    <w:rsid w:val="002D02CD"/>
    <w:rsid w:val="002D098C"/>
    <w:rsid w:val="002D1F36"/>
    <w:rsid w:val="002D22E8"/>
    <w:rsid w:val="002D27A2"/>
    <w:rsid w:val="002D3A89"/>
    <w:rsid w:val="002D3D47"/>
    <w:rsid w:val="002D48EB"/>
    <w:rsid w:val="002D506F"/>
    <w:rsid w:val="002D5CF9"/>
    <w:rsid w:val="002D5F1C"/>
    <w:rsid w:val="002D63B1"/>
    <w:rsid w:val="002D68E3"/>
    <w:rsid w:val="002D7DD9"/>
    <w:rsid w:val="002E0202"/>
    <w:rsid w:val="002E0222"/>
    <w:rsid w:val="002E08BD"/>
    <w:rsid w:val="002E0CE2"/>
    <w:rsid w:val="002E1369"/>
    <w:rsid w:val="002E17ED"/>
    <w:rsid w:val="002E1C06"/>
    <w:rsid w:val="002E237F"/>
    <w:rsid w:val="002E2E7C"/>
    <w:rsid w:val="002E39ED"/>
    <w:rsid w:val="002E3E6F"/>
    <w:rsid w:val="002E415A"/>
    <w:rsid w:val="002E440B"/>
    <w:rsid w:val="002E4587"/>
    <w:rsid w:val="002E4982"/>
    <w:rsid w:val="002E56C9"/>
    <w:rsid w:val="002E5C34"/>
    <w:rsid w:val="002E5F5A"/>
    <w:rsid w:val="002E61EF"/>
    <w:rsid w:val="002E64CA"/>
    <w:rsid w:val="002E6D6B"/>
    <w:rsid w:val="002E7709"/>
    <w:rsid w:val="002E7959"/>
    <w:rsid w:val="002E7B1E"/>
    <w:rsid w:val="002F0788"/>
    <w:rsid w:val="002F1032"/>
    <w:rsid w:val="002F1FD5"/>
    <w:rsid w:val="002F2079"/>
    <w:rsid w:val="002F23E0"/>
    <w:rsid w:val="002F23E1"/>
    <w:rsid w:val="002F27B3"/>
    <w:rsid w:val="002F2B4D"/>
    <w:rsid w:val="002F37D4"/>
    <w:rsid w:val="002F3958"/>
    <w:rsid w:val="002F4C34"/>
    <w:rsid w:val="002F5173"/>
    <w:rsid w:val="002F63E3"/>
    <w:rsid w:val="002F6964"/>
    <w:rsid w:val="002F7A86"/>
    <w:rsid w:val="002F7D20"/>
    <w:rsid w:val="003003F9"/>
    <w:rsid w:val="00300DCC"/>
    <w:rsid w:val="0030121A"/>
    <w:rsid w:val="00301B95"/>
    <w:rsid w:val="00301FEA"/>
    <w:rsid w:val="003035AD"/>
    <w:rsid w:val="00303BDF"/>
    <w:rsid w:val="0030449F"/>
    <w:rsid w:val="00304BF5"/>
    <w:rsid w:val="00305125"/>
    <w:rsid w:val="003054C7"/>
    <w:rsid w:val="00305DFB"/>
    <w:rsid w:val="00307DF2"/>
    <w:rsid w:val="00307EFA"/>
    <w:rsid w:val="00310741"/>
    <w:rsid w:val="0031085F"/>
    <w:rsid w:val="00310B53"/>
    <w:rsid w:val="00310B61"/>
    <w:rsid w:val="00311906"/>
    <w:rsid w:val="00312052"/>
    <w:rsid w:val="003128D9"/>
    <w:rsid w:val="00312A79"/>
    <w:rsid w:val="00312C17"/>
    <w:rsid w:val="00314237"/>
    <w:rsid w:val="00314293"/>
    <w:rsid w:val="00314BC8"/>
    <w:rsid w:val="00314FB2"/>
    <w:rsid w:val="00315930"/>
    <w:rsid w:val="00315D8F"/>
    <w:rsid w:val="00316466"/>
    <w:rsid w:val="003166F4"/>
    <w:rsid w:val="00317018"/>
    <w:rsid w:val="00317125"/>
    <w:rsid w:val="003177C5"/>
    <w:rsid w:val="00317D10"/>
    <w:rsid w:val="00317F94"/>
    <w:rsid w:val="00320849"/>
    <w:rsid w:val="003208BE"/>
    <w:rsid w:val="003213E0"/>
    <w:rsid w:val="00321700"/>
    <w:rsid w:val="0032179E"/>
    <w:rsid w:val="00321928"/>
    <w:rsid w:val="00321CCA"/>
    <w:rsid w:val="0032230D"/>
    <w:rsid w:val="00322574"/>
    <w:rsid w:val="0032321A"/>
    <w:rsid w:val="003235E3"/>
    <w:rsid w:val="00324733"/>
    <w:rsid w:val="00324A01"/>
    <w:rsid w:val="00325332"/>
    <w:rsid w:val="00325459"/>
    <w:rsid w:val="00325CBB"/>
    <w:rsid w:val="0032613D"/>
    <w:rsid w:val="003265E3"/>
    <w:rsid w:val="00326C14"/>
    <w:rsid w:val="00327403"/>
    <w:rsid w:val="00327536"/>
    <w:rsid w:val="003279DB"/>
    <w:rsid w:val="00327C7F"/>
    <w:rsid w:val="0033090A"/>
    <w:rsid w:val="00331AE5"/>
    <w:rsid w:val="003320D4"/>
    <w:rsid w:val="0033220C"/>
    <w:rsid w:val="0033362C"/>
    <w:rsid w:val="00333CD5"/>
    <w:rsid w:val="00335567"/>
    <w:rsid w:val="003358EE"/>
    <w:rsid w:val="003360C1"/>
    <w:rsid w:val="003364B5"/>
    <w:rsid w:val="003366DC"/>
    <w:rsid w:val="00337F92"/>
    <w:rsid w:val="0034089A"/>
    <w:rsid w:val="00341D49"/>
    <w:rsid w:val="00341E99"/>
    <w:rsid w:val="003422C6"/>
    <w:rsid w:val="00342582"/>
    <w:rsid w:val="00342ECA"/>
    <w:rsid w:val="00343B68"/>
    <w:rsid w:val="0034477F"/>
    <w:rsid w:val="00344A6F"/>
    <w:rsid w:val="00344D10"/>
    <w:rsid w:val="00345AAD"/>
    <w:rsid w:val="00347E4E"/>
    <w:rsid w:val="0035003F"/>
    <w:rsid w:val="00350884"/>
    <w:rsid w:val="00350C51"/>
    <w:rsid w:val="00350D5F"/>
    <w:rsid w:val="00350EEA"/>
    <w:rsid w:val="00351018"/>
    <w:rsid w:val="003512FB"/>
    <w:rsid w:val="00351B33"/>
    <w:rsid w:val="00352BE5"/>
    <w:rsid w:val="00353490"/>
    <w:rsid w:val="00353677"/>
    <w:rsid w:val="00353685"/>
    <w:rsid w:val="00353A50"/>
    <w:rsid w:val="00354539"/>
    <w:rsid w:val="00354E73"/>
    <w:rsid w:val="003555FB"/>
    <w:rsid w:val="003560AE"/>
    <w:rsid w:val="003560C6"/>
    <w:rsid w:val="0035655B"/>
    <w:rsid w:val="00356C05"/>
    <w:rsid w:val="00356F09"/>
    <w:rsid w:val="00357EEE"/>
    <w:rsid w:val="003604D4"/>
    <w:rsid w:val="00360687"/>
    <w:rsid w:val="003606DA"/>
    <w:rsid w:val="003610A4"/>
    <w:rsid w:val="0036162B"/>
    <w:rsid w:val="00361782"/>
    <w:rsid w:val="00361D08"/>
    <w:rsid w:val="00361DFB"/>
    <w:rsid w:val="003632DB"/>
    <w:rsid w:val="00363AE3"/>
    <w:rsid w:val="003641AB"/>
    <w:rsid w:val="003641DE"/>
    <w:rsid w:val="00365BBD"/>
    <w:rsid w:val="00365FF4"/>
    <w:rsid w:val="003667D6"/>
    <w:rsid w:val="00366C8D"/>
    <w:rsid w:val="003670C5"/>
    <w:rsid w:val="00367EA7"/>
    <w:rsid w:val="00370181"/>
    <w:rsid w:val="003715F5"/>
    <w:rsid w:val="00371DB5"/>
    <w:rsid w:val="003727A6"/>
    <w:rsid w:val="00372D34"/>
    <w:rsid w:val="0037361F"/>
    <w:rsid w:val="0037401E"/>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80AFE"/>
    <w:rsid w:val="00380FCA"/>
    <w:rsid w:val="003813BD"/>
    <w:rsid w:val="0038168B"/>
    <w:rsid w:val="003816EE"/>
    <w:rsid w:val="00383944"/>
    <w:rsid w:val="00383BB6"/>
    <w:rsid w:val="00383D2A"/>
    <w:rsid w:val="0038405A"/>
    <w:rsid w:val="003848C3"/>
    <w:rsid w:val="003854F9"/>
    <w:rsid w:val="00385540"/>
    <w:rsid w:val="003857F0"/>
    <w:rsid w:val="00385C09"/>
    <w:rsid w:val="003864ED"/>
    <w:rsid w:val="00386949"/>
    <w:rsid w:val="00386CDA"/>
    <w:rsid w:val="00386CDC"/>
    <w:rsid w:val="0038760F"/>
    <w:rsid w:val="003876CA"/>
    <w:rsid w:val="003877FA"/>
    <w:rsid w:val="0039001C"/>
    <w:rsid w:val="0039064B"/>
    <w:rsid w:val="003909A2"/>
    <w:rsid w:val="003917B1"/>
    <w:rsid w:val="00391BCF"/>
    <w:rsid w:val="00391F31"/>
    <w:rsid w:val="00392D54"/>
    <w:rsid w:val="00392D97"/>
    <w:rsid w:val="00392F37"/>
    <w:rsid w:val="0039337A"/>
    <w:rsid w:val="00393522"/>
    <w:rsid w:val="00393697"/>
    <w:rsid w:val="00393856"/>
    <w:rsid w:val="00393C44"/>
    <w:rsid w:val="003940D1"/>
    <w:rsid w:val="003943AD"/>
    <w:rsid w:val="003944DF"/>
    <w:rsid w:val="00396F07"/>
    <w:rsid w:val="003A01DE"/>
    <w:rsid w:val="003A03AA"/>
    <w:rsid w:val="003A07AF"/>
    <w:rsid w:val="003A0EA0"/>
    <w:rsid w:val="003A171F"/>
    <w:rsid w:val="003A18FA"/>
    <w:rsid w:val="003A1C98"/>
    <w:rsid w:val="003A2315"/>
    <w:rsid w:val="003A294C"/>
    <w:rsid w:val="003A30E2"/>
    <w:rsid w:val="003A331B"/>
    <w:rsid w:val="003A3516"/>
    <w:rsid w:val="003A3F26"/>
    <w:rsid w:val="003A4A76"/>
    <w:rsid w:val="003A4B6B"/>
    <w:rsid w:val="003A4C4E"/>
    <w:rsid w:val="003A512E"/>
    <w:rsid w:val="003A5D8C"/>
    <w:rsid w:val="003A6A42"/>
    <w:rsid w:val="003A6C5C"/>
    <w:rsid w:val="003A77FB"/>
    <w:rsid w:val="003A7A25"/>
    <w:rsid w:val="003B049A"/>
    <w:rsid w:val="003B05A0"/>
    <w:rsid w:val="003B07AD"/>
    <w:rsid w:val="003B0C2F"/>
    <w:rsid w:val="003B1B43"/>
    <w:rsid w:val="003B1C5C"/>
    <w:rsid w:val="003B215B"/>
    <w:rsid w:val="003B24FE"/>
    <w:rsid w:val="003B3106"/>
    <w:rsid w:val="003B322C"/>
    <w:rsid w:val="003B35EC"/>
    <w:rsid w:val="003B3852"/>
    <w:rsid w:val="003B3AC2"/>
    <w:rsid w:val="003B3F38"/>
    <w:rsid w:val="003B40AF"/>
    <w:rsid w:val="003B4329"/>
    <w:rsid w:val="003B44EB"/>
    <w:rsid w:val="003B4877"/>
    <w:rsid w:val="003B5622"/>
    <w:rsid w:val="003B5CA7"/>
    <w:rsid w:val="003B6C9B"/>
    <w:rsid w:val="003B6CF9"/>
    <w:rsid w:val="003B6EB3"/>
    <w:rsid w:val="003B7500"/>
    <w:rsid w:val="003B7C38"/>
    <w:rsid w:val="003B7C60"/>
    <w:rsid w:val="003C1BA6"/>
    <w:rsid w:val="003C21F2"/>
    <w:rsid w:val="003C2226"/>
    <w:rsid w:val="003C258D"/>
    <w:rsid w:val="003C27B4"/>
    <w:rsid w:val="003C2A71"/>
    <w:rsid w:val="003C2A7C"/>
    <w:rsid w:val="003C2C66"/>
    <w:rsid w:val="003C2DB6"/>
    <w:rsid w:val="003C4758"/>
    <w:rsid w:val="003C4BA6"/>
    <w:rsid w:val="003C5198"/>
    <w:rsid w:val="003C5864"/>
    <w:rsid w:val="003C59C8"/>
    <w:rsid w:val="003C7459"/>
    <w:rsid w:val="003C7A42"/>
    <w:rsid w:val="003C7C98"/>
    <w:rsid w:val="003D054C"/>
    <w:rsid w:val="003D0B21"/>
    <w:rsid w:val="003D1073"/>
    <w:rsid w:val="003D1446"/>
    <w:rsid w:val="003D18F8"/>
    <w:rsid w:val="003D1EC1"/>
    <w:rsid w:val="003D224B"/>
    <w:rsid w:val="003D257A"/>
    <w:rsid w:val="003D2911"/>
    <w:rsid w:val="003D3415"/>
    <w:rsid w:val="003D3FEA"/>
    <w:rsid w:val="003D4E97"/>
    <w:rsid w:val="003D5449"/>
    <w:rsid w:val="003D5A1A"/>
    <w:rsid w:val="003D5C15"/>
    <w:rsid w:val="003D6998"/>
    <w:rsid w:val="003D6ECF"/>
    <w:rsid w:val="003D7603"/>
    <w:rsid w:val="003D770B"/>
    <w:rsid w:val="003D7984"/>
    <w:rsid w:val="003D7AF6"/>
    <w:rsid w:val="003E0A78"/>
    <w:rsid w:val="003E0B31"/>
    <w:rsid w:val="003E0B92"/>
    <w:rsid w:val="003E1283"/>
    <w:rsid w:val="003E15F7"/>
    <w:rsid w:val="003E1649"/>
    <w:rsid w:val="003E298C"/>
    <w:rsid w:val="003E3979"/>
    <w:rsid w:val="003E3F70"/>
    <w:rsid w:val="003E53AD"/>
    <w:rsid w:val="003E58F2"/>
    <w:rsid w:val="003E5DEE"/>
    <w:rsid w:val="003E5FD1"/>
    <w:rsid w:val="003E66E7"/>
    <w:rsid w:val="003F06E6"/>
    <w:rsid w:val="003F0E47"/>
    <w:rsid w:val="003F0FED"/>
    <w:rsid w:val="003F119C"/>
    <w:rsid w:val="003F155E"/>
    <w:rsid w:val="003F1ADE"/>
    <w:rsid w:val="003F1C43"/>
    <w:rsid w:val="003F213F"/>
    <w:rsid w:val="003F2AA9"/>
    <w:rsid w:val="003F2F40"/>
    <w:rsid w:val="003F35E3"/>
    <w:rsid w:val="003F39C1"/>
    <w:rsid w:val="003F3C1E"/>
    <w:rsid w:val="003F4095"/>
    <w:rsid w:val="003F4CB9"/>
    <w:rsid w:val="003F4DBF"/>
    <w:rsid w:val="003F504F"/>
    <w:rsid w:val="003F523D"/>
    <w:rsid w:val="003F60BF"/>
    <w:rsid w:val="003F6927"/>
    <w:rsid w:val="003F73A5"/>
    <w:rsid w:val="003F7882"/>
    <w:rsid w:val="003F78A3"/>
    <w:rsid w:val="00400AAC"/>
    <w:rsid w:val="00400ABF"/>
    <w:rsid w:val="00401414"/>
    <w:rsid w:val="00401525"/>
    <w:rsid w:val="00401D46"/>
    <w:rsid w:val="00402370"/>
    <w:rsid w:val="00402426"/>
    <w:rsid w:val="0040294A"/>
    <w:rsid w:val="00402B2C"/>
    <w:rsid w:val="00402B49"/>
    <w:rsid w:val="004035A4"/>
    <w:rsid w:val="00403BF0"/>
    <w:rsid w:val="00403C89"/>
    <w:rsid w:val="004040D3"/>
    <w:rsid w:val="004044FA"/>
    <w:rsid w:val="004045CD"/>
    <w:rsid w:val="0040497D"/>
    <w:rsid w:val="00404C55"/>
    <w:rsid w:val="00404D31"/>
    <w:rsid w:val="00404E89"/>
    <w:rsid w:val="00405B15"/>
    <w:rsid w:val="0040630D"/>
    <w:rsid w:val="004063C9"/>
    <w:rsid w:val="00406B2A"/>
    <w:rsid w:val="00406C33"/>
    <w:rsid w:val="00407333"/>
    <w:rsid w:val="004079FE"/>
    <w:rsid w:val="0041035D"/>
    <w:rsid w:val="004103C2"/>
    <w:rsid w:val="004115E8"/>
    <w:rsid w:val="004115F8"/>
    <w:rsid w:val="00411A23"/>
    <w:rsid w:val="00411B7B"/>
    <w:rsid w:val="00412001"/>
    <w:rsid w:val="00412145"/>
    <w:rsid w:val="00412D71"/>
    <w:rsid w:val="00412D8B"/>
    <w:rsid w:val="004135E1"/>
    <w:rsid w:val="00414244"/>
    <w:rsid w:val="00414690"/>
    <w:rsid w:val="00414B9F"/>
    <w:rsid w:val="00415213"/>
    <w:rsid w:val="0041566E"/>
    <w:rsid w:val="00415B26"/>
    <w:rsid w:val="00415BCD"/>
    <w:rsid w:val="00415C6E"/>
    <w:rsid w:val="0042004B"/>
    <w:rsid w:val="00420835"/>
    <w:rsid w:val="00420E25"/>
    <w:rsid w:val="00420FE9"/>
    <w:rsid w:val="00422CD1"/>
    <w:rsid w:val="004234A9"/>
    <w:rsid w:val="00423EFB"/>
    <w:rsid w:val="004241F0"/>
    <w:rsid w:val="004242FC"/>
    <w:rsid w:val="004244B9"/>
    <w:rsid w:val="00424E2E"/>
    <w:rsid w:val="00426280"/>
    <w:rsid w:val="004264BB"/>
    <w:rsid w:val="004271DB"/>
    <w:rsid w:val="0042723B"/>
    <w:rsid w:val="00427536"/>
    <w:rsid w:val="00427E66"/>
    <w:rsid w:val="00427F16"/>
    <w:rsid w:val="0043015F"/>
    <w:rsid w:val="0043023C"/>
    <w:rsid w:val="00430DFD"/>
    <w:rsid w:val="004312C8"/>
    <w:rsid w:val="00431755"/>
    <w:rsid w:val="00432085"/>
    <w:rsid w:val="0043237A"/>
    <w:rsid w:val="00432789"/>
    <w:rsid w:val="004327B3"/>
    <w:rsid w:val="00432E4E"/>
    <w:rsid w:val="00432EF7"/>
    <w:rsid w:val="00433E04"/>
    <w:rsid w:val="004340E4"/>
    <w:rsid w:val="00434824"/>
    <w:rsid w:val="00435DE5"/>
    <w:rsid w:val="00435EE5"/>
    <w:rsid w:val="00435FC0"/>
    <w:rsid w:val="004363B0"/>
    <w:rsid w:val="004363BE"/>
    <w:rsid w:val="00436DC9"/>
    <w:rsid w:val="0043776E"/>
    <w:rsid w:val="00437C00"/>
    <w:rsid w:val="004403E5"/>
    <w:rsid w:val="00440448"/>
    <w:rsid w:val="004407B8"/>
    <w:rsid w:val="00440FE4"/>
    <w:rsid w:val="00442C82"/>
    <w:rsid w:val="00442F9E"/>
    <w:rsid w:val="00443100"/>
    <w:rsid w:val="00443418"/>
    <w:rsid w:val="00443DED"/>
    <w:rsid w:val="0044529A"/>
    <w:rsid w:val="00445395"/>
    <w:rsid w:val="00445571"/>
    <w:rsid w:val="00445D2A"/>
    <w:rsid w:val="00446930"/>
    <w:rsid w:val="00446B03"/>
    <w:rsid w:val="00446DAC"/>
    <w:rsid w:val="00447122"/>
    <w:rsid w:val="004475C3"/>
    <w:rsid w:val="00447A80"/>
    <w:rsid w:val="00450040"/>
    <w:rsid w:val="00450244"/>
    <w:rsid w:val="00450BFD"/>
    <w:rsid w:val="00451541"/>
    <w:rsid w:val="004515BA"/>
    <w:rsid w:val="0045193A"/>
    <w:rsid w:val="00451CBA"/>
    <w:rsid w:val="00452A0E"/>
    <w:rsid w:val="0045394D"/>
    <w:rsid w:val="0045461C"/>
    <w:rsid w:val="0045467A"/>
    <w:rsid w:val="00454FA4"/>
    <w:rsid w:val="004551E7"/>
    <w:rsid w:val="004558C8"/>
    <w:rsid w:val="0045635E"/>
    <w:rsid w:val="0045652E"/>
    <w:rsid w:val="00456856"/>
    <w:rsid w:val="00460DFB"/>
    <w:rsid w:val="00461B02"/>
    <w:rsid w:val="00462142"/>
    <w:rsid w:val="00462AFB"/>
    <w:rsid w:val="0046484E"/>
    <w:rsid w:val="0046569E"/>
    <w:rsid w:val="00465A70"/>
    <w:rsid w:val="00466AFD"/>
    <w:rsid w:val="00470FF1"/>
    <w:rsid w:val="004719E9"/>
    <w:rsid w:val="00472090"/>
    <w:rsid w:val="004742C5"/>
    <w:rsid w:val="00474D15"/>
    <w:rsid w:val="00474EE1"/>
    <w:rsid w:val="00475471"/>
    <w:rsid w:val="00475955"/>
    <w:rsid w:val="004763A8"/>
    <w:rsid w:val="00476565"/>
    <w:rsid w:val="00476D4C"/>
    <w:rsid w:val="00477104"/>
    <w:rsid w:val="004801F0"/>
    <w:rsid w:val="0048065E"/>
    <w:rsid w:val="00480745"/>
    <w:rsid w:val="00480C41"/>
    <w:rsid w:val="00480EBA"/>
    <w:rsid w:val="00480F0F"/>
    <w:rsid w:val="004815FD"/>
    <w:rsid w:val="00481F16"/>
    <w:rsid w:val="00482B04"/>
    <w:rsid w:val="00483017"/>
    <w:rsid w:val="004834E3"/>
    <w:rsid w:val="004837F0"/>
    <w:rsid w:val="0048445E"/>
    <w:rsid w:val="00484B1D"/>
    <w:rsid w:val="00484B3D"/>
    <w:rsid w:val="00484B91"/>
    <w:rsid w:val="0048512F"/>
    <w:rsid w:val="00485784"/>
    <w:rsid w:val="00485ADC"/>
    <w:rsid w:val="004861E9"/>
    <w:rsid w:val="00487182"/>
    <w:rsid w:val="004873AC"/>
    <w:rsid w:val="004877CC"/>
    <w:rsid w:val="00487E4E"/>
    <w:rsid w:val="004905F4"/>
    <w:rsid w:val="004908C5"/>
    <w:rsid w:val="004908DD"/>
    <w:rsid w:val="00490AAA"/>
    <w:rsid w:val="00491EB9"/>
    <w:rsid w:val="00491F18"/>
    <w:rsid w:val="0049219E"/>
    <w:rsid w:val="00492289"/>
    <w:rsid w:val="004932F2"/>
    <w:rsid w:val="004939FA"/>
    <w:rsid w:val="00493B1A"/>
    <w:rsid w:val="00493BC4"/>
    <w:rsid w:val="00493BEE"/>
    <w:rsid w:val="00493DB3"/>
    <w:rsid w:val="00493E63"/>
    <w:rsid w:val="004946B6"/>
    <w:rsid w:val="00495583"/>
    <w:rsid w:val="0049563A"/>
    <w:rsid w:val="00495E5A"/>
    <w:rsid w:val="00496934"/>
    <w:rsid w:val="004970ED"/>
    <w:rsid w:val="00497237"/>
    <w:rsid w:val="00497B79"/>
    <w:rsid w:val="004A0892"/>
    <w:rsid w:val="004A151B"/>
    <w:rsid w:val="004A1732"/>
    <w:rsid w:val="004A1B74"/>
    <w:rsid w:val="004A2171"/>
    <w:rsid w:val="004A22BD"/>
    <w:rsid w:val="004A2839"/>
    <w:rsid w:val="004A299A"/>
    <w:rsid w:val="004A2A0F"/>
    <w:rsid w:val="004A31B5"/>
    <w:rsid w:val="004A3B6A"/>
    <w:rsid w:val="004A42FA"/>
    <w:rsid w:val="004A45D9"/>
    <w:rsid w:val="004A50D0"/>
    <w:rsid w:val="004A578D"/>
    <w:rsid w:val="004A5823"/>
    <w:rsid w:val="004A59FD"/>
    <w:rsid w:val="004A5EFC"/>
    <w:rsid w:val="004A7379"/>
    <w:rsid w:val="004A768D"/>
    <w:rsid w:val="004A7825"/>
    <w:rsid w:val="004A7F76"/>
    <w:rsid w:val="004B09F6"/>
    <w:rsid w:val="004B0F31"/>
    <w:rsid w:val="004B1E65"/>
    <w:rsid w:val="004B201D"/>
    <w:rsid w:val="004B2B4C"/>
    <w:rsid w:val="004B2EC0"/>
    <w:rsid w:val="004B353A"/>
    <w:rsid w:val="004B3580"/>
    <w:rsid w:val="004B3CC2"/>
    <w:rsid w:val="004B3E8F"/>
    <w:rsid w:val="004B4E23"/>
    <w:rsid w:val="004B4EB7"/>
    <w:rsid w:val="004B5055"/>
    <w:rsid w:val="004B5330"/>
    <w:rsid w:val="004B5810"/>
    <w:rsid w:val="004B5EC8"/>
    <w:rsid w:val="004B6E0B"/>
    <w:rsid w:val="004B709A"/>
    <w:rsid w:val="004B7117"/>
    <w:rsid w:val="004B71F3"/>
    <w:rsid w:val="004B7C28"/>
    <w:rsid w:val="004B7F3C"/>
    <w:rsid w:val="004C0A71"/>
    <w:rsid w:val="004C15C0"/>
    <w:rsid w:val="004C1D7F"/>
    <w:rsid w:val="004C20A0"/>
    <w:rsid w:val="004C2223"/>
    <w:rsid w:val="004C332D"/>
    <w:rsid w:val="004C44AD"/>
    <w:rsid w:val="004C499F"/>
    <w:rsid w:val="004C4C87"/>
    <w:rsid w:val="004C51FD"/>
    <w:rsid w:val="004C56C0"/>
    <w:rsid w:val="004C5A9B"/>
    <w:rsid w:val="004C63AC"/>
    <w:rsid w:val="004C66B5"/>
    <w:rsid w:val="004C6BF8"/>
    <w:rsid w:val="004C76D7"/>
    <w:rsid w:val="004C7E39"/>
    <w:rsid w:val="004D080B"/>
    <w:rsid w:val="004D0878"/>
    <w:rsid w:val="004D1396"/>
    <w:rsid w:val="004D1715"/>
    <w:rsid w:val="004D1A2C"/>
    <w:rsid w:val="004D1ACC"/>
    <w:rsid w:val="004D2DD0"/>
    <w:rsid w:val="004D3245"/>
    <w:rsid w:val="004D3606"/>
    <w:rsid w:val="004D40AC"/>
    <w:rsid w:val="004D5555"/>
    <w:rsid w:val="004D5624"/>
    <w:rsid w:val="004D6281"/>
    <w:rsid w:val="004D6912"/>
    <w:rsid w:val="004D6B31"/>
    <w:rsid w:val="004D7266"/>
    <w:rsid w:val="004D72F6"/>
    <w:rsid w:val="004D7692"/>
    <w:rsid w:val="004E098F"/>
    <w:rsid w:val="004E0AAF"/>
    <w:rsid w:val="004E0BCC"/>
    <w:rsid w:val="004E13A6"/>
    <w:rsid w:val="004E1411"/>
    <w:rsid w:val="004E1781"/>
    <w:rsid w:val="004E2393"/>
    <w:rsid w:val="004E26DC"/>
    <w:rsid w:val="004E2C5A"/>
    <w:rsid w:val="004E317D"/>
    <w:rsid w:val="004E3DC4"/>
    <w:rsid w:val="004E4165"/>
    <w:rsid w:val="004E4CCB"/>
    <w:rsid w:val="004E6CF0"/>
    <w:rsid w:val="004E73EE"/>
    <w:rsid w:val="004E7C39"/>
    <w:rsid w:val="004F002D"/>
    <w:rsid w:val="004F0840"/>
    <w:rsid w:val="004F097F"/>
    <w:rsid w:val="004F0E5E"/>
    <w:rsid w:val="004F108B"/>
    <w:rsid w:val="004F279A"/>
    <w:rsid w:val="004F2837"/>
    <w:rsid w:val="004F35CA"/>
    <w:rsid w:val="004F3B26"/>
    <w:rsid w:val="004F497E"/>
    <w:rsid w:val="004F524B"/>
    <w:rsid w:val="004F5FBC"/>
    <w:rsid w:val="004F6065"/>
    <w:rsid w:val="004F6314"/>
    <w:rsid w:val="004F6F21"/>
    <w:rsid w:val="004F7765"/>
    <w:rsid w:val="004F7C1C"/>
    <w:rsid w:val="0050032E"/>
    <w:rsid w:val="00500EEC"/>
    <w:rsid w:val="005015C3"/>
    <w:rsid w:val="00501A84"/>
    <w:rsid w:val="00501BDE"/>
    <w:rsid w:val="00502B10"/>
    <w:rsid w:val="00502F67"/>
    <w:rsid w:val="00503888"/>
    <w:rsid w:val="005038E8"/>
    <w:rsid w:val="00504DB1"/>
    <w:rsid w:val="00505181"/>
    <w:rsid w:val="005052AF"/>
    <w:rsid w:val="00506847"/>
    <w:rsid w:val="0051051E"/>
    <w:rsid w:val="00510F43"/>
    <w:rsid w:val="00511894"/>
    <w:rsid w:val="00511F29"/>
    <w:rsid w:val="00512C3E"/>
    <w:rsid w:val="0051323B"/>
    <w:rsid w:val="005138A0"/>
    <w:rsid w:val="00513B0E"/>
    <w:rsid w:val="00513E31"/>
    <w:rsid w:val="00513FEA"/>
    <w:rsid w:val="005142BE"/>
    <w:rsid w:val="00515CA5"/>
    <w:rsid w:val="00515D9F"/>
    <w:rsid w:val="005160E3"/>
    <w:rsid w:val="00516646"/>
    <w:rsid w:val="005177C9"/>
    <w:rsid w:val="00517C80"/>
    <w:rsid w:val="005201ED"/>
    <w:rsid w:val="0052063B"/>
    <w:rsid w:val="005207EF"/>
    <w:rsid w:val="0052120D"/>
    <w:rsid w:val="00522A09"/>
    <w:rsid w:val="00523794"/>
    <w:rsid w:val="00523917"/>
    <w:rsid w:val="005256ED"/>
    <w:rsid w:val="005258C4"/>
    <w:rsid w:val="005258CD"/>
    <w:rsid w:val="00525D45"/>
    <w:rsid w:val="00526684"/>
    <w:rsid w:val="005300B1"/>
    <w:rsid w:val="005303A7"/>
    <w:rsid w:val="00531A71"/>
    <w:rsid w:val="00531A80"/>
    <w:rsid w:val="0053206D"/>
    <w:rsid w:val="005343EC"/>
    <w:rsid w:val="005347CF"/>
    <w:rsid w:val="00534B0E"/>
    <w:rsid w:val="00536463"/>
    <w:rsid w:val="00536873"/>
    <w:rsid w:val="00536966"/>
    <w:rsid w:val="00537138"/>
    <w:rsid w:val="005373E0"/>
    <w:rsid w:val="00537993"/>
    <w:rsid w:val="00541344"/>
    <w:rsid w:val="00542BD8"/>
    <w:rsid w:val="00542FF3"/>
    <w:rsid w:val="00544825"/>
    <w:rsid w:val="00544C56"/>
    <w:rsid w:val="00545813"/>
    <w:rsid w:val="00545FD3"/>
    <w:rsid w:val="0054603A"/>
    <w:rsid w:val="005473AB"/>
    <w:rsid w:val="0054744E"/>
    <w:rsid w:val="0054763A"/>
    <w:rsid w:val="00547C58"/>
    <w:rsid w:val="005501D9"/>
    <w:rsid w:val="00550265"/>
    <w:rsid w:val="00551879"/>
    <w:rsid w:val="005519B5"/>
    <w:rsid w:val="005526C0"/>
    <w:rsid w:val="00553010"/>
    <w:rsid w:val="005535F1"/>
    <w:rsid w:val="00553BE4"/>
    <w:rsid w:val="005545CB"/>
    <w:rsid w:val="00554F9D"/>
    <w:rsid w:val="00555255"/>
    <w:rsid w:val="00555517"/>
    <w:rsid w:val="0055590A"/>
    <w:rsid w:val="00556765"/>
    <w:rsid w:val="00556C65"/>
    <w:rsid w:val="00556CE3"/>
    <w:rsid w:val="00556D92"/>
    <w:rsid w:val="00561A10"/>
    <w:rsid w:val="005624EA"/>
    <w:rsid w:val="00562569"/>
    <w:rsid w:val="00563CC9"/>
    <w:rsid w:val="0056434F"/>
    <w:rsid w:val="00564C8E"/>
    <w:rsid w:val="00566011"/>
    <w:rsid w:val="00566659"/>
    <w:rsid w:val="00566BE7"/>
    <w:rsid w:val="00566D0D"/>
    <w:rsid w:val="00567797"/>
    <w:rsid w:val="00567A71"/>
    <w:rsid w:val="005703C6"/>
    <w:rsid w:val="0057059D"/>
    <w:rsid w:val="005705DF"/>
    <w:rsid w:val="0057063B"/>
    <w:rsid w:val="00570D12"/>
    <w:rsid w:val="0057150C"/>
    <w:rsid w:val="00571DB4"/>
    <w:rsid w:val="005723C0"/>
    <w:rsid w:val="00572CA4"/>
    <w:rsid w:val="00573117"/>
    <w:rsid w:val="00574980"/>
    <w:rsid w:val="0057502D"/>
    <w:rsid w:val="005752F9"/>
    <w:rsid w:val="00575DAA"/>
    <w:rsid w:val="00575F83"/>
    <w:rsid w:val="0057633C"/>
    <w:rsid w:val="00576600"/>
    <w:rsid w:val="0057678E"/>
    <w:rsid w:val="00577103"/>
    <w:rsid w:val="00577534"/>
    <w:rsid w:val="00581689"/>
    <w:rsid w:val="00581774"/>
    <w:rsid w:val="00581889"/>
    <w:rsid w:val="00581CB4"/>
    <w:rsid w:val="00582443"/>
    <w:rsid w:val="00582D6C"/>
    <w:rsid w:val="00583B73"/>
    <w:rsid w:val="00584CD5"/>
    <w:rsid w:val="005853C7"/>
    <w:rsid w:val="00585A56"/>
    <w:rsid w:val="00585DA1"/>
    <w:rsid w:val="0058623B"/>
    <w:rsid w:val="0058631D"/>
    <w:rsid w:val="005863AD"/>
    <w:rsid w:val="005864D9"/>
    <w:rsid w:val="00586DAE"/>
    <w:rsid w:val="005873DB"/>
    <w:rsid w:val="00587BDD"/>
    <w:rsid w:val="00591BAC"/>
    <w:rsid w:val="00591E89"/>
    <w:rsid w:val="0059316B"/>
    <w:rsid w:val="005933C1"/>
    <w:rsid w:val="00593C3E"/>
    <w:rsid w:val="00593E21"/>
    <w:rsid w:val="00594CEF"/>
    <w:rsid w:val="005957F6"/>
    <w:rsid w:val="00595D2F"/>
    <w:rsid w:val="00595D79"/>
    <w:rsid w:val="00596077"/>
    <w:rsid w:val="00596C1B"/>
    <w:rsid w:val="00596EFB"/>
    <w:rsid w:val="00596F3F"/>
    <w:rsid w:val="005A0068"/>
    <w:rsid w:val="005A01FF"/>
    <w:rsid w:val="005A1B85"/>
    <w:rsid w:val="005A1C01"/>
    <w:rsid w:val="005A2679"/>
    <w:rsid w:val="005A36E3"/>
    <w:rsid w:val="005A3729"/>
    <w:rsid w:val="005A3BF0"/>
    <w:rsid w:val="005A3D47"/>
    <w:rsid w:val="005A3EB0"/>
    <w:rsid w:val="005A4133"/>
    <w:rsid w:val="005A4298"/>
    <w:rsid w:val="005A42ED"/>
    <w:rsid w:val="005A4D8B"/>
    <w:rsid w:val="005A5AB1"/>
    <w:rsid w:val="005A5BB9"/>
    <w:rsid w:val="005A5C86"/>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61D5"/>
    <w:rsid w:val="005B666F"/>
    <w:rsid w:val="005B73A1"/>
    <w:rsid w:val="005B747C"/>
    <w:rsid w:val="005B75CC"/>
    <w:rsid w:val="005C0399"/>
    <w:rsid w:val="005C26EC"/>
    <w:rsid w:val="005C39E5"/>
    <w:rsid w:val="005C3F95"/>
    <w:rsid w:val="005C467A"/>
    <w:rsid w:val="005C489D"/>
    <w:rsid w:val="005C4C3F"/>
    <w:rsid w:val="005C5DA1"/>
    <w:rsid w:val="005C6A71"/>
    <w:rsid w:val="005C6D39"/>
    <w:rsid w:val="005C6DFB"/>
    <w:rsid w:val="005C6E51"/>
    <w:rsid w:val="005C700C"/>
    <w:rsid w:val="005C7D85"/>
    <w:rsid w:val="005D00F9"/>
    <w:rsid w:val="005D05E5"/>
    <w:rsid w:val="005D067A"/>
    <w:rsid w:val="005D0C14"/>
    <w:rsid w:val="005D0D7E"/>
    <w:rsid w:val="005D1642"/>
    <w:rsid w:val="005D1E2B"/>
    <w:rsid w:val="005D1FFC"/>
    <w:rsid w:val="005D22F8"/>
    <w:rsid w:val="005D27E3"/>
    <w:rsid w:val="005D2C05"/>
    <w:rsid w:val="005D2D89"/>
    <w:rsid w:val="005D39DA"/>
    <w:rsid w:val="005D40B1"/>
    <w:rsid w:val="005D485C"/>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387B"/>
    <w:rsid w:val="005E3C01"/>
    <w:rsid w:val="005E495A"/>
    <w:rsid w:val="005E5CE2"/>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BBD"/>
    <w:rsid w:val="005F4D44"/>
    <w:rsid w:val="005F55F0"/>
    <w:rsid w:val="005F57E0"/>
    <w:rsid w:val="005F696D"/>
    <w:rsid w:val="005F6FFB"/>
    <w:rsid w:val="005F7824"/>
    <w:rsid w:val="0060124B"/>
    <w:rsid w:val="00602198"/>
    <w:rsid w:val="006021EA"/>
    <w:rsid w:val="006033B5"/>
    <w:rsid w:val="00603B06"/>
    <w:rsid w:val="006045D4"/>
    <w:rsid w:val="006047F1"/>
    <w:rsid w:val="00605A45"/>
    <w:rsid w:val="00606219"/>
    <w:rsid w:val="006073DF"/>
    <w:rsid w:val="006101C7"/>
    <w:rsid w:val="00610DD8"/>
    <w:rsid w:val="0061115F"/>
    <w:rsid w:val="00611781"/>
    <w:rsid w:val="006118AE"/>
    <w:rsid w:val="006118B1"/>
    <w:rsid w:val="00611C58"/>
    <w:rsid w:val="0061244F"/>
    <w:rsid w:val="00612873"/>
    <w:rsid w:val="00612A85"/>
    <w:rsid w:val="0061430A"/>
    <w:rsid w:val="00614443"/>
    <w:rsid w:val="006148F4"/>
    <w:rsid w:val="0061495B"/>
    <w:rsid w:val="006159D1"/>
    <w:rsid w:val="00615B0E"/>
    <w:rsid w:val="006166F7"/>
    <w:rsid w:val="00616F4B"/>
    <w:rsid w:val="00617B18"/>
    <w:rsid w:val="0062031D"/>
    <w:rsid w:val="00620582"/>
    <w:rsid w:val="006209E4"/>
    <w:rsid w:val="00620CA5"/>
    <w:rsid w:val="00621103"/>
    <w:rsid w:val="00621433"/>
    <w:rsid w:val="0062168C"/>
    <w:rsid w:val="00621F30"/>
    <w:rsid w:val="00622D9B"/>
    <w:rsid w:val="00622E2A"/>
    <w:rsid w:val="00624AA9"/>
    <w:rsid w:val="0062536E"/>
    <w:rsid w:val="006254F5"/>
    <w:rsid w:val="00626491"/>
    <w:rsid w:val="00627B33"/>
    <w:rsid w:val="00630546"/>
    <w:rsid w:val="00630835"/>
    <w:rsid w:val="00631629"/>
    <w:rsid w:val="006318BE"/>
    <w:rsid w:val="006334B5"/>
    <w:rsid w:val="00634179"/>
    <w:rsid w:val="00634281"/>
    <w:rsid w:val="00634A36"/>
    <w:rsid w:val="00636A24"/>
    <w:rsid w:val="00636A6A"/>
    <w:rsid w:val="00636B2E"/>
    <w:rsid w:val="00637967"/>
    <w:rsid w:val="00637AC5"/>
    <w:rsid w:val="00640089"/>
    <w:rsid w:val="0064065F"/>
    <w:rsid w:val="006408AE"/>
    <w:rsid w:val="00640A87"/>
    <w:rsid w:val="006411E5"/>
    <w:rsid w:val="00641892"/>
    <w:rsid w:val="00641E08"/>
    <w:rsid w:val="00642375"/>
    <w:rsid w:val="00642B1E"/>
    <w:rsid w:val="006431D6"/>
    <w:rsid w:val="00643BB1"/>
    <w:rsid w:val="00644083"/>
    <w:rsid w:val="006446BA"/>
    <w:rsid w:val="006446C5"/>
    <w:rsid w:val="00644CFD"/>
    <w:rsid w:val="00644F4F"/>
    <w:rsid w:val="00644FFD"/>
    <w:rsid w:val="00645D3C"/>
    <w:rsid w:val="00645E8E"/>
    <w:rsid w:val="00646143"/>
    <w:rsid w:val="006468CF"/>
    <w:rsid w:val="006473C1"/>
    <w:rsid w:val="00647759"/>
    <w:rsid w:val="00647769"/>
    <w:rsid w:val="00650A93"/>
    <w:rsid w:val="0065124E"/>
    <w:rsid w:val="00651398"/>
    <w:rsid w:val="006521E2"/>
    <w:rsid w:val="006526FD"/>
    <w:rsid w:val="00652FB1"/>
    <w:rsid w:val="00653358"/>
    <w:rsid w:val="006533E0"/>
    <w:rsid w:val="00653626"/>
    <w:rsid w:val="0065388B"/>
    <w:rsid w:val="00653B91"/>
    <w:rsid w:val="0065410F"/>
    <w:rsid w:val="0065438D"/>
    <w:rsid w:val="00656156"/>
    <w:rsid w:val="00656612"/>
    <w:rsid w:val="0065674B"/>
    <w:rsid w:val="0065732B"/>
    <w:rsid w:val="00657A85"/>
    <w:rsid w:val="00657AAF"/>
    <w:rsid w:val="00660C6D"/>
    <w:rsid w:val="00660DD6"/>
    <w:rsid w:val="006612AA"/>
    <w:rsid w:val="006614B9"/>
    <w:rsid w:val="006616C7"/>
    <w:rsid w:val="006626DD"/>
    <w:rsid w:val="00663848"/>
    <w:rsid w:val="0066405E"/>
    <w:rsid w:val="00664380"/>
    <w:rsid w:val="00664830"/>
    <w:rsid w:val="00665586"/>
    <w:rsid w:val="00665C53"/>
    <w:rsid w:val="0066607C"/>
    <w:rsid w:val="00666BF8"/>
    <w:rsid w:val="00666E4B"/>
    <w:rsid w:val="00666E89"/>
    <w:rsid w:val="00667188"/>
    <w:rsid w:val="006709E9"/>
    <w:rsid w:val="00670F40"/>
    <w:rsid w:val="006725C0"/>
    <w:rsid w:val="0067260C"/>
    <w:rsid w:val="006726F1"/>
    <w:rsid w:val="00672F48"/>
    <w:rsid w:val="00673188"/>
    <w:rsid w:val="00673629"/>
    <w:rsid w:val="006738DD"/>
    <w:rsid w:val="00673A3C"/>
    <w:rsid w:val="00673D87"/>
    <w:rsid w:val="00674664"/>
    <w:rsid w:val="006747EE"/>
    <w:rsid w:val="00674E00"/>
    <w:rsid w:val="00675001"/>
    <w:rsid w:val="0067597D"/>
    <w:rsid w:val="00676058"/>
    <w:rsid w:val="00676C7A"/>
    <w:rsid w:val="00676C9B"/>
    <w:rsid w:val="006779F7"/>
    <w:rsid w:val="00677BB6"/>
    <w:rsid w:val="00681899"/>
    <w:rsid w:val="00681982"/>
    <w:rsid w:val="00682943"/>
    <w:rsid w:val="00682E89"/>
    <w:rsid w:val="006839D9"/>
    <w:rsid w:val="00684218"/>
    <w:rsid w:val="0068462C"/>
    <w:rsid w:val="006846F7"/>
    <w:rsid w:val="00684E2C"/>
    <w:rsid w:val="00686BDB"/>
    <w:rsid w:val="00687830"/>
    <w:rsid w:val="00687B56"/>
    <w:rsid w:val="00687D28"/>
    <w:rsid w:val="00690065"/>
    <w:rsid w:val="0069008E"/>
    <w:rsid w:val="006906F6"/>
    <w:rsid w:val="006912BE"/>
    <w:rsid w:val="006914F4"/>
    <w:rsid w:val="00691868"/>
    <w:rsid w:val="006927F9"/>
    <w:rsid w:val="00692A39"/>
    <w:rsid w:val="0069542C"/>
    <w:rsid w:val="006957E1"/>
    <w:rsid w:val="00695C4F"/>
    <w:rsid w:val="0069606C"/>
    <w:rsid w:val="00696C0C"/>
    <w:rsid w:val="006974DE"/>
    <w:rsid w:val="00697507"/>
    <w:rsid w:val="006A085C"/>
    <w:rsid w:val="006A09D1"/>
    <w:rsid w:val="006A0CC8"/>
    <w:rsid w:val="006A16E9"/>
    <w:rsid w:val="006A1845"/>
    <w:rsid w:val="006A1ADE"/>
    <w:rsid w:val="006A21FB"/>
    <w:rsid w:val="006A252C"/>
    <w:rsid w:val="006A27B9"/>
    <w:rsid w:val="006A2C54"/>
    <w:rsid w:val="006A3029"/>
    <w:rsid w:val="006A37C1"/>
    <w:rsid w:val="006A3B12"/>
    <w:rsid w:val="006A48EA"/>
    <w:rsid w:val="006A4954"/>
    <w:rsid w:val="006A5158"/>
    <w:rsid w:val="006A699D"/>
    <w:rsid w:val="006A6E03"/>
    <w:rsid w:val="006A7089"/>
    <w:rsid w:val="006B1074"/>
    <w:rsid w:val="006B1A20"/>
    <w:rsid w:val="006B233F"/>
    <w:rsid w:val="006B25C4"/>
    <w:rsid w:val="006B2688"/>
    <w:rsid w:val="006B30E2"/>
    <w:rsid w:val="006B34E7"/>
    <w:rsid w:val="006B4509"/>
    <w:rsid w:val="006B4C8C"/>
    <w:rsid w:val="006B518A"/>
    <w:rsid w:val="006B51E8"/>
    <w:rsid w:val="006B5647"/>
    <w:rsid w:val="006B564B"/>
    <w:rsid w:val="006B7996"/>
    <w:rsid w:val="006B7E1C"/>
    <w:rsid w:val="006C0024"/>
    <w:rsid w:val="006C02C3"/>
    <w:rsid w:val="006C140E"/>
    <w:rsid w:val="006C1939"/>
    <w:rsid w:val="006C2516"/>
    <w:rsid w:val="006C2809"/>
    <w:rsid w:val="006C297E"/>
    <w:rsid w:val="006C2A52"/>
    <w:rsid w:val="006C3045"/>
    <w:rsid w:val="006C38ED"/>
    <w:rsid w:val="006C3E35"/>
    <w:rsid w:val="006C41B6"/>
    <w:rsid w:val="006C4F26"/>
    <w:rsid w:val="006C6175"/>
    <w:rsid w:val="006C6524"/>
    <w:rsid w:val="006D0CA9"/>
    <w:rsid w:val="006D0FFC"/>
    <w:rsid w:val="006D17E1"/>
    <w:rsid w:val="006D1D44"/>
    <w:rsid w:val="006D2705"/>
    <w:rsid w:val="006D2E80"/>
    <w:rsid w:val="006D4342"/>
    <w:rsid w:val="006D4B36"/>
    <w:rsid w:val="006D4F9D"/>
    <w:rsid w:val="006D522D"/>
    <w:rsid w:val="006D5323"/>
    <w:rsid w:val="006D5DFC"/>
    <w:rsid w:val="006D5E15"/>
    <w:rsid w:val="006D617A"/>
    <w:rsid w:val="006D6A01"/>
    <w:rsid w:val="006D6E45"/>
    <w:rsid w:val="006D7705"/>
    <w:rsid w:val="006D7FCD"/>
    <w:rsid w:val="006E07DC"/>
    <w:rsid w:val="006E1AA6"/>
    <w:rsid w:val="006E1C53"/>
    <w:rsid w:val="006E1F84"/>
    <w:rsid w:val="006E1F8C"/>
    <w:rsid w:val="006E2546"/>
    <w:rsid w:val="006E391A"/>
    <w:rsid w:val="006E396C"/>
    <w:rsid w:val="006E3A19"/>
    <w:rsid w:val="006E3E3D"/>
    <w:rsid w:val="006E406F"/>
    <w:rsid w:val="006E40F1"/>
    <w:rsid w:val="006E42F7"/>
    <w:rsid w:val="006E4842"/>
    <w:rsid w:val="006E5839"/>
    <w:rsid w:val="006E5C32"/>
    <w:rsid w:val="006E7316"/>
    <w:rsid w:val="006E793F"/>
    <w:rsid w:val="006E7C51"/>
    <w:rsid w:val="006F06FB"/>
    <w:rsid w:val="006F090C"/>
    <w:rsid w:val="006F15C1"/>
    <w:rsid w:val="006F18D3"/>
    <w:rsid w:val="006F26B4"/>
    <w:rsid w:val="006F309E"/>
    <w:rsid w:val="006F35C8"/>
    <w:rsid w:val="006F3EAE"/>
    <w:rsid w:val="006F4F09"/>
    <w:rsid w:val="006F4F5A"/>
    <w:rsid w:val="006F4FF0"/>
    <w:rsid w:val="006F5037"/>
    <w:rsid w:val="006F5289"/>
    <w:rsid w:val="006F544B"/>
    <w:rsid w:val="006F5950"/>
    <w:rsid w:val="006F5B7D"/>
    <w:rsid w:val="006F5E9A"/>
    <w:rsid w:val="006F6C13"/>
    <w:rsid w:val="006F6EDD"/>
    <w:rsid w:val="006F714A"/>
    <w:rsid w:val="006F7D6A"/>
    <w:rsid w:val="006F7DAE"/>
    <w:rsid w:val="00700086"/>
    <w:rsid w:val="007007EB"/>
    <w:rsid w:val="00700AE8"/>
    <w:rsid w:val="00700B7B"/>
    <w:rsid w:val="0070153D"/>
    <w:rsid w:val="00701A15"/>
    <w:rsid w:val="00702108"/>
    <w:rsid w:val="00702B0C"/>
    <w:rsid w:val="00702FB1"/>
    <w:rsid w:val="0070304D"/>
    <w:rsid w:val="0070305B"/>
    <w:rsid w:val="00703A06"/>
    <w:rsid w:val="0070541D"/>
    <w:rsid w:val="00705C17"/>
    <w:rsid w:val="00705C1A"/>
    <w:rsid w:val="00706075"/>
    <w:rsid w:val="0070687A"/>
    <w:rsid w:val="00707ACA"/>
    <w:rsid w:val="007104B1"/>
    <w:rsid w:val="00710694"/>
    <w:rsid w:val="00710E8F"/>
    <w:rsid w:val="00711241"/>
    <w:rsid w:val="00711ABB"/>
    <w:rsid w:val="00711DE1"/>
    <w:rsid w:val="00712839"/>
    <w:rsid w:val="00712A21"/>
    <w:rsid w:val="00712C5E"/>
    <w:rsid w:val="00712FB4"/>
    <w:rsid w:val="00713445"/>
    <w:rsid w:val="00713463"/>
    <w:rsid w:val="00713B3B"/>
    <w:rsid w:val="00713E98"/>
    <w:rsid w:val="00713FDB"/>
    <w:rsid w:val="00714196"/>
    <w:rsid w:val="00714F15"/>
    <w:rsid w:val="00715CEA"/>
    <w:rsid w:val="00716824"/>
    <w:rsid w:val="00716CC0"/>
    <w:rsid w:val="00716F58"/>
    <w:rsid w:val="0071712B"/>
    <w:rsid w:val="00717216"/>
    <w:rsid w:val="007173AA"/>
    <w:rsid w:val="00717599"/>
    <w:rsid w:val="00720626"/>
    <w:rsid w:val="00720C84"/>
    <w:rsid w:val="00721352"/>
    <w:rsid w:val="00721576"/>
    <w:rsid w:val="00721589"/>
    <w:rsid w:val="00721DD3"/>
    <w:rsid w:val="00721FB9"/>
    <w:rsid w:val="00722BBB"/>
    <w:rsid w:val="00723496"/>
    <w:rsid w:val="00723B08"/>
    <w:rsid w:val="00723CF2"/>
    <w:rsid w:val="007241E1"/>
    <w:rsid w:val="0072490E"/>
    <w:rsid w:val="00724932"/>
    <w:rsid w:val="0072512D"/>
    <w:rsid w:val="0072557C"/>
    <w:rsid w:val="007255B1"/>
    <w:rsid w:val="00725D51"/>
    <w:rsid w:val="00726332"/>
    <w:rsid w:val="0072682B"/>
    <w:rsid w:val="00726D64"/>
    <w:rsid w:val="00726F9F"/>
    <w:rsid w:val="00726FF9"/>
    <w:rsid w:val="00727354"/>
    <w:rsid w:val="00727965"/>
    <w:rsid w:val="00730140"/>
    <w:rsid w:val="0073157A"/>
    <w:rsid w:val="00731B85"/>
    <w:rsid w:val="00732646"/>
    <w:rsid w:val="007326CA"/>
    <w:rsid w:val="0073313D"/>
    <w:rsid w:val="0073360E"/>
    <w:rsid w:val="0073399C"/>
    <w:rsid w:val="00735D8C"/>
    <w:rsid w:val="00735EB7"/>
    <w:rsid w:val="00737D5D"/>
    <w:rsid w:val="00737E62"/>
    <w:rsid w:val="0074037F"/>
    <w:rsid w:val="007414F4"/>
    <w:rsid w:val="00741579"/>
    <w:rsid w:val="007422F8"/>
    <w:rsid w:val="007430FA"/>
    <w:rsid w:val="00744552"/>
    <w:rsid w:val="00744FF4"/>
    <w:rsid w:val="007450A8"/>
    <w:rsid w:val="0074538E"/>
    <w:rsid w:val="00745395"/>
    <w:rsid w:val="00745DC7"/>
    <w:rsid w:val="00745DF0"/>
    <w:rsid w:val="00745FFC"/>
    <w:rsid w:val="00747E8C"/>
    <w:rsid w:val="007501B1"/>
    <w:rsid w:val="007505D4"/>
    <w:rsid w:val="00750B67"/>
    <w:rsid w:val="00751034"/>
    <w:rsid w:val="0075203F"/>
    <w:rsid w:val="007526D4"/>
    <w:rsid w:val="00752729"/>
    <w:rsid w:val="00752CFE"/>
    <w:rsid w:val="00752E45"/>
    <w:rsid w:val="007533DB"/>
    <w:rsid w:val="0075350F"/>
    <w:rsid w:val="007538A3"/>
    <w:rsid w:val="007538FC"/>
    <w:rsid w:val="007540DC"/>
    <w:rsid w:val="0075424D"/>
    <w:rsid w:val="00754683"/>
    <w:rsid w:val="00755031"/>
    <w:rsid w:val="00755264"/>
    <w:rsid w:val="0075543E"/>
    <w:rsid w:val="00755652"/>
    <w:rsid w:val="00755A69"/>
    <w:rsid w:val="007562F1"/>
    <w:rsid w:val="00756C5F"/>
    <w:rsid w:val="00760A62"/>
    <w:rsid w:val="00761371"/>
    <w:rsid w:val="00761B8E"/>
    <w:rsid w:val="007629FA"/>
    <w:rsid w:val="00762BAE"/>
    <w:rsid w:val="007633E8"/>
    <w:rsid w:val="00763639"/>
    <w:rsid w:val="00763A05"/>
    <w:rsid w:val="00764807"/>
    <w:rsid w:val="00764B00"/>
    <w:rsid w:val="00764E45"/>
    <w:rsid w:val="007651A1"/>
    <w:rsid w:val="00765DA2"/>
    <w:rsid w:val="0076602B"/>
    <w:rsid w:val="00766ADD"/>
    <w:rsid w:val="00766C98"/>
    <w:rsid w:val="00766F46"/>
    <w:rsid w:val="00767A1C"/>
    <w:rsid w:val="007709C4"/>
    <w:rsid w:val="00770D71"/>
    <w:rsid w:val="00771282"/>
    <w:rsid w:val="007721A0"/>
    <w:rsid w:val="00772DF6"/>
    <w:rsid w:val="007731A9"/>
    <w:rsid w:val="00773D4C"/>
    <w:rsid w:val="00774B90"/>
    <w:rsid w:val="007753D8"/>
    <w:rsid w:val="0077543A"/>
    <w:rsid w:val="007756E6"/>
    <w:rsid w:val="00775F39"/>
    <w:rsid w:val="0077612B"/>
    <w:rsid w:val="00777275"/>
    <w:rsid w:val="00777E95"/>
    <w:rsid w:val="00780564"/>
    <w:rsid w:val="007806DB"/>
    <w:rsid w:val="00781BF5"/>
    <w:rsid w:val="00781E81"/>
    <w:rsid w:val="007822EA"/>
    <w:rsid w:val="00782429"/>
    <w:rsid w:val="00782DDF"/>
    <w:rsid w:val="007837FD"/>
    <w:rsid w:val="007842C0"/>
    <w:rsid w:val="007842E7"/>
    <w:rsid w:val="00784375"/>
    <w:rsid w:val="00784896"/>
    <w:rsid w:val="00784E21"/>
    <w:rsid w:val="00784EE3"/>
    <w:rsid w:val="007853BC"/>
    <w:rsid w:val="00785B24"/>
    <w:rsid w:val="00785C76"/>
    <w:rsid w:val="00785CE4"/>
    <w:rsid w:val="007862AF"/>
    <w:rsid w:val="0078634F"/>
    <w:rsid w:val="0078638B"/>
    <w:rsid w:val="00786E8B"/>
    <w:rsid w:val="00787218"/>
    <w:rsid w:val="00787443"/>
    <w:rsid w:val="007875E0"/>
    <w:rsid w:val="00787F52"/>
    <w:rsid w:val="007905D4"/>
    <w:rsid w:val="0079198C"/>
    <w:rsid w:val="00792A2B"/>
    <w:rsid w:val="00792BB9"/>
    <w:rsid w:val="00792DB2"/>
    <w:rsid w:val="00792DF5"/>
    <w:rsid w:val="00792E1F"/>
    <w:rsid w:val="00792E6B"/>
    <w:rsid w:val="00793620"/>
    <w:rsid w:val="0079390A"/>
    <w:rsid w:val="00793D14"/>
    <w:rsid w:val="0079454E"/>
    <w:rsid w:val="0079462B"/>
    <w:rsid w:val="00794CFD"/>
    <w:rsid w:val="00795BA3"/>
    <w:rsid w:val="00796021"/>
    <w:rsid w:val="00796426"/>
    <w:rsid w:val="00796453"/>
    <w:rsid w:val="0079697E"/>
    <w:rsid w:val="00796C78"/>
    <w:rsid w:val="007976A9"/>
    <w:rsid w:val="007976EE"/>
    <w:rsid w:val="007978E7"/>
    <w:rsid w:val="007A00EB"/>
    <w:rsid w:val="007A02CD"/>
    <w:rsid w:val="007A08D9"/>
    <w:rsid w:val="007A1424"/>
    <w:rsid w:val="007A1973"/>
    <w:rsid w:val="007A1B40"/>
    <w:rsid w:val="007A1C74"/>
    <w:rsid w:val="007A2A93"/>
    <w:rsid w:val="007A2D84"/>
    <w:rsid w:val="007A2EF8"/>
    <w:rsid w:val="007A301C"/>
    <w:rsid w:val="007A314E"/>
    <w:rsid w:val="007A3618"/>
    <w:rsid w:val="007A3CDE"/>
    <w:rsid w:val="007A3D26"/>
    <w:rsid w:val="007A4B4C"/>
    <w:rsid w:val="007A5061"/>
    <w:rsid w:val="007A51D1"/>
    <w:rsid w:val="007A51FB"/>
    <w:rsid w:val="007A53D4"/>
    <w:rsid w:val="007A5577"/>
    <w:rsid w:val="007A55B7"/>
    <w:rsid w:val="007A55CB"/>
    <w:rsid w:val="007A5DC2"/>
    <w:rsid w:val="007A5FB9"/>
    <w:rsid w:val="007A6355"/>
    <w:rsid w:val="007A67A6"/>
    <w:rsid w:val="007A6C05"/>
    <w:rsid w:val="007A716F"/>
    <w:rsid w:val="007A73B6"/>
    <w:rsid w:val="007A7600"/>
    <w:rsid w:val="007B0606"/>
    <w:rsid w:val="007B067E"/>
    <w:rsid w:val="007B10E7"/>
    <w:rsid w:val="007B10F7"/>
    <w:rsid w:val="007B11D4"/>
    <w:rsid w:val="007B1265"/>
    <w:rsid w:val="007B26BE"/>
    <w:rsid w:val="007B2A52"/>
    <w:rsid w:val="007B360D"/>
    <w:rsid w:val="007B3EC8"/>
    <w:rsid w:val="007B3F80"/>
    <w:rsid w:val="007B58D5"/>
    <w:rsid w:val="007B6F61"/>
    <w:rsid w:val="007B7C25"/>
    <w:rsid w:val="007C01F4"/>
    <w:rsid w:val="007C02B3"/>
    <w:rsid w:val="007C0BA5"/>
    <w:rsid w:val="007C0F82"/>
    <w:rsid w:val="007C1E05"/>
    <w:rsid w:val="007C1E5A"/>
    <w:rsid w:val="007C1EBC"/>
    <w:rsid w:val="007C2689"/>
    <w:rsid w:val="007C2E69"/>
    <w:rsid w:val="007C2F6C"/>
    <w:rsid w:val="007C3058"/>
    <w:rsid w:val="007C31AD"/>
    <w:rsid w:val="007C36C7"/>
    <w:rsid w:val="007C3887"/>
    <w:rsid w:val="007C3B10"/>
    <w:rsid w:val="007C3C25"/>
    <w:rsid w:val="007C3FB1"/>
    <w:rsid w:val="007C4ADB"/>
    <w:rsid w:val="007C4B71"/>
    <w:rsid w:val="007C5063"/>
    <w:rsid w:val="007C53DB"/>
    <w:rsid w:val="007C5605"/>
    <w:rsid w:val="007C5F38"/>
    <w:rsid w:val="007C62BF"/>
    <w:rsid w:val="007C6874"/>
    <w:rsid w:val="007C713F"/>
    <w:rsid w:val="007C7475"/>
    <w:rsid w:val="007C7C7E"/>
    <w:rsid w:val="007C7E86"/>
    <w:rsid w:val="007D007B"/>
    <w:rsid w:val="007D01BF"/>
    <w:rsid w:val="007D20D0"/>
    <w:rsid w:val="007D30E4"/>
    <w:rsid w:val="007D3289"/>
    <w:rsid w:val="007D39E5"/>
    <w:rsid w:val="007D3D2A"/>
    <w:rsid w:val="007D4BD0"/>
    <w:rsid w:val="007D5E6D"/>
    <w:rsid w:val="007D5F41"/>
    <w:rsid w:val="007D5F51"/>
    <w:rsid w:val="007D62D3"/>
    <w:rsid w:val="007D697B"/>
    <w:rsid w:val="007E0567"/>
    <w:rsid w:val="007E1B21"/>
    <w:rsid w:val="007E1EFD"/>
    <w:rsid w:val="007E21B9"/>
    <w:rsid w:val="007E22F1"/>
    <w:rsid w:val="007E2875"/>
    <w:rsid w:val="007E2C87"/>
    <w:rsid w:val="007E3764"/>
    <w:rsid w:val="007E3BD4"/>
    <w:rsid w:val="007E3F1A"/>
    <w:rsid w:val="007E5425"/>
    <w:rsid w:val="007E5688"/>
    <w:rsid w:val="007E5BEE"/>
    <w:rsid w:val="007E5F3A"/>
    <w:rsid w:val="007E6130"/>
    <w:rsid w:val="007E631E"/>
    <w:rsid w:val="007E65AE"/>
    <w:rsid w:val="007E7895"/>
    <w:rsid w:val="007E7981"/>
    <w:rsid w:val="007F0577"/>
    <w:rsid w:val="007F0BEC"/>
    <w:rsid w:val="007F0BFC"/>
    <w:rsid w:val="007F0CF9"/>
    <w:rsid w:val="007F1534"/>
    <w:rsid w:val="007F1A5A"/>
    <w:rsid w:val="007F2081"/>
    <w:rsid w:val="007F2AB0"/>
    <w:rsid w:val="007F2E17"/>
    <w:rsid w:val="007F489F"/>
    <w:rsid w:val="007F568D"/>
    <w:rsid w:val="007F58EF"/>
    <w:rsid w:val="007F72DB"/>
    <w:rsid w:val="007F7631"/>
    <w:rsid w:val="007F7971"/>
    <w:rsid w:val="0080025C"/>
    <w:rsid w:val="00801EB9"/>
    <w:rsid w:val="0080322D"/>
    <w:rsid w:val="00803489"/>
    <w:rsid w:val="00803BC8"/>
    <w:rsid w:val="0080452E"/>
    <w:rsid w:val="0080475F"/>
    <w:rsid w:val="00804D4A"/>
    <w:rsid w:val="0080511C"/>
    <w:rsid w:val="00805FDE"/>
    <w:rsid w:val="00806191"/>
    <w:rsid w:val="0080705E"/>
    <w:rsid w:val="0080785E"/>
    <w:rsid w:val="00807E51"/>
    <w:rsid w:val="00807FFA"/>
    <w:rsid w:val="008102AB"/>
    <w:rsid w:val="008104DC"/>
    <w:rsid w:val="008108CF"/>
    <w:rsid w:val="008117CD"/>
    <w:rsid w:val="008131C7"/>
    <w:rsid w:val="00813348"/>
    <w:rsid w:val="008140C1"/>
    <w:rsid w:val="00814E80"/>
    <w:rsid w:val="00815030"/>
    <w:rsid w:val="00815081"/>
    <w:rsid w:val="008170E7"/>
    <w:rsid w:val="008173DF"/>
    <w:rsid w:val="00817DD2"/>
    <w:rsid w:val="00820FD6"/>
    <w:rsid w:val="008210F4"/>
    <w:rsid w:val="008215D3"/>
    <w:rsid w:val="00822482"/>
    <w:rsid w:val="008231A0"/>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A23"/>
    <w:rsid w:val="00834DC6"/>
    <w:rsid w:val="008359A5"/>
    <w:rsid w:val="00835F65"/>
    <w:rsid w:val="00836664"/>
    <w:rsid w:val="00836FB9"/>
    <w:rsid w:val="00840046"/>
    <w:rsid w:val="00840288"/>
    <w:rsid w:val="008403C2"/>
    <w:rsid w:val="0084086D"/>
    <w:rsid w:val="00841044"/>
    <w:rsid w:val="00841371"/>
    <w:rsid w:val="00841546"/>
    <w:rsid w:val="008416FC"/>
    <w:rsid w:val="0084172B"/>
    <w:rsid w:val="008418AA"/>
    <w:rsid w:val="00841F4E"/>
    <w:rsid w:val="00841FBE"/>
    <w:rsid w:val="00842AFB"/>
    <w:rsid w:val="00843FA5"/>
    <w:rsid w:val="008442D8"/>
    <w:rsid w:val="0084484D"/>
    <w:rsid w:val="008449F4"/>
    <w:rsid w:val="00844A43"/>
    <w:rsid w:val="00845146"/>
    <w:rsid w:val="00845225"/>
    <w:rsid w:val="00845C98"/>
    <w:rsid w:val="00846809"/>
    <w:rsid w:val="00846B08"/>
    <w:rsid w:val="0084702A"/>
    <w:rsid w:val="0084778B"/>
    <w:rsid w:val="008477EE"/>
    <w:rsid w:val="00847BEF"/>
    <w:rsid w:val="00847C1E"/>
    <w:rsid w:val="00847E36"/>
    <w:rsid w:val="00847F87"/>
    <w:rsid w:val="00847FEA"/>
    <w:rsid w:val="00850A67"/>
    <w:rsid w:val="00850D6B"/>
    <w:rsid w:val="008511E6"/>
    <w:rsid w:val="00852404"/>
    <w:rsid w:val="0085255C"/>
    <w:rsid w:val="00852B70"/>
    <w:rsid w:val="00852BE7"/>
    <w:rsid w:val="00852DFE"/>
    <w:rsid w:val="00853244"/>
    <w:rsid w:val="0085384B"/>
    <w:rsid w:val="008540CA"/>
    <w:rsid w:val="00854176"/>
    <w:rsid w:val="008554F5"/>
    <w:rsid w:val="00855774"/>
    <w:rsid w:val="00855F88"/>
    <w:rsid w:val="00856E37"/>
    <w:rsid w:val="008572A9"/>
    <w:rsid w:val="00857C56"/>
    <w:rsid w:val="008609C7"/>
    <w:rsid w:val="00860D39"/>
    <w:rsid w:val="00860FA5"/>
    <w:rsid w:val="00860FA6"/>
    <w:rsid w:val="00861633"/>
    <w:rsid w:val="00861D26"/>
    <w:rsid w:val="00862904"/>
    <w:rsid w:val="00862BF2"/>
    <w:rsid w:val="00862F17"/>
    <w:rsid w:val="00863104"/>
    <w:rsid w:val="00864D33"/>
    <w:rsid w:val="0086514F"/>
    <w:rsid w:val="00865425"/>
    <w:rsid w:val="008659B2"/>
    <w:rsid w:val="00865AF0"/>
    <w:rsid w:val="00867062"/>
    <w:rsid w:val="0086766F"/>
    <w:rsid w:val="0087033C"/>
    <w:rsid w:val="0087075C"/>
    <w:rsid w:val="00871C0D"/>
    <w:rsid w:val="00872473"/>
    <w:rsid w:val="00872705"/>
    <w:rsid w:val="00872B8D"/>
    <w:rsid w:val="0087324C"/>
    <w:rsid w:val="0087399A"/>
    <w:rsid w:val="008743C9"/>
    <w:rsid w:val="00875CCF"/>
    <w:rsid w:val="0087699A"/>
    <w:rsid w:val="00876B36"/>
    <w:rsid w:val="008772EC"/>
    <w:rsid w:val="00877878"/>
    <w:rsid w:val="008808B2"/>
    <w:rsid w:val="00880A89"/>
    <w:rsid w:val="00880ECC"/>
    <w:rsid w:val="00881352"/>
    <w:rsid w:val="0088176A"/>
    <w:rsid w:val="008820FE"/>
    <w:rsid w:val="008828C2"/>
    <w:rsid w:val="00882CAF"/>
    <w:rsid w:val="0088309D"/>
    <w:rsid w:val="008834C6"/>
    <w:rsid w:val="0088364D"/>
    <w:rsid w:val="00883B17"/>
    <w:rsid w:val="00883CA2"/>
    <w:rsid w:val="00883F18"/>
    <w:rsid w:val="00884979"/>
    <w:rsid w:val="00884EB7"/>
    <w:rsid w:val="00886222"/>
    <w:rsid w:val="00887782"/>
    <w:rsid w:val="00887FBC"/>
    <w:rsid w:val="0089027D"/>
    <w:rsid w:val="008903C4"/>
    <w:rsid w:val="008918EB"/>
    <w:rsid w:val="00892191"/>
    <w:rsid w:val="00893082"/>
    <w:rsid w:val="00893516"/>
    <w:rsid w:val="0089376B"/>
    <w:rsid w:val="0089396A"/>
    <w:rsid w:val="00893AD1"/>
    <w:rsid w:val="00894992"/>
    <w:rsid w:val="00894E12"/>
    <w:rsid w:val="0089569E"/>
    <w:rsid w:val="00896133"/>
    <w:rsid w:val="0089695F"/>
    <w:rsid w:val="00896AF6"/>
    <w:rsid w:val="00897187"/>
    <w:rsid w:val="00897EEA"/>
    <w:rsid w:val="008A0231"/>
    <w:rsid w:val="008A0485"/>
    <w:rsid w:val="008A052A"/>
    <w:rsid w:val="008A0960"/>
    <w:rsid w:val="008A0C3C"/>
    <w:rsid w:val="008A0C99"/>
    <w:rsid w:val="008A0F7D"/>
    <w:rsid w:val="008A1715"/>
    <w:rsid w:val="008A1732"/>
    <w:rsid w:val="008A20DC"/>
    <w:rsid w:val="008A2950"/>
    <w:rsid w:val="008A2B8A"/>
    <w:rsid w:val="008A2D48"/>
    <w:rsid w:val="008A3271"/>
    <w:rsid w:val="008A33BD"/>
    <w:rsid w:val="008A38D0"/>
    <w:rsid w:val="008A3E34"/>
    <w:rsid w:val="008A42E0"/>
    <w:rsid w:val="008A50AF"/>
    <w:rsid w:val="008A5AC4"/>
    <w:rsid w:val="008A6133"/>
    <w:rsid w:val="008A671B"/>
    <w:rsid w:val="008A6723"/>
    <w:rsid w:val="008A6931"/>
    <w:rsid w:val="008A7642"/>
    <w:rsid w:val="008A7F43"/>
    <w:rsid w:val="008A7FF4"/>
    <w:rsid w:val="008B008E"/>
    <w:rsid w:val="008B19C2"/>
    <w:rsid w:val="008B2DF8"/>
    <w:rsid w:val="008B3601"/>
    <w:rsid w:val="008B3DEE"/>
    <w:rsid w:val="008B45F2"/>
    <w:rsid w:val="008B644F"/>
    <w:rsid w:val="008B6940"/>
    <w:rsid w:val="008B71E3"/>
    <w:rsid w:val="008B74F1"/>
    <w:rsid w:val="008B7848"/>
    <w:rsid w:val="008B7F5D"/>
    <w:rsid w:val="008C07DE"/>
    <w:rsid w:val="008C1351"/>
    <w:rsid w:val="008C14F6"/>
    <w:rsid w:val="008C19C4"/>
    <w:rsid w:val="008C41A8"/>
    <w:rsid w:val="008C46B6"/>
    <w:rsid w:val="008C4ED5"/>
    <w:rsid w:val="008C520F"/>
    <w:rsid w:val="008C5374"/>
    <w:rsid w:val="008C55EB"/>
    <w:rsid w:val="008C5858"/>
    <w:rsid w:val="008C5873"/>
    <w:rsid w:val="008C66AC"/>
    <w:rsid w:val="008C6821"/>
    <w:rsid w:val="008C6DEB"/>
    <w:rsid w:val="008C70F9"/>
    <w:rsid w:val="008C72FE"/>
    <w:rsid w:val="008C7542"/>
    <w:rsid w:val="008C7CF2"/>
    <w:rsid w:val="008C7FBF"/>
    <w:rsid w:val="008D001D"/>
    <w:rsid w:val="008D07DE"/>
    <w:rsid w:val="008D1AF5"/>
    <w:rsid w:val="008D1BA2"/>
    <w:rsid w:val="008D2D39"/>
    <w:rsid w:val="008D3730"/>
    <w:rsid w:val="008D4048"/>
    <w:rsid w:val="008D4AA5"/>
    <w:rsid w:val="008D52B2"/>
    <w:rsid w:val="008D5CA7"/>
    <w:rsid w:val="008D667F"/>
    <w:rsid w:val="008D6E96"/>
    <w:rsid w:val="008D7488"/>
    <w:rsid w:val="008D7986"/>
    <w:rsid w:val="008D7F20"/>
    <w:rsid w:val="008E010A"/>
    <w:rsid w:val="008E0719"/>
    <w:rsid w:val="008E162A"/>
    <w:rsid w:val="008E1CF4"/>
    <w:rsid w:val="008E26CE"/>
    <w:rsid w:val="008E2ADF"/>
    <w:rsid w:val="008E3A87"/>
    <w:rsid w:val="008E4159"/>
    <w:rsid w:val="008E5213"/>
    <w:rsid w:val="008E530F"/>
    <w:rsid w:val="008E541A"/>
    <w:rsid w:val="008E5588"/>
    <w:rsid w:val="008E57C5"/>
    <w:rsid w:val="008E5F35"/>
    <w:rsid w:val="008E628B"/>
    <w:rsid w:val="008E6732"/>
    <w:rsid w:val="008E71C0"/>
    <w:rsid w:val="008E7C9C"/>
    <w:rsid w:val="008E7E67"/>
    <w:rsid w:val="008F1E7E"/>
    <w:rsid w:val="008F2302"/>
    <w:rsid w:val="008F23D5"/>
    <w:rsid w:val="008F33AB"/>
    <w:rsid w:val="008F356C"/>
    <w:rsid w:val="008F44AD"/>
    <w:rsid w:val="008F4777"/>
    <w:rsid w:val="008F5721"/>
    <w:rsid w:val="008F5E00"/>
    <w:rsid w:val="008F65E9"/>
    <w:rsid w:val="008F6684"/>
    <w:rsid w:val="008F707F"/>
    <w:rsid w:val="00900C07"/>
    <w:rsid w:val="00901077"/>
    <w:rsid w:val="009015B0"/>
    <w:rsid w:val="00901B0C"/>
    <w:rsid w:val="00902038"/>
    <w:rsid w:val="00902D96"/>
    <w:rsid w:val="00902E89"/>
    <w:rsid w:val="0090408A"/>
    <w:rsid w:val="009046DF"/>
    <w:rsid w:val="00905344"/>
    <w:rsid w:val="009055BC"/>
    <w:rsid w:val="009058EB"/>
    <w:rsid w:val="00905AF3"/>
    <w:rsid w:val="00905B4A"/>
    <w:rsid w:val="00906244"/>
    <w:rsid w:val="00906A6E"/>
    <w:rsid w:val="00906E32"/>
    <w:rsid w:val="00906FDC"/>
    <w:rsid w:val="00907D72"/>
    <w:rsid w:val="0091068B"/>
    <w:rsid w:val="00912170"/>
    <w:rsid w:val="00912C54"/>
    <w:rsid w:val="00912EB3"/>
    <w:rsid w:val="009131AA"/>
    <w:rsid w:val="0091378D"/>
    <w:rsid w:val="009137B4"/>
    <w:rsid w:val="009138EC"/>
    <w:rsid w:val="00913B37"/>
    <w:rsid w:val="00913B53"/>
    <w:rsid w:val="009145E5"/>
    <w:rsid w:val="00914AB6"/>
    <w:rsid w:val="00914C0B"/>
    <w:rsid w:val="00914C94"/>
    <w:rsid w:val="009152F9"/>
    <w:rsid w:val="009163A9"/>
    <w:rsid w:val="009171C0"/>
    <w:rsid w:val="0092045D"/>
    <w:rsid w:val="009212D1"/>
    <w:rsid w:val="009214BC"/>
    <w:rsid w:val="00921AD0"/>
    <w:rsid w:val="009226B6"/>
    <w:rsid w:val="00922915"/>
    <w:rsid w:val="00922BEC"/>
    <w:rsid w:val="00923428"/>
    <w:rsid w:val="0092495A"/>
    <w:rsid w:val="00925206"/>
    <w:rsid w:val="00925220"/>
    <w:rsid w:val="00925B73"/>
    <w:rsid w:val="0092679D"/>
    <w:rsid w:val="009268ED"/>
    <w:rsid w:val="00926B27"/>
    <w:rsid w:val="00926B84"/>
    <w:rsid w:val="00926CE2"/>
    <w:rsid w:val="00927BD8"/>
    <w:rsid w:val="009316E1"/>
    <w:rsid w:val="0093241A"/>
    <w:rsid w:val="00932E22"/>
    <w:rsid w:val="00933308"/>
    <w:rsid w:val="009348C8"/>
    <w:rsid w:val="0093490C"/>
    <w:rsid w:val="0093526E"/>
    <w:rsid w:val="0093586B"/>
    <w:rsid w:val="009369EC"/>
    <w:rsid w:val="009372F8"/>
    <w:rsid w:val="009378B9"/>
    <w:rsid w:val="00940C09"/>
    <w:rsid w:val="00940CBE"/>
    <w:rsid w:val="00941E32"/>
    <w:rsid w:val="00941ECE"/>
    <w:rsid w:val="00942355"/>
    <w:rsid w:val="00942B1D"/>
    <w:rsid w:val="00942F6C"/>
    <w:rsid w:val="00943B03"/>
    <w:rsid w:val="00944559"/>
    <w:rsid w:val="0094490D"/>
    <w:rsid w:val="00944FFC"/>
    <w:rsid w:val="0094550D"/>
    <w:rsid w:val="0094591E"/>
    <w:rsid w:val="00945F0F"/>
    <w:rsid w:val="009464D2"/>
    <w:rsid w:val="00946CC4"/>
    <w:rsid w:val="0094750B"/>
    <w:rsid w:val="00947AB0"/>
    <w:rsid w:val="00947CF3"/>
    <w:rsid w:val="009501F2"/>
    <w:rsid w:val="00950241"/>
    <w:rsid w:val="0095133F"/>
    <w:rsid w:val="009515A3"/>
    <w:rsid w:val="009515DE"/>
    <w:rsid w:val="00951A5A"/>
    <w:rsid w:val="00951B38"/>
    <w:rsid w:val="0095205B"/>
    <w:rsid w:val="00952532"/>
    <w:rsid w:val="00952650"/>
    <w:rsid w:val="00952F8A"/>
    <w:rsid w:val="00953D0B"/>
    <w:rsid w:val="0095504E"/>
    <w:rsid w:val="00955143"/>
    <w:rsid w:val="009560F2"/>
    <w:rsid w:val="009564E2"/>
    <w:rsid w:val="00956935"/>
    <w:rsid w:val="0095750C"/>
    <w:rsid w:val="00960197"/>
    <w:rsid w:val="00960A10"/>
    <w:rsid w:val="00961C71"/>
    <w:rsid w:val="00961FB1"/>
    <w:rsid w:val="00962790"/>
    <w:rsid w:val="009629AE"/>
    <w:rsid w:val="00963782"/>
    <w:rsid w:val="00963AC6"/>
    <w:rsid w:val="009643F7"/>
    <w:rsid w:val="00964430"/>
    <w:rsid w:val="0096494E"/>
    <w:rsid w:val="009653B5"/>
    <w:rsid w:val="009656F1"/>
    <w:rsid w:val="009657C0"/>
    <w:rsid w:val="009662A7"/>
    <w:rsid w:val="00966300"/>
    <w:rsid w:val="00966802"/>
    <w:rsid w:val="00966E13"/>
    <w:rsid w:val="009670A7"/>
    <w:rsid w:val="00970059"/>
    <w:rsid w:val="009701FB"/>
    <w:rsid w:val="00970428"/>
    <w:rsid w:val="00970541"/>
    <w:rsid w:val="0097054B"/>
    <w:rsid w:val="00970FE1"/>
    <w:rsid w:val="009712BE"/>
    <w:rsid w:val="009724FC"/>
    <w:rsid w:val="0097265D"/>
    <w:rsid w:val="0097293F"/>
    <w:rsid w:val="00972ED6"/>
    <w:rsid w:val="00973664"/>
    <w:rsid w:val="0097484C"/>
    <w:rsid w:val="00974AA8"/>
    <w:rsid w:val="00975706"/>
    <w:rsid w:val="00976379"/>
    <w:rsid w:val="00976FB1"/>
    <w:rsid w:val="0097721B"/>
    <w:rsid w:val="0097782A"/>
    <w:rsid w:val="0098013D"/>
    <w:rsid w:val="00980BD2"/>
    <w:rsid w:val="00980C06"/>
    <w:rsid w:val="00981D1E"/>
    <w:rsid w:val="0098231B"/>
    <w:rsid w:val="00982C87"/>
    <w:rsid w:val="00983029"/>
    <w:rsid w:val="00983202"/>
    <w:rsid w:val="009833B8"/>
    <w:rsid w:val="009839A2"/>
    <w:rsid w:val="00983FC2"/>
    <w:rsid w:val="009848AB"/>
    <w:rsid w:val="0098526E"/>
    <w:rsid w:val="00985BDF"/>
    <w:rsid w:val="00986F13"/>
    <w:rsid w:val="00986FBE"/>
    <w:rsid w:val="00987311"/>
    <w:rsid w:val="009875AB"/>
    <w:rsid w:val="00987935"/>
    <w:rsid w:val="00987C25"/>
    <w:rsid w:val="00987DA1"/>
    <w:rsid w:val="0099083D"/>
    <w:rsid w:val="00990933"/>
    <w:rsid w:val="00990ACA"/>
    <w:rsid w:val="00991D68"/>
    <w:rsid w:val="00992849"/>
    <w:rsid w:val="009930C5"/>
    <w:rsid w:val="009938F5"/>
    <w:rsid w:val="00994B32"/>
    <w:rsid w:val="00994DF3"/>
    <w:rsid w:val="00995170"/>
    <w:rsid w:val="009954F2"/>
    <w:rsid w:val="00995E2B"/>
    <w:rsid w:val="00996815"/>
    <w:rsid w:val="00996CCB"/>
    <w:rsid w:val="0099737A"/>
    <w:rsid w:val="009A04B7"/>
    <w:rsid w:val="009A0A57"/>
    <w:rsid w:val="009A0D4F"/>
    <w:rsid w:val="009A1120"/>
    <w:rsid w:val="009A162E"/>
    <w:rsid w:val="009A18E3"/>
    <w:rsid w:val="009A19E5"/>
    <w:rsid w:val="009A1B64"/>
    <w:rsid w:val="009A269D"/>
    <w:rsid w:val="009A279A"/>
    <w:rsid w:val="009A29CD"/>
    <w:rsid w:val="009A370A"/>
    <w:rsid w:val="009A4012"/>
    <w:rsid w:val="009A5437"/>
    <w:rsid w:val="009A5CB9"/>
    <w:rsid w:val="009A73A4"/>
    <w:rsid w:val="009A73BB"/>
    <w:rsid w:val="009A7B42"/>
    <w:rsid w:val="009A7C48"/>
    <w:rsid w:val="009A7E4D"/>
    <w:rsid w:val="009B012A"/>
    <w:rsid w:val="009B0644"/>
    <w:rsid w:val="009B1109"/>
    <w:rsid w:val="009B1ADD"/>
    <w:rsid w:val="009B1B1C"/>
    <w:rsid w:val="009B2AC2"/>
    <w:rsid w:val="009B2CA9"/>
    <w:rsid w:val="009B31F5"/>
    <w:rsid w:val="009B3385"/>
    <w:rsid w:val="009B3C40"/>
    <w:rsid w:val="009B40F5"/>
    <w:rsid w:val="009B4CA4"/>
    <w:rsid w:val="009B5388"/>
    <w:rsid w:val="009B546A"/>
    <w:rsid w:val="009B575A"/>
    <w:rsid w:val="009B5AEE"/>
    <w:rsid w:val="009B61A5"/>
    <w:rsid w:val="009B6DDE"/>
    <w:rsid w:val="009B6EF5"/>
    <w:rsid w:val="009B6F47"/>
    <w:rsid w:val="009B7BE2"/>
    <w:rsid w:val="009C008E"/>
    <w:rsid w:val="009C0691"/>
    <w:rsid w:val="009C0907"/>
    <w:rsid w:val="009C0AD7"/>
    <w:rsid w:val="009C0E66"/>
    <w:rsid w:val="009C153B"/>
    <w:rsid w:val="009C1BB5"/>
    <w:rsid w:val="009C1C3D"/>
    <w:rsid w:val="009C3618"/>
    <w:rsid w:val="009C3EB3"/>
    <w:rsid w:val="009C4374"/>
    <w:rsid w:val="009C4684"/>
    <w:rsid w:val="009D0348"/>
    <w:rsid w:val="009D162C"/>
    <w:rsid w:val="009D213E"/>
    <w:rsid w:val="009D284E"/>
    <w:rsid w:val="009D2AB5"/>
    <w:rsid w:val="009D2F04"/>
    <w:rsid w:val="009D329A"/>
    <w:rsid w:val="009D3529"/>
    <w:rsid w:val="009D402A"/>
    <w:rsid w:val="009D4606"/>
    <w:rsid w:val="009D5529"/>
    <w:rsid w:val="009D572A"/>
    <w:rsid w:val="009D71D7"/>
    <w:rsid w:val="009D788E"/>
    <w:rsid w:val="009D7BCE"/>
    <w:rsid w:val="009E0092"/>
    <w:rsid w:val="009E081E"/>
    <w:rsid w:val="009E136B"/>
    <w:rsid w:val="009E165E"/>
    <w:rsid w:val="009E2819"/>
    <w:rsid w:val="009E32F0"/>
    <w:rsid w:val="009E34DA"/>
    <w:rsid w:val="009E375F"/>
    <w:rsid w:val="009E3D53"/>
    <w:rsid w:val="009E4194"/>
    <w:rsid w:val="009E4679"/>
    <w:rsid w:val="009E548F"/>
    <w:rsid w:val="009E5876"/>
    <w:rsid w:val="009E5BBD"/>
    <w:rsid w:val="009E61DF"/>
    <w:rsid w:val="009E6CC7"/>
    <w:rsid w:val="009E73B9"/>
    <w:rsid w:val="009F0742"/>
    <w:rsid w:val="009F122E"/>
    <w:rsid w:val="009F1408"/>
    <w:rsid w:val="009F143C"/>
    <w:rsid w:val="009F1B70"/>
    <w:rsid w:val="009F22D9"/>
    <w:rsid w:val="009F239A"/>
    <w:rsid w:val="009F2C52"/>
    <w:rsid w:val="009F31D2"/>
    <w:rsid w:val="009F3FB4"/>
    <w:rsid w:val="009F569F"/>
    <w:rsid w:val="009F57FA"/>
    <w:rsid w:val="009F657D"/>
    <w:rsid w:val="009F673A"/>
    <w:rsid w:val="009F6DBC"/>
    <w:rsid w:val="009F767C"/>
    <w:rsid w:val="009F76D2"/>
    <w:rsid w:val="009F790D"/>
    <w:rsid w:val="009F7BBE"/>
    <w:rsid w:val="00A00230"/>
    <w:rsid w:val="00A0025D"/>
    <w:rsid w:val="00A00F41"/>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823"/>
    <w:rsid w:val="00A0591E"/>
    <w:rsid w:val="00A07B27"/>
    <w:rsid w:val="00A07B45"/>
    <w:rsid w:val="00A07C02"/>
    <w:rsid w:val="00A108B1"/>
    <w:rsid w:val="00A113A2"/>
    <w:rsid w:val="00A113F9"/>
    <w:rsid w:val="00A11972"/>
    <w:rsid w:val="00A123D4"/>
    <w:rsid w:val="00A124AA"/>
    <w:rsid w:val="00A12F31"/>
    <w:rsid w:val="00A13840"/>
    <w:rsid w:val="00A14344"/>
    <w:rsid w:val="00A153CC"/>
    <w:rsid w:val="00A153DB"/>
    <w:rsid w:val="00A15A17"/>
    <w:rsid w:val="00A16249"/>
    <w:rsid w:val="00A1688A"/>
    <w:rsid w:val="00A168FA"/>
    <w:rsid w:val="00A20761"/>
    <w:rsid w:val="00A20AD4"/>
    <w:rsid w:val="00A20BE4"/>
    <w:rsid w:val="00A21034"/>
    <w:rsid w:val="00A213C8"/>
    <w:rsid w:val="00A22BD9"/>
    <w:rsid w:val="00A22FEA"/>
    <w:rsid w:val="00A232E3"/>
    <w:rsid w:val="00A23E64"/>
    <w:rsid w:val="00A2443F"/>
    <w:rsid w:val="00A245E3"/>
    <w:rsid w:val="00A24C73"/>
    <w:rsid w:val="00A24D8D"/>
    <w:rsid w:val="00A2554C"/>
    <w:rsid w:val="00A26591"/>
    <w:rsid w:val="00A265FA"/>
    <w:rsid w:val="00A3025C"/>
    <w:rsid w:val="00A30E4A"/>
    <w:rsid w:val="00A31B2D"/>
    <w:rsid w:val="00A32228"/>
    <w:rsid w:val="00A337E5"/>
    <w:rsid w:val="00A33A5E"/>
    <w:rsid w:val="00A35AC9"/>
    <w:rsid w:val="00A361EF"/>
    <w:rsid w:val="00A3655A"/>
    <w:rsid w:val="00A369D3"/>
    <w:rsid w:val="00A36F9D"/>
    <w:rsid w:val="00A37173"/>
    <w:rsid w:val="00A3791B"/>
    <w:rsid w:val="00A37D14"/>
    <w:rsid w:val="00A40783"/>
    <w:rsid w:val="00A40ECF"/>
    <w:rsid w:val="00A410AA"/>
    <w:rsid w:val="00A416CD"/>
    <w:rsid w:val="00A42AEE"/>
    <w:rsid w:val="00A42E17"/>
    <w:rsid w:val="00A430A2"/>
    <w:rsid w:val="00A43F2A"/>
    <w:rsid w:val="00A4457B"/>
    <w:rsid w:val="00A4471D"/>
    <w:rsid w:val="00A44AEA"/>
    <w:rsid w:val="00A44CD7"/>
    <w:rsid w:val="00A457E5"/>
    <w:rsid w:val="00A45C19"/>
    <w:rsid w:val="00A462A1"/>
    <w:rsid w:val="00A46679"/>
    <w:rsid w:val="00A47E09"/>
    <w:rsid w:val="00A47EFB"/>
    <w:rsid w:val="00A47F17"/>
    <w:rsid w:val="00A50BC6"/>
    <w:rsid w:val="00A51A39"/>
    <w:rsid w:val="00A51F0B"/>
    <w:rsid w:val="00A51F9E"/>
    <w:rsid w:val="00A53953"/>
    <w:rsid w:val="00A53D13"/>
    <w:rsid w:val="00A53E5A"/>
    <w:rsid w:val="00A53FBD"/>
    <w:rsid w:val="00A54656"/>
    <w:rsid w:val="00A546D4"/>
    <w:rsid w:val="00A551F3"/>
    <w:rsid w:val="00A558E5"/>
    <w:rsid w:val="00A56171"/>
    <w:rsid w:val="00A605EA"/>
    <w:rsid w:val="00A60F7B"/>
    <w:rsid w:val="00A6118B"/>
    <w:rsid w:val="00A61539"/>
    <w:rsid w:val="00A621E0"/>
    <w:rsid w:val="00A6265B"/>
    <w:rsid w:val="00A63099"/>
    <w:rsid w:val="00A63284"/>
    <w:rsid w:val="00A638CB"/>
    <w:rsid w:val="00A643AE"/>
    <w:rsid w:val="00A64DD7"/>
    <w:rsid w:val="00A66134"/>
    <w:rsid w:val="00A66405"/>
    <w:rsid w:val="00A70DB9"/>
    <w:rsid w:val="00A718A3"/>
    <w:rsid w:val="00A71F5B"/>
    <w:rsid w:val="00A721BA"/>
    <w:rsid w:val="00A7247F"/>
    <w:rsid w:val="00A725F0"/>
    <w:rsid w:val="00A72884"/>
    <w:rsid w:val="00A72A44"/>
    <w:rsid w:val="00A72E76"/>
    <w:rsid w:val="00A734AB"/>
    <w:rsid w:val="00A73F45"/>
    <w:rsid w:val="00A753CC"/>
    <w:rsid w:val="00A755E2"/>
    <w:rsid w:val="00A7601B"/>
    <w:rsid w:val="00A76B0F"/>
    <w:rsid w:val="00A76C42"/>
    <w:rsid w:val="00A77100"/>
    <w:rsid w:val="00A7719F"/>
    <w:rsid w:val="00A80891"/>
    <w:rsid w:val="00A808A7"/>
    <w:rsid w:val="00A80934"/>
    <w:rsid w:val="00A81616"/>
    <w:rsid w:val="00A81AE1"/>
    <w:rsid w:val="00A822BE"/>
    <w:rsid w:val="00A82898"/>
    <w:rsid w:val="00A82E54"/>
    <w:rsid w:val="00A8311C"/>
    <w:rsid w:val="00A83BC1"/>
    <w:rsid w:val="00A841E5"/>
    <w:rsid w:val="00A8483F"/>
    <w:rsid w:val="00A84C3B"/>
    <w:rsid w:val="00A851E1"/>
    <w:rsid w:val="00A857F2"/>
    <w:rsid w:val="00A8585B"/>
    <w:rsid w:val="00A85ABF"/>
    <w:rsid w:val="00A85F22"/>
    <w:rsid w:val="00A864D0"/>
    <w:rsid w:val="00A86FA7"/>
    <w:rsid w:val="00A87882"/>
    <w:rsid w:val="00A909F9"/>
    <w:rsid w:val="00A90BAF"/>
    <w:rsid w:val="00A90D3B"/>
    <w:rsid w:val="00A91494"/>
    <w:rsid w:val="00A92D9A"/>
    <w:rsid w:val="00A93C88"/>
    <w:rsid w:val="00A95237"/>
    <w:rsid w:val="00A972D7"/>
    <w:rsid w:val="00AA0C94"/>
    <w:rsid w:val="00AA20BF"/>
    <w:rsid w:val="00AA24D5"/>
    <w:rsid w:val="00AA2B12"/>
    <w:rsid w:val="00AA305C"/>
    <w:rsid w:val="00AA32D3"/>
    <w:rsid w:val="00AA3B43"/>
    <w:rsid w:val="00AA4406"/>
    <w:rsid w:val="00AA4E36"/>
    <w:rsid w:val="00AA5CCF"/>
    <w:rsid w:val="00AA71F6"/>
    <w:rsid w:val="00AA7625"/>
    <w:rsid w:val="00AA7BDA"/>
    <w:rsid w:val="00AB021D"/>
    <w:rsid w:val="00AB0778"/>
    <w:rsid w:val="00AB1AF9"/>
    <w:rsid w:val="00AB2011"/>
    <w:rsid w:val="00AB2B1C"/>
    <w:rsid w:val="00AB3EE2"/>
    <w:rsid w:val="00AB543E"/>
    <w:rsid w:val="00AB5C34"/>
    <w:rsid w:val="00AB5F38"/>
    <w:rsid w:val="00AB5F3B"/>
    <w:rsid w:val="00AB678F"/>
    <w:rsid w:val="00AB701B"/>
    <w:rsid w:val="00AB7412"/>
    <w:rsid w:val="00AB7AB6"/>
    <w:rsid w:val="00AC0256"/>
    <w:rsid w:val="00AC04DA"/>
    <w:rsid w:val="00AC11D6"/>
    <w:rsid w:val="00AC1711"/>
    <w:rsid w:val="00AC19C1"/>
    <w:rsid w:val="00AC1ADE"/>
    <w:rsid w:val="00AC2F18"/>
    <w:rsid w:val="00AC315A"/>
    <w:rsid w:val="00AC316C"/>
    <w:rsid w:val="00AC4A9A"/>
    <w:rsid w:val="00AC4EE1"/>
    <w:rsid w:val="00AC58D3"/>
    <w:rsid w:val="00AC5959"/>
    <w:rsid w:val="00AC6447"/>
    <w:rsid w:val="00AC69FF"/>
    <w:rsid w:val="00AC6C41"/>
    <w:rsid w:val="00AC6D89"/>
    <w:rsid w:val="00AC759D"/>
    <w:rsid w:val="00AC75C3"/>
    <w:rsid w:val="00AC79E2"/>
    <w:rsid w:val="00AC7C57"/>
    <w:rsid w:val="00AD00E8"/>
    <w:rsid w:val="00AD1A07"/>
    <w:rsid w:val="00AD1C7D"/>
    <w:rsid w:val="00AD490A"/>
    <w:rsid w:val="00AD4FE0"/>
    <w:rsid w:val="00AD5172"/>
    <w:rsid w:val="00AD5E3A"/>
    <w:rsid w:val="00AD7CB5"/>
    <w:rsid w:val="00AD7CC3"/>
    <w:rsid w:val="00AE019C"/>
    <w:rsid w:val="00AE01EB"/>
    <w:rsid w:val="00AE07BD"/>
    <w:rsid w:val="00AE0946"/>
    <w:rsid w:val="00AE0DBD"/>
    <w:rsid w:val="00AE1702"/>
    <w:rsid w:val="00AE180A"/>
    <w:rsid w:val="00AE18F4"/>
    <w:rsid w:val="00AE25CB"/>
    <w:rsid w:val="00AE2B49"/>
    <w:rsid w:val="00AE2FD1"/>
    <w:rsid w:val="00AE3199"/>
    <w:rsid w:val="00AE3BFA"/>
    <w:rsid w:val="00AE3DCD"/>
    <w:rsid w:val="00AE3E3A"/>
    <w:rsid w:val="00AE3F3A"/>
    <w:rsid w:val="00AE41FF"/>
    <w:rsid w:val="00AE426B"/>
    <w:rsid w:val="00AE4414"/>
    <w:rsid w:val="00AE45D5"/>
    <w:rsid w:val="00AE48AF"/>
    <w:rsid w:val="00AE4E02"/>
    <w:rsid w:val="00AE5ED1"/>
    <w:rsid w:val="00AE6671"/>
    <w:rsid w:val="00AE72A1"/>
    <w:rsid w:val="00AF0069"/>
    <w:rsid w:val="00AF05B2"/>
    <w:rsid w:val="00AF0821"/>
    <w:rsid w:val="00AF0870"/>
    <w:rsid w:val="00AF0BC5"/>
    <w:rsid w:val="00AF0C26"/>
    <w:rsid w:val="00AF1208"/>
    <w:rsid w:val="00AF12A6"/>
    <w:rsid w:val="00AF1733"/>
    <w:rsid w:val="00AF2AEA"/>
    <w:rsid w:val="00AF3497"/>
    <w:rsid w:val="00AF4670"/>
    <w:rsid w:val="00AF497E"/>
    <w:rsid w:val="00AF49BF"/>
    <w:rsid w:val="00AF5740"/>
    <w:rsid w:val="00AF591E"/>
    <w:rsid w:val="00AF5DAE"/>
    <w:rsid w:val="00AF5FF1"/>
    <w:rsid w:val="00AF724C"/>
    <w:rsid w:val="00AF72FB"/>
    <w:rsid w:val="00AF7705"/>
    <w:rsid w:val="00AF7CBD"/>
    <w:rsid w:val="00AF7CDE"/>
    <w:rsid w:val="00B00056"/>
    <w:rsid w:val="00B00440"/>
    <w:rsid w:val="00B009DE"/>
    <w:rsid w:val="00B00C12"/>
    <w:rsid w:val="00B00EA0"/>
    <w:rsid w:val="00B015D9"/>
    <w:rsid w:val="00B017AE"/>
    <w:rsid w:val="00B01D89"/>
    <w:rsid w:val="00B0216D"/>
    <w:rsid w:val="00B025D6"/>
    <w:rsid w:val="00B026C0"/>
    <w:rsid w:val="00B02F40"/>
    <w:rsid w:val="00B03979"/>
    <w:rsid w:val="00B0452C"/>
    <w:rsid w:val="00B04CFB"/>
    <w:rsid w:val="00B0577F"/>
    <w:rsid w:val="00B05EC9"/>
    <w:rsid w:val="00B0633E"/>
    <w:rsid w:val="00B06540"/>
    <w:rsid w:val="00B067AE"/>
    <w:rsid w:val="00B100F8"/>
    <w:rsid w:val="00B10168"/>
    <w:rsid w:val="00B10255"/>
    <w:rsid w:val="00B10B8A"/>
    <w:rsid w:val="00B10D6F"/>
    <w:rsid w:val="00B111B6"/>
    <w:rsid w:val="00B1126D"/>
    <w:rsid w:val="00B11D9E"/>
    <w:rsid w:val="00B1222E"/>
    <w:rsid w:val="00B12605"/>
    <w:rsid w:val="00B12CA0"/>
    <w:rsid w:val="00B13278"/>
    <w:rsid w:val="00B13357"/>
    <w:rsid w:val="00B13363"/>
    <w:rsid w:val="00B134FA"/>
    <w:rsid w:val="00B13648"/>
    <w:rsid w:val="00B14EE4"/>
    <w:rsid w:val="00B160BD"/>
    <w:rsid w:val="00B163E5"/>
    <w:rsid w:val="00B164BF"/>
    <w:rsid w:val="00B169DB"/>
    <w:rsid w:val="00B16EAF"/>
    <w:rsid w:val="00B173C0"/>
    <w:rsid w:val="00B17F58"/>
    <w:rsid w:val="00B17F5B"/>
    <w:rsid w:val="00B205DC"/>
    <w:rsid w:val="00B205DD"/>
    <w:rsid w:val="00B20BBF"/>
    <w:rsid w:val="00B20D04"/>
    <w:rsid w:val="00B20D2E"/>
    <w:rsid w:val="00B2258F"/>
    <w:rsid w:val="00B22AF8"/>
    <w:rsid w:val="00B23A58"/>
    <w:rsid w:val="00B23F7C"/>
    <w:rsid w:val="00B248D6"/>
    <w:rsid w:val="00B25155"/>
    <w:rsid w:val="00B25A01"/>
    <w:rsid w:val="00B25AA2"/>
    <w:rsid w:val="00B25CF6"/>
    <w:rsid w:val="00B25FD1"/>
    <w:rsid w:val="00B26992"/>
    <w:rsid w:val="00B26C24"/>
    <w:rsid w:val="00B2797F"/>
    <w:rsid w:val="00B27B4F"/>
    <w:rsid w:val="00B27D30"/>
    <w:rsid w:val="00B27E43"/>
    <w:rsid w:val="00B27F9E"/>
    <w:rsid w:val="00B307D0"/>
    <w:rsid w:val="00B31201"/>
    <w:rsid w:val="00B3191F"/>
    <w:rsid w:val="00B3242D"/>
    <w:rsid w:val="00B324B8"/>
    <w:rsid w:val="00B328FB"/>
    <w:rsid w:val="00B332DF"/>
    <w:rsid w:val="00B3336E"/>
    <w:rsid w:val="00B3370A"/>
    <w:rsid w:val="00B3376A"/>
    <w:rsid w:val="00B33A4A"/>
    <w:rsid w:val="00B33F11"/>
    <w:rsid w:val="00B33FD6"/>
    <w:rsid w:val="00B34B1F"/>
    <w:rsid w:val="00B353A5"/>
    <w:rsid w:val="00B358DB"/>
    <w:rsid w:val="00B35AFD"/>
    <w:rsid w:val="00B35C70"/>
    <w:rsid w:val="00B362BE"/>
    <w:rsid w:val="00B37048"/>
    <w:rsid w:val="00B37472"/>
    <w:rsid w:val="00B37639"/>
    <w:rsid w:val="00B37C1C"/>
    <w:rsid w:val="00B400A9"/>
    <w:rsid w:val="00B401E4"/>
    <w:rsid w:val="00B40D0B"/>
    <w:rsid w:val="00B42B0A"/>
    <w:rsid w:val="00B42C37"/>
    <w:rsid w:val="00B43B45"/>
    <w:rsid w:val="00B444F5"/>
    <w:rsid w:val="00B45BF9"/>
    <w:rsid w:val="00B45C8A"/>
    <w:rsid w:val="00B4621E"/>
    <w:rsid w:val="00B467E0"/>
    <w:rsid w:val="00B469F5"/>
    <w:rsid w:val="00B5058F"/>
    <w:rsid w:val="00B50689"/>
    <w:rsid w:val="00B506B1"/>
    <w:rsid w:val="00B51862"/>
    <w:rsid w:val="00B52313"/>
    <w:rsid w:val="00B52821"/>
    <w:rsid w:val="00B53641"/>
    <w:rsid w:val="00B536A0"/>
    <w:rsid w:val="00B53F91"/>
    <w:rsid w:val="00B5459E"/>
    <w:rsid w:val="00B54786"/>
    <w:rsid w:val="00B54C68"/>
    <w:rsid w:val="00B54E00"/>
    <w:rsid w:val="00B55DB1"/>
    <w:rsid w:val="00B56CBD"/>
    <w:rsid w:val="00B56E50"/>
    <w:rsid w:val="00B57313"/>
    <w:rsid w:val="00B57407"/>
    <w:rsid w:val="00B57546"/>
    <w:rsid w:val="00B60A42"/>
    <w:rsid w:val="00B6110A"/>
    <w:rsid w:val="00B61799"/>
    <w:rsid w:val="00B6236C"/>
    <w:rsid w:val="00B62C0C"/>
    <w:rsid w:val="00B63010"/>
    <w:rsid w:val="00B63E86"/>
    <w:rsid w:val="00B648BA"/>
    <w:rsid w:val="00B64B11"/>
    <w:rsid w:val="00B65992"/>
    <w:rsid w:val="00B67400"/>
    <w:rsid w:val="00B67654"/>
    <w:rsid w:val="00B67CF6"/>
    <w:rsid w:val="00B70066"/>
    <w:rsid w:val="00B71C5D"/>
    <w:rsid w:val="00B724E5"/>
    <w:rsid w:val="00B72D47"/>
    <w:rsid w:val="00B73756"/>
    <w:rsid w:val="00B739D4"/>
    <w:rsid w:val="00B73BF3"/>
    <w:rsid w:val="00B74885"/>
    <w:rsid w:val="00B74A23"/>
    <w:rsid w:val="00B75002"/>
    <w:rsid w:val="00B754E9"/>
    <w:rsid w:val="00B76108"/>
    <w:rsid w:val="00B7675C"/>
    <w:rsid w:val="00B76898"/>
    <w:rsid w:val="00B76DA1"/>
    <w:rsid w:val="00B77677"/>
    <w:rsid w:val="00B77B7B"/>
    <w:rsid w:val="00B77E1E"/>
    <w:rsid w:val="00B80478"/>
    <w:rsid w:val="00B80546"/>
    <w:rsid w:val="00B8071A"/>
    <w:rsid w:val="00B80AF5"/>
    <w:rsid w:val="00B81424"/>
    <w:rsid w:val="00B81E77"/>
    <w:rsid w:val="00B82B5C"/>
    <w:rsid w:val="00B8397B"/>
    <w:rsid w:val="00B839AD"/>
    <w:rsid w:val="00B83E9E"/>
    <w:rsid w:val="00B8434F"/>
    <w:rsid w:val="00B84CDE"/>
    <w:rsid w:val="00B86832"/>
    <w:rsid w:val="00B86F4A"/>
    <w:rsid w:val="00B87336"/>
    <w:rsid w:val="00B87807"/>
    <w:rsid w:val="00B879F4"/>
    <w:rsid w:val="00B87B88"/>
    <w:rsid w:val="00B90A51"/>
    <w:rsid w:val="00B90AC2"/>
    <w:rsid w:val="00B90DBA"/>
    <w:rsid w:val="00B91259"/>
    <w:rsid w:val="00B912E8"/>
    <w:rsid w:val="00B9171B"/>
    <w:rsid w:val="00B91FCB"/>
    <w:rsid w:val="00B91FD1"/>
    <w:rsid w:val="00B9356B"/>
    <w:rsid w:val="00B93975"/>
    <w:rsid w:val="00B93D38"/>
    <w:rsid w:val="00B947CB"/>
    <w:rsid w:val="00B949C3"/>
    <w:rsid w:val="00B94FC1"/>
    <w:rsid w:val="00B94FEE"/>
    <w:rsid w:val="00B956D7"/>
    <w:rsid w:val="00B95707"/>
    <w:rsid w:val="00B95D42"/>
    <w:rsid w:val="00B95E24"/>
    <w:rsid w:val="00B96800"/>
    <w:rsid w:val="00B96870"/>
    <w:rsid w:val="00BA11FC"/>
    <w:rsid w:val="00BA12AC"/>
    <w:rsid w:val="00BA14AB"/>
    <w:rsid w:val="00BA200C"/>
    <w:rsid w:val="00BA35D9"/>
    <w:rsid w:val="00BA3D9A"/>
    <w:rsid w:val="00BA4129"/>
    <w:rsid w:val="00BA4F3B"/>
    <w:rsid w:val="00BA5238"/>
    <w:rsid w:val="00BA630A"/>
    <w:rsid w:val="00BA7070"/>
    <w:rsid w:val="00BA77B6"/>
    <w:rsid w:val="00BB066B"/>
    <w:rsid w:val="00BB09D4"/>
    <w:rsid w:val="00BB0DF8"/>
    <w:rsid w:val="00BB0FC9"/>
    <w:rsid w:val="00BB228B"/>
    <w:rsid w:val="00BB235C"/>
    <w:rsid w:val="00BB2D96"/>
    <w:rsid w:val="00BB2EBC"/>
    <w:rsid w:val="00BB409D"/>
    <w:rsid w:val="00BB4D05"/>
    <w:rsid w:val="00BB4D7C"/>
    <w:rsid w:val="00BB5524"/>
    <w:rsid w:val="00BB602A"/>
    <w:rsid w:val="00BB7439"/>
    <w:rsid w:val="00BB76F5"/>
    <w:rsid w:val="00BC04A0"/>
    <w:rsid w:val="00BC04CD"/>
    <w:rsid w:val="00BC061C"/>
    <w:rsid w:val="00BC0F2B"/>
    <w:rsid w:val="00BC108C"/>
    <w:rsid w:val="00BC14E4"/>
    <w:rsid w:val="00BC17A4"/>
    <w:rsid w:val="00BC2684"/>
    <w:rsid w:val="00BC2D2A"/>
    <w:rsid w:val="00BC300E"/>
    <w:rsid w:val="00BC312E"/>
    <w:rsid w:val="00BC38FD"/>
    <w:rsid w:val="00BC3D5D"/>
    <w:rsid w:val="00BC3DC9"/>
    <w:rsid w:val="00BC468A"/>
    <w:rsid w:val="00BC487B"/>
    <w:rsid w:val="00BC4C9C"/>
    <w:rsid w:val="00BC503F"/>
    <w:rsid w:val="00BC53C3"/>
    <w:rsid w:val="00BC56F2"/>
    <w:rsid w:val="00BC5710"/>
    <w:rsid w:val="00BC669C"/>
    <w:rsid w:val="00BC66D3"/>
    <w:rsid w:val="00BC6AC9"/>
    <w:rsid w:val="00BC6E42"/>
    <w:rsid w:val="00BC72B6"/>
    <w:rsid w:val="00BC73F7"/>
    <w:rsid w:val="00BC7E1D"/>
    <w:rsid w:val="00BD03EC"/>
    <w:rsid w:val="00BD11BF"/>
    <w:rsid w:val="00BD1B05"/>
    <w:rsid w:val="00BD1E22"/>
    <w:rsid w:val="00BD3DB7"/>
    <w:rsid w:val="00BD428F"/>
    <w:rsid w:val="00BD43F3"/>
    <w:rsid w:val="00BD4495"/>
    <w:rsid w:val="00BD49B8"/>
    <w:rsid w:val="00BD4DB2"/>
    <w:rsid w:val="00BD4F69"/>
    <w:rsid w:val="00BD584E"/>
    <w:rsid w:val="00BD5C8E"/>
    <w:rsid w:val="00BD5CD8"/>
    <w:rsid w:val="00BD624D"/>
    <w:rsid w:val="00BD685F"/>
    <w:rsid w:val="00BD6867"/>
    <w:rsid w:val="00BD68DE"/>
    <w:rsid w:val="00BD76B0"/>
    <w:rsid w:val="00BE07E1"/>
    <w:rsid w:val="00BE1362"/>
    <w:rsid w:val="00BE147A"/>
    <w:rsid w:val="00BE2375"/>
    <w:rsid w:val="00BE2ABF"/>
    <w:rsid w:val="00BE3DA0"/>
    <w:rsid w:val="00BE4579"/>
    <w:rsid w:val="00BE4627"/>
    <w:rsid w:val="00BE486C"/>
    <w:rsid w:val="00BE491D"/>
    <w:rsid w:val="00BE4AED"/>
    <w:rsid w:val="00BE4E6C"/>
    <w:rsid w:val="00BE5881"/>
    <w:rsid w:val="00BE59A5"/>
    <w:rsid w:val="00BE5E2D"/>
    <w:rsid w:val="00BE69B7"/>
    <w:rsid w:val="00BE6B23"/>
    <w:rsid w:val="00BF058D"/>
    <w:rsid w:val="00BF05EE"/>
    <w:rsid w:val="00BF06D1"/>
    <w:rsid w:val="00BF1131"/>
    <w:rsid w:val="00BF1B7A"/>
    <w:rsid w:val="00BF2296"/>
    <w:rsid w:val="00BF24BE"/>
    <w:rsid w:val="00BF2F77"/>
    <w:rsid w:val="00BF2FA3"/>
    <w:rsid w:val="00BF3C47"/>
    <w:rsid w:val="00BF3EA2"/>
    <w:rsid w:val="00BF4287"/>
    <w:rsid w:val="00BF5F47"/>
    <w:rsid w:val="00BF6031"/>
    <w:rsid w:val="00BF64F0"/>
    <w:rsid w:val="00BF6AAA"/>
    <w:rsid w:val="00BF7B76"/>
    <w:rsid w:val="00C0025E"/>
    <w:rsid w:val="00C006CD"/>
    <w:rsid w:val="00C00CB3"/>
    <w:rsid w:val="00C01371"/>
    <w:rsid w:val="00C01F55"/>
    <w:rsid w:val="00C023EC"/>
    <w:rsid w:val="00C02C60"/>
    <w:rsid w:val="00C02EF8"/>
    <w:rsid w:val="00C02FFD"/>
    <w:rsid w:val="00C03B6B"/>
    <w:rsid w:val="00C0476C"/>
    <w:rsid w:val="00C04E61"/>
    <w:rsid w:val="00C05529"/>
    <w:rsid w:val="00C05C4B"/>
    <w:rsid w:val="00C06890"/>
    <w:rsid w:val="00C06903"/>
    <w:rsid w:val="00C069CE"/>
    <w:rsid w:val="00C06BD4"/>
    <w:rsid w:val="00C06BE3"/>
    <w:rsid w:val="00C0707B"/>
    <w:rsid w:val="00C07217"/>
    <w:rsid w:val="00C07416"/>
    <w:rsid w:val="00C0761B"/>
    <w:rsid w:val="00C07F50"/>
    <w:rsid w:val="00C1068E"/>
    <w:rsid w:val="00C11021"/>
    <w:rsid w:val="00C11128"/>
    <w:rsid w:val="00C12794"/>
    <w:rsid w:val="00C12921"/>
    <w:rsid w:val="00C12CF7"/>
    <w:rsid w:val="00C1314F"/>
    <w:rsid w:val="00C13868"/>
    <w:rsid w:val="00C138D4"/>
    <w:rsid w:val="00C139A6"/>
    <w:rsid w:val="00C141F9"/>
    <w:rsid w:val="00C147F4"/>
    <w:rsid w:val="00C15015"/>
    <w:rsid w:val="00C1512C"/>
    <w:rsid w:val="00C15DBB"/>
    <w:rsid w:val="00C166C1"/>
    <w:rsid w:val="00C16736"/>
    <w:rsid w:val="00C1698E"/>
    <w:rsid w:val="00C1708F"/>
    <w:rsid w:val="00C17D8B"/>
    <w:rsid w:val="00C17EAB"/>
    <w:rsid w:val="00C17F77"/>
    <w:rsid w:val="00C20A82"/>
    <w:rsid w:val="00C20BA5"/>
    <w:rsid w:val="00C20C2E"/>
    <w:rsid w:val="00C20C4D"/>
    <w:rsid w:val="00C21580"/>
    <w:rsid w:val="00C22162"/>
    <w:rsid w:val="00C22674"/>
    <w:rsid w:val="00C254FF"/>
    <w:rsid w:val="00C25993"/>
    <w:rsid w:val="00C262CC"/>
    <w:rsid w:val="00C271DF"/>
    <w:rsid w:val="00C271FA"/>
    <w:rsid w:val="00C27734"/>
    <w:rsid w:val="00C278C5"/>
    <w:rsid w:val="00C278CA"/>
    <w:rsid w:val="00C30118"/>
    <w:rsid w:val="00C30EBB"/>
    <w:rsid w:val="00C310F9"/>
    <w:rsid w:val="00C31BFB"/>
    <w:rsid w:val="00C32F1C"/>
    <w:rsid w:val="00C33A62"/>
    <w:rsid w:val="00C34325"/>
    <w:rsid w:val="00C34486"/>
    <w:rsid w:val="00C34C24"/>
    <w:rsid w:val="00C350FE"/>
    <w:rsid w:val="00C354B1"/>
    <w:rsid w:val="00C35A9F"/>
    <w:rsid w:val="00C35AEC"/>
    <w:rsid w:val="00C36E14"/>
    <w:rsid w:val="00C374AD"/>
    <w:rsid w:val="00C37CF7"/>
    <w:rsid w:val="00C37F66"/>
    <w:rsid w:val="00C408D4"/>
    <w:rsid w:val="00C4139C"/>
    <w:rsid w:val="00C4163F"/>
    <w:rsid w:val="00C41DC2"/>
    <w:rsid w:val="00C41E97"/>
    <w:rsid w:val="00C42490"/>
    <w:rsid w:val="00C42EA3"/>
    <w:rsid w:val="00C42EF5"/>
    <w:rsid w:val="00C431A3"/>
    <w:rsid w:val="00C4320F"/>
    <w:rsid w:val="00C444CE"/>
    <w:rsid w:val="00C44D28"/>
    <w:rsid w:val="00C44EB9"/>
    <w:rsid w:val="00C45368"/>
    <w:rsid w:val="00C4570D"/>
    <w:rsid w:val="00C4677D"/>
    <w:rsid w:val="00C47D7A"/>
    <w:rsid w:val="00C500A0"/>
    <w:rsid w:val="00C5020F"/>
    <w:rsid w:val="00C50352"/>
    <w:rsid w:val="00C51585"/>
    <w:rsid w:val="00C51AAD"/>
    <w:rsid w:val="00C51CFC"/>
    <w:rsid w:val="00C520C6"/>
    <w:rsid w:val="00C523B3"/>
    <w:rsid w:val="00C52A30"/>
    <w:rsid w:val="00C52DB3"/>
    <w:rsid w:val="00C52EAF"/>
    <w:rsid w:val="00C53225"/>
    <w:rsid w:val="00C533B8"/>
    <w:rsid w:val="00C53744"/>
    <w:rsid w:val="00C53BBE"/>
    <w:rsid w:val="00C53ED0"/>
    <w:rsid w:val="00C550D6"/>
    <w:rsid w:val="00C55B39"/>
    <w:rsid w:val="00C55E52"/>
    <w:rsid w:val="00C5613F"/>
    <w:rsid w:val="00C56499"/>
    <w:rsid w:val="00C56685"/>
    <w:rsid w:val="00C56886"/>
    <w:rsid w:val="00C568CD"/>
    <w:rsid w:val="00C56DEF"/>
    <w:rsid w:val="00C56E66"/>
    <w:rsid w:val="00C56EA2"/>
    <w:rsid w:val="00C57701"/>
    <w:rsid w:val="00C57C11"/>
    <w:rsid w:val="00C60600"/>
    <w:rsid w:val="00C612E5"/>
    <w:rsid w:val="00C614A2"/>
    <w:rsid w:val="00C615D8"/>
    <w:rsid w:val="00C61D6D"/>
    <w:rsid w:val="00C6226D"/>
    <w:rsid w:val="00C646BE"/>
    <w:rsid w:val="00C64BA1"/>
    <w:rsid w:val="00C64E73"/>
    <w:rsid w:val="00C65EF3"/>
    <w:rsid w:val="00C6686D"/>
    <w:rsid w:val="00C67034"/>
    <w:rsid w:val="00C67069"/>
    <w:rsid w:val="00C670BC"/>
    <w:rsid w:val="00C67246"/>
    <w:rsid w:val="00C679D5"/>
    <w:rsid w:val="00C70480"/>
    <w:rsid w:val="00C704FA"/>
    <w:rsid w:val="00C71435"/>
    <w:rsid w:val="00C73E0D"/>
    <w:rsid w:val="00C7438A"/>
    <w:rsid w:val="00C745F7"/>
    <w:rsid w:val="00C74762"/>
    <w:rsid w:val="00C74C57"/>
    <w:rsid w:val="00C74E3E"/>
    <w:rsid w:val="00C7556F"/>
    <w:rsid w:val="00C7569A"/>
    <w:rsid w:val="00C7618E"/>
    <w:rsid w:val="00C764AC"/>
    <w:rsid w:val="00C771D0"/>
    <w:rsid w:val="00C77B0E"/>
    <w:rsid w:val="00C77D83"/>
    <w:rsid w:val="00C803B3"/>
    <w:rsid w:val="00C803D2"/>
    <w:rsid w:val="00C807A4"/>
    <w:rsid w:val="00C80D19"/>
    <w:rsid w:val="00C80E62"/>
    <w:rsid w:val="00C81E91"/>
    <w:rsid w:val="00C842E4"/>
    <w:rsid w:val="00C85D81"/>
    <w:rsid w:val="00C8633A"/>
    <w:rsid w:val="00C86DC0"/>
    <w:rsid w:val="00C87291"/>
    <w:rsid w:val="00C872E2"/>
    <w:rsid w:val="00C87388"/>
    <w:rsid w:val="00C87888"/>
    <w:rsid w:val="00C8789F"/>
    <w:rsid w:val="00C90548"/>
    <w:rsid w:val="00C90BF6"/>
    <w:rsid w:val="00C9117B"/>
    <w:rsid w:val="00C9163A"/>
    <w:rsid w:val="00C92FD4"/>
    <w:rsid w:val="00C95386"/>
    <w:rsid w:val="00C958FA"/>
    <w:rsid w:val="00C95DCE"/>
    <w:rsid w:val="00C95E93"/>
    <w:rsid w:val="00C962FB"/>
    <w:rsid w:val="00C964CB"/>
    <w:rsid w:val="00C967BF"/>
    <w:rsid w:val="00C96A22"/>
    <w:rsid w:val="00C96F13"/>
    <w:rsid w:val="00C978B2"/>
    <w:rsid w:val="00C97AEA"/>
    <w:rsid w:val="00CA0D0B"/>
    <w:rsid w:val="00CA0E99"/>
    <w:rsid w:val="00CA0F2E"/>
    <w:rsid w:val="00CA1262"/>
    <w:rsid w:val="00CA1703"/>
    <w:rsid w:val="00CA176D"/>
    <w:rsid w:val="00CA2E96"/>
    <w:rsid w:val="00CA323E"/>
    <w:rsid w:val="00CA366F"/>
    <w:rsid w:val="00CA3B4A"/>
    <w:rsid w:val="00CA3D93"/>
    <w:rsid w:val="00CA432B"/>
    <w:rsid w:val="00CA51FC"/>
    <w:rsid w:val="00CA5561"/>
    <w:rsid w:val="00CA55D9"/>
    <w:rsid w:val="00CA589C"/>
    <w:rsid w:val="00CA58C4"/>
    <w:rsid w:val="00CA602C"/>
    <w:rsid w:val="00CA6256"/>
    <w:rsid w:val="00CA64AA"/>
    <w:rsid w:val="00CA749B"/>
    <w:rsid w:val="00CA795F"/>
    <w:rsid w:val="00CA7BA9"/>
    <w:rsid w:val="00CA7C1E"/>
    <w:rsid w:val="00CA7E8E"/>
    <w:rsid w:val="00CB029F"/>
    <w:rsid w:val="00CB042E"/>
    <w:rsid w:val="00CB0593"/>
    <w:rsid w:val="00CB05DA"/>
    <w:rsid w:val="00CB0626"/>
    <w:rsid w:val="00CB06F1"/>
    <w:rsid w:val="00CB0EE3"/>
    <w:rsid w:val="00CB177B"/>
    <w:rsid w:val="00CB3A55"/>
    <w:rsid w:val="00CB4246"/>
    <w:rsid w:val="00CB4B29"/>
    <w:rsid w:val="00CB5707"/>
    <w:rsid w:val="00CB59C5"/>
    <w:rsid w:val="00CB5EFE"/>
    <w:rsid w:val="00CB636A"/>
    <w:rsid w:val="00CB64F2"/>
    <w:rsid w:val="00CB6AEF"/>
    <w:rsid w:val="00CB6BCF"/>
    <w:rsid w:val="00CB72BB"/>
    <w:rsid w:val="00CB7E38"/>
    <w:rsid w:val="00CB7F10"/>
    <w:rsid w:val="00CC033A"/>
    <w:rsid w:val="00CC04C8"/>
    <w:rsid w:val="00CC06AF"/>
    <w:rsid w:val="00CC0E73"/>
    <w:rsid w:val="00CC11D5"/>
    <w:rsid w:val="00CC1768"/>
    <w:rsid w:val="00CC1982"/>
    <w:rsid w:val="00CC1D84"/>
    <w:rsid w:val="00CC2293"/>
    <w:rsid w:val="00CC30CC"/>
    <w:rsid w:val="00CC3163"/>
    <w:rsid w:val="00CC3347"/>
    <w:rsid w:val="00CC35B6"/>
    <w:rsid w:val="00CC368B"/>
    <w:rsid w:val="00CC3752"/>
    <w:rsid w:val="00CC3DC2"/>
    <w:rsid w:val="00CC4466"/>
    <w:rsid w:val="00CC46B0"/>
    <w:rsid w:val="00CC474D"/>
    <w:rsid w:val="00CC4E80"/>
    <w:rsid w:val="00CC5573"/>
    <w:rsid w:val="00CC5F74"/>
    <w:rsid w:val="00CC618C"/>
    <w:rsid w:val="00CC6951"/>
    <w:rsid w:val="00CC6995"/>
    <w:rsid w:val="00CC6F7B"/>
    <w:rsid w:val="00CC7615"/>
    <w:rsid w:val="00CC780F"/>
    <w:rsid w:val="00CD0A2E"/>
    <w:rsid w:val="00CD0B2D"/>
    <w:rsid w:val="00CD17DA"/>
    <w:rsid w:val="00CD1943"/>
    <w:rsid w:val="00CD26C5"/>
    <w:rsid w:val="00CD2722"/>
    <w:rsid w:val="00CD33DF"/>
    <w:rsid w:val="00CD37EE"/>
    <w:rsid w:val="00CD3864"/>
    <w:rsid w:val="00CD53EB"/>
    <w:rsid w:val="00CD54D8"/>
    <w:rsid w:val="00CD56B2"/>
    <w:rsid w:val="00CD570B"/>
    <w:rsid w:val="00CD61E4"/>
    <w:rsid w:val="00CD6603"/>
    <w:rsid w:val="00CD6FB7"/>
    <w:rsid w:val="00CD7673"/>
    <w:rsid w:val="00CE0B81"/>
    <w:rsid w:val="00CE0C42"/>
    <w:rsid w:val="00CE110C"/>
    <w:rsid w:val="00CE13EE"/>
    <w:rsid w:val="00CE1B43"/>
    <w:rsid w:val="00CE1E98"/>
    <w:rsid w:val="00CE2870"/>
    <w:rsid w:val="00CE2CC1"/>
    <w:rsid w:val="00CE2F90"/>
    <w:rsid w:val="00CE3790"/>
    <w:rsid w:val="00CE3F0D"/>
    <w:rsid w:val="00CE4083"/>
    <w:rsid w:val="00CE4542"/>
    <w:rsid w:val="00CE458C"/>
    <w:rsid w:val="00CE46A7"/>
    <w:rsid w:val="00CE56E5"/>
    <w:rsid w:val="00CE598C"/>
    <w:rsid w:val="00CE7334"/>
    <w:rsid w:val="00CE7468"/>
    <w:rsid w:val="00CE7658"/>
    <w:rsid w:val="00CE7D21"/>
    <w:rsid w:val="00CE7D4B"/>
    <w:rsid w:val="00CF0D4F"/>
    <w:rsid w:val="00CF0EA9"/>
    <w:rsid w:val="00CF1047"/>
    <w:rsid w:val="00CF1523"/>
    <w:rsid w:val="00CF1639"/>
    <w:rsid w:val="00CF1FB5"/>
    <w:rsid w:val="00CF27C8"/>
    <w:rsid w:val="00CF2B91"/>
    <w:rsid w:val="00CF3371"/>
    <w:rsid w:val="00CF33D5"/>
    <w:rsid w:val="00CF3D0C"/>
    <w:rsid w:val="00CF457F"/>
    <w:rsid w:val="00CF474C"/>
    <w:rsid w:val="00CF557E"/>
    <w:rsid w:val="00CF5638"/>
    <w:rsid w:val="00CF7485"/>
    <w:rsid w:val="00CF776C"/>
    <w:rsid w:val="00D00017"/>
    <w:rsid w:val="00D00877"/>
    <w:rsid w:val="00D0124B"/>
    <w:rsid w:val="00D0124D"/>
    <w:rsid w:val="00D02671"/>
    <w:rsid w:val="00D027ED"/>
    <w:rsid w:val="00D0288D"/>
    <w:rsid w:val="00D03430"/>
    <w:rsid w:val="00D03AA7"/>
    <w:rsid w:val="00D03EF1"/>
    <w:rsid w:val="00D041A5"/>
    <w:rsid w:val="00D045C2"/>
    <w:rsid w:val="00D05362"/>
    <w:rsid w:val="00D05639"/>
    <w:rsid w:val="00D058C0"/>
    <w:rsid w:val="00D05D94"/>
    <w:rsid w:val="00D05EB7"/>
    <w:rsid w:val="00D06F1B"/>
    <w:rsid w:val="00D0725B"/>
    <w:rsid w:val="00D0740D"/>
    <w:rsid w:val="00D07951"/>
    <w:rsid w:val="00D07ABE"/>
    <w:rsid w:val="00D10A98"/>
    <w:rsid w:val="00D11536"/>
    <w:rsid w:val="00D11D06"/>
    <w:rsid w:val="00D123E8"/>
    <w:rsid w:val="00D127ED"/>
    <w:rsid w:val="00D12DAB"/>
    <w:rsid w:val="00D13A12"/>
    <w:rsid w:val="00D13F05"/>
    <w:rsid w:val="00D13F74"/>
    <w:rsid w:val="00D1450E"/>
    <w:rsid w:val="00D14995"/>
    <w:rsid w:val="00D14CDD"/>
    <w:rsid w:val="00D14D6C"/>
    <w:rsid w:val="00D150D6"/>
    <w:rsid w:val="00D1581D"/>
    <w:rsid w:val="00D1586D"/>
    <w:rsid w:val="00D1615C"/>
    <w:rsid w:val="00D16929"/>
    <w:rsid w:val="00D16BDB"/>
    <w:rsid w:val="00D17331"/>
    <w:rsid w:val="00D17806"/>
    <w:rsid w:val="00D17BB7"/>
    <w:rsid w:val="00D20E64"/>
    <w:rsid w:val="00D21576"/>
    <w:rsid w:val="00D2175A"/>
    <w:rsid w:val="00D22D10"/>
    <w:rsid w:val="00D230E7"/>
    <w:rsid w:val="00D2320E"/>
    <w:rsid w:val="00D23668"/>
    <w:rsid w:val="00D24564"/>
    <w:rsid w:val="00D247F7"/>
    <w:rsid w:val="00D24D2D"/>
    <w:rsid w:val="00D24FBB"/>
    <w:rsid w:val="00D2532D"/>
    <w:rsid w:val="00D25712"/>
    <w:rsid w:val="00D263D3"/>
    <w:rsid w:val="00D265C2"/>
    <w:rsid w:val="00D26EB0"/>
    <w:rsid w:val="00D26F17"/>
    <w:rsid w:val="00D26F1C"/>
    <w:rsid w:val="00D27FED"/>
    <w:rsid w:val="00D30187"/>
    <w:rsid w:val="00D30D15"/>
    <w:rsid w:val="00D316A6"/>
    <w:rsid w:val="00D31755"/>
    <w:rsid w:val="00D32523"/>
    <w:rsid w:val="00D326F9"/>
    <w:rsid w:val="00D327C4"/>
    <w:rsid w:val="00D32BDF"/>
    <w:rsid w:val="00D32D81"/>
    <w:rsid w:val="00D33466"/>
    <w:rsid w:val="00D33584"/>
    <w:rsid w:val="00D33617"/>
    <w:rsid w:val="00D33950"/>
    <w:rsid w:val="00D348D1"/>
    <w:rsid w:val="00D34D73"/>
    <w:rsid w:val="00D34F67"/>
    <w:rsid w:val="00D35487"/>
    <w:rsid w:val="00D3558A"/>
    <w:rsid w:val="00D3658E"/>
    <w:rsid w:val="00D40BB7"/>
    <w:rsid w:val="00D413D6"/>
    <w:rsid w:val="00D41550"/>
    <w:rsid w:val="00D42211"/>
    <w:rsid w:val="00D4233F"/>
    <w:rsid w:val="00D429EB"/>
    <w:rsid w:val="00D42AE6"/>
    <w:rsid w:val="00D4439B"/>
    <w:rsid w:val="00D4467E"/>
    <w:rsid w:val="00D4519E"/>
    <w:rsid w:val="00D4607E"/>
    <w:rsid w:val="00D46164"/>
    <w:rsid w:val="00D47B22"/>
    <w:rsid w:val="00D5040F"/>
    <w:rsid w:val="00D5184A"/>
    <w:rsid w:val="00D51867"/>
    <w:rsid w:val="00D51C40"/>
    <w:rsid w:val="00D51FBA"/>
    <w:rsid w:val="00D52533"/>
    <w:rsid w:val="00D531CC"/>
    <w:rsid w:val="00D533A0"/>
    <w:rsid w:val="00D53500"/>
    <w:rsid w:val="00D5397B"/>
    <w:rsid w:val="00D5399F"/>
    <w:rsid w:val="00D5489C"/>
    <w:rsid w:val="00D54D20"/>
    <w:rsid w:val="00D5587F"/>
    <w:rsid w:val="00D563C3"/>
    <w:rsid w:val="00D56E2D"/>
    <w:rsid w:val="00D60D20"/>
    <w:rsid w:val="00D60E55"/>
    <w:rsid w:val="00D61733"/>
    <w:rsid w:val="00D618B9"/>
    <w:rsid w:val="00D6264D"/>
    <w:rsid w:val="00D63009"/>
    <w:rsid w:val="00D63311"/>
    <w:rsid w:val="00D639D0"/>
    <w:rsid w:val="00D644D6"/>
    <w:rsid w:val="00D65E44"/>
    <w:rsid w:val="00D6605A"/>
    <w:rsid w:val="00D66586"/>
    <w:rsid w:val="00D668E8"/>
    <w:rsid w:val="00D6699C"/>
    <w:rsid w:val="00D67102"/>
    <w:rsid w:val="00D67BBF"/>
    <w:rsid w:val="00D67BD3"/>
    <w:rsid w:val="00D67E3C"/>
    <w:rsid w:val="00D70733"/>
    <w:rsid w:val="00D707CC"/>
    <w:rsid w:val="00D725A8"/>
    <w:rsid w:val="00D72637"/>
    <w:rsid w:val="00D72A74"/>
    <w:rsid w:val="00D731BE"/>
    <w:rsid w:val="00D733ED"/>
    <w:rsid w:val="00D7372F"/>
    <w:rsid w:val="00D73C2B"/>
    <w:rsid w:val="00D73CCA"/>
    <w:rsid w:val="00D74B3B"/>
    <w:rsid w:val="00D771CA"/>
    <w:rsid w:val="00D7784E"/>
    <w:rsid w:val="00D801A2"/>
    <w:rsid w:val="00D80C6D"/>
    <w:rsid w:val="00D80F6D"/>
    <w:rsid w:val="00D81085"/>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5FEE"/>
    <w:rsid w:val="00D866CB"/>
    <w:rsid w:val="00D868A3"/>
    <w:rsid w:val="00D86A51"/>
    <w:rsid w:val="00D86CE8"/>
    <w:rsid w:val="00D9004A"/>
    <w:rsid w:val="00D9027D"/>
    <w:rsid w:val="00D902F5"/>
    <w:rsid w:val="00D90419"/>
    <w:rsid w:val="00D90988"/>
    <w:rsid w:val="00D9099F"/>
    <w:rsid w:val="00D909F7"/>
    <w:rsid w:val="00D90C7E"/>
    <w:rsid w:val="00D90E97"/>
    <w:rsid w:val="00D91340"/>
    <w:rsid w:val="00D91812"/>
    <w:rsid w:val="00D91870"/>
    <w:rsid w:val="00D927AA"/>
    <w:rsid w:val="00D930ED"/>
    <w:rsid w:val="00D9322D"/>
    <w:rsid w:val="00D938A7"/>
    <w:rsid w:val="00D939F6"/>
    <w:rsid w:val="00D94478"/>
    <w:rsid w:val="00D9518B"/>
    <w:rsid w:val="00D962FB"/>
    <w:rsid w:val="00D97199"/>
    <w:rsid w:val="00D975F8"/>
    <w:rsid w:val="00D97C50"/>
    <w:rsid w:val="00DA0596"/>
    <w:rsid w:val="00DA100E"/>
    <w:rsid w:val="00DA1742"/>
    <w:rsid w:val="00DA1E46"/>
    <w:rsid w:val="00DA312C"/>
    <w:rsid w:val="00DA405C"/>
    <w:rsid w:val="00DA413B"/>
    <w:rsid w:val="00DA5276"/>
    <w:rsid w:val="00DA54F6"/>
    <w:rsid w:val="00DA5C57"/>
    <w:rsid w:val="00DA6F2F"/>
    <w:rsid w:val="00DA6F8D"/>
    <w:rsid w:val="00DA7E59"/>
    <w:rsid w:val="00DA7FED"/>
    <w:rsid w:val="00DB058B"/>
    <w:rsid w:val="00DB0BEC"/>
    <w:rsid w:val="00DB0D57"/>
    <w:rsid w:val="00DB110D"/>
    <w:rsid w:val="00DB1274"/>
    <w:rsid w:val="00DB32BE"/>
    <w:rsid w:val="00DB3CFA"/>
    <w:rsid w:val="00DB4203"/>
    <w:rsid w:val="00DB427F"/>
    <w:rsid w:val="00DB42F3"/>
    <w:rsid w:val="00DB441A"/>
    <w:rsid w:val="00DB5870"/>
    <w:rsid w:val="00DB5D63"/>
    <w:rsid w:val="00DB62A6"/>
    <w:rsid w:val="00DB6614"/>
    <w:rsid w:val="00DB6F12"/>
    <w:rsid w:val="00DB7125"/>
    <w:rsid w:val="00DB76CA"/>
    <w:rsid w:val="00DC06E2"/>
    <w:rsid w:val="00DC0AF0"/>
    <w:rsid w:val="00DC1704"/>
    <w:rsid w:val="00DC17E7"/>
    <w:rsid w:val="00DC1AB3"/>
    <w:rsid w:val="00DC212D"/>
    <w:rsid w:val="00DC2169"/>
    <w:rsid w:val="00DC2700"/>
    <w:rsid w:val="00DC2B9E"/>
    <w:rsid w:val="00DC2EFB"/>
    <w:rsid w:val="00DC2F1E"/>
    <w:rsid w:val="00DC3789"/>
    <w:rsid w:val="00DC38FB"/>
    <w:rsid w:val="00DC3C52"/>
    <w:rsid w:val="00DC4259"/>
    <w:rsid w:val="00DC55B4"/>
    <w:rsid w:val="00DC60A5"/>
    <w:rsid w:val="00DC6806"/>
    <w:rsid w:val="00DC73B3"/>
    <w:rsid w:val="00DC7931"/>
    <w:rsid w:val="00DC7CD5"/>
    <w:rsid w:val="00DD15B1"/>
    <w:rsid w:val="00DD211A"/>
    <w:rsid w:val="00DD3536"/>
    <w:rsid w:val="00DD5163"/>
    <w:rsid w:val="00DD5315"/>
    <w:rsid w:val="00DD54D0"/>
    <w:rsid w:val="00DD67E8"/>
    <w:rsid w:val="00DD6A9C"/>
    <w:rsid w:val="00DD6E4B"/>
    <w:rsid w:val="00DD714D"/>
    <w:rsid w:val="00DD798D"/>
    <w:rsid w:val="00DD79C7"/>
    <w:rsid w:val="00DE03AC"/>
    <w:rsid w:val="00DE05E5"/>
    <w:rsid w:val="00DE09FD"/>
    <w:rsid w:val="00DE16B8"/>
    <w:rsid w:val="00DE1A71"/>
    <w:rsid w:val="00DE1B67"/>
    <w:rsid w:val="00DE288E"/>
    <w:rsid w:val="00DE298C"/>
    <w:rsid w:val="00DE3570"/>
    <w:rsid w:val="00DE4169"/>
    <w:rsid w:val="00DE41A3"/>
    <w:rsid w:val="00DE49E2"/>
    <w:rsid w:val="00DE6177"/>
    <w:rsid w:val="00DE65D5"/>
    <w:rsid w:val="00DE68EE"/>
    <w:rsid w:val="00DE740A"/>
    <w:rsid w:val="00DE7AF1"/>
    <w:rsid w:val="00DE7FBA"/>
    <w:rsid w:val="00DF04CF"/>
    <w:rsid w:val="00DF0B2B"/>
    <w:rsid w:val="00DF0BA4"/>
    <w:rsid w:val="00DF14AD"/>
    <w:rsid w:val="00DF2004"/>
    <w:rsid w:val="00DF2407"/>
    <w:rsid w:val="00DF24D0"/>
    <w:rsid w:val="00DF2E56"/>
    <w:rsid w:val="00DF2FD6"/>
    <w:rsid w:val="00DF3389"/>
    <w:rsid w:val="00DF3CCC"/>
    <w:rsid w:val="00DF591A"/>
    <w:rsid w:val="00DF5B89"/>
    <w:rsid w:val="00DF5FF4"/>
    <w:rsid w:val="00DF61B0"/>
    <w:rsid w:val="00DF67D9"/>
    <w:rsid w:val="00DF6B36"/>
    <w:rsid w:val="00DF7982"/>
    <w:rsid w:val="00DF7BBB"/>
    <w:rsid w:val="00E00CC8"/>
    <w:rsid w:val="00E00D8D"/>
    <w:rsid w:val="00E00EAA"/>
    <w:rsid w:val="00E01749"/>
    <w:rsid w:val="00E017BC"/>
    <w:rsid w:val="00E02120"/>
    <w:rsid w:val="00E02BC0"/>
    <w:rsid w:val="00E02C57"/>
    <w:rsid w:val="00E02DD1"/>
    <w:rsid w:val="00E02E18"/>
    <w:rsid w:val="00E0326C"/>
    <w:rsid w:val="00E03909"/>
    <w:rsid w:val="00E04AF3"/>
    <w:rsid w:val="00E04ED2"/>
    <w:rsid w:val="00E0520F"/>
    <w:rsid w:val="00E05CA6"/>
    <w:rsid w:val="00E061A1"/>
    <w:rsid w:val="00E06F25"/>
    <w:rsid w:val="00E06FB2"/>
    <w:rsid w:val="00E077DD"/>
    <w:rsid w:val="00E109B1"/>
    <w:rsid w:val="00E10AF9"/>
    <w:rsid w:val="00E11170"/>
    <w:rsid w:val="00E1148C"/>
    <w:rsid w:val="00E11C6F"/>
    <w:rsid w:val="00E1287F"/>
    <w:rsid w:val="00E12888"/>
    <w:rsid w:val="00E12B7F"/>
    <w:rsid w:val="00E13476"/>
    <w:rsid w:val="00E1368E"/>
    <w:rsid w:val="00E13765"/>
    <w:rsid w:val="00E13AA0"/>
    <w:rsid w:val="00E1493F"/>
    <w:rsid w:val="00E15257"/>
    <w:rsid w:val="00E15990"/>
    <w:rsid w:val="00E15C03"/>
    <w:rsid w:val="00E15DD2"/>
    <w:rsid w:val="00E15FC6"/>
    <w:rsid w:val="00E1775C"/>
    <w:rsid w:val="00E17B46"/>
    <w:rsid w:val="00E17BFC"/>
    <w:rsid w:val="00E17D26"/>
    <w:rsid w:val="00E17D31"/>
    <w:rsid w:val="00E17FDD"/>
    <w:rsid w:val="00E17FE3"/>
    <w:rsid w:val="00E2056A"/>
    <w:rsid w:val="00E20659"/>
    <w:rsid w:val="00E2073C"/>
    <w:rsid w:val="00E20BD6"/>
    <w:rsid w:val="00E20F2C"/>
    <w:rsid w:val="00E215BC"/>
    <w:rsid w:val="00E215D2"/>
    <w:rsid w:val="00E220EF"/>
    <w:rsid w:val="00E22A85"/>
    <w:rsid w:val="00E23642"/>
    <w:rsid w:val="00E23D4E"/>
    <w:rsid w:val="00E2454E"/>
    <w:rsid w:val="00E2480A"/>
    <w:rsid w:val="00E24BEA"/>
    <w:rsid w:val="00E251B9"/>
    <w:rsid w:val="00E258D0"/>
    <w:rsid w:val="00E25A06"/>
    <w:rsid w:val="00E262E3"/>
    <w:rsid w:val="00E2719E"/>
    <w:rsid w:val="00E27F31"/>
    <w:rsid w:val="00E30EA7"/>
    <w:rsid w:val="00E3102F"/>
    <w:rsid w:val="00E310C6"/>
    <w:rsid w:val="00E31E98"/>
    <w:rsid w:val="00E32697"/>
    <w:rsid w:val="00E32F0A"/>
    <w:rsid w:val="00E33BF2"/>
    <w:rsid w:val="00E349EC"/>
    <w:rsid w:val="00E34DDC"/>
    <w:rsid w:val="00E35AC3"/>
    <w:rsid w:val="00E36277"/>
    <w:rsid w:val="00E36DCC"/>
    <w:rsid w:val="00E376C1"/>
    <w:rsid w:val="00E376F4"/>
    <w:rsid w:val="00E40E02"/>
    <w:rsid w:val="00E417D9"/>
    <w:rsid w:val="00E41A5D"/>
    <w:rsid w:val="00E41F96"/>
    <w:rsid w:val="00E423A0"/>
    <w:rsid w:val="00E4495F"/>
    <w:rsid w:val="00E455A8"/>
    <w:rsid w:val="00E4589C"/>
    <w:rsid w:val="00E458B7"/>
    <w:rsid w:val="00E4656E"/>
    <w:rsid w:val="00E46819"/>
    <w:rsid w:val="00E46F18"/>
    <w:rsid w:val="00E4761A"/>
    <w:rsid w:val="00E47B1A"/>
    <w:rsid w:val="00E47DEE"/>
    <w:rsid w:val="00E509BB"/>
    <w:rsid w:val="00E51BA6"/>
    <w:rsid w:val="00E534AD"/>
    <w:rsid w:val="00E53A2C"/>
    <w:rsid w:val="00E544A0"/>
    <w:rsid w:val="00E547B2"/>
    <w:rsid w:val="00E5486D"/>
    <w:rsid w:val="00E55371"/>
    <w:rsid w:val="00E5583B"/>
    <w:rsid w:val="00E56F3D"/>
    <w:rsid w:val="00E570A6"/>
    <w:rsid w:val="00E60A11"/>
    <w:rsid w:val="00E60E11"/>
    <w:rsid w:val="00E612A0"/>
    <w:rsid w:val="00E619F4"/>
    <w:rsid w:val="00E630CD"/>
    <w:rsid w:val="00E630DA"/>
    <w:rsid w:val="00E63192"/>
    <w:rsid w:val="00E6360E"/>
    <w:rsid w:val="00E6388F"/>
    <w:rsid w:val="00E638BF"/>
    <w:rsid w:val="00E63C11"/>
    <w:rsid w:val="00E64E1C"/>
    <w:rsid w:val="00E6580E"/>
    <w:rsid w:val="00E6737F"/>
    <w:rsid w:val="00E6757F"/>
    <w:rsid w:val="00E676C3"/>
    <w:rsid w:val="00E67B42"/>
    <w:rsid w:val="00E7030B"/>
    <w:rsid w:val="00E70DD6"/>
    <w:rsid w:val="00E71BA0"/>
    <w:rsid w:val="00E71CBE"/>
    <w:rsid w:val="00E71D6E"/>
    <w:rsid w:val="00E725B0"/>
    <w:rsid w:val="00E7310E"/>
    <w:rsid w:val="00E73642"/>
    <w:rsid w:val="00E73CB8"/>
    <w:rsid w:val="00E742CE"/>
    <w:rsid w:val="00E74A9C"/>
    <w:rsid w:val="00E74C1A"/>
    <w:rsid w:val="00E74C1D"/>
    <w:rsid w:val="00E7583B"/>
    <w:rsid w:val="00E7601F"/>
    <w:rsid w:val="00E762D6"/>
    <w:rsid w:val="00E765F7"/>
    <w:rsid w:val="00E769B6"/>
    <w:rsid w:val="00E76A6C"/>
    <w:rsid w:val="00E76CB6"/>
    <w:rsid w:val="00E778DA"/>
    <w:rsid w:val="00E77F21"/>
    <w:rsid w:val="00E808F2"/>
    <w:rsid w:val="00E81BA2"/>
    <w:rsid w:val="00E830A3"/>
    <w:rsid w:val="00E831B5"/>
    <w:rsid w:val="00E832FC"/>
    <w:rsid w:val="00E8412F"/>
    <w:rsid w:val="00E84394"/>
    <w:rsid w:val="00E84B3D"/>
    <w:rsid w:val="00E8549C"/>
    <w:rsid w:val="00E85DE6"/>
    <w:rsid w:val="00E8676D"/>
    <w:rsid w:val="00E86FE0"/>
    <w:rsid w:val="00E87338"/>
    <w:rsid w:val="00E87456"/>
    <w:rsid w:val="00E8784D"/>
    <w:rsid w:val="00E878C8"/>
    <w:rsid w:val="00E87DDB"/>
    <w:rsid w:val="00E90399"/>
    <w:rsid w:val="00E90BC7"/>
    <w:rsid w:val="00E91D78"/>
    <w:rsid w:val="00E9258A"/>
    <w:rsid w:val="00E9281D"/>
    <w:rsid w:val="00E92B14"/>
    <w:rsid w:val="00E92D35"/>
    <w:rsid w:val="00E93296"/>
    <w:rsid w:val="00E93F15"/>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5F"/>
    <w:rsid w:val="00EA54A7"/>
    <w:rsid w:val="00EA57F9"/>
    <w:rsid w:val="00EA5D60"/>
    <w:rsid w:val="00EA61CF"/>
    <w:rsid w:val="00EA61EC"/>
    <w:rsid w:val="00EA6882"/>
    <w:rsid w:val="00EA6906"/>
    <w:rsid w:val="00EA6C03"/>
    <w:rsid w:val="00EA7057"/>
    <w:rsid w:val="00EA74F7"/>
    <w:rsid w:val="00EA764F"/>
    <w:rsid w:val="00EA7FD6"/>
    <w:rsid w:val="00EB046C"/>
    <w:rsid w:val="00EB088F"/>
    <w:rsid w:val="00EB1058"/>
    <w:rsid w:val="00EB19FF"/>
    <w:rsid w:val="00EB2B26"/>
    <w:rsid w:val="00EB364C"/>
    <w:rsid w:val="00EB36CF"/>
    <w:rsid w:val="00EB3ACA"/>
    <w:rsid w:val="00EB3EC9"/>
    <w:rsid w:val="00EB3F3E"/>
    <w:rsid w:val="00EB49DA"/>
    <w:rsid w:val="00EB4ABF"/>
    <w:rsid w:val="00EB516F"/>
    <w:rsid w:val="00EB552A"/>
    <w:rsid w:val="00EB630E"/>
    <w:rsid w:val="00EB6B56"/>
    <w:rsid w:val="00EB7097"/>
    <w:rsid w:val="00EB731F"/>
    <w:rsid w:val="00EB73C0"/>
    <w:rsid w:val="00EB7E48"/>
    <w:rsid w:val="00EC0BFC"/>
    <w:rsid w:val="00EC0F5D"/>
    <w:rsid w:val="00EC1563"/>
    <w:rsid w:val="00EC1E47"/>
    <w:rsid w:val="00EC24DE"/>
    <w:rsid w:val="00EC2A5E"/>
    <w:rsid w:val="00EC2ED6"/>
    <w:rsid w:val="00EC373E"/>
    <w:rsid w:val="00EC3E3C"/>
    <w:rsid w:val="00EC45B0"/>
    <w:rsid w:val="00EC4BF1"/>
    <w:rsid w:val="00EC5801"/>
    <w:rsid w:val="00EC5F3F"/>
    <w:rsid w:val="00EC617E"/>
    <w:rsid w:val="00EC6354"/>
    <w:rsid w:val="00EC72D6"/>
    <w:rsid w:val="00ED08A0"/>
    <w:rsid w:val="00ED0B39"/>
    <w:rsid w:val="00ED1158"/>
    <w:rsid w:val="00ED1221"/>
    <w:rsid w:val="00ED15CF"/>
    <w:rsid w:val="00ED225A"/>
    <w:rsid w:val="00ED2865"/>
    <w:rsid w:val="00ED31A9"/>
    <w:rsid w:val="00ED3EC2"/>
    <w:rsid w:val="00ED676B"/>
    <w:rsid w:val="00ED6F2B"/>
    <w:rsid w:val="00ED72A4"/>
    <w:rsid w:val="00ED779A"/>
    <w:rsid w:val="00EE09F5"/>
    <w:rsid w:val="00EE0E54"/>
    <w:rsid w:val="00EE1980"/>
    <w:rsid w:val="00EE213F"/>
    <w:rsid w:val="00EE2C26"/>
    <w:rsid w:val="00EE3F98"/>
    <w:rsid w:val="00EE42BD"/>
    <w:rsid w:val="00EE496A"/>
    <w:rsid w:val="00EE549F"/>
    <w:rsid w:val="00EE5952"/>
    <w:rsid w:val="00EE5D0F"/>
    <w:rsid w:val="00EE5F11"/>
    <w:rsid w:val="00EE6185"/>
    <w:rsid w:val="00EE687A"/>
    <w:rsid w:val="00EE6B56"/>
    <w:rsid w:val="00EE6BBE"/>
    <w:rsid w:val="00EE6C49"/>
    <w:rsid w:val="00EE70E1"/>
    <w:rsid w:val="00EE7569"/>
    <w:rsid w:val="00EE7A28"/>
    <w:rsid w:val="00EF0816"/>
    <w:rsid w:val="00EF0C65"/>
    <w:rsid w:val="00EF10BD"/>
    <w:rsid w:val="00EF3AE7"/>
    <w:rsid w:val="00EF3EC6"/>
    <w:rsid w:val="00EF4CC2"/>
    <w:rsid w:val="00EF50D0"/>
    <w:rsid w:val="00EF5615"/>
    <w:rsid w:val="00EF5D7B"/>
    <w:rsid w:val="00EF74DF"/>
    <w:rsid w:val="00EF77DB"/>
    <w:rsid w:val="00EF7A9D"/>
    <w:rsid w:val="00F005F1"/>
    <w:rsid w:val="00F006B6"/>
    <w:rsid w:val="00F017E1"/>
    <w:rsid w:val="00F01A62"/>
    <w:rsid w:val="00F030EE"/>
    <w:rsid w:val="00F036FC"/>
    <w:rsid w:val="00F03E15"/>
    <w:rsid w:val="00F03E48"/>
    <w:rsid w:val="00F04560"/>
    <w:rsid w:val="00F046F4"/>
    <w:rsid w:val="00F0545F"/>
    <w:rsid w:val="00F05D7D"/>
    <w:rsid w:val="00F06575"/>
    <w:rsid w:val="00F068AE"/>
    <w:rsid w:val="00F07337"/>
    <w:rsid w:val="00F0768E"/>
    <w:rsid w:val="00F076A1"/>
    <w:rsid w:val="00F078A9"/>
    <w:rsid w:val="00F07C35"/>
    <w:rsid w:val="00F1053E"/>
    <w:rsid w:val="00F11104"/>
    <w:rsid w:val="00F115B0"/>
    <w:rsid w:val="00F1194D"/>
    <w:rsid w:val="00F12D1E"/>
    <w:rsid w:val="00F12DFD"/>
    <w:rsid w:val="00F130BC"/>
    <w:rsid w:val="00F132D3"/>
    <w:rsid w:val="00F134A8"/>
    <w:rsid w:val="00F139DF"/>
    <w:rsid w:val="00F147B9"/>
    <w:rsid w:val="00F14DCC"/>
    <w:rsid w:val="00F14E4A"/>
    <w:rsid w:val="00F14EEC"/>
    <w:rsid w:val="00F15FE9"/>
    <w:rsid w:val="00F16828"/>
    <w:rsid w:val="00F17A7F"/>
    <w:rsid w:val="00F20200"/>
    <w:rsid w:val="00F20A9D"/>
    <w:rsid w:val="00F20AE4"/>
    <w:rsid w:val="00F20E32"/>
    <w:rsid w:val="00F218A4"/>
    <w:rsid w:val="00F219A0"/>
    <w:rsid w:val="00F21BC4"/>
    <w:rsid w:val="00F21E9D"/>
    <w:rsid w:val="00F21FCC"/>
    <w:rsid w:val="00F22A50"/>
    <w:rsid w:val="00F22BFC"/>
    <w:rsid w:val="00F230D0"/>
    <w:rsid w:val="00F23763"/>
    <w:rsid w:val="00F2396B"/>
    <w:rsid w:val="00F241AF"/>
    <w:rsid w:val="00F24A31"/>
    <w:rsid w:val="00F25844"/>
    <w:rsid w:val="00F27372"/>
    <w:rsid w:val="00F27575"/>
    <w:rsid w:val="00F27F51"/>
    <w:rsid w:val="00F30472"/>
    <w:rsid w:val="00F305B0"/>
    <w:rsid w:val="00F30BEE"/>
    <w:rsid w:val="00F30F32"/>
    <w:rsid w:val="00F328BF"/>
    <w:rsid w:val="00F32D73"/>
    <w:rsid w:val="00F32EEE"/>
    <w:rsid w:val="00F337FE"/>
    <w:rsid w:val="00F33E15"/>
    <w:rsid w:val="00F34878"/>
    <w:rsid w:val="00F35358"/>
    <w:rsid w:val="00F35C21"/>
    <w:rsid w:val="00F36033"/>
    <w:rsid w:val="00F371B2"/>
    <w:rsid w:val="00F37472"/>
    <w:rsid w:val="00F374EC"/>
    <w:rsid w:val="00F37A1F"/>
    <w:rsid w:val="00F37A3D"/>
    <w:rsid w:val="00F4121A"/>
    <w:rsid w:val="00F412B9"/>
    <w:rsid w:val="00F421BA"/>
    <w:rsid w:val="00F42B02"/>
    <w:rsid w:val="00F42CB9"/>
    <w:rsid w:val="00F42F06"/>
    <w:rsid w:val="00F4372D"/>
    <w:rsid w:val="00F43CC6"/>
    <w:rsid w:val="00F443F7"/>
    <w:rsid w:val="00F44D83"/>
    <w:rsid w:val="00F45121"/>
    <w:rsid w:val="00F45243"/>
    <w:rsid w:val="00F45645"/>
    <w:rsid w:val="00F45BC4"/>
    <w:rsid w:val="00F4612E"/>
    <w:rsid w:val="00F47012"/>
    <w:rsid w:val="00F47D7F"/>
    <w:rsid w:val="00F47EB8"/>
    <w:rsid w:val="00F501C2"/>
    <w:rsid w:val="00F50C48"/>
    <w:rsid w:val="00F50CE8"/>
    <w:rsid w:val="00F50DAF"/>
    <w:rsid w:val="00F50DD7"/>
    <w:rsid w:val="00F5102F"/>
    <w:rsid w:val="00F515B1"/>
    <w:rsid w:val="00F5182C"/>
    <w:rsid w:val="00F51945"/>
    <w:rsid w:val="00F51B24"/>
    <w:rsid w:val="00F529CA"/>
    <w:rsid w:val="00F52FFC"/>
    <w:rsid w:val="00F5311F"/>
    <w:rsid w:val="00F53E81"/>
    <w:rsid w:val="00F5479E"/>
    <w:rsid w:val="00F54A5F"/>
    <w:rsid w:val="00F54EF3"/>
    <w:rsid w:val="00F5588F"/>
    <w:rsid w:val="00F56693"/>
    <w:rsid w:val="00F56862"/>
    <w:rsid w:val="00F6034B"/>
    <w:rsid w:val="00F613F4"/>
    <w:rsid w:val="00F6142A"/>
    <w:rsid w:val="00F621E3"/>
    <w:rsid w:val="00F6252E"/>
    <w:rsid w:val="00F62C48"/>
    <w:rsid w:val="00F63F2B"/>
    <w:rsid w:val="00F64127"/>
    <w:rsid w:val="00F641EC"/>
    <w:rsid w:val="00F64DBC"/>
    <w:rsid w:val="00F654AF"/>
    <w:rsid w:val="00F65A80"/>
    <w:rsid w:val="00F65D5C"/>
    <w:rsid w:val="00F662D5"/>
    <w:rsid w:val="00F669B1"/>
    <w:rsid w:val="00F674D9"/>
    <w:rsid w:val="00F67665"/>
    <w:rsid w:val="00F67CA4"/>
    <w:rsid w:val="00F702BB"/>
    <w:rsid w:val="00F72468"/>
    <w:rsid w:val="00F72805"/>
    <w:rsid w:val="00F7284C"/>
    <w:rsid w:val="00F72FC2"/>
    <w:rsid w:val="00F730D5"/>
    <w:rsid w:val="00F73F5B"/>
    <w:rsid w:val="00F74290"/>
    <w:rsid w:val="00F74335"/>
    <w:rsid w:val="00F744E0"/>
    <w:rsid w:val="00F752F0"/>
    <w:rsid w:val="00F769EB"/>
    <w:rsid w:val="00F76B41"/>
    <w:rsid w:val="00F76E31"/>
    <w:rsid w:val="00F76FA7"/>
    <w:rsid w:val="00F77C42"/>
    <w:rsid w:val="00F8066D"/>
    <w:rsid w:val="00F822EA"/>
    <w:rsid w:val="00F82B31"/>
    <w:rsid w:val="00F82C72"/>
    <w:rsid w:val="00F82EEA"/>
    <w:rsid w:val="00F83753"/>
    <w:rsid w:val="00F83D02"/>
    <w:rsid w:val="00F84550"/>
    <w:rsid w:val="00F84B22"/>
    <w:rsid w:val="00F853A8"/>
    <w:rsid w:val="00F863C2"/>
    <w:rsid w:val="00F8644A"/>
    <w:rsid w:val="00F8776C"/>
    <w:rsid w:val="00F87B25"/>
    <w:rsid w:val="00F90C62"/>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7BC"/>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2C2"/>
    <w:rsid w:val="00FA3D70"/>
    <w:rsid w:val="00FA4237"/>
    <w:rsid w:val="00FA4243"/>
    <w:rsid w:val="00FA5996"/>
    <w:rsid w:val="00FA5CFC"/>
    <w:rsid w:val="00FA6157"/>
    <w:rsid w:val="00FA6DB5"/>
    <w:rsid w:val="00FA7052"/>
    <w:rsid w:val="00FA7BB3"/>
    <w:rsid w:val="00FA7C8B"/>
    <w:rsid w:val="00FB0B7E"/>
    <w:rsid w:val="00FB1714"/>
    <w:rsid w:val="00FB17AE"/>
    <w:rsid w:val="00FB1903"/>
    <w:rsid w:val="00FB1B04"/>
    <w:rsid w:val="00FB1BFE"/>
    <w:rsid w:val="00FB23BB"/>
    <w:rsid w:val="00FB2A0A"/>
    <w:rsid w:val="00FB2D2E"/>
    <w:rsid w:val="00FB36BB"/>
    <w:rsid w:val="00FB4B76"/>
    <w:rsid w:val="00FB5104"/>
    <w:rsid w:val="00FB572C"/>
    <w:rsid w:val="00FB5AE8"/>
    <w:rsid w:val="00FB5F59"/>
    <w:rsid w:val="00FB6929"/>
    <w:rsid w:val="00FB772A"/>
    <w:rsid w:val="00FB7796"/>
    <w:rsid w:val="00FB7A70"/>
    <w:rsid w:val="00FB7D87"/>
    <w:rsid w:val="00FC01B5"/>
    <w:rsid w:val="00FC0829"/>
    <w:rsid w:val="00FC0A50"/>
    <w:rsid w:val="00FC12FA"/>
    <w:rsid w:val="00FC16AE"/>
    <w:rsid w:val="00FC1B8C"/>
    <w:rsid w:val="00FC2715"/>
    <w:rsid w:val="00FC3014"/>
    <w:rsid w:val="00FC31B8"/>
    <w:rsid w:val="00FC38F9"/>
    <w:rsid w:val="00FC3965"/>
    <w:rsid w:val="00FC3B86"/>
    <w:rsid w:val="00FC3F72"/>
    <w:rsid w:val="00FC405C"/>
    <w:rsid w:val="00FC448C"/>
    <w:rsid w:val="00FC4D0D"/>
    <w:rsid w:val="00FC52AF"/>
    <w:rsid w:val="00FC5C7B"/>
    <w:rsid w:val="00FC630D"/>
    <w:rsid w:val="00FC663D"/>
    <w:rsid w:val="00FC6E86"/>
    <w:rsid w:val="00FC7262"/>
    <w:rsid w:val="00FC745E"/>
    <w:rsid w:val="00FC7F84"/>
    <w:rsid w:val="00FD03B6"/>
    <w:rsid w:val="00FD0EEF"/>
    <w:rsid w:val="00FD10B8"/>
    <w:rsid w:val="00FD17A5"/>
    <w:rsid w:val="00FD20B3"/>
    <w:rsid w:val="00FD48BA"/>
    <w:rsid w:val="00FD4D83"/>
    <w:rsid w:val="00FD4FB0"/>
    <w:rsid w:val="00FD5538"/>
    <w:rsid w:val="00FD6F83"/>
    <w:rsid w:val="00FD747C"/>
    <w:rsid w:val="00FD7A62"/>
    <w:rsid w:val="00FD7CDC"/>
    <w:rsid w:val="00FD7EBC"/>
    <w:rsid w:val="00FE0194"/>
    <w:rsid w:val="00FE02D8"/>
    <w:rsid w:val="00FE05BE"/>
    <w:rsid w:val="00FE0969"/>
    <w:rsid w:val="00FE0976"/>
    <w:rsid w:val="00FE09EE"/>
    <w:rsid w:val="00FE1354"/>
    <w:rsid w:val="00FE17F0"/>
    <w:rsid w:val="00FE1D11"/>
    <w:rsid w:val="00FE1D17"/>
    <w:rsid w:val="00FE2D9F"/>
    <w:rsid w:val="00FE2E9C"/>
    <w:rsid w:val="00FE3415"/>
    <w:rsid w:val="00FE3940"/>
    <w:rsid w:val="00FE3A0A"/>
    <w:rsid w:val="00FE3A1A"/>
    <w:rsid w:val="00FE3B91"/>
    <w:rsid w:val="00FE43A4"/>
    <w:rsid w:val="00FE53F2"/>
    <w:rsid w:val="00FE5614"/>
    <w:rsid w:val="00FE57B9"/>
    <w:rsid w:val="00FE5A10"/>
    <w:rsid w:val="00FE702A"/>
    <w:rsid w:val="00FE766A"/>
    <w:rsid w:val="00FE77C2"/>
    <w:rsid w:val="00FE7B69"/>
    <w:rsid w:val="00FE7BF0"/>
    <w:rsid w:val="00FE7CA7"/>
    <w:rsid w:val="00FF044B"/>
    <w:rsid w:val="00FF0532"/>
    <w:rsid w:val="00FF0979"/>
    <w:rsid w:val="00FF0FEA"/>
    <w:rsid w:val="00FF12A7"/>
    <w:rsid w:val="00FF19A2"/>
    <w:rsid w:val="00FF1A41"/>
    <w:rsid w:val="00FF1E29"/>
    <w:rsid w:val="00FF2485"/>
    <w:rsid w:val="00FF25BB"/>
    <w:rsid w:val="00FF25D2"/>
    <w:rsid w:val="00FF2682"/>
    <w:rsid w:val="00FF2C85"/>
    <w:rsid w:val="00FF34CB"/>
    <w:rsid w:val="00FF3536"/>
    <w:rsid w:val="00FF3F88"/>
    <w:rsid w:val="00FF40C7"/>
    <w:rsid w:val="00FF46AB"/>
    <w:rsid w:val="00FF5379"/>
    <w:rsid w:val="00FF55EE"/>
    <w:rsid w:val="00FF56F4"/>
    <w:rsid w:val="00FF6252"/>
    <w:rsid w:val="00FF6892"/>
    <w:rsid w:val="00FF726C"/>
    <w:rsid w:val="00FF729E"/>
    <w:rsid w:val="00FF74F3"/>
    <w:rsid w:val="00FF762A"/>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85C368BA-3A01-4EAE-AD35-C9E69048D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32273901">
      <w:bodyDiv w:val="1"/>
      <w:marLeft w:val="0"/>
      <w:marRight w:val="0"/>
      <w:marTop w:val="0"/>
      <w:marBottom w:val="0"/>
      <w:divBdr>
        <w:top w:val="none" w:sz="0" w:space="0" w:color="auto"/>
        <w:left w:val="none" w:sz="0" w:space="0" w:color="auto"/>
        <w:bottom w:val="none" w:sz="0" w:space="0" w:color="auto"/>
        <w:right w:val="none" w:sz="0" w:space="0" w:color="auto"/>
      </w:divBdr>
    </w:div>
    <w:div w:id="38478139">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53017285">
      <w:bodyDiv w:val="1"/>
      <w:marLeft w:val="0"/>
      <w:marRight w:val="0"/>
      <w:marTop w:val="0"/>
      <w:marBottom w:val="0"/>
      <w:divBdr>
        <w:top w:val="none" w:sz="0" w:space="0" w:color="auto"/>
        <w:left w:val="none" w:sz="0" w:space="0" w:color="auto"/>
        <w:bottom w:val="none" w:sz="0" w:space="0" w:color="auto"/>
        <w:right w:val="none" w:sz="0" w:space="0" w:color="auto"/>
      </w:divBdr>
    </w:div>
    <w:div w:id="474611976">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649021413">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65695815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55226498">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18360952">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685857749">
      <w:bodyDiv w:val="1"/>
      <w:marLeft w:val="0"/>
      <w:marRight w:val="0"/>
      <w:marTop w:val="0"/>
      <w:marBottom w:val="0"/>
      <w:divBdr>
        <w:top w:val="none" w:sz="0" w:space="0" w:color="auto"/>
        <w:left w:val="none" w:sz="0" w:space="0" w:color="auto"/>
        <w:bottom w:val="none" w:sz="0" w:space="0" w:color="auto"/>
        <w:right w:val="none" w:sz="0" w:space="0" w:color="auto"/>
      </w:divBdr>
    </w:div>
    <w:div w:id="1686707973">
      <w:bodyDiv w:val="1"/>
      <w:marLeft w:val="0"/>
      <w:marRight w:val="0"/>
      <w:marTop w:val="0"/>
      <w:marBottom w:val="0"/>
      <w:divBdr>
        <w:top w:val="none" w:sz="0" w:space="0" w:color="auto"/>
        <w:left w:val="none" w:sz="0" w:space="0" w:color="auto"/>
        <w:bottom w:val="none" w:sz="0" w:space="0" w:color="auto"/>
        <w:right w:val="none" w:sz="0" w:space="0" w:color="auto"/>
      </w:divBdr>
    </w:div>
    <w:div w:id="1690637727">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08162998">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67875109">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1C24AF-0CFB-4B89-9293-A3C67DB16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14</Pages>
  <Words>4530</Words>
  <Characters>24915</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CEGAIP/SECTEC</cp:lastModifiedBy>
  <cp:revision>5</cp:revision>
  <cp:lastPrinted>2025-11-05T14:45:00Z</cp:lastPrinted>
  <dcterms:created xsi:type="dcterms:W3CDTF">2026-09-01T17:37:00Z</dcterms:created>
  <dcterms:modified xsi:type="dcterms:W3CDTF">2026-09-02T19:13:00Z</dcterms:modified>
</cp:coreProperties>
</file>