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C25A0E">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C502DF">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D63EFF">
        <w:rPr>
          <w:rFonts w:ascii="Arial" w:hAnsi="Arial" w:cs="Arial"/>
          <w:b/>
          <w:sz w:val="24"/>
          <w:szCs w:val="24"/>
        </w:rPr>
        <w:t>febrero</w:t>
      </w:r>
      <w:r w:rsidR="00C502DF">
        <w:rPr>
          <w:rFonts w:ascii="Arial" w:hAnsi="Arial" w:cs="Arial"/>
          <w:b/>
          <w:sz w:val="24"/>
          <w:szCs w:val="24"/>
        </w:rPr>
        <w:t xml:space="preserve"> </w:t>
      </w:r>
      <w:r w:rsidR="007F24DE" w:rsidRPr="00115CE3">
        <w:rPr>
          <w:rFonts w:ascii="Arial" w:hAnsi="Arial" w:cs="Arial"/>
          <w:b/>
          <w:sz w:val="24"/>
          <w:szCs w:val="24"/>
        </w:rPr>
        <w:t>202</w:t>
      </w:r>
      <w:r w:rsidR="000D70CF">
        <w:rPr>
          <w:rFonts w:ascii="Arial" w:hAnsi="Arial" w:cs="Arial"/>
          <w:b/>
          <w:sz w:val="24"/>
          <w:szCs w:val="24"/>
        </w:rPr>
        <w:t>6</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D63EFF">
        <w:rPr>
          <w:rFonts w:ascii="Arial" w:hAnsi="Arial" w:cs="Arial"/>
          <w:b/>
          <w:sz w:val="24"/>
          <w:szCs w:val="24"/>
        </w:rPr>
        <w:t>segunda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0D70CF">
        <w:rPr>
          <w:rFonts w:ascii="Arial" w:hAnsi="Arial" w:cs="Arial"/>
          <w:b/>
          <w:sz w:val="24"/>
          <w:szCs w:val="24"/>
        </w:rPr>
        <w:t>6</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w:t>
      </w:r>
      <w:r w:rsidR="00C502DF">
        <w:rPr>
          <w:rFonts w:ascii="Arial" w:hAnsi="Arial" w:cs="Arial"/>
          <w:sz w:val="24"/>
          <w:szCs w:val="24"/>
        </w:rPr>
        <w:t>M</w:t>
      </w:r>
      <w:r w:rsidR="009819AE" w:rsidRPr="00115CE3">
        <w:rPr>
          <w:rFonts w:ascii="Arial" w:hAnsi="Arial" w:cs="Arial"/>
          <w:sz w:val="24"/>
          <w:szCs w:val="24"/>
        </w:rPr>
        <w:t>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C25A0E">
      <w:pPr>
        <w:spacing w:line="240" w:lineRule="auto"/>
        <w:jc w:val="center"/>
        <w:rPr>
          <w:rFonts w:ascii="Arial" w:hAnsi="Arial" w:cs="Arial"/>
          <w:b/>
          <w:sz w:val="24"/>
          <w:szCs w:val="24"/>
        </w:rPr>
      </w:pPr>
      <w:r w:rsidRPr="00115CE3">
        <w:rPr>
          <w:rFonts w:ascii="Arial" w:hAnsi="Arial" w:cs="Arial"/>
          <w:b/>
          <w:sz w:val="24"/>
          <w:szCs w:val="24"/>
        </w:rPr>
        <w:t>RESULTANDO</w:t>
      </w:r>
    </w:p>
    <w:p w:rsidR="00AF51A3" w:rsidRDefault="009819AE" w:rsidP="00AF51A3">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D5202E">
        <w:rPr>
          <w:rFonts w:ascii="Arial" w:hAnsi="Arial" w:cs="Arial"/>
          <w:sz w:val="24"/>
          <w:szCs w:val="24"/>
        </w:rPr>
        <w:t xml:space="preserve">El </w:t>
      </w:r>
      <w:r w:rsidR="009A2735" w:rsidRPr="009A2735">
        <w:rPr>
          <w:rFonts w:ascii="Arial" w:hAnsi="Arial" w:cs="Arial"/>
          <w:sz w:val="24"/>
          <w:szCs w:val="24"/>
        </w:rPr>
        <w:t>Fiscal especializado en la investigación de delitos de Tortura y otros Tratos o Penas Crueles, Inhumanos y Degradantes</w:t>
      </w:r>
      <w:r w:rsidR="009A2735">
        <w:rPr>
          <w:rFonts w:ascii="Arial" w:hAnsi="Arial" w:cs="Arial"/>
          <w:sz w:val="24"/>
          <w:szCs w:val="24"/>
        </w:rPr>
        <w:t>, Esteban Pérez Mendieta</w:t>
      </w:r>
      <w:r w:rsidR="00D4742A" w:rsidRPr="00115CE3">
        <w:rPr>
          <w:rFonts w:ascii="Arial" w:hAnsi="Arial" w:cs="Arial"/>
          <w:sz w:val="24"/>
          <w:szCs w:val="24"/>
        </w:rPr>
        <w:t>,</w:t>
      </w:r>
      <w:r w:rsidRPr="00115CE3">
        <w:rPr>
          <w:rFonts w:ascii="Arial" w:hAnsi="Arial" w:cs="Arial"/>
          <w:sz w:val="24"/>
          <w:szCs w:val="24"/>
        </w:rPr>
        <w:t xml:space="preserve"> mediante oficio </w:t>
      </w:r>
      <w:r w:rsidR="009A2735">
        <w:rPr>
          <w:rFonts w:ascii="Arial" w:hAnsi="Arial" w:cs="Arial"/>
          <w:b/>
          <w:sz w:val="24"/>
          <w:szCs w:val="24"/>
        </w:rPr>
        <w:t>FEIDT/055</w:t>
      </w:r>
      <w:r w:rsidR="00C63668">
        <w:rPr>
          <w:rFonts w:ascii="Arial" w:hAnsi="Arial" w:cs="Arial"/>
          <w:b/>
          <w:sz w:val="24"/>
          <w:szCs w:val="24"/>
        </w:rPr>
        <w:t>/</w:t>
      </w:r>
      <w:r w:rsidR="00C03933" w:rsidRPr="00115CE3">
        <w:rPr>
          <w:rFonts w:ascii="Arial" w:hAnsi="Arial" w:cs="Arial"/>
          <w:b/>
          <w:sz w:val="24"/>
          <w:szCs w:val="24"/>
        </w:rPr>
        <w:t>202</w:t>
      </w:r>
      <w:r w:rsidR="00D63EFF">
        <w:rPr>
          <w:rFonts w:ascii="Arial" w:hAnsi="Arial" w:cs="Arial"/>
          <w:b/>
          <w:sz w:val="24"/>
          <w:szCs w:val="24"/>
        </w:rPr>
        <w:t>6</w:t>
      </w:r>
      <w:r w:rsidR="00C03933" w:rsidRPr="00115CE3">
        <w:rPr>
          <w:rFonts w:ascii="Arial" w:hAnsi="Arial" w:cs="Arial"/>
          <w:b/>
          <w:sz w:val="24"/>
          <w:szCs w:val="24"/>
        </w:rPr>
        <w:t xml:space="preserve">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9A2735">
        <w:rPr>
          <w:rFonts w:ascii="Arial" w:hAnsi="Arial" w:cs="Arial"/>
          <w:b/>
          <w:sz w:val="24"/>
          <w:szCs w:val="24"/>
        </w:rPr>
        <w:t>FEIDT/054</w:t>
      </w:r>
      <w:r w:rsidR="00D5202E">
        <w:rPr>
          <w:rFonts w:ascii="Arial" w:hAnsi="Arial" w:cs="Arial"/>
          <w:b/>
          <w:sz w:val="24"/>
          <w:szCs w:val="24"/>
        </w:rPr>
        <w:t>/202</w:t>
      </w:r>
      <w:r w:rsidR="00D63EFF">
        <w:rPr>
          <w:rFonts w:ascii="Arial" w:hAnsi="Arial" w:cs="Arial"/>
          <w:b/>
          <w:sz w:val="24"/>
          <w:szCs w:val="24"/>
        </w:rPr>
        <w:t>6</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D63EFF">
        <w:rPr>
          <w:rFonts w:ascii="Arial" w:hAnsi="Arial" w:cs="Arial"/>
          <w:sz w:val="24"/>
          <w:szCs w:val="24"/>
        </w:rPr>
        <w:t>0</w:t>
      </w:r>
      <w:r w:rsidR="004E68FB" w:rsidRPr="004E68FB">
        <w:rPr>
          <w:rFonts w:ascii="Arial" w:hAnsi="Arial" w:cs="Arial"/>
          <w:b/>
          <w:sz w:val="24"/>
          <w:szCs w:val="24"/>
        </w:rPr>
        <w:t>3</w:t>
      </w:r>
      <w:r w:rsidR="00AF51A3">
        <w:rPr>
          <w:rFonts w:ascii="Arial" w:hAnsi="Arial" w:cs="Arial"/>
          <w:b/>
          <w:sz w:val="24"/>
          <w:szCs w:val="24"/>
        </w:rPr>
        <w:t>7</w:t>
      </w:r>
      <w:r w:rsidR="0053156B" w:rsidRPr="00115CE3">
        <w:rPr>
          <w:rFonts w:ascii="Arial" w:hAnsi="Arial" w:cs="Arial"/>
          <w:sz w:val="24"/>
          <w:szCs w:val="24"/>
        </w:rPr>
        <w:t>-24046982</w:t>
      </w:r>
      <w:r w:rsidR="00D63EFF">
        <w:rPr>
          <w:rFonts w:ascii="Arial" w:hAnsi="Arial" w:cs="Arial"/>
          <w:sz w:val="24"/>
          <w:szCs w:val="24"/>
        </w:rPr>
        <w:t>6</w:t>
      </w:r>
      <w:r w:rsidR="0053156B" w:rsidRPr="00115CE3">
        <w:rPr>
          <w:rFonts w:ascii="Arial" w:hAnsi="Arial" w:cs="Arial"/>
          <w:sz w:val="24"/>
          <w:szCs w:val="24"/>
        </w:rPr>
        <w:t>000</w:t>
      </w:r>
      <w:r w:rsidR="00D63EFF">
        <w:rPr>
          <w:rFonts w:ascii="Arial" w:hAnsi="Arial" w:cs="Arial"/>
          <w:sz w:val="24"/>
          <w:szCs w:val="24"/>
        </w:rPr>
        <w:t>0</w:t>
      </w:r>
      <w:r w:rsidR="004E68FB" w:rsidRPr="004E68FB">
        <w:rPr>
          <w:rFonts w:ascii="Arial" w:hAnsi="Arial" w:cs="Arial"/>
          <w:b/>
          <w:sz w:val="24"/>
          <w:szCs w:val="24"/>
        </w:rPr>
        <w:t>3</w:t>
      </w:r>
      <w:r w:rsidR="00AF51A3">
        <w:rPr>
          <w:rFonts w:ascii="Arial" w:hAnsi="Arial" w:cs="Arial"/>
          <w:b/>
          <w:sz w:val="24"/>
          <w:szCs w:val="24"/>
        </w:rPr>
        <w:t>7</w:t>
      </w:r>
      <w:r w:rsidR="0053156B" w:rsidRPr="00115CE3">
        <w:rPr>
          <w:rFonts w:ascii="Arial" w:hAnsi="Arial" w:cs="Arial"/>
          <w:sz w:val="24"/>
          <w:szCs w:val="24"/>
        </w:rPr>
        <w:t>-202</w:t>
      </w:r>
      <w:r w:rsidR="006858B7">
        <w:rPr>
          <w:rFonts w:ascii="Arial" w:hAnsi="Arial" w:cs="Arial"/>
          <w:sz w:val="24"/>
          <w:szCs w:val="24"/>
        </w:rPr>
        <w:t>6</w:t>
      </w:r>
      <w:r w:rsidR="0053156B" w:rsidRPr="00115CE3">
        <w:rPr>
          <w:rFonts w:ascii="Arial" w:hAnsi="Arial" w:cs="Arial"/>
          <w:sz w:val="24"/>
          <w:szCs w:val="24"/>
        </w:rPr>
        <w:t xml:space="preserve"> </w:t>
      </w:r>
      <w:r w:rsidR="004E68FB">
        <w:rPr>
          <w:rFonts w:ascii="Arial" w:hAnsi="Arial" w:cs="Arial"/>
          <w:sz w:val="24"/>
          <w:szCs w:val="24"/>
        </w:rPr>
        <w:t xml:space="preserve">realizada </w:t>
      </w:r>
      <w:r w:rsidR="00AF51A3">
        <w:rPr>
          <w:rFonts w:ascii="Arial" w:hAnsi="Arial" w:cs="Arial"/>
          <w:sz w:val="24"/>
          <w:szCs w:val="24"/>
        </w:rPr>
        <w:t xml:space="preserve">por el usuario </w:t>
      </w:r>
      <w:r w:rsidR="00AF51A3">
        <w:rPr>
          <w:rFonts w:ascii="Arial" w:hAnsi="Arial" w:cs="Arial"/>
          <w:b/>
          <w:sz w:val="24"/>
          <w:szCs w:val="24"/>
        </w:rPr>
        <w:t>proyecto académico</w:t>
      </w:r>
      <w:r w:rsidR="00AF51A3">
        <w:rPr>
          <w:rFonts w:ascii="Arial" w:hAnsi="Arial" w:cs="Arial"/>
          <w:sz w:val="24"/>
          <w:szCs w:val="24"/>
        </w:rPr>
        <w:t>, quien manifiesta su deseo de acceder a la siguiente información:</w:t>
      </w:r>
    </w:p>
    <w:p w:rsidR="00AF51A3" w:rsidRDefault="00AF51A3" w:rsidP="00AF51A3">
      <w:pPr>
        <w:spacing w:after="0" w:line="240" w:lineRule="auto"/>
        <w:jc w:val="both"/>
        <w:rPr>
          <w:rFonts w:ascii="Arial" w:hAnsi="Arial" w:cs="Arial"/>
          <w:sz w:val="20"/>
          <w:szCs w:val="20"/>
        </w:rPr>
      </w:pPr>
      <w:r>
        <w:rPr>
          <w:rFonts w:ascii="Arial" w:hAnsi="Arial" w:cs="Arial"/>
          <w:sz w:val="20"/>
          <w:szCs w:val="20"/>
        </w:rPr>
        <w:t>Solicito se me informe cuántas carpetas de investigación que involucren delitos cometidos y/o relacionados con centros de rehabilitación o anexos entre el 2018 y el 2026 ha abierto esta institución. Pido que la información esté desglosada por año, folio de carpeta de investigación, nombre del/los delitos, señalar aquellas carpetas que ya se encuentren cerradas e indicar si concluyeron en vinculación a proceso o no. [SIC]</w:t>
      </w:r>
    </w:p>
    <w:p w:rsidR="00AF51A3" w:rsidRDefault="00AF51A3" w:rsidP="00C25A0E">
      <w:pPr>
        <w:spacing w:line="240" w:lineRule="auto"/>
        <w:jc w:val="both"/>
        <w:rPr>
          <w:rFonts w:ascii="Arial" w:hAnsi="Arial" w:cs="Arial"/>
          <w:b/>
          <w:sz w:val="24"/>
          <w:szCs w:val="24"/>
        </w:rPr>
      </w:pPr>
    </w:p>
    <w:p w:rsidR="00BF3665" w:rsidRDefault="009819AE" w:rsidP="00C25A0E">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9A2735">
        <w:rPr>
          <w:rFonts w:ascii="Arial" w:hAnsi="Arial" w:cs="Arial"/>
          <w:sz w:val="24"/>
          <w:szCs w:val="24"/>
        </w:rPr>
        <w:t xml:space="preserve">El </w:t>
      </w:r>
      <w:r w:rsidR="009A2735" w:rsidRPr="009A2735">
        <w:rPr>
          <w:rFonts w:ascii="Arial" w:hAnsi="Arial" w:cs="Arial"/>
          <w:sz w:val="24"/>
          <w:szCs w:val="24"/>
        </w:rPr>
        <w:t>Fiscal especializado en la investigación de delitos de Tortura y otros Tratos o Penas Crueles, Inhumanos y Degradantes</w:t>
      </w:r>
      <w:r w:rsidR="009A2735">
        <w:rPr>
          <w:rFonts w:ascii="Arial" w:hAnsi="Arial" w:cs="Arial"/>
          <w:sz w:val="24"/>
          <w:szCs w:val="24"/>
        </w:rPr>
        <w:t>, Esteban Pérez Mendieta</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63EFF">
        <w:rPr>
          <w:rFonts w:ascii="Arial" w:hAnsi="Arial" w:cs="Arial"/>
          <w:sz w:val="24"/>
          <w:szCs w:val="24"/>
        </w:rPr>
        <w:t xml:space="preserve">one XI, y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C25A0E">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9A2735">
        <w:rPr>
          <w:rFonts w:ascii="Arial" w:hAnsi="Arial" w:cs="Arial"/>
          <w:sz w:val="24"/>
          <w:szCs w:val="24"/>
        </w:rPr>
        <w:t xml:space="preserve">El </w:t>
      </w:r>
      <w:r w:rsidR="009A2735" w:rsidRPr="009A2735">
        <w:rPr>
          <w:rFonts w:ascii="Arial" w:hAnsi="Arial" w:cs="Arial"/>
          <w:sz w:val="24"/>
          <w:szCs w:val="24"/>
        </w:rPr>
        <w:t>Fiscal especializado en la investigación de delitos de Tortura y otros Tratos o Penas Crueles, Inhumanos y Degradantes</w:t>
      </w:r>
      <w:r w:rsidR="009A2735">
        <w:rPr>
          <w:rFonts w:ascii="Arial" w:hAnsi="Arial" w:cs="Arial"/>
          <w:sz w:val="24"/>
          <w:szCs w:val="24"/>
        </w:rPr>
        <w:t>, Esteban Pérez Mendieta</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AF6FC7">
        <w:rPr>
          <w:rFonts w:ascii="Arial" w:hAnsi="Arial" w:cs="Arial"/>
          <w:b/>
          <w:sz w:val="24"/>
          <w:szCs w:val="24"/>
        </w:rPr>
        <w:t>FEIDT/054/2026</w:t>
      </w:r>
      <w:r w:rsidR="00682B93" w:rsidRPr="00115CE3">
        <w:rPr>
          <w:rFonts w:ascii="Arial" w:hAnsi="Arial" w:cs="Arial"/>
          <w:b/>
          <w:sz w:val="24"/>
          <w:szCs w:val="24"/>
        </w:rPr>
        <w:t xml:space="preserve">. </w:t>
      </w:r>
    </w:p>
    <w:p w:rsidR="00BF3665" w:rsidRDefault="009819AE" w:rsidP="00C25A0E">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C25A0E">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AF6FC7">
        <w:rPr>
          <w:rFonts w:ascii="Arial" w:hAnsi="Arial" w:cs="Arial"/>
          <w:b/>
          <w:sz w:val="24"/>
          <w:szCs w:val="24"/>
        </w:rPr>
        <w:t>FEIDT/054/2026</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C25A0E">
      <w:pPr>
        <w:spacing w:line="240" w:lineRule="auto"/>
        <w:jc w:val="both"/>
        <w:rPr>
          <w:rFonts w:ascii="Arial" w:hAnsi="Arial" w:cs="Arial"/>
          <w:b/>
          <w:sz w:val="24"/>
          <w:szCs w:val="24"/>
        </w:rPr>
      </w:pPr>
      <w:r w:rsidRPr="00115CE3">
        <w:rPr>
          <w:rFonts w:ascii="Arial" w:hAnsi="Arial" w:cs="Arial"/>
          <w:b/>
          <w:sz w:val="24"/>
          <w:szCs w:val="24"/>
        </w:rPr>
        <w:lastRenderedPageBreak/>
        <w:t xml:space="preserve">SEGUNDO. Análisis. </w:t>
      </w:r>
    </w:p>
    <w:p w:rsidR="005117B5" w:rsidRPr="00115CE3" w:rsidRDefault="005117B5" w:rsidP="00C25A0E">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AF6FC7">
        <w:rPr>
          <w:rFonts w:ascii="Arial" w:hAnsi="Arial" w:cs="Arial"/>
          <w:b/>
          <w:sz w:val="24"/>
          <w:szCs w:val="24"/>
        </w:rPr>
        <w:t>FEIDT/054/2026</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C25A0E">
      <w:pPr>
        <w:spacing w:after="0" w:line="240" w:lineRule="auto"/>
        <w:jc w:val="both"/>
        <w:rPr>
          <w:rFonts w:ascii="Arial" w:hAnsi="Arial" w:cs="Arial"/>
          <w:sz w:val="24"/>
          <w:szCs w:val="24"/>
        </w:rPr>
      </w:pPr>
    </w:p>
    <w:p w:rsidR="00E17D56" w:rsidRDefault="00842F00" w:rsidP="00C25A0E">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C25A0E">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C25A0E">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AF6FC7" w:rsidRPr="00AF6FC7" w:rsidRDefault="007336C3" w:rsidP="00AF6FC7">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AF6FC7">
        <w:rPr>
          <w:rFonts w:ascii="Arial" w:hAnsi="Arial" w:cs="Arial"/>
          <w:sz w:val="24"/>
          <w:szCs w:val="24"/>
        </w:rPr>
        <w:t>S</w:t>
      </w:r>
      <w:r w:rsidR="00AF6FC7" w:rsidRPr="00AF6FC7">
        <w:rPr>
          <w:rFonts w:ascii="Arial" w:hAnsi="Arial" w:cs="Arial"/>
          <w:sz w:val="24"/>
          <w:szCs w:val="24"/>
        </w:rPr>
        <w:t>e considera que se está ante información cuya publicación hace fácil conocer la carpeta de investigación y/o hechos, la identidad de las partes, en específico de las personas que se estiman como probables responsables, toda vez que al ser esta Fiscalía Especializada la autoridad competente para perseguir los ilícitos cometidos por servidores públicos, recae por obviedad respecto de los investigados una determinada actividad y/o puesto desempeñado en el servicio público, lo que concatenado con el desglose por año que se solicita, tiene como resultado la identificación del servidor público que se investiga, poniendo en riesgo el sigilo de las mismas, vulnerando así el principio de debido proceso, presunción de inocencia, y la procuración de justicia.</w:t>
      </w:r>
    </w:p>
    <w:p w:rsidR="00AF6FC7" w:rsidRPr="00AF6FC7" w:rsidRDefault="00AF6FC7" w:rsidP="00AF6FC7">
      <w:pPr>
        <w:autoSpaceDE w:val="0"/>
        <w:autoSpaceDN w:val="0"/>
        <w:adjustRightInd w:val="0"/>
        <w:spacing w:line="240" w:lineRule="auto"/>
        <w:jc w:val="both"/>
        <w:rPr>
          <w:rFonts w:ascii="Arial" w:hAnsi="Arial" w:cs="Arial"/>
          <w:sz w:val="24"/>
          <w:szCs w:val="24"/>
        </w:rPr>
      </w:pPr>
      <w:r w:rsidRPr="00AF6FC7">
        <w:rPr>
          <w:rFonts w:ascii="Arial" w:hAnsi="Arial" w:cs="Arial"/>
          <w:sz w:val="24"/>
          <w:szCs w:val="24"/>
        </w:rPr>
        <w:t>Bajo esa tesitura, se advierte de los artículos 105, 106 y 218 del Código Nacional de Procedimientos penales, quienes pueden tener acceso a dicha información, lo que, en el presente caso, no se respetaría, pues se dejaría identificable las carpetas de investigación, los sujetos que intervienen y sus estados procesales.</w:t>
      </w:r>
    </w:p>
    <w:p w:rsidR="00AF6FC7" w:rsidRPr="00AF6FC7" w:rsidRDefault="00AF6FC7" w:rsidP="00AF6FC7">
      <w:pPr>
        <w:autoSpaceDE w:val="0"/>
        <w:autoSpaceDN w:val="0"/>
        <w:adjustRightInd w:val="0"/>
        <w:spacing w:line="240" w:lineRule="auto"/>
        <w:jc w:val="both"/>
        <w:rPr>
          <w:rFonts w:ascii="Arial" w:hAnsi="Arial" w:cs="Arial"/>
          <w:sz w:val="24"/>
          <w:szCs w:val="24"/>
        </w:rPr>
      </w:pPr>
      <w:r w:rsidRPr="00AF6FC7">
        <w:rPr>
          <w:rFonts w:ascii="Arial" w:hAnsi="Arial" w:cs="Arial"/>
          <w:sz w:val="24"/>
          <w:szCs w:val="24"/>
        </w:rPr>
        <w:t xml:space="preserve"> Así, la información de la que se considera viable la reserva parcial es en la solicitud UT-SI-P-037-240469826000037-2026, relativa a la parte en la que refiere “Pido que la información esté desglosada por folio de carpeta de investigación”</w:t>
      </w:r>
      <w:r>
        <w:rPr>
          <w:rFonts w:ascii="Arial" w:hAnsi="Arial" w:cs="Arial"/>
          <w:sz w:val="24"/>
          <w:szCs w:val="24"/>
        </w:rPr>
        <w:t>.</w:t>
      </w:r>
    </w:p>
    <w:p w:rsidR="00A45CC2" w:rsidRPr="00A45CC2" w:rsidRDefault="00AF6FC7" w:rsidP="00AF6FC7">
      <w:pPr>
        <w:autoSpaceDE w:val="0"/>
        <w:autoSpaceDN w:val="0"/>
        <w:adjustRightInd w:val="0"/>
        <w:spacing w:line="240" w:lineRule="auto"/>
        <w:jc w:val="both"/>
        <w:rPr>
          <w:rFonts w:ascii="Arial" w:hAnsi="Arial" w:cs="Arial"/>
          <w:sz w:val="24"/>
          <w:szCs w:val="24"/>
        </w:rPr>
      </w:pPr>
      <w:r w:rsidRPr="00AF6FC7">
        <w:rPr>
          <w:rFonts w:ascii="Arial" w:hAnsi="Arial" w:cs="Arial"/>
          <w:sz w:val="24"/>
          <w:szCs w:val="24"/>
        </w:rPr>
        <w:t xml:space="preserve"> Lo anterior, se estima procedente ya que se va a proporcionar el folio (número de carpeta de investigación asignado) de las carpetas de investigación y, si se especifica que autoridades fueron las probables responsables, se puede determinar la identidad de las mismas, los hechos, los demás sujetos que intervienen e incluso hasta el Estado procesal pues es un dato </w:t>
      </w:r>
      <w:r w:rsidRPr="00AF6FC7">
        <w:rPr>
          <w:rFonts w:ascii="Arial" w:hAnsi="Arial" w:cs="Arial"/>
          <w:sz w:val="24"/>
          <w:szCs w:val="24"/>
        </w:rPr>
        <w:lastRenderedPageBreak/>
        <w:t>también solicitado, transgrediendo así los artículos 105, 106 y 218 del Código Nacional de Procedimientos Penales, que establece quienes son parte de las indagatorias y pueden conocer de su contenido, asimismo, los deja en estado de indefensión, obstaculiza el derecho humano que tienen las victimas a que se les administre justicia, así como el de los imputados al debido proceso y presunción de inocencia, lo cual significaría producir daños irreversibles.</w:t>
      </w:r>
    </w:p>
    <w:p w:rsidR="00F97B38" w:rsidRDefault="00045C57" w:rsidP="00C25A0E">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63EFF">
        <w:rPr>
          <w:rFonts w:ascii="Arial" w:hAnsi="Arial" w:cs="Arial"/>
          <w:sz w:val="24"/>
          <w:szCs w:val="24"/>
        </w:rPr>
        <w:t>one XI, y</w:t>
      </w:r>
      <w:r w:rsidR="00D53B1B">
        <w:rPr>
          <w:rFonts w:ascii="Arial" w:hAnsi="Arial" w:cs="Arial"/>
          <w:sz w:val="24"/>
          <w:szCs w:val="24"/>
        </w:rPr>
        <w:t xml:space="preserve">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w:t>
      </w:r>
      <w:r w:rsidR="00D63EFF">
        <w:rPr>
          <w:rFonts w:ascii="Arial" w:hAnsi="Arial" w:cs="Arial"/>
          <w:sz w:val="24"/>
          <w:szCs w:val="24"/>
        </w:rPr>
        <w:t>Trigésimo primero y Trigésimo</w:t>
      </w:r>
      <w:r w:rsidR="00551990" w:rsidRPr="00115CE3">
        <w:rPr>
          <w:rFonts w:ascii="Arial" w:hAnsi="Arial" w:cs="Arial"/>
          <w:sz w:val="24"/>
          <w:szCs w:val="24"/>
        </w:rPr>
        <w:t xml:space="preserve"> segundo, de los </w:t>
      </w:r>
      <w:r w:rsidR="00C502DF">
        <w:rPr>
          <w:rFonts w:ascii="Arial" w:hAnsi="Arial" w:cs="Arial"/>
          <w:sz w:val="24"/>
          <w:szCs w:val="24"/>
        </w:rPr>
        <w:t>LGMCDIEVP</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C25A0E">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9A2735">
        <w:rPr>
          <w:rFonts w:ascii="Arial" w:hAnsi="Arial" w:cs="Arial"/>
          <w:sz w:val="24"/>
          <w:szCs w:val="24"/>
        </w:rPr>
        <w:t xml:space="preserve">El </w:t>
      </w:r>
      <w:r w:rsidR="009A2735" w:rsidRPr="009A2735">
        <w:rPr>
          <w:rFonts w:ascii="Arial" w:hAnsi="Arial" w:cs="Arial"/>
          <w:sz w:val="24"/>
          <w:szCs w:val="24"/>
        </w:rPr>
        <w:t>Fiscal especializado en la investigación de delitos de Tortura y otros Tratos o Penas Crueles, Inhumanos y Degradantes</w:t>
      </w:r>
      <w:r w:rsidR="009A2735">
        <w:rPr>
          <w:rFonts w:ascii="Arial" w:hAnsi="Arial" w:cs="Arial"/>
          <w:sz w:val="24"/>
          <w:szCs w:val="24"/>
        </w:rPr>
        <w:t>, Esteban Pérez Mendieta</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w:t>
      </w:r>
      <w:r w:rsidR="00C502DF">
        <w:rPr>
          <w:rFonts w:ascii="Arial" w:hAnsi="Arial" w:cs="Arial"/>
          <w:sz w:val="24"/>
          <w:szCs w:val="24"/>
        </w:rPr>
        <w:t>M</w:t>
      </w:r>
      <w:r w:rsidR="009819AE" w:rsidRPr="00115CE3">
        <w:rPr>
          <w:rFonts w:ascii="Arial" w:hAnsi="Arial" w:cs="Arial"/>
          <w:sz w:val="24"/>
          <w:szCs w:val="24"/>
        </w:rPr>
        <w:t>CDIEVP, los que a la letra establecen;</w:t>
      </w:r>
    </w:p>
    <w:p w:rsidR="00BF3665" w:rsidRPr="007E043D" w:rsidRDefault="009819AE" w:rsidP="00C25A0E">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C25A0E">
      <w:pPr>
        <w:spacing w:after="0" w:line="240" w:lineRule="auto"/>
        <w:ind w:right="-93"/>
        <w:jc w:val="both"/>
        <w:rPr>
          <w:rFonts w:ascii="Arial" w:hAnsi="Arial" w:cs="Arial"/>
          <w:b/>
          <w:i/>
          <w:sz w:val="24"/>
          <w:szCs w:val="24"/>
        </w:rPr>
      </w:pPr>
    </w:p>
    <w:p w:rsidR="00BF3665" w:rsidRPr="007E043D" w:rsidRDefault="009819AE" w:rsidP="00C25A0E">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 xml:space="preserve">Se deberá fundar la clasificación, al citar la fracción y la hipótesis de la causal aplicable del artículo 113 de la Ley General, vinculándola con el Lineamiento específico del presente </w:t>
      </w:r>
      <w:r w:rsidRPr="007E043D">
        <w:rPr>
          <w:rFonts w:ascii="Arial" w:hAnsi="Arial" w:cs="Arial"/>
          <w:i/>
        </w:rPr>
        <w:lastRenderedPageBreak/>
        <w:t>ordenamiento y cuando corresponda, el supuesto normativo que expresamente le otorga el carácter de información reservada;</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C25A0E">
      <w:pPr>
        <w:spacing w:after="0" w:line="240" w:lineRule="auto"/>
        <w:jc w:val="both"/>
        <w:rPr>
          <w:rFonts w:ascii="Arial" w:eastAsia="Times New Roman" w:hAnsi="Arial" w:cs="Arial"/>
          <w:sz w:val="24"/>
          <w:szCs w:val="24"/>
          <w:lang w:val="es-ES"/>
        </w:rPr>
      </w:pPr>
    </w:p>
    <w:p w:rsidR="000C4F3A" w:rsidRDefault="007336C3" w:rsidP="00C25A0E">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D5202E" w:rsidRPr="000C23C7">
        <w:rPr>
          <w:rFonts w:ascii="Arial" w:hAnsi="Arial" w:cs="Arial"/>
          <w:sz w:val="24"/>
          <w:szCs w:val="24"/>
          <w:lang w:val="es-ES"/>
        </w:rPr>
        <w:t>e</w:t>
      </w:r>
      <w:r w:rsidR="00D5202E" w:rsidRPr="000C23C7">
        <w:rPr>
          <w:rFonts w:ascii="Arial" w:hAnsi="Arial" w:cs="Arial"/>
          <w:sz w:val="24"/>
          <w:szCs w:val="24"/>
        </w:rPr>
        <w:t xml:space="preserve">l </w:t>
      </w:r>
      <w:r w:rsidR="009A2735">
        <w:rPr>
          <w:rFonts w:ascii="Arial" w:hAnsi="Arial" w:cs="Arial"/>
          <w:sz w:val="24"/>
          <w:szCs w:val="24"/>
        </w:rPr>
        <w:t xml:space="preserve">El </w:t>
      </w:r>
      <w:r w:rsidR="009A2735" w:rsidRPr="009A2735">
        <w:rPr>
          <w:rFonts w:ascii="Arial" w:hAnsi="Arial" w:cs="Arial"/>
          <w:sz w:val="24"/>
          <w:szCs w:val="24"/>
        </w:rPr>
        <w:t>Fiscal especializado en la investigación de delitos de Tortura y otros Tratos o Penas Crueles, Inhumanos y Degradantes</w:t>
      </w:r>
      <w:r w:rsidR="009A2735">
        <w:rPr>
          <w:rFonts w:ascii="Arial" w:hAnsi="Arial" w:cs="Arial"/>
          <w:sz w:val="24"/>
          <w:szCs w:val="24"/>
        </w:rPr>
        <w:t xml:space="preserve">, Esteban Pérez Mendieta,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 xml:space="preserve">amenazas de </w:t>
      </w:r>
      <w:r w:rsidR="003F7702" w:rsidRPr="003F7702">
        <w:rPr>
          <w:rFonts w:ascii="Arial" w:hAnsi="Arial" w:cs="Arial"/>
          <w:sz w:val="24"/>
          <w:szCs w:val="24"/>
        </w:rPr>
        <w:lastRenderedPageBreak/>
        <w:t>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C25A0E">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C25A0E">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C25A0E">
      <w:pPr>
        <w:spacing w:after="0" w:line="240" w:lineRule="auto"/>
        <w:ind w:right="-93"/>
        <w:jc w:val="both"/>
        <w:rPr>
          <w:rFonts w:ascii="Arial" w:hAnsi="Arial" w:cs="Arial"/>
          <w:sz w:val="24"/>
          <w:szCs w:val="24"/>
        </w:rPr>
      </w:pPr>
    </w:p>
    <w:p w:rsidR="00C42F42" w:rsidRPr="00C42F42" w:rsidRDefault="00C42F42"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C25A0E">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A45CC2" w:rsidRDefault="00A45CC2" w:rsidP="00C25A0E">
      <w:pPr>
        <w:spacing w:after="0" w:line="240" w:lineRule="auto"/>
        <w:ind w:right="49"/>
        <w:jc w:val="both"/>
        <w:rPr>
          <w:rFonts w:ascii="Arial" w:hAnsi="Arial" w:cs="Arial"/>
          <w:color w:val="000000" w:themeColor="text1"/>
          <w:sz w:val="24"/>
          <w:szCs w:val="24"/>
          <w:lang w:val="es-ES_tradnl" w:eastAsia="es-ES"/>
        </w:rPr>
      </w:pPr>
      <w:r>
        <w:rPr>
          <w:rFonts w:ascii="Arial" w:hAnsi="Arial" w:cs="Arial"/>
          <w:color w:val="000000" w:themeColor="text1"/>
          <w:sz w:val="24"/>
          <w:szCs w:val="24"/>
          <w:lang w:val="es-ES_tradnl" w:eastAsia="es-ES"/>
        </w:rPr>
        <w:t>L</w:t>
      </w:r>
      <w:r w:rsidRPr="00A45CC2">
        <w:rPr>
          <w:rFonts w:ascii="Arial" w:hAnsi="Arial" w:cs="Arial"/>
          <w:color w:val="000000" w:themeColor="text1"/>
          <w:sz w:val="24"/>
          <w:szCs w:val="24"/>
          <w:lang w:val="es-ES_tradnl" w:eastAsia="es-ES"/>
        </w:rPr>
        <w:t>os folios de las carpetas de investigación iniciadas por la fiscalía general del estado de San Luis Potosí, que involucran delitos cometidos y/o relacionados con centros de rehabilitación o anexos, dentro del periodo correspondiente del año 2018 al 31 de enero de 2026.</w:t>
      </w:r>
    </w:p>
    <w:p w:rsidR="00A45CC2" w:rsidRDefault="00A45CC2" w:rsidP="00C25A0E">
      <w:pPr>
        <w:spacing w:after="0" w:line="240" w:lineRule="auto"/>
        <w:ind w:right="49"/>
        <w:jc w:val="both"/>
        <w:rPr>
          <w:rFonts w:ascii="Arial" w:hAnsi="Arial" w:cs="Arial"/>
          <w:bCs/>
          <w:color w:val="000000" w:themeColor="text1"/>
          <w:sz w:val="24"/>
          <w:szCs w:val="24"/>
        </w:rPr>
      </w:pPr>
    </w:p>
    <w:p w:rsidR="00BF3665" w:rsidRPr="005C62A1" w:rsidRDefault="00720254" w:rsidP="00A45CC2">
      <w:pPr>
        <w:spacing w:after="0" w:line="240" w:lineRule="auto"/>
        <w:ind w:right="49"/>
        <w:jc w:val="both"/>
        <w:rPr>
          <w:rFonts w:ascii="Arial" w:hAnsi="Arial" w:cs="Arial"/>
        </w:rPr>
      </w:pPr>
      <w:r w:rsidRPr="00720254">
        <w:rPr>
          <w:rFonts w:ascii="Arial" w:hAnsi="Arial" w:cs="Arial"/>
          <w:bCs/>
          <w:color w:val="000000" w:themeColor="text1"/>
          <w:sz w:val="24"/>
          <w:szCs w:val="24"/>
        </w:rPr>
        <w:t xml:space="preserve">      </w:t>
      </w:r>
      <w:r w:rsidR="009819AE" w:rsidRPr="003474AB">
        <w:rPr>
          <w:rFonts w:ascii="Arial" w:hAnsi="Arial" w:cs="Arial"/>
          <w:b/>
        </w:rPr>
        <w:t>El período por el que mantendrá su clasificación y fecha de expedición;</w:t>
      </w:r>
    </w:p>
    <w:p w:rsidR="005C62A1" w:rsidRPr="003474AB" w:rsidRDefault="005C62A1" w:rsidP="00C25A0E">
      <w:pPr>
        <w:pStyle w:val="Prrafodelista"/>
        <w:ind w:left="1080"/>
        <w:jc w:val="both"/>
        <w:rPr>
          <w:rFonts w:ascii="Arial" w:hAnsi="Arial" w:cs="Arial"/>
        </w:rPr>
      </w:pPr>
    </w:p>
    <w:p w:rsidR="00BF3665" w:rsidRDefault="009819AE" w:rsidP="00C25A0E">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C25A0E">
      <w:pPr>
        <w:spacing w:after="0" w:line="240" w:lineRule="auto"/>
        <w:jc w:val="both"/>
        <w:rPr>
          <w:rFonts w:ascii="Arial" w:hAnsi="Arial" w:cs="Arial"/>
          <w:sz w:val="24"/>
          <w:szCs w:val="24"/>
        </w:rPr>
      </w:pPr>
    </w:p>
    <w:p w:rsidR="00BF3665" w:rsidRDefault="00F6015F" w:rsidP="00C25A0E">
      <w:pPr>
        <w:spacing w:line="240" w:lineRule="auto"/>
        <w:jc w:val="both"/>
        <w:rPr>
          <w:rFonts w:ascii="Arial" w:eastAsia="Times New Roman" w:hAnsi="Arial" w:cs="Arial"/>
          <w:sz w:val="24"/>
          <w:szCs w:val="24"/>
        </w:rPr>
      </w:pPr>
      <w:r w:rsidRPr="00115CE3">
        <w:rPr>
          <w:rFonts w:ascii="Arial" w:eastAsia="Times New Roman" w:hAnsi="Arial" w:cs="Arial"/>
          <w:sz w:val="24"/>
          <w:szCs w:val="24"/>
        </w:rPr>
        <w:lastRenderedPageBreak/>
        <w:t xml:space="preserve">Fecha de expiración: </w:t>
      </w:r>
      <w:r w:rsidR="007F24DE" w:rsidRPr="00115CE3">
        <w:rPr>
          <w:rFonts w:ascii="Arial" w:eastAsia="Times New Roman" w:hAnsi="Arial" w:cs="Arial"/>
          <w:b/>
          <w:sz w:val="24"/>
          <w:szCs w:val="24"/>
        </w:rPr>
        <w:t>0</w:t>
      </w:r>
      <w:r w:rsidR="00D566DC">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0501A3">
        <w:rPr>
          <w:rFonts w:ascii="Arial" w:eastAsia="Times New Roman" w:hAnsi="Arial" w:cs="Arial"/>
          <w:b/>
          <w:sz w:val="24"/>
          <w:szCs w:val="24"/>
        </w:rPr>
        <w:t>febrero</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w:t>
      </w:r>
      <w:r w:rsidR="00F042CD">
        <w:rPr>
          <w:rFonts w:ascii="Arial" w:eastAsia="Times New Roman" w:hAnsi="Arial" w:cs="Arial"/>
          <w:b/>
          <w:sz w:val="24"/>
          <w:szCs w:val="24"/>
        </w:rPr>
        <w:t>1</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w:t>
      </w:r>
      <w:r w:rsidR="00D566DC">
        <w:rPr>
          <w:rFonts w:ascii="Arial" w:eastAsia="Times New Roman" w:hAnsi="Arial" w:cs="Arial"/>
          <w:sz w:val="24"/>
          <w:szCs w:val="24"/>
        </w:rPr>
        <w:t>M</w:t>
      </w:r>
      <w:r w:rsidR="009819AE" w:rsidRPr="00115CE3">
        <w:rPr>
          <w:rFonts w:ascii="Arial" w:eastAsia="Times New Roman" w:hAnsi="Arial" w:cs="Arial"/>
          <w:sz w:val="24"/>
          <w:szCs w:val="24"/>
        </w:rPr>
        <w:t>CDIEVP. Señalando las razones por las cuales se estableció el plazo de reserva determinado, mismas que están relacionadas y sustentadas con la prueba de daño.</w:t>
      </w:r>
    </w:p>
    <w:p w:rsidR="001E22D9" w:rsidRPr="003474AB" w:rsidRDefault="001E22D9" w:rsidP="00C25A0E">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C25A0E">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C25A0E">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C25A0E">
      <w:pPr>
        <w:pStyle w:val="Prrafodelista"/>
        <w:jc w:val="both"/>
        <w:rPr>
          <w:rFonts w:ascii="Arial" w:hAnsi="Arial" w:cs="Arial"/>
          <w:b/>
        </w:rPr>
      </w:pPr>
    </w:p>
    <w:p w:rsidR="00FF1B19" w:rsidRDefault="00FF1B19" w:rsidP="00C25A0E">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AF6FC7">
        <w:rPr>
          <w:rFonts w:ascii="Arial" w:hAnsi="Arial" w:cs="Arial"/>
          <w:b/>
          <w:sz w:val="24"/>
          <w:szCs w:val="24"/>
        </w:rPr>
        <w:t>FEIDT/054/2026</w:t>
      </w:r>
      <w:r w:rsidR="00AF6FC7"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D5202E">
        <w:rPr>
          <w:rFonts w:ascii="Arial" w:hAnsi="Arial" w:cs="Arial"/>
          <w:sz w:val="24"/>
          <w:szCs w:val="24"/>
        </w:rPr>
        <w:t>el</w:t>
      </w:r>
      <w:r w:rsidR="009A2735">
        <w:rPr>
          <w:rFonts w:ascii="Arial" w:hAnsi="Arial" w:cs="Arial"/>
          <w:sz w:val="24"/>
          <w:szCs w:val="24"/>
        </w:rPr>
        <w:t xml:space="preserve"> </w:t>
      </w:r>
      <w:r w:rsidR="009A2735" w:rsidRPr="009A2735">
        <w:rPr>
          <w:rFonts w:ascii="Arial" w:hAnsi="Arial" w:cs="Arial"/>
          <w:sz w:val="24"/>
          <w:szCs w:val="24"/>
        </w:rPr>
        <w:t>Fiscal especializado en la investigación de delitos de Tortura y otros Tratos o Penas Crueles, Inhumanos y Degradantes</w:t>
      </w:r>
      <w:r w:rsidR="009A2735">
        <w:rPr>
          <w:rFonts w:ascii="Arial" w:hAnsi="Arial" w:cs="Arial"/>
          <w:sz w:val="24"/>
          <w:szCs w:val="24"/>
        </w:rPr>
        <w:t>, Esteban Pérez Mendieta</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C25A0E">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w:t>
      </w:r>
      <w:r w:rsidR="00D5202E">
        <w:rPr>
          <w:rFonts w:ascii="Arial" w:hAnsi="Arial" w:cs="Arial"/>
          <w:sz w:val="24"/>
          <w:szCs w:val="24"/>
        </w:rPr>
        <w:t>l</w:t>
      </w:r>
      <w:r w:rsidR="009A2735">
        <w:rPr>
          <w:rFonts w:ascii="Arial" w:hAnsi="Arial" w:cs="Arial"/>
          <w:sz w:val="24"/>
          <w:szCs w:val="24"/>
        </w:rPr>
        <w:t xml:space="preserve"> </w:t>
      </w:r>
      <w:r w:rsidR="009A2735" w:rsidRPr="009A2735">
        <w:rPr>
          <w:rFonts w:ascii="Arial" w:hAnsi="Arial" w:cs="Arial"/>
          <w:sz w:val="24"/>
          <w:szCs w:val="24"/>
        </w:rPr>
        <w:t>Fiscal especializado en la investigación de delitos de Tortura y otros Tratos o Penas Crueles, Inhumanos y Degradantes</w:t>
      </w:r>
      <w:r w:rsidR="009A2735">
        <w:rPr>
          <w:rFonts w:ascii="Arial" w:hAnsi="Arial" w:cs="Arial"/>
          <w:sz w:val="24"/>
          <w:szCs w:val="24"/>
        </w:rPr>
        <w:t>, Esteban Pérez Mendieta</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63668">
        <w:rPr>
          <w:rFonts w:ascii="Arial" w:hAnsi="Arial" w:cs="Arial"/>
          <w:sz w:val="24"/>
          <w:szCs w:val="24"/>
        </w:rPr>
        <w:t>a</w:t>
      </w:r>
      <w:r w:rsidR="00D5202E">
        <w:rPr>
          <w:rFonts w:ascii="Arial" w:hAnsi="Arial" w:cs="Arial"/>
          <w:sz w:val="24"/>
          <w:szCs w:val="24"/>
        </w:rPr>
        <w:t xml:space="preserve">l </w:t>
      </w:r>
      <w:r w:rsidR="009A2735" w:rsidRPr="009A2735">
        <w:rPr>
          <w:rFonts w:ascii="Arial" w:hAnsi="Arial" w:cs="Arial"/>
          <w:sz w:val="24"/>
          <w:szCs w:val="24"/>
        </w:rPr>
        <w:t>Fiscal especializado en la investigación de delitos de Tortura y otros Tratos o Penas Crueles, Inhumanos y Degradantes</w:t>
      </w:r>
      <w:r w:rsidR="009A2735">
        <w:rPr>
          <w:rFonts w:ascii="Arial" w:hAnsi="Arial" w:cs="Arial"/>
          <w:sz w:val="24"/>
          <w:szCs w:val="24"/>
        </w:rPr>
        <w:t>, Esteban Pérez Mendieta</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C25A0E">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C25A0E">
      <w:pPr>
        <w:spacing w:after="0"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4276CF">
        <w:rPr>
          <w:rFonts w:ascii="Arial" w:hAnsi="Arial" w:cs="Arial"/>
          <w:b/>
          <w:sz w:val="24"/>
          <w:szCs w:val="24"/>
        </w:rPr>
        <w:t>FEIDT/054/2026</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D5202E">
        <w:rPr>
          <w:rFonts w:ascii="Arial" w:hAnsi="Arial" w:cs="Arial"/>
          <w:sz w:val="24"/>
          <w:szCs w:val="24"/>
        </w:rPr>
        <w:t>el</w:t>
      </w:r>
      <w:r w:rsidR="009A2735">
        <w:rPr>
          <w:rFonts w:ascii="Arial" w:hAnsi="Arial" w:cs="Arial"/>
          <w:sz w:val="24"/>
          <w:szCs w:val="24"/>
        </w:rPr>
        <w:t xml:space="preserve"> </w:t>
      </w:r>
      <w:r w:rsidR="009A2735" w:rsidRPr="009A2735">
        <w:rPr>
          <w:rFonts w:ascii="Arial" w:hAnsi="Arial" w:cs="Arial"/>
          <w:sz w:val="24"/>
          <w:szCs w:val="24"/>
        </w:rPr>
        <w:t>Fiscal especializado en la investigación de delitos de Tortura y otros Tratos o Penas Crueles, Inhumanos y Degradantes</w:t>
      </w:r>
      <w:r w:rsidR="009A2735">
        <w:rPr>
          <w:rFonts w:ascii="Arial" w:hAnsi="Arial" w:cs="Arial"/>
          <w:sz w:val="24"/>
          <w:szCs w:val="24"/>
        </w:rPr>
        <w:t>, Esteban Pérez Mendieta</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7E043D" w:rsidRDefault="007E043D" w:rsidP="00C25A0E">
      <w:pPr>
        <w:spacing w:after="0" w:line="240" w:lineRule="auto"/>
        <w:jc w:val="both"/>
        <w:rPr>
          <w:rFonts w:ascii="Arial" w:hAnsi="Arial" w:cs="Arial"/>
          <w:b/>
          <w:sz w:val="24"/>
          <w:szCs w:val="24"/>
        </w:rPr>
      </w:pPr>
    </w:p>
    <w:p w:rsidR="000940CE" w:rsidRDefault="00476EF2" w:rsidP="00C25A0E">
      <w:pPr>
        <w:spacing w:after="0" w:line="240" w:lineRule="auto"/>
        <w:jc w:val="both"/>
        <w:rPr>
          <w:rFonts w:ascii="Arial" w:hAnsi="Arial" w:cs="Arial"/>
          <w:sz w:val="24"/>
          <w:szCs w:val="24"/>
        </w:rPr>
      </w:pPr>
      <w:r w:rsidRPr="00115CE3">
        <w:rPr>
          <w:rFonts w:ascii="Arial" w:hAnsi="Arial" w:cs="Arial"/>
          <w:b/>
          <w:sz w:val="24"/>
          <w:szCs w:val="24"/>
        </w:rPr>
        <w:t xml:space="preserve">SEGUNDO. </w:t>
      </w:r>
      <w:r w:rsidR="009A2735">
        <w:rPr>
          <w:rFonts w:ascii="Arial" w:hAnsi="Arial" w:cs="Arial"/>
          <w:sz w:val="24"/>
          <w:szCs w:val="24"/>
        </w:rPr>
        <w:t xml:space="preserve">El </w:t>
      </w:r>
      <w:r w:rsidR="009A2735" w:rsidRPr="009A2735">
        <w:rPr>
          <w:rFonts w:ascii="Arial" w:hAnsi="Arial" w:cs="Arial"/>
          <w:sz w:val="24"/>
          <w:szCs w:val="24"/>
        </w:rPr>
        <w:t>Fiscal especializado en la investigación de delitos de Tortura y otros Tratos o Penas Crueles, Inhumanos y Degradantes</w:t>
      </w:r>
      <w:r w:rsidR="009A2735">
        <w:rPr>
          <w:rFonts w:ascii="Arial" w:hAnsi="Arial" w:cs="Arial"/>
          <w:sz w:val="24"/>
          <w:szCs w:val="24"/>
        </w:rPr>
        <w:t>, Esteban Pérez Mendieta</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7E043D" w:rsidRDefault="007E043D" w:rsidP="00C25A0E">
      <w:pPr>
        <w:spacing w:after="0" w:line="240" w:lineRule="auto"/>
        <w:jc w:val="both"/>
        <w:rPr>
          <w:rFonts w:ascii="Arial" w:hAnsi="Arial" w:cs="Arial"/>
          <w:b/>
          <w:sz w:val="24"/>
          <w:szCs w:val="24"/>
        </w:rPr>
      </w:pPr>
    </w:p>
    <w:p w:rsidR="000940CE" w:rsidRDefault="00476EF2" w:rsidP="00C25A0E">
      <w:pPr>
        <w:spacing w:after="0" w:line="240" w:lineRule="auto"/>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al</w:t>
      </w:r>
      <w:r w:rsidR="009A2735">
        <w:rPr>
          <w:rFonts w:ascii="Arial" w:hAnsi="Arial" w:cs="Arial"/>
          <w:sz w:val="24"/>
          <w:szCs w:val="24"/>
        </w:rPr>
        <w:t xml:space="preserve"> </w:t>
      </w:r>
      <w:r w:rsidR="009A2735" w:rsidRPr="009A2735">
        <w:rPr>
          <w:rFonts w:ascii="Arial" w:hAnsi="Arial" w:cs="Arial"/>
          <w:sz w:val="24"/>
          <w:szCs w:val="24"/>
        </w:rPr>
        <w:t>Fiscal especializado en la investigación de delitos de Tortura y otros Tratos o Penas Crueles, Inhumanos y Degradantes</w:t>
      </w:r>
      <w:r w:rsidR="009A2735">
        <w:rPr>
          <w:rFonts w:ascii="Arial" w:hAnsi="Arial" w:cs="Arial"/>
          <w:sz w:val="24"/>
          <w:szCs w:val="24"/>
        </w:rPr>
        <w:t>, Esteban Pérez Mendieta</w:t>
      </w:r>
      <w:r w:rsidR="000940CE" w:rsidRPr="00115CE3">
        <w:rPr>
          <w:rFonts w:ascii="Arial" w:hAnsi="Arial" w:cs="Arial"/>
          <w:sz w:val="24"/>
          <w:szCs w:val="24"/>
        </w:rPr>
        <w:t xml:space="preserve">, para que dé </w:t>
      </w:r>
      <w:r w:rsidR="000940CE" w:rsidRPr="00115CE3">
        <w:rPr>
          <w:rFonts w:ascii="Arial" w:hAnsi="Arial" w:cs="Arial"/>
          <w:sz w:val="24"/>
          <w:szCs w:val="24"/>
        </w:rPr>
        <w:lastRenderedPageBreak/>
        <w:t xml:space="preserve">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315C9C" w:rsidRDefault="00315C9C" w:rsidP="00C25A0E">
      <w:pPr>
        <w:spacing w:after="0" w:line="240" w:lineRule="auto"/>
        <w:jc w:val="both"/>
        <w:rPr>
          <w:rFonts w:ascii="Arial" w:hAnsi="Arial" w:cs="Arial"/>
          <w:sz w:val="24"/>
          <w:szCs w:val="24"/>
        </w:rPr>
      </w:pPr>
    </w:p>
    <w:p w:rsidR="0064745D" w:rsidRDefault="009819AE" w:rsidP="00C25A0E">
      <w:pPr>
        <w:spacing w:after="0"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9A2735">
        <w:rPr>
          <w:rFonts w:ascii="Arial" w:hAnsi="Arial" w:cs="Arial"/>
          <w:b/>
          <w:sz w:val="24"/>
          <w:szCs w:val="24"/>
        </w:rPr>
        <w:t>31</w:t>
      </w:r>
      <w:r w:rsidRPr="00115CE3">
        <w:rPr>
          <w:rFonts w:ascii="Arial" w:hAnsi="Arial" w:cs="Arial"/>
          <w:b/>
          <w:sz w:val="24"/>
          <w:szCs w:val="24"/>
        </w:rPr>
        <w:t>-202</w:t>
      </w:r>
      <w:r w:rsidR="00F042CD">
        <w:rPr>
          <w:rFonts w:ascii="Arial" w:hAnsi="Arial" w:cs="Arial"/>
          <w:b/>
          <w:sz w:val="24"/>
          <w:szCs w:val="24"/>
        </w:rPr>
        <w:t>6</w:t>
      </w:r>
      <w:r w:rsidR="00FD350E" w:rsidRPr="00115CE3">
        <w:rPr>
          <w:rFonts w:ascii="Arial" w:hAnsi="Arial" w:cs="Arial"/>
          <w:b/>
          <w:sz w:val="24"/>
          <w:szCs w:val="24"/>
        </w:rPr>
        <w:t xml:space="preserve">. </w:t>
      </w:r>
    </w:p>
    <w:bookmarkEnd w:id="2"/>
    <w:p w:rsidR="00315C9C" w:rsidRDefault="00315C9C" w:rsidP="00C25A0E">
      <w:pPr>
        <w:spacing w:after="0" w:line="240" w:lineRule="auto"/>
        <w:jc w:val="both"/>
        <w:rPr>
          <w:rFonts w:ascii="Arial" w:hAnsi="Arial" w:cs="Arial"/>
          <w:sz w:val="24"/>
          <w:szCs w:val="24"/>
        </w:rPr>
      </w:pPr>
    </w:p>
    <w:p w:rsidR="00BF3665" w:rsidRPr="00115CE3" w:rsidRDefault="009819AE" w:rsidP="00C25A0E">
      <w:pPr>
        <w:spacing w:after="0"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946C13" w:rsidRDefault="00946C13"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600426" w:rsidRDefault="00600426" w:rsidP="00EF1D58">
      <w:pPr>
        <w:tabs>
          <w:tab w:val="left" w:pos="8998"/>
          <w:tab w:val="left" w:pos="9932"/>
        </w:tabs>
        <w:spacing w:before="20" w:after="0"/>
        <w:rPr>
          <w:rFonts w:ascii="Arial" w:eastAsia="Arial" w:hAnsi="Arial" w:cs="Arial"/>
          <w:b/>
          <w:sz w:val="24"/>
          <w:szCs w:val="24"/>
        </w:rPr>
      </w:pPr>
    </w:p>
    <w:p w:rsidR="00946C13" w:rsidRDefault="00946C13"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946C13" w:rsidRDefault="00946C13"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AF6EFE">
      <w:pPr>
        <w:spacing w:after="0"/>
        <w:ind w:left="708" w:hanging="708"/>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946C13">
      <w:headerReference w:type="even" r:id="rId9"/>
      <w:headerReference w:type="default" r:id="rId10"/>
      <w:footerReference w:type="even" r:id="rId11"/>
      <w:footerReference w:type="default" r:id="rId12"/>
      <w:headerReference w:type="first" r:id="rId13"/>
      <w:footerReference w:type="first" r:id="rId14"/>
      <w:pgSz w:w="12240" w:h="15840"/>
      <w:pgMar w:top="929"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D30C5" w:rsidRDefault="009D30C5">
      <w:r>
        <w:separator/>
      </w:r>
    </w:p>
  </w:endnote>
  <w:endnote w:type="continuationSeparator" w:id="0">
    <w:p w:rsidR="009D30C5" w:rsidRDefault="009D30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5185" w:rsidRDefault="00025185">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5185" w:rsidRDefault="0002518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D30C5" w:rsidRDefault="009D30C5">
      <w:r>
        <w:separator/>
      </w:r>
    </w:p>
  </w:footnote>
  <w:footnote w:type="continuationSeparator" w:id="0">
    <w:p w:rsidR="009D30C5" w:rsidRDefault="009D30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5185" w:rsidRDefault="00025185">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6311422"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293" w:rsidRDefault="00025185">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6311423"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CB2293">
      <w:rPr>
        <w:noProof/>
        <w:lang w:eastAsia="es-MX"/>
      </w:rPr>
      <w:drawing>
        <wp:anchor distT="0" distB="0" distL="114300" distR="114300" simplePos="0" relativeHeight="251662336" behindDoc="1" locked="0" layoutInCell="1" allowOverlap="1">
          <wp:simplePos x="0" y="0"/>
          <wp:positionH relativeFrom="page">
            <wp:posOffset>23854</wp:posOffset>
          </wp:positionH>
          <wp:positionV relativeFrom="paragraph">
            <wp:posOffset>-472191</wp:posOffset>
          </wp:positionV>
          <wp:extent cx="7772400" cy="10045700"/>
          <wp:effectExtent l="0" t="0" r="0" b="0"/>
          <wp:wrapNone/>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p>
  <w:p w:rsidR="00CB2293" w:rsidRDefault="00CB2293" w:rsidP="00CB2293">
    <w:pPr>
      <w:pStyle w:val="Encabezado"/>
      <w:tabs>
        <w:tab w:val="clear" w:pos="4419"/>
        <w:tab w:val="clear" w:pos="8838"/>
        <w:tab w:val="left" w:pos="1540"/>
      </w:tabs>
      <w:rPr>
        <w:noProof/>
        <w:lang w:eastAsia="es-MX"/>
      </w:rPr>
    </w:pPr>
    <w:r>
      <w:rPr>
        <w:noProof/>
        <w:lang w:eastAsia="es-MX"/>
      </w:rPr>
      <w:tab/>
    </w:r>
  </w:p>
  <w:p w:rsidR="00CB2293" w:rsidRDefault="00CB2293">
    <w:pPr>
      <w:pStyle w:val="Encabezado"/>
      <w:tabs>
        <w:tab w:val="clear" w:pos="4419"/>
        <w:tab w:val="clear" w:pos="8838"/>
        <w:tab w:val="left" w:pos="812"/>
        <w:tab w:val="left" w:pos="9200"/>
      </w:tabs>
      <w:rPr>
        <w:noProof/>
        <w:lang w:eastAsia="es-MX"/>
      </w:rPr>
    </w:pPr>
  </w:p>
  <w:p w:rsidR="00BF3665" w:rsidRDefault="009819AE">
    <w:pPr>
      <w:pStyle w:val="Encabezado"/>
      <w:tabs>
        <w:tab w:val="clear" w:pos="4419"/>
        <w:tab w:val="clear" w:pos="8838"/>
        <w:tab w:val="left" w:pos="812"/>
        <w:tab w:val="left" w:pos="9200"/>
      </w:tabs>
    </w:pPr>
    <w:r>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lang w:eastAsia="es-MX"/>
      </w:rPr>
      <w:t xml:space="preserve"> </w:t>
    </w:r>
    <w:r>
      <w:tab/>
    </w:r>
    <w:r>
      <w:tab/>
    </w:r>
  </w:p>
  <w:tbl>
    <w:tblPr>
      <w:tblStyle w:val="Tablaconcuadrcula"/>
      <w:tblW w:w="0" w:type="auto"/>
      <w:tblLook w:val="04A0" w:firstRow="1" w:lastRow="0" w:firstColumn="1" w:lastColumn="0" w:noHBand="0" w:noVBand="1"/>
    </w:tblPr>
    <w:tblGrid>
      <w:gridCol w:w="9962"/>
    </w:tblGrid>
    <w:tr w:rsidR="00CB2293" w:rsidTr="00946C13">
      <w:trPr>
        <w:trHeight w:val="410"/>
      </w:trPr>
      <w:tc>
        <w:tcPr>
          <w:tcW w:w="9962" w:type="dxa"/>
          <w:shd w:val="clear" w:color="auto" w:fill="000000" w:themeFill="text1"/>
        </w:tcPr>
        <w:p w:rsidR="00CB2293" w:rsidRPr="00CB2293" w:rsidRDefault="00CB2293" w:rsidP="00AF51A3">
          <w:pPr>
            <w:spacing w:after="0"/>
            <w:jc w:val="both"/>
            <w:rPr>
              <w:lang w:val="es-ES"/>
            </w:rPr>
          </w:pPr>
          <w:r>
            <w:rPr>
              <w:rFonts w:ascii="Arial" w:hAnsi="Arial" w:cs="Arial"/>
              <w:color w:val="FFFFFF" w:themeColor="background1"/>
              <w:sz w:val="18"/>
              <w:szCs w:val="18"/>
              <w:lang w:val="es-ES"/>
            </w:rPr>
            <w:t>0</w:t>
          </w:r>
          <w:r w:rsidR="00C502DF">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D63EFF">
            <w:rPr>
              <w:rFonts w:ascii="Arial" w:hAnsi="Arial" w:cs="Arial"/>
              <w:color w:val="FFFFFF" w:themeColor="background1"/>
              <w:sz w:val="18"/>
              <w:szCs w:val="18"/>
              <w:lang w:val="es-ES"/>
            </w:rPr>
            <w:t>febrero</w:t>
          </w:r>
          <w:r>
            <w:rPr>
              <w:rFonts w:ascii="Arial" w:hAnsi="Arial" w:cs="Arial"/>
              <w:color w:val="FFFFFF" w:themeColor="background1"/>
              <w:sz w:val="18"/>
              <w:szCs w:val="18"/>
              <w:lang w:val="es-ES"/>
            </w:rPr>
            <w:t xml:space="preserve"> 202</w:t>
          </w:r>
          <w:r w:rsidR="000D70C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D63EFF">
            <w:rPr>
              <w:rFonts w:ascii="Arial" w:hAnsi="Arial" w:cs="Arial"/>
              <w:color w:val="FFFFFF" w:themeColor="background1"/>
              <w:sz w:val="18"/>
              <w:szCs w:val="18"/>
            </w:rPr>
            <w:t>Segunda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0D70C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sidR="009A2735">
            <w:rPr>
              <w:rFonts w:ascii="Arial" w:hAnsi="Arial" w:cs="Arial"/>
              <w:b/>
              <w:color w:val="FFFFFF" w:themeColor="background1"/>
              <w:sz w:val="18"/>
              <w:szCs w:val="18"/>
              <w:lang w:val="es-ES"/>
            </w:rPr>
            <w:t>FEIDT/054/2026</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 xml:space="preserve">el </w:t>
          </w:r>
          <w:bookmarkStart w:id="3" w:name="_Hlk221105963"/>
          <w:r w:rsidR="009A2735">
            <w:rPr>
              <w:rFonts w:ascii="Arial" w:hAnsi="Arial" w:cs="Arial"/>
              <w:color w:val="FFFFFF" w:themeColor="background1"/>
              <w:sz w:val="18"/>
              <w:szCs w:val="18"/>
              <w:lang w:val="es-ES"/>
            </w:rPr>
            <w:t>Fiscal especializado en la investigación de delitos de Tortura y otros Tratos o Penas Crueles, Inhumanos y Degradantes.</w:t>
          </w:r>
          <w:r w:rsidRPr="00D338A0">
            <w:rPr>
              <w:rFonts w:ascii="Arial" w:hAnsi="Arial" w:cs="Arial"/>
              <w:color w:val="FFFFFF" w:themeColor="background1"/>
              <w:sz w:val="18"/>
              <w:szCs w:val="18"/>
              <w:lang w:val="es-ES"/>
            </w:rPr>
            <w:t xml:space="preserve"> </w:t>
          </w:r>
          <w:bookmarkEnd w:id="3"/>
        </w:p>
      </w:tc>
    </w:tr>
  </w:tbl>
  <w:p w:rsidR="00BF3665" w:rsidRDefault="00BF3665" w:rsidP="00946C13">
    <w:pPr>
      <w:spacing w:after="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5185" w:rsidRDefault="00025185">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6311421"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C119B2"/>
    <w:multiLevelType w:val="hybridMultilevel"/>
    <w:tmpl w:val="DB0E47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25185"/>
    <w:rsid w:val="000302D4"/>
    <w:rsid w:val="000316F8"/>
    <w:rsid w:val="00031EC3"/>
    <w:rsid w:val="000348C6"/>
    <w:rsid w:val="00035BE7"/>
    <w:rsid w:val="00036762"/>
    <w:rsid w:val="00042CDD"/>
    <w:rsid w:val="00043EA6"/>
    <w:rsid w:val="00044847"/>
    <w:rsid w:val="00045C57"/>
    <w:rsid w:val="0004691F"/>
    <w:rsid w:val="00047BEE"/>
    <w:rsid w:val="000501A3"/>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F"/>
    <w:rsid w:val="000E151A"/>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274"/>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4E2D"/>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57444"/>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13CBE"/>
    <w:rsid w:val="00420AA1"/>
    <w:rsid w:val="004231C1"/>
    <w:rsid w:val="00424F5C"/>
    <w:rsid w:val="004276CF"/>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1BC"/>
    <w:rsid w:val="004C5296"/>
    <w:rsid w:val="004C6394"/>
    <w:rsid w:val="004D49ED"/>
    <w:rsid w:val="004D7C2D"/>
    <w:rsid w:val="004E4283"/>
    <w:rsid w:val="004E497E"/>
    <w:rsid w:val="004E68FB"/>
    <w:rsid w:val="004E75F9"/>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1398"/>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198F"/>
    <w:rsid w:val="00672FE8"/>
    <w:rsid w:val="0067708B"/>
    <w:rsid w:val="00677AEE"/>
    <w:rsid w:val="00682B93"/>
    <w:rsid w:val="006858B7"/>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1DD9"/>
    <w:rsid w:val="006E21D7"/>
    <w:rsid w:val="006E6D1D"/>
    <w:rsid w:val="006F077F"/>
    <w:rsid w:val="006F086E"/>
    <w:rsid w:val="006F0E03"/>
    <w:rsid w:val="006F6522"/>
    <w:rsid w:val="006F7D0F"/>
    <w:rsid w:val="007007EE"/>
    <w:rsid w:val="0070291D"/>
    <w:rsid w:val="0070568F"/>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46A7A"/>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1200"/>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42CA"/>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6C13"/>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2735"/>
    <w:rsid w:val="009A3010"/>
    <w:rsid w:val="009A4F60"/>
    <w:rsid w:val="009A51D7"/>
    <w:rsid w:val="009B13C9"/>
    <w:rsid w:val="009B3FF4"/>
    <w:rsid w:val="009B461F"/>
    <w:rsid w:val="009B5721"/>
    <w:rsid w:val="009C36F2"/>
    <w:rsid w:val="009C3E52"/>
    <w:rsid w:val="009C51A7"/>
    <w:rsid w:val="009C71D2"/>
    <w:rsid w:val="009D1416"/>
    <w:rsid w:val="009D30C5"/>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0971"/>
    <w:rsid w:val="00A3119E"/>
    <w:rsid w:val="00A3671F"/>
    <w:rsid w:val="00A42F99"/>
    <w:rsid w:val="00A430C0"/>
    <w:rsid w:val="00A44A53"/>
    <w:rsid w:val="00A45B78"/>
    <w:rsid w:val="00A45C43"/>
    <w:rsid w:val="00A45CC2"/>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1A3"/>
    <w:rsid w:val="00AF5437"/>
    <w:rsid w:val="00AF62D8"/>
    <w:rsid w:val="00AF6EFE"/>
    <w:rsid w:val="00AF6FC7"/>
    <w:rsid w:val="00AF7A5D"/>
    <w:rsid w:val="00B00015"/>
    <w:rsid w:val="00B0559D"/>
    <w:rsid w:val="00B06822"/>
    <w:rsid w:val="00B115D6"/>
    <w:rsid w:val="00B11FCD"/>
    <w:rsid w:val="00B147E2"/>
    <w:rsid w:val="00B219F9"/>
    <w:rsid w:val="00B22B99"/>
    <w:rsid w:val="00B245B6"/>
    <w:rsid w:val="00B3003C"/>
    <w:rsid w:val="00B32A02"/>
    <w:rsid w:val="00B343AA"/>
    <w:rsid w:val="00B34B1F"/>
    <w:rsid w:val="00B43263"/>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A0E"/>
    <w:rsid w:val="00C25E50"/>
    <w:rsid w:val="00C269D1"/>
    <w:rsid w:val="00C320BA"/>
    <w:rsid w:val="00C35708"/>
    <w:rsid w:val="00C40442"/>
    <w:rsid w:val="00C42AC3"/>
    <w:rsid w:val="00C42F42"/>
    <w:rsid w:val="00C44251"/>
    <w:rsid w:val="00C4433F"/>
    <w:rsid w:val="00C45988"/>
    <w:rsid w:val="00C502DF"/>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B2293"/>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27601"/>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566DC"/>
    <w:rsid w:val="00D60FCE"/>
    <w:rsid w:val="00D63EFF"/>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B57AD"/>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42CD"/>
    <w:rsid w:val="00F052CF"/>
    <w:rsid w:val="00F06897"/>
    <w:rsid w:val="00F0748B"/>
    <w:rsid w:val="00F104DC"/>
    <w:rsid w:val="00F113DD"/>
    <w:rsid w:val="00F114D5"/>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5163"/>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CB2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367997297">
      <w:bodyDiv w:val="1"/>
      <w:marLeft w:val="0"/>
      <w:marRight w:val="0"/>
      <w:marTop w:val="0"/>
      <w:marBottom w:val="0"/>
      <w:divBdr>
        <w:top w:val="none" w:sz="0" w:space="0" w:color="auto"/>
        <w:left w:val="none" w:sz="0" w:space="0" w:color="auto"/>
        <w:bottom w:val="none" w:sz="0" w:space="0" w:color="auto"/>
        <w:right w:val="none" w:sz="0" w:space="0" w:color="auto"/>
      </w:divBdr>
    </w:div>
    <w:div w:id="389883411">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064449631">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5A94D4F-5E10-4C29-AE16-849FBE2F43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7</Pages>
  <Words>2734</Words>
  <Characters>15042</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7</cp:revision>
  <cp:lastPrinted>2026-02-04T20:08:00Z</cp:lastPrinted>
  <dcterms:created xsi:type="dcterms:W3CDTF">2026-02-04T19:56:00Z</dcterms:created>
  <dcterms:modified xsi:type="dcterms:W3CDTF">2026-02-18T20:49:00Z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