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99879" w14:textId="77777777" w:rsidR="00DC40A8" w:rsidRPr="00DC40A8" w:rsidRDefault="00DC40A8" w:rsidP="00DC40A8">
      <w:pPr>
        <w:pStyle w:val="Destinatario"/>
        <w:spacing w:before="100" w:beforeAutospacing="1" w:after="100" w:afterAutospacing="1"/>
        <w:ind w:left="0"/>
        <w:rPr>
          <w:rFonts w:ascii="Baguet Script" w:hAnsi="Baguet Script"/>
          <w:szCs w:val="24"/>
        </w:rPr>
      </w:pPr>
    </w:p>
    <w:p w14:paraId="6BFE6420" w14:textId="2068649A" w:rsidR="00C50E42" w:rsidRDefault="00DC40A8" w:rsidP="00DC40A8">
      <w:pPr>
        <w:pStyle w:val="Destinatario"/>
        <w:spacing w:before="100" w:beforeAutospacing="1" w:after="100" w:afterAutospacing="1"/>
        <w:ind w:left="0"/>
        <w:jc w:val="center"/>
        <w:rPr>
          <w:rFonts w:ascii="Baguet Script" w:hAnsi="Baguet Script"/>
          <w:sz w:val="64"/>
          <w:szCs w:val="64"/>
        </w:rPr>
      </w:pPr>
      <w:r>
        <w:rPr>
          <w:rFonts w:ascii="Baguet Script" w:hAnsi="Baguet Script"/>
          <w:sz w:val="64"/>
          <w:szCs w:val="64"/>
        </w:rPr>
        <w:t xml:space="preserve">           </w:t>
      </w:r>
      <w:r w:rsidR="00C50E42" w:rsidRPr="00C50E42">
        <w:rPr>
          <w:rFonts w:ascii="Baguet Script" w:hAnsi="Baguet Script"/>
          <w:sz w:val="64"/>
          <w:szCs w:val="64"/>
        </w:rPr>
        <w:t>Servicios Municipales</w:t>
      </w:r>
    </w:p>
    <w:p w14:paraId="417C9C56" w14:textId="08B210FE" w:rsidR="00C50E42" w:rsidRPr="00C50E42" w:rsidRDefault="00C50E42" w:rsidP="00CE02BB">
      <w:pPr>
        <w:pStyle w:val="Destinatario"/>
        <w:spacing w:before="100" w:beforeAutospacing="1" w:after="100" w:afterAutospacing="1"/>
        <w:jc w:val="center"/>
        <w:rPr>
          <w:rFonts w:ascii="Baguet Script" w:hAnsi="Baguet Script"/>
          <w:sz w:val="32"/>
          <w:szCs w:val="32"/>
        </w:rPr>
      </w:pPr>
      <w:r>
        <w:rPr>
          <w:rFonts w:ascii="Baguet Script" w:hAnsi="Baguet Script"/>
          <w:sz w:val="64"/>
          <w:szCs w:val="64"/>
        </w:rPr>
        <w:t>S</w:t>
      </w:r>
      <w:r w:rsidRPr="00C50E42">
        <w:rPr>
          <w:rFonts w:ascii="Baguet Script" w:hAnsi="Baguet Script"/>
          <w:b w:val="0"/>
          <w:bCs w:val="0"/>
          <w:sz w:val="44"/>
          <w:szCs w:val="44"/>
        </w:rPr>
        <w:t>e</w:t>
      </w:r>
      <w:r>
        <w:rPr>
          <w:rFonts w:ascii="Baguet Script" w:hAnsi="Baguet Script"/>
          <w:sz w:val="64"/>
          <w:szCs w:val="64"/>
        </w:rPr>
        <w:t xml:space="preserve"> </w:t>
      </w:r>
      <w:r w:rsidRPr="00C50E42">
        <w:rPr>
          <w:rFonts w:ascii="Baguet Script" w:hAnsi="Baguet Script"/>
          <w:b w:val="0"/>
          <w:bCs w:val="0"/>
          <w:sz w:val="32"/>
          <w:szCs w:val="32"/>
        </w:rPr>
        <w:t xml:space="preserve">hace de su conocimiento de los tramites y servicios públicos de </w:t>
      </w:r>
      <w:r w:rsidR="0022071B" w:rsidRPr="00C50E42">
        <w:rPr>
          <w:rFonts w:ascii="Baguet Script" w:hAnsi="Baguet Script"/>
          <w:b w:val="0"/>
          <w:bCs w:val="0"/>
          <w:sz w:val="32"/>
          <w:szCs w:val="32"/>
        </w:rPr>
        <w:t>la</w:t>
      </w:r>
      <w:r w:rsidR="0022071B" w:rsidRPr="002F7CF3">
        <w:t xml:space="preserve"> </w:t>
      </w:r>
      <w:r w:rsidR="0022071B" w:rsidRPr="00C50E42">
        <w:rPr>
          <w:rFonts w:ascii="Baguet Script" w:hAnsi="Baguet Script"/>
          <w:b w:val="0"/>
          <w:bCs w:val="0"/>
          <w:sz w:val="32"/>
          <w:szCs w:val="32"/>
        </w:rPr>
        <w:t>dirección</w:t>
      </w:r>
      <w:r w:rsidRPr="00C50E42">
        <w:rPr>
          <w:rFonts w:ascii="Baguet Script" w:hAnsi="Baguet Script"/>
          <w:b w:val="0"/>
          <w:bCs w:val="0"/>
          <w:sz w:val="32"/>
          <w:szCs w:val="32"/>
        </w:rPr>
        <w:t xml:space="preserve"> de Alumbrado Público</w:t>
      </w:r>
      <w:r w:rsidRPr="00C50E42">
        <w:rPr>
          <w:rFonts w:ascii="Baguet Script" w:hAnsi="Baguet Script"/>
          <w:sz w:val="32"/>
          <w:szCs w:val="32"/>
        </w:rPr>
        <w:t xml:space="preserve"> </w:t>
      </w:r>
    </w:p>
    <w:p w14:paraId="498CCE40" w14:textId="1FD4E1CA" w:rsidR="00C50E42" w:rsidRDefault="00CE02BB" w:rsidP="00CE02BB">
      <w:pPr>
        <w:pStyle w:val="Destinatario"/>
        <w:spacing w:before="100" w:beforeAutospacing="1" w:after="100" w:afterAutospacing="1"/>
        <w:ind w:left="142"/>
        <w:rPr>
          <w:rFonts w:ascii="Arial" w:eastAsia="Times New Roman" w:hAnsi="Arial" w:cs="Arial"/>
          <w:szCs w:val="24"/>
          <w:lang w:val="es-ES" w:eastAsia="es-ES"/>
        </w:rPr>
      </w:pPr>
      <w:r w:rsidRPr="00E933F0">
        <w:rPr>
          <w:rFonts w:ascii="Arial" w:eastAsia="Times New Roman" w:hAnsi="Arial" w:cs="Arial"/>
          <w:szCs w:val="24"/>
          <w:lang w:val="es-ES" w:eastAsia="es-ES"/>
        </w:rPr>
        <w:t>REPARACIÓN DE LUMINARIAS</w:t>
      </w:r>
    </w:p>
    <w:p w14:paraId="0F1FD98A" w14:textId="02595285" w:rsidR="00CE02BB" w:rsidRDefault="00CE02BB" w:rsidP="00CE02BB">
      <w:pPr>
        <w:numPr>
          <w:ilvl w:val="0"/>
          <w:numId w:val="5"/>
        </w:numPr>
        <w:spacing w:before="100" w:beforeAutospacing="1" w:after="100" w:afterAutospacing="1" w:line="360" w:lineRule="auto"/>
        <w:ind w:left="782" w:right="0"/>
        <w:contextualSpacing/>
        <w:jc w:val="both"/>
        <w:rPr>
          <w:rFonts w:ascii="Arial" w:eastAsia="Times New Roman" w:hAnsi="Arial" w:cs="Arial"/>
          <w:sz w:val="20"/>
          <w:lang w:val="es-ES" w:eastAsia="es-ES"/>
        </w:rPr>
      </w:pPr>
      <w:r w:rsidRPr="00CE02BB">
        <w:rPr>
          <w:rFonts w:ascii="Arial" w:eastAsia="Times New Roman" w:hAnsi="Arial" w:cs="Arial"/>
          <w:sz w:val="20"/>
          <w:lang w:val="es-ES" w:eastAsia="es-ES"/>
        </w:rPr>
        <w:t xml:space="preserve">Es responsabilidad de la Dirección de Alumbrado Público proporcionar el servicio de forma adecuada, continua y eficaz. </w:t>
      </w:r>
    </w:p>
    <w:p w14:paraId="711E18DF" w14:textId="4ADBCD68" w:rsidR="00CE02BB" w:rsidRPr="00CE02BB" w:rsidRDefault="00CE02BB" w:rsidP="00CE02BB">
      <w:pPr>
        <w:numPr>
          <w:ilvl w:val="0"/>
          <w:numId w:val="5"/>
        </w:numPr>
        <w:spacing w:before="100" w:beforeAutospacing="1" w:after="100" w:afterAutospacing="1" w:line="360" w:lineRule="auto"/>
        <w:ind w:left="782" w:right="0"/>
        <w:contextualSpacing/>
        <w:jc w:val="both"/>
        <w:rPr>
          <w:rFonts w:ascii="Arial" w:eastAsia="Times New Roman" w:hAnsi="Arial" w:cs="Arial"/>
          <w:sz w:val="20"/>
          <w:lang w:val="es-ES" w:eastAsia="es-ES"/>
        </w:rPr>
      </w:pPr>
      <w:r w:rsidRPr="00CE02BB">
        <w:rPr>
          <w:rFonts w:ascii="Arial" w:eastAsia="Times New Roman" w:hAnsi="Arial" w:cs="Arial"/>
          <w:sz w:val="20"/>
          <w:lang w:val="es-ES" w:eastAsia="es-ES"/>
        </w:rPr>
        <w:t>El servicio no es aplicable a los fraccionamientos privados que se rigen por disposiciones particulares y específicas.</w:t>
      </w:r>
    </w:p>
    <w:p w14:paraId="357553D6" w14:textId="4F6EE3D4" w:rsidR="00CE02BB" w:rsidRDefault="00CE02BB" w:rsidP="00CE02BB">
      <w:pPr>
        <w:numPr>
          <w:ilvl w:val="0"/>
          <w:numId w:val="5"/>
        </w:numPr>
        <w:spacing w:before="100" w:beforeAutospacing="1" w:after="100" w:afterAutospacing="1" w:line="360" w:lineRule="auto"/>
        <w:ind w:left="782" w:right="0"/>
        <w:contextualSpacing/>
        <w:jc w:val="both"/>
        <w:rPr>
          <w:rFonts w:ascii="Arial" w:eastAsia="Times New Roman" w:hAnsi="Arial" w:cs="Arial"/>
          <w:sz w:val="20"/>
          <w:lang w:val="es-ES" w:eastAsia="es-ES"/>
        </w:rPr>
      </w:pPr>
      <w:r w:rsidRPr="00CE02BB">
        <w:rPr>
          <w:rFonts w:ascii="Arial" w:eastAsia="Times New Roman" w:hAnsi="Arial" w:cs="Arial"/>
          <w:sz w:val="20"/>
          <w:lang w:val="es-ES" w:eastAsia="es-ES"/>
        </w:rPr>
        <w:t>Es responsabilidad de los usuarios comunicar a la Dirección las fallas y los hechos en que se cause daño, robo o destrucción de luminarias y demás instalaciones destinadas al servicio de Alumbrado.</w:t>
      </w:r>
    </w:p>
    <w:p w14:paraId="3B7199D8" w14:textId="77777777" w:rsidR="00CE02BB" w:rsidRPr="00CE02BB" w:rsidRDefault="00CE02BB" w:rsidP="00CE02BB">
      <w:pPr>
        <w:pStyle w:val="Destinatario"/>
        <w:spacing w:before="100" w:beforeAutospacing="1" w:after="100" w:afterAutospacing="1"/>
        <w:ind w:left="142"/>
        <w:rPr>
          <w:rFonts w:ascii="Arial" w:eastAsia="Times New Roman" w:hAnsi="Arial" w:cs="Arial"/>
          <w:szCs w:val="24"/>
          <w:lang w:val="es-ES" w:eastAsia="es-ES"/>
        </w:rPr>
      </w:pPr>
      <w:r w:rsidRPr="008F3E49">
        <w:rPr>
          <w:rFonts w:ascii="Arial" w:eastAsia="Times New Roman" w:hAnsi="Arial" w:cs="Arial"/>
          <w:szCs w:val="24"/>
          <w:lang w:val="es-ES" w:eastAsia="es-ES"/>
        </w:rPr>
        <w:t>MANTENIMIENTO DE LUMINARIAS</w:t>
      </w:r>
    </w:p>
    <w:p w14:paraId="65B03475" w14:textId="77777777" w:rsidR="00CE02BB" w:rsidRDefault="00CE02BB" w:rsidP="00CE02BB">
      <w:pPr>
        <w:numPr>
          <w:ilvl w:val="0"/>
          <w:numId w:val="6"/>
        </w:numPr>
        <w:spacing w:before="100" w:beforeAutospacing="1" w:after="100" w:afterAutospacing="1" w:line="360" w:lineRule="auto"/>
        <w:ind w:right="0"/>
        <w:contextualSpacing/>
        <w:jc w:val="both"/>
        <w:rPr>
          <w:rFonts w:ascii="Arial" w:eastAsia="Times New Roman" w:hAnsi="Arial" w:cs="Arial"/>
          <w:sz w:val="20"/>
          <w:lang w:val="es-ES" w:eastAsia="es-ES"/>
        </w:rPr>
      </w:pPr>
      <w:r w:rsidRPr="00CE02BB">
        <w:rPr>
          <w:rFonts w:ascii="Arial" w:eastAsia="Times New Roman" w:hAnsi="Arial" w:cs="Arial"/>
          <w:sz w:val="20"/>
          <w:lang w:val="es-ES" w:eastAsia="es-ES"/>
        </w:rPr>
        <w:t>Se realizará por parte de la Dirección de Alumbrado Público el mantenimiento, conservación, rehabilitación y reposición para los sistemas relativos a la iluminación para los servicios instalados en el Municipio.</w:t>
      </w:r>
    </w:p>
    <w:p w14:paraId="19E760D0" w14:textId="5C79BAEB" w:rsidR="00CE02BB" w:rsidRPr="00CE02BB" w:rsidRDefault="00CE02BB" w:rsidP="00CE02BB">
      <w:pPr>
        <w:numPr>
          <w:ilvl w:val="0"/>
          <w:numId w:val="6"/>
        </w:numPr>
        <w:spacing w:before="100" w:beforeAutospacing="1" w:after="100" w:afterAutospacing="1" w:line="360" w:lineRule="auto"/>
        <w:ind w:right="0"/>
        <w:contextualSpacing/>
        <w:jc w:val="both"/>
        <w:rPr>
          <w:rFonts w:ascii="Arial" w:eastAsia="Times New Roman" w:hAnsi="Arial" w:cs="Arial"/>
          <w:sz w:val="20"/>
          <w:lang w:val="es-ES" w:eastAsia="es-ES"/>
        </w:rPr>
      </w:pPr>
      <w:r w:rsidRPr="00CE02BB">
        <w:rPr>
          <w:rFonts w:ascii="Arial" w:eastAsia="Times New Roman" w:hAnsi="Arial" w:cs="Arial"/>
          <w:sz w:val="20"/>
          <w:lang w:val="es-ES" w:eastAsia="es-ES"/>
        </w:rPr>
        <w:t>Para la realización de las actividades del Servicio de Alumbrado Público se programará las reparaciones de las luminarias de acuerdo con el lugar o zona, los horarios y condiciones más adecuados para que no se afecte el tránsito vehicular y peatonal en la medida de lo posible.</w:t>
      </w:r>
    </w:p>
    <w:p w14:paraId="5BD4D5ED" w14:textId="18E079CC" w:rsidR="00CE02BB" w:rsidRDefault="00CE02BB" w:rsidP="00CE02BB">
      <w:pPr>
        <w:pStyle w:val="Destinatario"/>
        <w:spacing w:before="100" w:beforeAutospacing="1" w:after="100" w:afterAutospacing="1"/>
        <w:ind w:left="142"/>
        <w:rPr>
          <w:rFonts w:ascii="Arial" w:eastAsia="Times New Roman" w:hAnsi="Arial" w:cs="Arial"/>
          <w:szCs w:val="24"/>
          <w:lang w:val="es-ES" w:eastAsia="es-ES"/>
        </w:rPr>
      </w:pPr>
      <w:r w:rsidRPr="008E0427">
        <w:rPr>
          <w:rFonts w:ascii="Arial" w:eastAsia="Times New Roman" w:hAnsi="Arial" w:cs="Arial"/>
          <w:szCs w:val="24"/>
          <w:lang w:val="es-ES" w:eastAsia="es-ES"/>
        </w:rPr>
        <w:t>SOLICITUD DE APOYO</w:t>
      </w:r>
    </w:p>
    <w:p w14:paraId="220AD45F" w14:textId="77777777" w:rsidR="00CE02BB" w:rsidRPr="00CE02BB" w:rsidRDefault="00CE02BB" w:rsidP="00A22F0D">
      <w:pPr>
        <w:numPr>
          <w:ilvl w:val="0"/>
          <w:numId w:val="7"/>
        </w:numPr>
        <w:spacing w:before="100" w:beforeAutospacing="1" w:after="100" w:afterAutospacing="1" w:line="360" w:lineRule="auto"/>
        <w:ind w:left="777" w:right="0" w:hanging="357"/>
        <w:contextualSpacing/>
        <w:jc w:val="both"/>
        <w:rPr>
          <w:rFonts w:ascii="Arial" w:eastAsia="Times New Roman" w:hAnsi="Arial" w:cs="Arial"/>
          <w:sz w:val="20"/>
          <w:lang w:val="es-ES" w:eastAsia="es-ES"/>
        </w:rPr>
      </w:pPr>
      <w:r w:rsidRPr="00CE02BB">
        <w:rPr>
          <w:rFonts w:ascii="Arial" w:eastAsia="Times New Roman" w:hAnsi="Arial" w:cs="Arial"/>
          <w:sz w:val="20"/>
          <w:lang w:val="es-ES" w:eastAsia="es-ES"/>
        </w:rPr>
        <w:t>Las solicitudes relacionadas con el servicio de Alumbrado Público también se podrán referir a la rehabilitación, ampliación y mejoramiento de las instalaciones existentes para la prestación de este servicio.</w:t>
      </w:r>
    </w:p>
    <w:p w14:paraId="1050F23F" w14:textId="77777777" w:rsidR="00CE02BB" w:rsidRPr="00CE02BB" w:rsidRDefault="00CE02BB" w:rsidP="00A22F0D">
      <w:pPr>
        <w:numPr>
          <w:ilvl w:val="0"/>
          <w:numId w:val="7"/>
        </w:numPr>
        <w:spacing w:before="100" w:beforeAutospacing="1" w:after="100" w:afterAutospacing="1" w:line="360" w:lineRule="auto"/>
        <w:ind w:left="777" w:right="0" w:hanging="357"/>
        <w:contextualSpacing/>
        <w:jc w:val="both"/>
        <w:rPr>
          <w:rFonts w:ascii="Arial" w:eastAsia="Times New Roman" w:hAnsi="Arial" w:cs="Arial"/>
          <w:sz w:val="20"/>
          <w:lang w:val="es-ES" w:eastAsia="es-ES"/>
        </w:rPr>
      </w:pPr>
      <w:r w:rsidRPr="00CE02BB">
        <w:rPr>
          <w:rFonts w:ascii="Arial" w:eastAsia="Times New Roman" w:hAnsi="Arial" w:cs="Arial"/>
          <w:sz w:val="20"/>
          <w:lang w:val="es-ES" w:eastAsia="es-ES"/>
        </w:rPr>
        <w:t>Para el mantenimiento y/o reparación de daños eléctricos referente a las oficinas y diferentes departamentos que conforman el Ayuntamiento, la Dirección de Alumbrado Público se hará cargo de la reparación solamente con el equipo necesario y la mano de obra, referente a los materiales necesarios la Dirección de Alumbrado Público emitirá un dictamen en el cual se indicara las especificaciones de los materiales para que el propio departamento solicitante realice la requisición correspondiente ante la Oficialía Mayor del Ayuntamiento para su autorización.</w:t>
      </w:r>
    </w:p>
    <w:p w14:paraId="7D3B82A3" w14:textId="5EB3B73D" w:rsidR="00CE02BB" w:rsidRDefault="00CE02BB" w:rsidP="00A22F0D">
      <w:pPr>
        <w:numPr>
          <w:ilvl w:val="0"/>
          <w:numId w:val="7"/>
        </w:numPr>
        <w:spacing w:before="100" w:beforeAutospacing="1" w:after="100" w:afterAutospacing="1" w:line="360" w:lineRule="auto"/>
        <w:ind w:right="27"/>
        <w:contextualSpacing/>
        <w:jc w:val="both"/>
        <w:rPr>
          <w:rFonts w:ascii="Arial" w:eastAsia="Times New Roman" w:hAnsi="Arial" w:cs="Arial"/>
          <w:sz w:val="20"/>
          <w:lang w:val="es-ES" w:eastAsia="es-ES"/>
        </w:rPr>
      </w:pPr>
      <w:r w:rsidRPr="00CE02BB">
        <w:rPr>
          <w:rFonts w:ascii="Arial" w:eastAsia="Times New Roman" w:hAnsi="Arial" w:cs="Arial"/>
          <w:sz w:val="20"/>
          <w:lang w:val="es-ES" w:eastAsia="es-ES"/>
        </w:rPr>
        <w:t>Es responsabilidad de los usuarios comunicar a la Dirección las fallas y los hechos en que se cause daño, robo</w:t>
      </w:r>
      <w:r w:rsidR="00A22F0D">
        <w:rPr>
          <w:rFonts w:ascii="Arial" w:eastAsia="Times New Roman" w:hAnsi="Arial" w:cs="Arial"/>
          <w:sz w:val="20"/>
          <w:lang w:val="es-ES" w:eastAsia="es-ES"/>
        </w:rPr>
        <w:t xml:space="preserve"> </w:t>
      </w:r>
      <w:r w:rsidRPr="00CE02BB">
        <w:rPr>
          <w:rFonts w:ascii="Arial" w:eastAsia="Times New Roman" w:hAnsi="Arial" w:cs="Arial"/>
          <w:sz w:val="20"/>
          <w:lang w:val="es-ES" w:eastAsia="es-ES"/>
        </w:rPr>
        <w:t>o destrucción de luminarias y demás instalaciones destinadas al servicio de Alumbrado.</w:t>
      </w:r>
    </w:p>
    <w:p w14:paraId="6F0F973B" w14:textId="77777777" w:rsidR="00CE02BB" w:rsidRDefault="00CE02BB" w:rsidP="00A22F0D">
      <w:pPr>
        <w:spacing w:before="100" w:beforeAutospacing="1" w:after="100" w:afterAutospacing="1" w:line="360" w:lineRule="auto"/>
        <w:ind w:left="780" w:right="0"/>
        <w:contextualSpacing/>
        <w:jc w:val="both"/>
        <w:rPr>
          <w:rFonts w:ascii="Arial" w:eastAsia="Times New Roman" w:hAnsi="Arial" w:cs="Arial"/>
          <w:sz w:val="20"/>
          <w:lang w:val="es-ES" w:eastAsia="es-ES"/>
        </w:rPr>
      </w:pPr>
    </w:p>
    <w:p w14:paraId="58F37EB6" w14:textId="77777777" w:rsidR="00CE02BB" w:rsidRPr="008E0427" w:rsidRDefault="00CE02BB" w:rsidP="00CE02BB">
      <w:pPr>
        <w:spacing w:before="0" w:after="0" w:line="360" w:lineRule="auto"/>
        <w:ind w:left="780" w:right="0"/>
        <w:contextualSpacing/>
        <w:jc w:val="both"/>
        <w:rPr>
          <w:rFonts w:ascii="Arial" w:eastAsia="Times New Roman" w:hAnsi="Arial" w:cs="Arial"/>
          <w:szCs w:val="24"/>
          <w:lang w:val="es-ES" w:eastAsia="es-ES"/>
        </w:rPr>
      </w:pPr>
    </w:p>
    <w:p w14:paraId="2DD5B8F6" w14:textId="77777777" w:rsidR="002E6996" w:rsidRDefault="002E6996" w:rsidP="005D5DCC">
      <w:pPr>
        <w:pStyle w:val="Default"/>
        <w:jc w:val="center"/>
        <w:rPr>
          <w:b/>
          <w:bCs/>
        </w:rPr>
      </w:pPr>
    </w:p>
    <w:p w14:paraId="68A55F59" w14:textId="6B01598F" w:rsidR="005D5DCC" w:rsidRPr="005D5DCC" w:rsidRDefault="005D5DCC" w:rsidP="005D5DCC">
      <w:pPr>
        <w:pStyle w:val="Default"/>
        <w:jc w:val="center"/>
      </w:pPr>
      <w:r w:rsidRPr="005D5DCC">
        <w:rPr>
          <w:b/>
          <w:bCs/>
        </w:rPr>
        <w:t>SECCIÓN DÉCIMO OCTAVA</w:t>
      </w:r>
    </w:p>
    <w:p w14:paraId="2B47BEB6" w14:textId="77777777" w:rsidR="005D5DCC" w:rsidRPr="005D5DCC" w:rsidRDefault="005D5DCC" w:rsidP="005D5DCC">
      <w:pPr>
        <w:pStyle w:val="Default"/>
        <w:jc w:val="center"/>
        <w:rPr>
          <w:b/>
          <w:bCs/>
        </w:rPr>
      </w:pPr>
      <w:r w:rsidRPr="005D5DCC">
        <w:rPr>
          <w:b/>
          <w:bCs/>
        </w:rPr>
        <w:t>SERVICIOS DE SUPERVISIÓN DE ALUMBRADO PÚBLICO</w:t>
      </w:r>
    </w:p>
    <w:p w14:paraId="7A6C1CBD" w14:textId="77777777" w:rsidR="005D5DCC" w:rsidRPr="005D5DCC" w:rsidRDefault="005D5DCC" w:rsidP="005D5DCC">
      <w:pPr>
        <w:pStyle w:val="Default"/>
        <w:jc w:val="center"/>
        <w:rPr>
          <w:b/>
          <w:bCs/>
        </w:rPr>
      </w:pPr>
    </w:p>
    <w:p w14:paraId="20976996" w14:textId="77777777" w:rsidR="005D5DCC" w:rsidRDefault="005D5DCC" w:rsidP="005D5DCC">
      <w:pPr>
        <w:pStyle w:val="Default"/>
        <w:jc w:val="both"/>
        <w:rPr>
          <w:sz w:val="18"/>
          <w:szCs w:val="18"/>
        </w:rPr>
      </w:pPr>
    </w:p>
    <w:tbl>
      <w:tblPr>
        <w:tblW w:w="10119" w:type="dxa"/>
        <w:tblInd w:w="409"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615"/>
        <w:gridCol w:w="8069"/>
        <w:gridCol w:w="1435"/>
      </w:tblGrid>
      <w:tr w:rsidR="005D5DCC" w14:paraId="0603CE60" w14:textId="77777777" w:rsidTr="00C847D8">
        <w:trPr>
          <w:trHeight w:val="489"/>
        </w:trPr>
        <w:tc>
          <w:tcPr>
            <w:tcW w:w="10119" w:type="dxa"/>
            <w:gridSpan w:val="3"/>
            <w:tcBorders>
              <w:top w:val="none" w:sz="6" w:space="0" w:color="auto"/>
              <w:bottom w:val="none" w:sz="6" w:space="0" w:color="auto"/>
            </w:tcBorders>
          </w:tcPr>
          <w:p w14:paraId="6BBA5AC2" w14:textId="77777777" w:rsidR="005D5DCC" w:rsidRPr="002E6996" w:rsidRDefault="005D5DCC" w:rsidP="00A22F0D">
            <w:pPr>
              <w:pStyle w:val="Default"/>
              <w:spacing w:line="360" w:lineRule="auto"/>
              <w:jc w:val="both"/>
              <w:rPr>
                <w:b/>
                <w:bCs/>
                <w:sz w:val="22"/>
                <w:szCs w:val="22"/>
              </w:rPr>
            </w:pPr>
            <w:r w:rsidRPr="002E6996">
              <w:rPr>
                <w:b/>
                <w:bCs/>
                <w:sz w:val="22"/>
                <w:szCs w:val="22"/>
              </w:rPr>
              <w:t xml:space="preserve">ARTÍCULO 37. </w:t>
            </w:r>
            <w:r w:rsidRPr="002E6996">
              <w:rPr>
                <w:color w:val="595959" w:themeColor="text1" w:themeTint="A6"/>
                <w:sz w:val="22"/>
                <w:szCs w:val="22"/>
              </w:rPr>
              <w:t>La expedición de certificaciones o servicios prestados por la Dirección de Alumbrado Público causará las siguientes tarifas</w:t>
            </w:r>
            <w:r w:rsidRPr="002E6996">
              <w:rPr>
                <w:sz w:val="22"/>
                <w:szCs w:val="22"/>
              </w:rPr>
              <w:t xml:space="preserve">: </w:t>
            </w:r>
            <w:r w:rsidRPr="002E6996">
              <w:rPr>
                <w:b/>
                <w:bCs/>
                <w:sz w:val="22"/>
                <w:szCs w:val="22"/>
              </w:rPr>
              <w:t>UMA</w:t>
            </w:r>
          </w:p>
          <w:p w14:paraId="0A66D7B0" w14:textId="77777777" w:rsidR="002E6996" w:rsidRDefault="002E6996" w:rsidP="005D5DCC">
            <w:pPr>
              <w:pStyle w:val="Default"/>
              <w:jc w:val="both"/>
              <w:rPr>
                <w:b/>
                <w:bCs/>
                <w:sz w:val="18"/>
                <w:szCs w:val="18"/>
              </w:rPr>
            </w:pPr>
          </w:p>
          <w:p w14:paraId="6738B850" w14:textId="77777777" w:rsidR="005D5DCC" w:rsidRDefault="005D5DCC" w:rsidP="005D5DCC">
            <w:pPr>
              <w:pStyle w:val="Default"/>
              <w:jc w:val="both"/>
              <w:rPr>
                <w:sz w:val="18"/>
                <w:szCs w:val="18"/>
              </w:rPr>
            </w:pPr>
            <w:r>
              <w:rPr>
                <w:b/>
                <w:bCs/>
                <w:sz w:val="18"/>
                <w:szCs w:val="18"/>
              </w:rPr>
              <w:t xml:space="preserve"> </w:t>
            </w:r>
          </w:p>
        </w:tc>
      </w:tr>
      <w:tr w:rsidR="005D5DCC" w14:paraId="5CF66144" w14:textId="77777777" w:rsidTr="00C847D8">
        <w:trPr>
          <w:trHeight w:val="641"/>
        </w:trPr>
        <w:tc>
          <w:tcPr>
            <w:tcW w:w="615" w:type="dxa"/>
            <w:tcBorders>
              <w:top w:val="none" w:sz="6" w:space="0" w:color="auto"/>
              <w:bottom w:val="none" w:sz="6" w:space="0" w:color="auto"/>
              <w:right w:val="none" w:sz="6" w:space="0" w:color="auto"/>
            </w:tcBorders>
          </w:tcPr>
          <w:p w14:paraId="5B10EF46" w14:textId="77777777" w:rsidR="005D5DCC" w:rsidRDefault="005D5DCC" w:rsidP="0007243E">
            <w:pPr>
              <w:pStyle w:val="Default"/>
              <w:rPr>
                <w:sz w:val="18"/>
                <w:szCs w:val="18"/>
              </w:rPr>
            </w:pPr>
            <w:r>
              <w:rPr>
                <w:b/>
                <w:bCs/>
                <w:sz w:val="18"/>
                <w:szCs w:val="18"/>
              </w:rPr>
              <w:t xml:space="preserve">I. </w:t>
            </w:r>
          </w:p>
        </w:tc>
        <w:tc>
          <w:tcPr>
            <w:tcW w:w="8069" w:type="dxa"/>
            <w:tcBorders>
              <w:top w:val="none" w:sz="6" w:space="0" w:color="auto"/>
              <w:left w:val="none" w:sz="6" w:space="0" w:color="auto"/>
              <w:bottom w:val="none" w:sz="6" w:space="0" w:color="auto"/>
              <w:right w:val="none" w:sz="6" w:space="0" w:color="auto"/>
            </w:tcBorders>
          </w:tcPr>
          <w:p w14:paraId="4473CF49" w14:textId="77777777" w:rsidR="005D5DCC" w:rsidRDefault="005D5DCC" w:rsidP="00A22F0D">
            <w:pPr>
              <w:pStyle w:val="Default"/>
              <w:spacing w:line="360" w:lineRule="auto"/>
              <w:jc w:val="both"/>
              <w:rPr>
                <w:color w:val="595959" w:themeColor="text1" w:themeTint="A6"/>
                <w:sz w:val="20"/>
                <w:szCs w:val="20"/>
              </w:rPr>
            </w:pPr>
            <w:r w:rsidRPr="002E6996">
              <w:rPr>
                <w:color w:val="595959" w:themeColor="text1" w:themeTint="A6"/>
                <w:sz w:val="20"/>
                <w:szCs w:val="20"/>
              </w:rPr>
              <w:t xml:space="preserve">Por acudir a cuantificar los daños ocasionados a las instalaciones del alumbrado público, la cual se calculará de acuerdo con la ubicación de las instalaciones y la magnitud de los trabajos. </w:t>
            </w:r>
          </w:p>
          <w:p w14:paraId="33B82553" w14:textId="77777777" w:rsidR="00A22F0D" w:rsidRPr="002E6996" w:rsidRDefault="00A22F0D" w:rsidP="00A22F0D">
            <w:pPr>
              <w:pStyle w:val="Default"/>
              <w:spacing w:line="360" w:lineRule="auto"/>
              <w:jc w:val="both"/>
              <w:rPr>
                <w:color w:val="595959" w:themeColor="text1" w:themeTint="A6"/>
                <w:sz w:val="20"/>
                <w:szCs w:val="20"/>
              </w:rPr>
            </w:pPr>
          </w:p>
        </w:tc>
        <w:tc>
          <w:tcPr>
            <w:tcW w:w="1433" w:type="dxa"/>
            <w:tcBorders>
              <w:top w:val="none" w:sz="6" w:space="0" w:color="auto"/>
              <w:left w:val="none" w:sz="6" w:space="0" w:color="auto"/>
              <w:bottom w:val="none" w:sz="6" w:space="0" w:color="auto"/>
            </w:tcBorders>
          </w:tcPr>
          <w:p w14:paraId="082FA4E7" w14:textId="77777777" w:rsidR="002E6996" w:rsidRDefault="002E6996" w:rsidP="002E6996">
            <w:pPr>
              <w:pStyle w:val="Default"/>
              <w:jc w:val="center"/>
              <w:rPr>
                <w:color w:val="595959" w:themeColor="text1" w:themeTint="A6"/>
                <w:sz w:val="18"/>
                <w:szCs w:val="18"/>
              </w:rPr>
            </w:pPr>
          </w:p>
          <w:p w14:paraId="3A7CB346" w14:textId="5946B236" w:rsidR="005D5DCC" w:rsidRPr="002E6996" w:rsidRDefault="005D5DCC" w:rsidP="002E6996">
            <w:pPr>
              <w:pStyle w:val="Default"/>
              <w:jc w:val="center"/>
              <w:rPr>
                <w:color w:val="595959" w:themeColor="text1" w:themeTint="A6"/>
                <w:sz w:val="18"/>
                <w:szCs w:val="18"/>
              </w:rPr>
            </w:pPr>
            <w:r w:rsidRPr="002E6996">
              <w:rPr>
                <w:color w:val="595959" w:themeColor="text1" w:themeTint="A6"/>
                <w:sz w:val="18"/>
                <w:szCs w:val="18"/>
              </w:rPr>
              <w:t>De 10 a 150</w:t>
            </w:r>
          </w:p>
        </w:tc>
      </w:tr>
      <w:tr w:rsidR="005D5DCC" w14:paraId="11A98EAA" w14:textId="77777777" w:rsidTr="00C847D8">
        <w:trPr>
          <w:trHeight w:val="1039"/>
        </w:trPr>
        <w:tc>
          <w:tcPr>
            <w:tcW w:w="615" w:type="dxa"/>
            <w:tcBorders>
              <w:top w:val="none" w:sz="6" w:space="0" w:color="auto"/>
              <w:bottom w:val="none" w:sz="6" w:space="0" w:color="auto"/>
              <w:right w:val="none" w:sz="6" w:space="0" w:color="auto"/>
            </w:tcBorders>
          </w:tcPr>
          <w:p w14:paraId="72FE4990" w14:textId="77777777" w:rsidR="005D5DCC" w:rsidRDefault="005D5DCC" w:rsidP="0007243E">
            <w:pPr>
              <w:pStyle w:val="Default"/>
              <w:rPr>
                <w:sz w:val="18"/>
                <w:szCs w:val="18"/>
              </w:rPr>
            </w:pPr>
            <w:r>
              <w:rPr>
                <w:b/>
                <w:bCs/>
                <w:sz w:val="18"/>
                <w:szCs w:val="18"/>
              </w:rPr>
              <w:t xml:space="preserve">II. </w:t>
            </w:r>
          </w:p>
        </w:tc>
        <w:tc>
          <w:tcPr>
            <w:tcW w:w="8069" w:type="dxa"/>
            <w:tcBorders>
              <w:top w:val="none" w:sz="6" w:space="0" w:color="auto"/>
              <w:left w:val="none" w:sz="6" w:space="0" w:color="auto"/>
              <w:bottom w:val="none" w:sz="6" w:space="0" w:color="auto"/>
              <w:right w:val="none" w:sz="6" w:space="0" w:color="auto"/>
            </w:tcBorders>
          </w:tcPr>
          <w:p w14:paraId="2B98174B" w14:textId="77777777" w:rsidR="005D5DCC" w:rsidRDefault="005D5DCC" w:rsidP="00A22F0D">
            <w:pPr>
              <w:pStyle w:val="Default"/>
              <w:spacing w:line="360" w:lineRule="auto"/>
              <w:jc w:val="both"/>
              <w:rPr>
                <w:color w:val="595959" w:themeColor="text1" w:themeTint="A6"/>
                <w:sz w:val="20"/>
                <w:szCs w:val="20"/>
              </w:rPr>
            </w:pPr>
            <w:r w:rsidRPr="002E6996">
              <w:rPr>
                <w:color w:val="595959" w:themeColor="text1" w:themeTint="A6"/>
                <w:sz w:val="20"/>
                <w:szCs w:val="20"/>
              </w:rPr>
              <w:t xml:space="preserve">Por hacer la verificación y el levantamiento en campo de las instalaciones de alumbrado público de los fraccionamientos que se pretendan entregar al municipio, por cada revisión por traslado, y por cada luminaria instalada, la cual se calculará </w:t>
            </w:r>
            <w:r w:rsidR="002E6996" w:rsidRPr="002E6996">
              <w:rPr>
                <w:color w:val="595959" w:themeColor="text1" w:themeTint="A6"/>
                <w:sz w:val="20"/>
                <w:szCs w:val="20"/>
              </w:rPr>
              <w:t>de acuerdo con</w:t>
            </w:r>
            <w:r w:rsidRPr="002E6996">
              <w:rPr>
                <w:color w:val="595959" w:themeColor="text1" w:themeTint="A6"/>
                <w:sz w:val="20"/>
                <w:szCs w:val="20"/>
              </w:rPr>
              <w:t xml:space="preserve"> la ubicación de las instalaciones y la magnitud de los trabajos. </w:t>
            </w:r>
          </w:p>
          <w:p w14:paraId="20590DAE" w14:textId="17578DCA" w:rsidR="00A22F0D" w:rsidRPr="002E6996" w:rsidRDefault="00A22F0D" w:rsidP="00A22F0D">
            <w:pPr>
              <w:pStyle w:val="Default"/>
              <w:spacing w:line="360" w:lineRule="auto"/>
              <w:jc w:val="both"/>
              <w:rPr>
                <w:color w:val="595959" w:themeColor="text1" w:themeTint="A6"/>
                <w:sz w:val="20"/>
                <w:szCs w:val="20"/>
              </w:rPr>
            </w:pPr>
          </w:p>
        </w:tc>
        <w:tc>
          <w:tcPr>
            <w:tcW w:w="1433" w:type="dxa"/>
            <w:tcBorders>
              <w:top w:val="none" w:sz="6" w:space="0" w:color="auto"/>
              <w:left w:val="none" w:sz="6" w:space="0" w:color="auto"/>
              <w:bottom w:val="none" w:sz="6" w:space="0" w:color="auto"/>
            </w:tcBorders>
          </w:tcPr>
          <w:p w14:paraId="1DE3C09E" w14:textId="77777777" w:rsidR="002E6996" w:rsidRDefault="002E6996" w:rsidP="002E6996">
            <w:pPr>
              <w:pStyle w:val="Default"/>
              <w:jc w:val="center"/>
              <w:rPr>
                <w:color w:val="595959" w:themeColor="text1" w:themeTint="A6"/>
                <w:sz w:val="18"/>
                <w:szCs w:val="18"/>
              </w:rPr>
            </w:pPr>
          </w:p>
          <w:p w14:paraId="136E8323" w14:textId="4561346E" w:rsidR="005D5DCC" w:rsidRPr="002E6996" w:rsidRDefault="005D5DCC" w:rsidP="002E6996">
            <w:pPr>
              <w:pStyle w:val="Default"/>
              <w:jc w:val="center"/>
              <w:rPr>
                <w:color w:val="595959" w:themeColor="text1" w:themeTint="A6"/>
                <w:sz w:val="18"/>
                <w:szCs w:val="18"/>
              </w:rPr>
            </w:pPr>
            <w:r w:rsidRPr="002E6996">
              <w:rPr>
                <w:color w:val="595959" w:themeColor="text1" w:themeTint="A6"/>
                <w:sz w:val="18"/>
                <w:szCs w:val="18"/>
              </w:rPr>
              <w:t>De 10 a 70</w:t>
            </w:r>
          </w:p>
        </w:tc>
      </w:tr>
      <w:tr w:rsidR="005D5DCC" w14:paraId="7C6D70A3" w14:textId="77777777" w:rsidTr="00C847D8">
        <w:trPr>
          <w:trHeight w:val="726"/>
        </w:trPr>
        <w:tc>
          <w:tcPr>
            <w:tcW w:w="615" w:type="dxa"/>
            <w:tcBorders>
              <w:top w:val="none" w:sz="6" w:space="0" w:color="auto"/>
              <w:bottom w:val="none" w:sz="6" w:space="0" w:color="auto"/>
              <w:right w:val="none" w:sz="6" w:space="0" w:color="auto"/>
            </w:tcBorders>
          </w:tcPr>
          <w:p w14:paraId="30D2C508" w14:textId="77777777" w:rsidR="005D5DCC" w:rsidRDefault="005D5DCC" w:rsidP="0007243E">
            <w:pPr>
              <w:pStyle w:val="Default"/>
              <w:rPr>
                <w:sz w:val="18"/>
                <w:szCs w:val="18"/>
              </w:rPr>
            </w:pPr>
            <w:r>
              <w:rPr>
                <w:b/>
                <w:bCs/>
                <w:sz w:val="18"/>
                <w:szCs w:val="18"/>
              </w:rPr>
              <w:t xml:space="preserve">III. </w:t>
            </w:r>
          </w:p>
        </w:tc>
        <w:tc>
          <w:tcPr>
            <w:tcW w:w="8069" w:type="dxa"/>
            <w:tcBorders>
              <w:top w:val="none" w:sz="6" w:space="0" w:color="auto"/>
              <w:left w:val="none" w:sz="6" w:space="0" w:color="auto"/>
              <w:bottom w:val="none" w:sz="6" w:space="0" w:color="auto"/>
              <w:right w:val="none" w:sz="6" w:space="0" w:color="auto"/>
            </w:tcBorders>
          </w:tcPr>
          <w:p w14:paraId="2EE81279" w14:textId="77777777" w:rsidR="005D5DCC" w:rsidRDefault="005D5DCC" w:rsidP="00A22F0D">
            <w:pPr>
              <w:pStyle w:val="Default"/>
              <w:spacing w:line="360" w:lineRule="auto"/>
              <w:jc w:val="both"/>
              <w:rPr>
                <w:color w:val="595959" w:themeColor="text1" w:themeTint="A6"/>
                <w:sz w:val="20"/>
                <w:szCs w:val="20"/>
              </w:rPr>
            </w:pPr>
            <w:r w:rsidRPr="002E6996">
              <w:rPr>
                <w:color w:val="595959" w:themeColor="text1" w:themeTint="A6"/>
                <w:sz w:val="20"/>
                <w:szCs w:val="20"/>
              </w:rPr>
              <w:t xml:space="preserve">Por la reubicación de postes de alumbrado público a solicitud de la ciudadanía, previo estudio de factibilidad realizado por la propia dirección, por cada uno, y por realizar visitas de verificación, la cual se calculará </w:t>
            </w:r>
            <w:r w:rsidR="002E6996" w:rsidRPr="002E6996">
              <w:rPr>
                <w:color w:val="595959" w:themeColor="text1" w:themeTint="A6"/>
                <w:sz w:val="20"/>
                <w:szCs w:val="20"/>
              </w:rPr>
              <w:t>de acuerdo con</w:t>
            </w:r>
            <w:r w:rsidRPr="002E6996">
              <w:rPr>
                <w:color w:val="595959" w:themeColor="text1" w:themeTint="A6"/>
                <w:sz w:val="20"/>
                <w:szCs w:val="20"/>
              </w:rPr>
              <w:t xml:space="preserve"> la ubicación de las instalaciones y la magnitud de los trabajos. </w:t>
            </w:r>
          </w:p>
          <w:p w14:paraId="20DDA35E" w14:textId="6D8D266E" w:rsidR="00A22F0D" w:rsidRPr="002E6996" w:rsidRDefault="00A22F0D" w:rsidP="00A22F0D">
            <w:pPr>
              <w:pStyle w:val="Default"/>
              <w:spacing w:line="360" w:lineRule="auto"/>
              <w:jc w:val="both"/>
              <w:rPr>
                <w:color w:val="595959" w:themeColor="text1" w:themeTint="A6"/>
                <w:sz w:val="20"/>
                <w:szCs w:val="20"/>
              </w:rPr>
            </w:pPr>
          </w:p>
        </w:tc>
        <w:tc>
          <w:tcPr>
            <w:tcW w:w="1433" w:type="dxa"/>
            <w:tcBorders>
              <w:top w:val="none" w:sz="6" w:space="0" w:color="auto"/>
              <w:left w:val="none" w:sz="6" w:space="0" w:color="auto"/>
              <w:bottom w:val="none" w:sz="6" w:space="0" w:color="auto"/>
            </w:tcBorders>
          </w:tcPr>
          <w:p w14:paraId="60D99077" w14:textId="77777777" w:rsidR="002E6996" w:rsidRDefault="002E6996" w:rsidP="002E6996">
            <w:pPr>
              <w:pStyle w:val="Default"/>
              <w:jc w:val="center"/>
              <w:rPr>
                <w:color w:val="595959" w:themeColor="text1" w:themeTint="A6"/>
                <w:sz w:val="18"/>
                <w:szCs w:val="18"/>
              </w:rPr>
            </w:pPr>
          </w:p>
          <w:p w14:paraId="71D1105B" w14:textId="63697C7C" w:rsidR="005D5DCC" w:rsidRPr="002E6996" w:rsidRDefault="005D5DCC" w:rsidP="002E6996">
            <w:pPr>
              <w:pStyle w:val="Default"/>
              <w:jc w:val="center"/>
              <w:rPr>
                <w:color w:val="595959" w:themeColor="text1" w:themeTint="A6"/>
                <w:sz w:val="18"/>
                <w:szCs w:val="18"/>
              </w:rPr>
            </w:pPr>
            <w:r w:rsidRPr="002E6996">
              <w:rPr>
                <w:color w:val="595959" w:themeColor="text1" w:themeTint="A6"/>
                <w:sz w:val="18"/>
                <w:szCs w:val="18"/>
              </w:rPr>
              <w:t>De 10 a 100</w:t>
            </w:r>
          </w:p>
        </w:tc>
      </w:tr>
      <w:tr w:rsidR="005D5DCC" w14:paraId="17385560" w14:textId="77777777" w:rsidTr="00C847D8">
        <w:trPr>
          <w:trHeight w:val="1740"/>
        </w:trPr>
        <w:tc>
          <w:tcPr>
            <w:tcW w:w="615" w:type="dxa"/>
            <w:tcBorders>
              <w:top w:val="none" w:sz="6" w:space="0" w:color="auto"/>
              <w:bottom w:val="none" w:sz="6" w:space="0" w:color="auto"/>
              <w:right w:val="none" w:sz="6" w:space="0" w:color="auto"/>
            </w:tcBorders>
          </w:tcPr>
          <w:p w14:paraId="0D87078B" w14:textId="77777777" w:rsidR="005D5DCC" w:rsidRDefault="005D5DCC" w:rsidP="0007243E">
            <w:pPr>
              <w:pStyle w:val="Default"/>
              <w:rPr>
                <w:sz w:val="18"/>
                <w:szCs w:val="18"/>
              </w:rPr>
            </w:pPr>
            <w:r>
              <w:rPr>
                <w:b/>
                <w:bCs/>
                <w:sz w:val="18"/>
                <w:szCs w:val="18"/>
              </w:rPr>
              <w:t xml:space="preserve">IV. </w:t>
            </w:r>
          </w:p>
        </w:tc>
        <w:tc>
          <w:tcPr>
            <w:tcW w:w="8069" w:type="dxa"/>
            <w:tcBorders>
              <w:top w:val="none" w:sz="6" w:space="0" w:color="auto"/>
              <w:left w:val="none" w:sz="6" w:space="0" w:color="auto"/>
              <w:bottom w:val="none" w:sz="6" w:space="0" w:color="auto"/>
              <w:right w:val="none" w:sz="6" w:space="0" w:color="auto"/>
            </w:tcBorders>
          </w:tcPr>
          <w:p w14:paraId="2390F2EB" w14:textId="77777777" w:rsidR="005D5DCC" w:rsidRDefault="005D5DCC" w:rsidP="00A22F0D">
            <w:pPr>
              <w:pStyle w:val="Default"/>
              <w:spacing w:line="360" w:lineRule="auto"/>
              <w:jc w:val="both"/>
              <w:rPr>
                <w:color w:val="595959" w:themeColor="text1" w:themeTint="A6"/>
                <w:sz w:val="20"/>
                <w:szCs w:val="20"/>
              </w:rPr>
            </w:pPr>
            <w:r w:rsidRPr="002E6996">
              <w:rPr>
                <w:color w:val="595959" w:themeColor="text1" w:themeTint="A6"/>
                <w:sz w:val="20"/>
                <w:szCs w:val="20"/>
              </w:rPr>
              <w:t xml:space="preserve">Aquellos ciudadanos que habiten fraccionamientos en propiedad condominal, de acuerdo a la Ley sobre el Régimen de la Propiedad en Condominio del Estado de San Luis Potosí, o bien fraccionamientos no municipalizados podrán solicitar el servicio de reparación de sus luminarias a la Dirección de Alumbrado Público y ésta verificará la legalidad en sus servicios de suministro de energía y toda vez encontrados en regularidad los interesados podrán efectuar un pago por equipo, con lo que en 72 horas hábiles deberán recibir el servicio de reparación correspondiente. Las tarifas de UMA se calcularán de acuerdo con la ubicación de los fraccionamientos y la magnitud de los trabajos. </w:t>
            </w:r>
          </w:p>
          <w:p w14:paraId="10390962" w14:textId="77777777" w:rsidR="00A22F0D" w:rsidRPr="002E6996" w:rsidRDefault="00A22F0D" w:rsidP="00A22F0D">
            <w:pPr>
              <w:pStyle w:val="Default"/>
              <w:spacing w:line="360" w:lineRule="auto"/>
              <w:jc w:val="both"/>
              <w:rPr>
                <w:color w:val="595959" w:themeColor="text1" w:themeTint="A6"/>
                <w:sz w:val="20"/>
                <w:szCs w:val="20"/>
              </w:rPr>
            </w:pPr>
          </w:p>
        </w:tc>
        <w:tc>
          <w:tcPr>
            <w:tcW w:w="1433" w:type="dxa"/>
            <w:tcBorders>
              <w:top w:val="none" w:sz="6" w:space="0" w:color="auto"/>
              <w:left w:val="none" w:sz="6" w:space="0" w:color="auto"/>
              <w:bottom w:val="none" w:sz="6" w:space="0" w:color="auto"/>
            </w:tcBorders>
          </w:tcPr>
          <w:p w14:paraId="1E643292" w14:textId="77777777" w:rsidR="002E6996" w:rsidRDefault="002E6996" w:rsidP="002E6996">
            <w:pPr>
              <w:pStyle w:val="Default"/>
              <w:jc w:val="center"/>
              <w:rPr>
                <w:color w:val="595959" w:themeColor="text1" w:themeTint="A6"/>
                <w:sz w:val="18"/>
                <w:szCs w:val="18"/>
              </w:rPr>
            </w:pPr>
          </w:p>
          <w:p w14:paraId="3E150A6A" w14:textId="77777777" w:rsidR="002E6996" w:rsidRDefault="002E6996" w:rsidP="002E6996">
            <w:pPr>
              <w:pStyle w:val="Default"/>
              <w:jc w:val="center"/>
              <w:rPr>
                <w:color w:val="595959" w:themeColor="text1" w:themeTint="A6"/>
                <w:sz w:val="18"/>
                <w:szCs w:val="18"/>
              </w:rPr>
            </w:pPr>
          </w:p>
          <w:p w14:paraId="777B756E" w14:textId="77777777" w:rsidR="002E6996" w:rsidRDefault="002E6996" w:rsidP="002E6996">
            <w:pPr>
              <w:pStyle w:val="Default"/>
              <w:jc w:val="center"/>
              <w:rPr>
                <w:color w:val="595959" w:themeColor="text1" w:themeTint="A6"/>
                <w:sz w:val="18"/>
                <w:szCs w:val="18"/>
              </w:rPr>
            </w:pPr>
          </w:p>
          <w:p w14:paraId="131421F1" w14:textId="77777777" w:rsidR="002E6996" w:rsidRDefault="002E6996" w:rsidP="002E6996">
            <w:pPr>
              <w:pStyle w:val="Default"/>
              <w:jc w:val="center"/>
              <w:rPr>
                <w:color w:val="595959" w:themeColor="text1" w:themeTint="A6"/>
                <w:sz w:val="18"/>
                <w:szCs w:val="18"/>
              </w:rPr>
            </w:pPr>
          </w:p>
          <w:p w14:paraId="7729BCAE" w14:textId="5654ECFA" w:rsidR="005D5DCC" w:rsidRPr="002E6996" w:rsidRDefault="005D5DCC" w:rsidP="002E6996">
            <w:pPr>
              <w:pStyle w:val="Default"/>
              <w:jc w:val="center"/>
              <w:rPr>
                <w:color w:val="595959" w:themeColor="text1" w:themeTint="A6"/>
                <w:sz w:val="18"/>
                <w:szCs w:val="18"/>
              </w:rPr>
            </w:pPr>
            <w:r w:rsidRPr="002E6996">
              <w:rPr>
                <w:color w:val="595959" w:themeColor="text1" w:themeTint="A6"/>
                <w:sz w:val="18"/>
                <w:szCs w:val="18"/>
              </w:rPr>
              <w:t>De 10 a 100</w:t>
            </w:r>
          </w:p>
        </w:tc>
      </w:tr>
      <w:tr w:rsidR="005D5DCC" w14:paraId="61196EFE" w14:textId="77777777" w:rsidTr="00C847D8">
        <w:trPr>
          <w:trHeight w:val="866"/>
        </w:trPr>
        <w:tc>
          <w:tcPr>
            <w:tcW w:w="615" w:type="dxa"/>
            <w:tcBorders>
              <w:top w:val="none" w:sz="6" w:space="0" w:color="auto"/>
              <w:bottom w:val="none" w:sz="6" w:space="0" w:color="auto"/>
              <w:right w:val="none" w:sz="6" w:space="0" w:color="auto"/>
            </w:tcBorders>
          </w:tcPr>
          <w:p w14:paraId="67300895" w14:textId="77777777" w:rsidR="005D5DCC" w:rsidRDefault="005D5DCC" w:rsidP="0007243E">
            <w:pPr>
              <w:pStyle w:val="Default"/>
              <w:rPr>
                <w:sz w:val="18"/>
                <w:szCs w:val="18"/>
              </w:rPr>
            </w:pPr>
            <w:r>
              <w:rPr>
                <w:b/>
                <w:bCs/>
                <w:sz w:val="18"/>
                <w:szCs w:val="18"/>
              </w:rPr>
              <w:t xml:space="preserve">V. </w:t>
            </w:r>
          </w:p>
        </w:tc>
        <w:tc>
          <w:tcPr>
            <w:tcW w:w="8069" w:type="dxa"/>
            <w:tcBorders>
              <w:top w:val="none" w:sz="6" w:space="0" w:color="auto"/>
              <w:left w:val="none" w:sz="6" w:space="0" w:color="auto"/>
              <w:bottom w:val="none" w:sz="6" w:space="0" w:color="auto"/>
              <w:right w:val="none" w:sz="6" w:space="0" w:color="auto"/>
            </w:tcBorders>
          </w:tcPr>
          <w:p w14:paraId="38C62B9F" w14:textId="77777777" w:rsidR="005D5DCC" w:rsidRPr="002E6996" w:rsidRDefault="005D5DCC" w:rsidP="00A22F0D">
            <w:pPr>
              <w:pStyle w:val="Default"/>
              <w:spacing w:line="360" w:lineRule="auto"/>
              <w:jc w:val="both"/>
              <w:rPr>
                <w:color w:val="595959" w:themeColor="text1" w:themeTint="A6"/>
                <w:sz w:val="20"/>
                <w:szCs w:val="20"/>
              </w:rPr>
            </w:pPr>
            <w:r w:rsidRPr="002E6996">
              <w:rPr>
                <w:color w:val="595959" w:themeColor="text1" w:themeTint="A6"/>
                <w:sz w:val="20"/>
                <w:szCs w:val="20"/>
              </w:rPr>
              <w:t xml:space="preserve">Cobro de mano de obra por el Servicio de mantenimiento a particulares de luminarias de acuerdo con el Reglamento de Alumbrado Público, la cual se calculará de acuerdo con la ubicación de las instalaciones y la magnitud de trabajos </w:t>
            </w:r>
          </w:p>
        </w:tc>
        <w:tc>
          <w:tcPr>
            <w:tcW w:w="1433" w:type="dxa"/>
            <w:tcBorders>
              <w:top w:val="none" w:sz="6" w:space="0" w:color="auto"/>
              <w:left w:val="none" w:sz="6" w:space="0" w:color="auto"/>
              <w:bottom w:val="none" w:sz="6" w:space="0" w:color="auto"/>
            </w:tcBorders>
          </w:tcPr>
          <w:p w14:paraId="331FBB84" w14:textId="77777777" w:rsidR="002E6996" w:rsidRDefault="002E6996" w:rsidP="002E6996">
            <w:pPr>
              <w:pStyle w:val="Default"/>
              <w:jc w:val="center"/>
              <w:rPr>
                <w:color w:val="595959" w:themeColor="text1" w:themeTint="A6"/>
                <w:sz w:val="18"/>
                <w:szCs w:val="18"/>
              </w:rPr>
            </w:pPr>
          </w:p>
          <w:p w14:paraId="25845764" w14:textId="0666DC57" w:rsidR="005D5DCC" w:rsidRPr="002E6996" w:rsidRDefault="005D5DCC" w:rsidP="002E6996">
            <w:pPr>
              <w:pStyle w:val="Default"/>
              <w:jc w:val="center"/>
              <w:rPr>
                <w:color w:val="595959" w:themeColor="text1" w:themeTint="A6"/>
                <w:sz w:val="18"/>
                <w:szCs w:val="18"/>
              </w:rPr>
            </w:pPr>
            <w:r w:rsidRPr="002E6996">
              <w:rPr>
                <w:color w:val="595959" w:themeColor="text1" w:themeTint="A6"/>
                <w:sz w:val="18"/>
                <w:szCs w:val="18"/>
              </w:rPr>
              <w:t>De 10 a 100</w:t>
            </w:r>
          </w:p>
        </w:tc>
      </w:tr>
    </w:tbl>
    <w:p w14:paraId="71AA0190" w14:textId="77777777" w:rsidR="00CE02BB" w:rsidRPr="00C50E42" w:rsidRDefault="00CE02BB" w:rsidP="00C847D8">
      <w:pPr>
        <w:pStyle w:val="Destinatario"/>
        <w:ind w:left="0"/>
        <w:rPr>
          <w:lang w:val="es-ES"/>
        </w:rPr>
      </w:pPr>
    </w:p>
    <w:sectPr w:rsidR="00CE02BB" w:rsidRPr="00C50E42" w:rsidSect="00DC40A8">
      <w:headerReference w:type="default" r:id="rId10"/>
      <w:pgSz w:w="12240" w:h="15840" w:code="1"/>
      <w:pgMar w:top="426" w:right="720" w:bottom="720" w:left="720" w:header="14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1388B" w14:textId="77777777" w:rsidR="004A3F09" w:rsidRDefault="004A3F09" w:rsidP="00A66B18">
      <w:pPr>
        <w:spacing w:before="0" w:after="0"/>
      </w:pPr>
      <w:r>
        <w:separator/>
      </w:r>
    </w:p>
  </w:endnote>
  <w:endnote w:type="continuationSeparator" w:id="0">
    <w:p w14:paraId="2EAE9612" w14:textId="77777777" w:rsidR="004A3F09" w:rsidRDefault="004A3F09"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2AC7EDFE" w:usb2="00000012" w:usb3="00000000" w:csb0="00020001"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guet Script">
    <w:charset w:val="00"/>
    <w:family w:val="auto"/>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DBFE2" w14:textId="77777777" w:rsidR="004A3F09" w:rsidRDefault="004A3F09" w:rsidP="00A66B18">
      <w:pPr>
        <w:spacing w:before="0" w:after="0"/>
      </w:pPr>
      <w:r>
        <w:separator/>
      </w:r>
    </w:p>
  </w:footnote>
  <w:footnote w:type="continuationSeparator" w:id="0">
    <w:p w14:paraId="7FD225F7" w14:textId="77777777" w:rsidR="004A3F09" w:rsidRDefault="004A3F09" w:rsidP="00A66B1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8AF4E" w14:textId="07CE1AA7" w:rsidR="00DC40A8" w:rsidRDefault="00DC40A8">
    <w:pPr>
      <w:pStyle w:val="Encabezado"/>
      <w:rPr>
        <w:color w:val="4389D7" w:themeColor="text2" w:themeTint="99"/>
        <w:szCs w:val="24"/>
      </w:rPr>
    </w:pPr>
    <w:r w:rsidRPr="0041428F">
      <w:rPr>
        <w:noProof/>
        <w:color w:val="000000" w:themeColor="text1"/>
        <w:lang w:bidi="es-MX"/>
      </w:rPr>
      <mc:AlternateContent>
        <mc:Choice Requires="wps">
          <w:drawing>
            <wp:inline distT="0" distB="0" distL="0" distR="0" wp14:anchorId="08E1373D" wp14:editId="4310C5F9">
              <wp:extent cx="6038850" cy="295275"/>
              <wp:effectExtent l="19050" t="19050" r="19050" b="27305"/>
              <wp:docPr id="18" name="Forma 61">
                <a:extLst xmlns:a="http://schemas.openxmlformats.org/drawingml/2006/main">
                  <a:ext uri="{FF2B5EF4-FFF2-40B4-BE49-F238E27FC236}">
                    <a16:creationId xmlns:a16="http://schemas.microsoft.com/office/drawing/2014/main" id="{9DA099E0-27DA-42BD-9D42-E4CA07B78FDD}"/>
                  </a:ext>
                </a:extLst>
              </wp:docPr>
              <wp:cNvGraphicFramePr/>
              <a:graphic xmlns:a="http://schemas.openxmlformats.org/drawingml/2006/main">
                <a:graphicData uri="http://schemas.microsoft.com/office/word/2010/wordprocessingShape">
                  <wps:wsp>
                    <wps:cNvSpPr/>
                    <wps:spPr>
                      <a:xfrm>
                        <a:off x="0" y="0"/>
                        <a:ext cx="6038850" cy="295275"/>
                      </a:xfrm>
                      <a:prstGeom prst="rect">
                        <a:avLst/>
                      </a:prstGeom>
                      <a:ln w="38100">
                        <a:solidFill>
                          <a:schemeClr val="bg1"/>
                        </a:solidFill>
                        <a:miter lim="400000"/>
                      </a:ln>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p="http://schemas.openxmlformats.org/presentationml/2006/main" xmlns="" xmlns:lc="http://schemas.openxmlformats.org/drawingml/2006/lockedCanvas" val="1"/>
                        </a:ext>
                      </a:extLst>
                    </wps:spPr>
                    <wps:txbx>
                      <w:txbxContent>
                        <w:p w14:paraId="5B96F987" w14:textId="77777777" w:rsidR="00DC40A8" w:rsidRPr="004A7A60" w:rsidRDefault="00DC40A8" w:rsidP="00DC40A8">
                          <w:pPr>
                            <w:pStyle w:val="Logotipo"/>
                            <w:rPr>
                              <w:sz w:val="28"/>
                              <w:szCs w:val="28"/>
                            </w:rPr>
                          </w:pPr>
                          <w:r w:rsidRPr="004A7A60">
                            <w:rPr>
                              <w:sz w:val="28"/>
                              <w:szCs w:val="28"/>
                              <w:lang w:bidi="es-MX"/>
                            </w:rPr>
                            <w:t>H. AYUNTAMIENTO DE MATEHUAL</w:t>
                          </w:r>
                          <w:r>
                            <w:rPr>
                              <w:sz w:val="28"/>
                              <w:szCs w:val="28"/>
                              <w:lang w:bidi="es-MX"/>
                            </w:rPr>
                            <w:t>A</w:t>
                          </w:r>
                          <w:r w:rsidRPr="004A7A60">
                            <w:rPr>
                              <w:sz w:val="28"/>
                              <w:szCs w:val="28"/>
                              <w:lang w:bidi="es-MX"/>
                            </w:rPr>
                            <w:t>, S.L.P.</w:t>
                          </w:r>
                        </w:p>
                      </w:txbxContent>
                    </wps:txbx>
                    <wps:bodyPr wrap="square" lIns="19050" tIns="19050" rIns="19050" bIns="19050" anchor="ctr">
                      <a:spAutoFit/>
                    </wps:bodyPr>
                  </wps:wsp>
                </a:graphicData>
              </a:graphic>
            </wp:inline>
          </w:drawing>
        </mc:Choice>
        <mc:Fallback>
          <w:pict>
            <v:rect w14:anchorId="08E1373D" id="Forma 61" o:spid="_x0000_s1026" style="width:475.5pt;height:2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" filled="f" strokecolor="white [3212]" strokeweight="3pt">
              <v:stroke miterlimit="4"/>
              <v:textbox style="mso-fit-shape-to-text:t" inset="1.5pt,1.5pt,1.5pt,1.5pt">
                <w:txbxContent>
                  <w:p w14:paraId="5B96F987" w14:textId="77777777" w:rsidR="00DC40A8" w:rsidRPr="004A7A60" w:rsidRDefault="00DC40A8" w:rsidP="00DC40A8">
                    <w:pPr>
                      <w:pStyle w:val="Logotipo"/>
                      <w:rPr>
                        <w:sz w:val="28"/>
                        <w:szCs w:val="28"/>
                      </w:rPr>
                    </w:pPr>
                    <w:r w:rsidRPr="004A7A60">
                      <w:rPr>
                        <w:sz w:val="28"/>
                        <w:szCs w:val="28"/>
                        <w:lang w:bidi="es-MX"/>
                      </w:rPr>
                      <w:t>H. AYUNTAMIENTO DE MATEHUAL</w:t>
                    </w:r>
                    <w:r>
                      <w:rPr>
                        <w:sz w:val="28"/>
                        <w:szCs w:val="28"/>
                        <w:lang w:bidi="es-MX"/>
                      </w:rPr>
                      <w:t>A</w:t>
                    </w:r>
                    <w:r w:rsidRPr="004A7A60">
                      <w:rPr>
                        <w:sz w:val="28"/>
                        <w:szCs w:val="28"/>
                        <w:lang w:bidi="es-MX"/>
                      </w:rPr>
                      <w:t>, S.L.P.</w:t>
                    </w:r>
                  </w:p>
                </w:txbxContent>
              </v:textbox>
              <w10:anchorlock/>
            </v:rect>
          </w:pict>
        </mc:Fallback>
      </mc:AlternateContent>
    </w:r>
    <w:r w:rsidRPr="0041428F">
      <w:rPr>
        <w:noProof/>
        <w:lang w:bidi="es-MX"/>
      </w:rPr>
      <mc:AlternateContent>
        <mc:Choice Requires="wpg">
          <w:drawing>
            <wp:anchor distT="0" distB="0" distL="114300" distR="114300" simplePos="0" relativeHeight="251661312" behindDoc="1" locked="1" layoutInCell="1" allowOverlap="1" wp14:anchorId="7614E21E" wp14:editId="6B36561A">
              <wp:simplePos x="0" y="0"/>
              <wp:positionH relativeFrom="page">
                <wp:posOffset>-314325</wp:posOffset>
              </wp:positionH>
              <wp:positionV relativeFrom="paragraph">
                <wp:posOffset>-514350</wp:posOffset>
              </wp:positionV>
              <wp:extent cx="8715375" cy="1800225"/>
              <wp:effectExtent l="0" t="0" r="9525" b="9525"/>
              <wp:wrapNone/>
              <wp:docPr id="44094230" name="Gráfico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715375" cy="1800225"/>
                        <a:chOff x="-7144" y="-7144"/>
                        <a:chExt cx="6005513" cy="1924050"/>
                      </a:xfrm>
                    </wpg:grpSpPr>
                    <wps:wsp>
                      <wps:cNvPr id="544896383" name="Forma libre: Forma 20"/>
                      <wps:cNvSpPr/>
                      <wps:spPr>
                        <a:xfrm>
                          <a:off x="2121694" y="-7144"/>
                          <a:ext cx="3876675" cy="1762125"/>
                        </a:xfrm>
                        <a:custGeom>
                          <a:avLst/>
                          <a:gdLst>
                            <a:gd name="connsiteX0" fmla="*/ 3869531 w 3876675"/>
                            <a:gd name="connsiteY0" fmla="*/ 1359694 h 1762125"/>
                            <a:gd name="connsiteX1" fmla="*/ 2359819 w 3876675"/>
                            <a:gd name="connsiteY1" fmla="*/ 1744504 h 1762125"/>
                            <a:gd name="connsiteX2" fmla="*/ 7144 w 3876675"/>
                            <a:gd name="connsiteY2" fmla="*/ 1287304 h 1762125"/>
                            <a:gd name="connsiteX3" fmla="*/ 7144 w 3876675"/>
                            <a:gd name="connsiteY3" fmla="*/ 7144 h 1762125"/>
                            <a:gd name="connsiteX4" fmla="*/ 3869531 w 3876675"/>
                            <a:gd name="connsiteY4" fmla="*/ 7144 h 1762125"/>
                            <a:gd name="connsiteX5" fmla="*/ 3869531 w 3876675"/>
                            <a:gd name="connsiteY5" fmla="*/ 1359694 h 1762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76675" h="1762125">
                              <a:moveTo>
                                <a:pt x="3869531" y="1359694"/>
                              </a:moveTo>
                              <a:cubicBezTo>
                                <a:pt x="3869531" y="1359694"/>
                                <a:pt x="3379946" y="1834039"/>
                                <a:pt x="2359819" y="1744504"/>
                              </a:cubicBezTo>
                              <a:cubicBezTo>
                                <a:pt x="1339691" y="1654969"/>
                                <a:pt x="936784" y="1180624"/>
                                <a:pt x="7144" y="1287304"/>
                              </a:cubicBezTo>
                              <a:lnTo>
                                <a:pt x="7144" y="7144"/>
                              </a:lnTo>
                              <a:lnTo>
                                <a:pt x="3869531" y="7144"/>
                              </a:lnTo>
                              <a:lnTo>
                                <a:pt x="3869531" y="1359694"/>
                              </a:lnTo>
                              <a:close/>
                            </a:path>
                          </a:pathLst>
                        </a:custGeom>
                        <a:solidFill>
                          <a:schemeClr val="accent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7975457" name="Forma libre: Forma 22"/>
                      <wps:cNvSpPr/>
                      <wps:spPr>
                        <a:xfrm>
                          <a:off x="-7144" y="-7144"/>
                          <a:ext cx="6000750" cy="1924050"/>
                        </a:xfrm>
                        <a:custGeom>
                          <a:avLst/>
                          <a:gdLst>
                            <a:gd name="connsiteX0" fmla="*/ 7144 w 6000750"/>
                            <a:gd name="connsiteY0" fmla="*/ 1699736 h 1924050"/>
                            <a:gd name="connsiteX1" fmla="*/ 2934176 w 6000750"/>
                            <a:gd name="connsiteY1" fmla="*/ 1484471 h 1924050"/>
                            <a:gd name="connsiteX2" fmla="*/ 5998369 w 6000750"/>
                            <a:gd name="connsiteY2" fmla="*/ 893921 h 1924050"/>
                            <a:gd name="connsiteX3" fmla="*/ 5998369 w 6000750"/>
                            <a:gd name="connsiteY3" fmla="*/ 7144 h 1924050"/>
                            <a:gd name="connsiteX4" fmla="*/ 7144 w 6000750"/>
                            <a:gd name="connsiteY4" fmla="*/ 7144 h 1924050"/>
                            <a:gd name="connsiteX5" fmla="*/ 7144 w 6000750"/>
                            <a:gd name="connsiteY5" fmla="*/ 1699736 h 1924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19240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6937683" name="Forma libre: Forma 23"/>
                      <wps:cNvSpPr/>
                      <wps:spPr>
                        <a:xfrm>
                          <a:off x="-7144" y="-7144"/>
                          <a:ext cx="6000750" cy="904875"/>
                        </a:xfrm>
                        <a:custGeom>
                          <a:avLst/>
                          <a:gdLst>
                            <a:gd name="connsiteX0" fmla="*/ 7144 w 6000750"/>
                            <a:gd name="connsiteY0" fmla="*/ 7144 h 904875"/>
                            <a:gd name="connsiteX1" fmla="*/ 7144 w 6000750"/>
                            <a:gd name="connsiteY1" fmla="*/ 613886 h 904875"/>
                            <a:gd name="connsiteX2" fmla="*/ 3546634 w 6000750"/>
                            <a:gd name="connsiteY2" fmla="*/ 574834 h 904875"/>
                            <a:gd name="connsiteX3" fmla="*/ 5998369 w 6000750"/>
                            <a:gd name="connsiteY3" fmla="*/ 893921 h 904875"/>
                            <a:gd name="connsiteX4" fmla="*/ 5998369 w 6000750"/>
                            <a:gd name="connsiteY4" fmla="*/ 7144 h 904875"/>
                            <a:gd name="connsiteX5" fmla="*/ 7144 w 6000750"/>
                            <a:gd name="connsiteY5" fmla="*/ 7144 h 90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904875">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adFill flip="none" rotWithShape="1">
                          <a:gsLst>
                            <a:gs pos="0">
                              <a:schemeClr val="accent1"/>
                            </a:gs>
                            <a:gs pos="100000">
                              <a:schemeClr val="accent1">
                                <a:lumMod val="60000"/>
                                <a:lumOff val="40000"/>
                              </a:schemeClr>
                            </a:gs>
                          </a:gsLst>
                          <a:lin ang="0" scaled="1"/>
                          <a:tileRect/>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931206" name="Forma libre: Forma 24"/>
                      <wps:cNvSpPr/>
                      <wps:spPr>
                        <a:xfrm>
                          <a:off x="3176111" y="924401"/>
                          <a:ext cx="2819400" cy="828675"/>
                        </a:xfrm>
                        <a:custGeom>
                          <a:avLst/>
                          <a:gdLst>
                            <a:gd name="connsiteX0" fmla="*/ 7144 w 2819400"/>
                            <a:gd name="connsiteY0" fmla="*/ 481489 h 828675"/>
                            <a:gd name="connsiteX1" fmla="*/ 1305401 w 2819400"/>
                            <a:gd name="connsiteY1" fmla="*/ 812959 h 828675"/>
                            <a:gd name="connsiteX2" fmla="*/ 2815114 w 2819400"/>
                            <a:gd name="connsiteY2" fmla="*/ 428149 h 828675"/>
                            <a:gd name="connsiteX3" fmla="*/ 2815114 w 2819400"/>
                            <a:gd name="connsiteY3" fmla="*/ 7144 h 828675"/>
                            <a:gd name="connsiteX4" fmla="*/ 7144 w 2819400"/>
                            <a:gd name="connsiteY4" fmla="*/ 481489 h 8286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19400" h="828675">
                              <a:moveTo>
                                <a:pt x="7144" y="481489"/>
                              </a:moveTo>
                              <a:cubicBezTo>
                                <a:pt x="380524" y="602456"/>
                                <a:pt x="751999" y="764381"/>
                                <a:pt x="1305401" y="812959"/>
                              </a:cubicBezTo>
                              <a:cubicBezTo>
                                <a:pt x="2325529" y="902494"/>
                                <a:pt x="2815114" y="428149"/>
                                <a:pt x="2815114" y="428149"/>
                              </a:cubicBezTo>
                              <a:lnTo>
                                <a:pt x="2815114" y="7144"/>
                              </a:lnTo>
                              <a:cubicBezTo>
                                <a:pt x="2332196" y="236696"/>
                                <a:pt x="1376839" y="568166"/>
                                <a:pt x="7144" y="481489"/>
                              </a:cubicBezTo>
                              <a:close/>
                            </a:path>
                          </a:pathLst>
                        </a:custGeom>
                        <a:gradFill>
                          <a:gsLst>
                            <a:gs pos="0">
                              <a:schemeClr val="accent2"/>
                            </a:gs>
                            <a:gs pos="100000">
                              <a:schemeClr val="accent2">
                                <a:lumMod val="75000"/>
                              </a:schemeClr>
                            </a:gs>
                          </a:gsLst>
                          <a:lin ang="0" scaled="1"/>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4243404" id="Gráfico 17" o:spid="_x0000_s1026" alt="&quot;&quot;" style="position:absolute;margin-left:-24.75pt;margin-top:-40.5pt;width:686.25pt;height:141.75pt;z-index:-251655168;mso-position-horizontal-relative:page;mso-width-relative:margin;mso-height-relative:margin" coordorigin="-71,-71" coordsize="60055,19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">
              <v:shape id="Forma libre: Forma 20" o:spid="_x0000_s1027" style="position:absolute;left:21216;top:-71;width:38767;height:17620;visibility:visible;mso-wrap-style:square;v-text-anchor:middle" coordsize="3876675,176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" path="m3869531,1359694v,,-489585,474345,-1509712,384810c1339691,1654969,936784,1180624,7144,1287304l7144,7144r3862387,l3869531,1359694xe" fillcolor="#009dd9 [3205]" stroked="f">
                <v:stroke joinstyle="miter"/>
                <v:path arrowok="t" o:connecttype="custom" o:connectlocs="3869531,1359694;2359819,1744504;7144,1287304;7144,7144;3869531,7144;3869531,1359694" o:connectangles="0,0,0,0,0,0"/>
              </v:shape>
              <v:shape id="Forma libre: Forma 22" o:spid="_x0000_s1028" style="position:absolute;left:-71;top:-71;width:60007;height:19240;visibility:visible;mso-wrap-style:square;v-text-anchor:middle" coordsize="6000750,192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" path="m7144,1699736v,,1403032,618173,2927032,-215265c4459129,651986,5998369,893921,5998369,893921r,-886777l7144,7144r,1692592xe" fillcolor="#17406d [3204]" stroked="f">
                <v:stroke joinstyle="miter"/>
                <v:path arrowok="t" o:connecttype="custom" o:connectlocs="7144,1699736;2934176,1484471;5998369,893921;5998369,7144;7144,7144;7144,1699736" o:connectangles="0,0,0,0,0,0"/>
              </v:shape>
              <v:shape id="Forma libre: Forma 23" o:spid="_x0000_s1029" style="position:absolute;left:-71;top:-71;width:60007;height:9048;visibility:visible;mso-wrap-style:square;v-text-anchor:middle" coordsize="6000750,90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" path="m7144,7144r,606742c647224,1034891,2136934,964406,3546634,574834,4882039,205264,5998369,893921,5998369,893921r,-886777l7144,7144xe" fillcolor="#17406d [3204]" stroked="f">
                <v:fill color2="#4389d7 [1940]" rotate="t" angle="90" focus="100%" type="gradient"/>
                <v:stroke joinstyle="miter"/>
                <v:path arrowok="t" o:connecttype="custom" o:connectlocs="7144,7144;7144,613886;3546634,574834;5998369,893921;5998369,7144;7144,7144" o:connectangles="0,0,0,0,0,0"/>
              </v:shape>
              <v:shape id="Forma libre: Forma 24" o:spid="_x0000_s1030" style="position:absolute;left:31761;top:9244;width:28194;height:8286;visibility:visible;mso-wrap-style:square;v-text-anchor:middle" coordsize="2819400,82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" path="m7144,481489c380524,602456,751999,764381,1305401,812959,2325529,902494,2815114,428149,2815114,428149r,-421005c2332196,236696,1376839,568166,7144,481489xe" fillcolor="#009dd9 [3205]" stroked="f">
                <v:fill color2="#0075a2 [2405]" angle="90" focus="100%" type="gradient"/>
                <v:stroke joinstyle="miter"/>
                <v:path arrowok="t" o:connecttype="custom" o:connectlocs="7144,481489;1305401,812959;2815114,428149;2815114,7144;7144,481489" o:connectangles="0,0,0,0,0"/>
              </v:shape>
              <w10:wrap anchorx="page"/>
              <w10:anchorlock/>
            </v:group>
          </w:pict>
        </mc:Fallback>
      </mc:AlternateContent>
    </w:r>
  </w:p>
  <w:tbl>
    <w:tblPr>
      <w:tblpPr w:leftFromText="141" w:rightFromText="141" w:vertAnchor="text" w:tblpY="1"/>
      <w:tblOverlap w:val="never"/>
      <w:tblW w:w="1608" w:type="pct"/>
      <w:tblLayout w:type="fixed"/>
      <w:tblCellMar>
        <w:left w:w="0" w:type="dxa"/>
        <w:right w:w="0" w:type="dxa"/>
      </w:tblCellMar>
      <w:tblLook w:val="0600" w:firstRow="0" w:lastRow="0" w:firstColumn="0" w:lastColumn="0" w:noHBand="1" w:noVBand="1"/>
      <w:tblDescription w:val="Tabla de diseño de encabezado"/>
    </w:tblPr>
    <w:tblGrid>
      <w:gridCol w:w="3473"/>
    </w:tblGrid>
    <w:tr w:rsidR="00DC40A8" w:rsidRPr="0041428F" w14:paraId="351D4365" w14:textId="77777777" w:rsidTr="00DC40A8">
      <w:trPr>
        <w:trHeight w:val="14"/>
      </w:trPr>
      <w:tc>
        <w:tcPr>
          <w:tcW w:w="3473" w:type="dxa"/>
          <w:vAlign w:val="center"/>
        </w:tcPr>
        <w:p w14:paraId="6CA29AE5" w14:textId="77777777" w:rsidR="00DC40A8" w:rsidRPr="0041428F" w:rsidRDefault="00DC40A8" w:rsidP="00DC40A8">
          <w:pPr>
            <w:pStyle w:val="Informacindecontacto"/>
            <w:rPr>
              <w:color w:val="000000" w:themeColor="text1"/>
            </w:rPr>
          </w:pPr>
        </w:p>
      </w:tc>
    </w:tr>
    <w:tr w:rsidR="00DC40A8" w:rsidRPr="0041428F" w14:paraId="01385CE2" w14:textId="77777777" w:rsidTr="00DC40A8">
      <w:trPr>
        <w:trHeight w:val="14"/>
      </w:trPr>
      <w:tc>
        <w:tcPr>
          <w:tcW w:w="3473" w:type="dxa"/>
          <w:vAlign w:val="center"/>
        </w:tcPr>
        <w:p w14:paraId="3EAF4B70" w14:textId="77777777" w:rsidR="00DC40A8" w:rsidRPr="00DC40A8" w:rsidRDefault="00DC40A8" w:rsidP="00DC40A8">
          <w:pPr>
            <w:pStyle w:val="Informacindecontacto"/>
            <w:ind w:left="0"/>
            <w:rPr>
              <w:sz w:val="20"/>
            </w:rPr>
          </w:pPr>
          <w:r>
            <w:t xml:space="preserve">            </w:t>
          </w:r>
          <w:r w:rsidRPr="00DC40A8">
            <w:rPr>
              <w:sz w:val="20"/>
            </w:rPr>
            <w:t xml:space="preserve">ALUMBRADO PÙBLICO </w:t>
          </w:r>
        </w:p>
        <w:p w14:paraId="65EDE80B" w14:textId="77777777" w:rsidR="00DC40A8" w:rsidRPr="00DC40A8" w:rsidRDefault="00DC40A8" w:rsidP="00DC40A8">
          <w:pPr>
            <w:pStyle w:val="Informacindecontacto"/>
            <w:rPr>
              <w:sz w:val="20"/>
            </w:rPr>
          </w:pPr>
          <w:r w:rsidRPr="00DC40A8">
            <w:rPr>
              <w:sz w:val="20"/>
            </w:rPr>
            <w:t xml:space="preserve">C. HIDALGO #301 NTE. COL. FERROCARRILERA </w:t>
          </w:r>
        </w:p>
        <w:p w14:paraId="72EBDE76" w14:textId="77777777" w:rsidR="00DC40A8" w:rsidRPr="00DC40A8" w:rsidRDefault="00DC40A8" w:rsidP="00DC40A8">
          <w:pPr>
            <w:pStyle w:val="Informacindecontacto"/>
            <w:rPr>
              <w:sz w:val="20"/>
            </w:rPr>
          </w:pPr>
          <w:r w:rsidRPr="00DC40A8">
            <w:rPr>
              <w:rStyle w:val="Textoennegrita"/>
              <w:b w:val="0"/>
              <w:bCs w:val="0"/>
              <w:sz w:val="20"/>
            </w:rPr>
            <w:t>488 8828311</w:t>
          </w:r>
        </w:p>
        <w:p w14:paraId="5DC2475B" w14:textId="77777777" w:rsidR="00DC40A8" w:rsidRPr="00DC40A8" w:rsidRDefault="00DC40A8" w:rsidP="00DC40A8">
          <w:pPr>
            <w:pStyle w:val="Informacindecontacto"/>
            <w:rPr>
              <w:sz w:val="16"/>
              <w:szCs w:val="16"/>
            </w:rPr>
          </w:pPr>
          <w:r w:rsidRPr="00DC40A8">
            <w:rPr>
              <w:rStyle w:val="Textoennegrita"/>
              <w:b w:val="0"/>
              <w:bCs w:val="0"/>
              <w:sz w:val="16"/>
              <w:szCs w:val="16"/>
            </w:rPr>
            <w:t>a.publico@hotmail.com</w:t>
          </w:r>
        </w:p>
      </w:tc>
    </w:tr>
    <w:tr w:rsidR="00DC40A8" w:rsidRPr="0041428F" w14:paraId="17B79FD9" w14:textId="77777777" w:rsidTr="00DC40A8">
      <w:trPr>
        <w:trHeight w:val="186"/>
      </w:trPr>
      <w:tc>
        <w:tcPr>
          <w:tcW w:w="3473" w:type="dxa"/>
          <w:vAlign w:val="center"/>
        </w:tcPr>
        <w:p w14:paraId="6A4FF003" w14:textId="77777777" w:rsidR="00DC40A8" w:rsidRPr="0041428F" w:rsidRDefault="00DC40A8" w:rsidP="00DC40A8">
          <w:pPr>
            <w:pStyle w:val="Informacindecontacto"/>
            <w:rPr>
              <w:color w:val="000000" w:themeColor="text1"/>
            </w:rPr>
          </w:pPr>
        </w:p>
      </w:tc>
    </w:tr>
  </w:tbl>
  <w:p w14:paraId="6DF41EE6" w14:textId="27C64BDD" w:rsidR="00DC40A8" w:rsidRDefault="00DC40A8">
    <w:pPr>
      <w:pStyle w:val="Encabezado"/>
      <w:rPr>
        <w:color w:val="4389D7" w:themeColor="text2" w:themeTint="99"/>
        <w:szCs w:val="24"/>
      </w:rPr>
    </w:pPr>
    <w:r>
      <w:rPr>
        <w:noProof/>
      </w:rPr>
      <w:drawing>
        <wp:anchor distT="0" distB="0" distL="114300" distR="114300" simplePos="0" relativeHeight="251663360" behindDoc="1" locked="0" layoutInCell="1" allowOverlap="1" wp14:anchorId="109EC1E3" wp14:editId="6F4671CA">
          <wp:simplePos x="0" y="0"/>
          <wp:positionH relativeFrom="margin">
            <wp:posOffset>6117504</wp:posOffset>
          </wp:positionH>
          <wp:positionV relativeFrom="paragraph">
            <wp:posOffset>82293</wp:posOffset>
          </wp:positionV>
          <wp:extent cx="638175" cy="607185"/>
          <wp:effectExtent l="0" t="0" r="0" b="2540"/>
          <wp:wrapNone/>
          <wp:docPr id="190963660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636607" name="Imagen 8"/>
                  <pic:cNvPicPr>
                    <a:picLocks noChangeAspect="1" noChangeArrowheads="1"/>
                  </pic:cNvPicPr>
                </pic:nvPicPr>
                <pic:blipFill>
                  <a:blip r:embed="rId1">
                    <a:extLst>
                      <a:ext uri="{28A0092B-C50C-407E-A947-70E740481C1C}">
                        <a14:useLocalDpi xmlns:a14="http://schemas.microsoft.com/office/drawing/2010/main" val="0"/>
                      </a:ext>
                    </a:extLst>
                  </a:blip>
                  <a:srcRect t="659" b="659"/>
                  <a:stretch>
                    <a:fillRect/>
                  </a:stretch>
                </pic:blipFill>
                <pic:spPr bwMode="auto">
                  <a:xfrm>
                    <a:off x="0" y="0"/>
                    <a:ext cx="638175" cy="6071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993D3B" w14:textId="119F4FD5" w:rsidR="00DC40A8" w:rsidRDefault="00DC40A8">
    <w:pPr>
      <w:pStyle w:val="Encabezado"/>
      <w:rPr>
        <w:color w:val="4389D7" w:themeColor="text2" w:themeTint="99"/>
        <w:szCs w:val="24"/>
      </w:rPr>
    </w:pPr>
  </w:p>
  <w:p w14:paraId="18FA3CB5" w14:textId="77777777" w:rsidR="00DC40A8" w:rsidRDefault="00DC40A8">
    <w:pPr>
      <w:pStyle w:val="Encabezado"/>
      <w:rPr>
        <w:color w:val="4389D7" w:themeColor="text2" w:themeTint="99"/>
        <w:szCs w:val="24"/>
      </w:rPr>
    </w:pPr>
  </w:p>
  <w:p w14:paraId="56937380" w14:textId="256A9C16" w:rsidR="00DC40A8" w:rsidRDefault="00DC40A8" w:rsidP="00DC40A8">
    <w:pPr>
      <w:pStyle w:val="Encabezado"/>
      <w:ind w:left="0"/>
      <w:jc w:val="left"/>
      <w:rPr>
        <w:color w:val="4389D7" w:themeColor="text2" w:themeTint="99"/>
        <w:szCs w:val="24"/>
      </w:rPr>
    </w:pPr>
    <w:r>
      <w:rPr>
        <w:noProof/>
        <w:color w:val="4389D7" w:themeColor="text2" w:themeTint="99"/>
        <w:szCs w:val="24"/>
      </w:rPr>
      <mc:AlternateContent>
        <mc:Choice Requires="wpg">
          <w:drawing>
            <wp:anchor distT="0" distB="0" distL="114300" distR="114300" simplePos="0" relativeHeight="251659264" behindDoc="0" locked="0" layoutInCell="1" allowOverlap="1" wp14:anchorId="71C2D2A2" wp14:editId="5A178896">
              <wp:simplePos x="0" y="0"/>
              <wp:positionH relativeFrom="rightMargin">
                <wp:align>left</wp:align>
              </wp:positionH>
              <wp:positionV relativeFrom="topMargin">
                <wp:posOffset>284521</wp:posOffset>
              </wp:positionV>
              <wp:extent cx="731520" cy="740664"/>
              <wp:effectExtent l="0" t="0" r="0" b="2540"/>
              <wp:wrapNone/>
              <wp:docPr id="70" name="Grupo 80"/>
              <wp:cNvGraphicFramePr/>
              <a:graphic xmlns:a="http://schemas.openxmlformats.org/drawingml/2006/main">
                <a:graphicData uri="http://schemas.microsoft.com/office/word/2010/wordprocessingGroup">
                  <wpg:wgp>
                    <wpg:cNvGrpSpPr/>
                    <wpg:grpSpPr>
                      <a:xfrm>
                        <a:off x="0" y="0"/>
                        <a:ext cx="731520" cy="740664"/>
                        <a:chOff x="0" y="12192"/>
                        <a:chExt cx="731747" cy="746642"/>
                      </a:xfrm>
                    </wpg:grpSpPr>
                    <wps:wsp>
                      <wps:cNvPr id="71" name="Forma libre 71"/>
                      <wps:cNvSpPr>
                        <a:spLocks/>
                      </wps:cNvSpPr>
                      <wps:spPr bwMode="auto">
                        <a:xfrm>
                          <a:off x="256032" y="12192"/>
                          <a:ext cx="475601" cy="473242"/>
                        </a:xfrm>
                        <a:custGeom>
                          <a:avLst/>
                          <a:gdLst>
                            <a:gd name="T0" fmla="*/ 0 w 420"/>
                            <a:gd name="T1" fmla="*/ 420 h 420"/>
                            <a:gd name="T2" fmla="*/ 0 w 420"/>
                            <a:gd name="T3" fmla="*/ 420 h 420"/>
                            <a:gd name="T4" fmla="*/ 416 w 420"/>
                            <a:gd name="T5" fmla="*/ 0 h 420"/>
                            <a:gd name="T6" fmla="*/ 420 w 420"/>
                            <a:gd name="T7" fmla="*/ 0 h 420"/>
                            <a:gd name="T8" fmla="*/ 0 w 420"/>
                            <a:gd name="T9" fmla="*/ 420 h 420"/>
                          </a:gdLst>
                          <a:ahLst/>
                          <a:cxnLst>
                            <a:cxn ang="0">
                              <a:pos x="T0" y="T1"/>
                            </a:cxn>
                            <a:cxn ang="0">
                              <a:pos x="T2" y="T3"/>
                            </a:cxn>
                            <a:cxn ang="0">
                              <a:pos x="T4" y="T5"/>
                            </a:cxn>
                            <a:cxn ang="0">
                              <a:pos x="T6" y="T7"/>
                            </a:cxn>
                            <a:cxn ang="0">
                              <a:pos x="T8" y="T9"/>
                            </a:cxn>
                          </a:cxnLst>
                          <a:rect l="0" t="0" r="r" b="b"/>
                          <a:pathLst>
                            <a:path w="420" h="420">
                              <a:moveTo>
                                <a:pt x="0" y="420"/>
                              </a:moveTo>
                              <a:lnTo>
                                <a:pt x="0" y="420"/>
                              </a:lnTo>
                              <a:lnTo>
                                <a:pt x="416" y="0"/>
                              </a:lnTo>
                              <a:lnTo>
                                <a:pt x="420" y="0"/>
                              </a:lnTo>
                              <a:lnTo>
                                <a:pt x="0" y="420"/>
                              </a:lnTo>
                              <a:close/>
                            </a:path>
                          </a:pathLst>
                        </a:custGeom>
                        <a:solidFill>
                          <a:schemeClr val="tx2">
                            <a:lumMod val="60000"/>
                            <a:lumOff val="40000"/>
                          </a:schemeClr>
                        </a:solidFill>
                        <a:ln>
                          <a:noFill/>
                        </a:ln>
                      </wps:spPr>
                      <wps:bodyPr vert="horz" wrap="square" lIns="91440" tIns="45720" rIns="91440" bIns="45720" numCol="1" anchor="t" anchorCtr="0" compatLnSpc="1">
                        <a:prstTxWarp prst="textNoShape">
                          <a:avLst/>
                        </a:prstTxWarp>
                      </wps:bodyPr>
                    </wps:wsp>
                    <wps:wsp>
                      <wps:cNvPr id="72" name="Forma libre 72"/>
                      <wps:cNvSpPr>
                        <a:spLocks/>
                      </wps:cNvSpPr>
                      <wps:spPr bwMode="auto">
                        <a:xfrm>
                          <a:off x="134112" y="48768"/>
                          <a:ext cx="595634" cy="592679"/>
                        </a:xfrm>
                        <a:custGeom>
                          <a:avLst/>
                          <a:gdLst>
                            <a:gd name="T0" fmla="*/ 0 w 526"/>
                            <a:gd name="T1" fmla="*/ 526 h 526"/>
                            <a:gd name="T2" fmla="*/ 0 w 526"/>
                            <a:gd name="T3" fmla="*/ 526 h 526"/>
                            <a:gd name="T4" fmla="*/ 522 w 526"/>
                            <a:gd name="T5" fmla="*/ 0 h 526"/>
                            <a:gd name="T6" fmla="*/ 526 w 526"/>
                            <a:gd name="T7" fmla="*/ 4 h 526"/>
                            <a:gd name="T8" fmla="*/ 0 w 526"/>
                            <a:gd name="T9" fmla="*/ 526 h 526"/>
                          </a:gdLst>
                          <a:ahLst/>
                          <a:cxnLst>
                            <a:cxn ang="0">
                              <a:pos x="T0" y="T1"/>
                            </a:cxn>
                            <a:cxn ang="0">
                              <a:pos x="T2" y="T3"/>
                            </a:cxn>
                            <a:cxn ang="0">
                              <a:pos x="T4" y="T5"/>
                            </a:cxn>
                            <a:cxn ang="0">
                              <a:pos x="T6" y="T7"/>
                            </a:cxn>
                            <a:cxn ang="0">
                              <a:pos x="T8" y="T9"/>
                            </a:cxn>
                          </a:cxnLst>
                          <a:rect l="0" t="0" r="r" b="b"/>
                          <a:pathLst>
                            <a:path w="526" h="526">
                              <a:moveTo>
                                <a:pt x="0" y="526"/>
                              </a:moveTo>
                              <a:lnTo>
                                <a:pt x="0" y="526"/>
                              </a:lnTo>
                              <a:lnTo>
                                <a:pt x="522" y="0"/>
                              </a:lnTo>
                              <a:lnTo>
                                <a:pt x="526" y="4"/>
                              </a:lnTo>
                              <a:lnTo>
                                <a:pt x="0" y="526"/>
                              </a:lnTo>
                              <a:close/>
                            </a:path>
                          </a:pathLst>
                        </a:custGeom>
                        <a:solidFill>
                          <a:schemeClr val="tx2">
                            <a:lumMod val="60000"/>
                            <a:lumOff val="40000"/>
                          </a:schemeClr>
                        </a:solidFill>
                        <a:ln>
                          <a:noFill/>
                        </a:ln>
                      </wps:spPr>
                      <wps:bodyPr vert="horz" wrap="square" lIns="91440" tIns="45720" rIns="91440" bIns="45720" numCol="1" anchor="t" anchorCtr="0" compatLnSpc="1">
                        <a:prstTxWarp prst="textNoShape">
                          <a:avLst/>
                        </a:prstTxWarp>
                      </wps:bodyPr>
                    </wps:wsp>
                    <wps:wsp>
                      <wps:cNvPr id="73" name="Forma libre 73"/>
                      <wps:cNvSpPr>
                        <a:spLocks/>
                      </wps:cNvSpPr>
                      <wps:spPr bwMode="auto">
                        <a:xfrm>
                          <a:off x="146304" y="36576"/>
                          <a:ext cx="585443" cy="582539"/>
                        </a:xfrm>
                        <a:custGeom>
                          <a:avLst/>
                          <a:gdLst>
                            <a:gd name="T0" fmla="*/ 0 w 517"/>
                            <a:gd name="T1" fmla="*/ 517 h 517"/>
                            <a:gd name="T2" fmla="*/ 0 w 517"/>
                            <a:gd name="T3" fmla="*/ 512 h 517"/>
                            <a:gd name="T4" fmla="*/ 513 w 517"/>
                            <a:gd name="T5" fmla="*/ 0 h 517"/>
                            <a:gd name="T6" fmla="*/ 517 w 517"/>
                            <a:gd name="T7" fmla="*/ 0 h 517"/>
                            <a:gd name="T8" fmla="*/ 0 w 517"/>
                            <a:gd name="T9" fmla="*/ 517 h 517"/>
                          </a:gdLst>
                          <a:ahLst/>
                          <a:cxnLst>
                            <a:cxn ang="0">
                              <a:pos x="T0" y="T1"/>
                            </a:cxn>
                            <a:cxn ang="0">
                              <a:pos x="T2" y="T3"/>
                            </a:cxn>
                            <a:cxn ang="0">
                              <a:pos x="T4" y="T5"/>
                            </a:cxn>
                            <a:cxn ang="0">
                              <a:pos x="T6" y="T7"/>
                            </a:cxn>
                            <a:cxn ang="0">
                              <a:pos x="T8" y="T9"/>
                            </a:cxn>
                          </a:cxnLst>
                          <a:rect l="0" t="0" r="r" b="b"/>
                          <a:pathLst>
                            <a:path w="517" h="517">
                              <a:moveTo>
                                <a:pt x="0" y="517"/>
                              </a:moveTo>
                              <a:lnTo>
                                <a:pt x="0" y="512"/>
                              </a:lnTo>
                              <a:lnTo>
                                <a:pt x="513" y="0"/>
                              </a:lnTo>
                              <a:lnTo>
                                <a:pt x="517" y="0"/>
                              </a:lnTo>
                              <a:lnTo>
                                <a:pt x="0" y="517"/>
                              </a:lnTo>
                              <a:close/>
                            </a:path>
                          </a:pathLst>
                        </a:custGeom>
                        <a:solidFill>
                          <a:schemeClr val="tx2">
                            <a:lumMod val="60000"/>
                            <a:lumOff val="40000"/>
                          </a:schemeClr>
                        </a:solidFill>
                        <a:ln>
                          <a:noFill/>
                        </a:ln>
                      </wps:spPr>
                      <wps:bodyPr vert="horz" wrap="square" lIns="91440" tIns="45720" rIns="91440" bIns="45720" numCol="1" anchor="t" anchorCtr="0" compatLnSpc="1">
                        <a:prstTxWarp prst="textNoShape">
                          <a:avLst/>
                        </a:prstTxWarp>
                      </wps:bodyPr>
                    </wps:wsp>
                    <wps:wsp>
                      <wps:cNvPr id="74" name="Forma libre 74"/>
                      <wps:cNvSpPr>
                        <a:spLocks/>
                      </wps:cNvSpPr>
                      <wps:spPr bwMode="auto">
                        <a:xfrm>
                          <a:off x="207264" y="97536"/>
                          <a:ext cx="522029" cy="520566"/>
                        </a:xfrm>
                        <a:custGeom>
                          <a:avLst/>
                          <a:gdLst>
                            <a:gd name="T0" fmla="*/ 0 w 461"/>
                            <a:gd name="T1" fmla="*/ 462 h 462"/>
                            <a:gd name="T2" fmla="*/ 0 w 461"/>
                            <a:gd name="T3" fmla="*/ 462 h 462"/>
                            <a:gd name="T4" fmla="*/ 457 w 461"/>
                            <a:gd name="T5" fmla="*/ 0 h 462"/>
                            <a:gd name="T6" fmla="*/ 461 w 461"/>
                            <a:gd name="T7" fmla="*/ 5 h 462"/>
                            <a:gd name="T8" fmla="*/ 0 w 461"/>
                            <a:gd name="T9" fmla="*/ 462 h 462"/>
                          </a:gdLst>
                          <a:ahLst/>
                          <a:cxnLst>
                            <a:cxn ang="0">
                              <a:pos x="T0" y="T1"/>
                            </a:cxn>
                            <a:cxn ang="0">
                              <a:pos x="T2" y="T3"/>
                            </a:cxn>
                            <a:cxn ang="0">
                              <a:pos x="T4" y="T5"/>
                            </a:cxn>
                            <a:cxn ang="0">
                              <a:pos x="T6" y="T7"/>
                            </a:cxn>
                            <a:cxn ang="0">
                              <a:pos x="T8" y="T9"/>
                            </a:cxn>
                          </a:cxnLst>
                          <a:rect l="0" t="0" r="r" b="b"/>
                          <a:pathLst>
                            <a:path w="461" h="462">
                              <a:moveTo>
                                <a:pt x="0" y="462"/>
                              </a:moveTo>
                              <a:lnTo>
                                <a:pt x="0" y="462"/>
                              </a:lnTo>
                              <a:lnTo>
                                <a:pt x="457" y="0"/>
                              </a:lnTo>
                              <a:lnTo>
                                <a:pt x="461" y="5"/>
                              </a:lnTo>
                              <a:lnTo>
                                <a:pt x="0" y="462"/>
                              </a:lnTo>
                              <a:close/>
                            </a:path>
                          </a:pathLst>
                        </a:custGeom>
                        <a:solidFill>
                          <a:schemeClr val="tx2">
                            <a:lumMod val="60000"/>
                            <a:lumOff val="40000"/>
                          </a:schemeClr>
                        </a:solidFill>
                        <a:ln>
                          <a:noFill/>
                        </a:ln>
                      </wps:spPr>
                      <wps:bodyPr vert="horz" wrap="square" lIns="91440" tIns="45720" rIns="91440" bIns="45720" numCol="1" anchor="t" anchorCtr="0" compatLnSpc="1">
                        <a:prstTxWarp prst="textNoShape">
                          <a:avLst/>
                        </a:prstTxWarp>
                      </wps:bodyPr>
                    </wps:wsp>
                    <wps:wsp>
                      <wps:cNvPr id="75" name="Forma libre 75"/>
                      <wps:cNvSpPr>
                        <a:spLocks/>
                      </wps:cNvSpPr>
                      <wps:spPr bwMode="auto">
                        <a:xfrm>
                          <a:off x="0" y="36576"/>
                          <a:ext cx="731520" cy="722258"/>
                        </a:xfrm>
                        <a:custGeom>
                          <a:avLst/>
                          <a:gdLst>
                            <a:gd name="T0" fmla="*/ 5 w 646"/>
                            <a:gd name="T1" fmla="*/ 641 h 641"/>
                            <a:gd name="T2" fmla="*/ 0 w 646"/>
                            <a:gd name="T3" fmla="*/ 641 h 641"/>
                            <a:gd name="T4" fmla="*/ 642 w 646"/>
                            <a:gd name="T5" fmla="*/ 0 h 641"/>
                            <a:gd name="T6" fmla="*/ 646 w 646"/>
                            <a:gd name="T7" fmla="*/ 0 h 641"/>
                            <a:gd name="T8" fmla="*/ 5 w 646"/>
                            <a:gd name="T9" fmla="*/ 641 h 641"/>
                          </a:gdLst>
                          <a:ahLst/>
                          <a:cxnLst>
                            <a:cxn ang="0">
                              <a:pos x="T0" y="T1"/>
                            </a:cxn>
                            <a:cxn ang="0">
                              <a:pos x="T2" y="T3"/>
                            </a:cxn>
                            <a:cxn ang="0">
                              <a:pos x="T4" y="T5"/>
                            </a:cxn>
                            <a:cxn ang="0">
                              <a:pos x="T6" y="T7"/>
                            </a:cxn>
                            <a:cxn ang="0">
                              <a:pos x="T8" y="T9"/>
                            </a:cxn>
                          </a:cxnLst>
                          <a:rect l="0" t="0" r="r" b="b"/>
                          <a:pathLst>
                            <a:path w="646" h="641">
                              <a:moveTo>
                                <a:pt x="5" y="641"/>
                              </a:moveTo>
                              <a:lnTo>
                                <a:pt x="0" y="641"/>
                              </a:lnTo>
                              <a:lnTo>
                                <a:pt x="642" y="0"/>
                              </a:lnTo>
                              <a:lnTo>
                                <a:pt x="646" y="0"/>
                              </a:lnTo>
                              <a:lnTo>
                                <a:pt x="5" y="641"/>
                              </a:lnTo>
                              <a:close/>
                            </a:path>
                          </a:pathLst>
                        </a:custGeom>
                        <a:solidFill>
                          <a:schemeClr val="tx2">
                            <a:lumMod val="60000"/>
                            <a:lumOff val="40000"/>
                          </a:schemeClr>
                        </a:solidFill>
                        <a:ln>
                          <a:noFill/>
                        </a:ln>
                      </wps:spPr>
                      <wps:bodyPr vert="horz" wrap="square" lIns="91440" tIns="45720" rIns="91440" bIns="45720" numCol="1" anchor="t" anchorCtr="0" compatLnSpc="1">
                        <a:prstTxWarp prst="textNoShape">
                          <a:avLst/>
                        </a:prstTxWarp>
                      </wps:bodyPr>
                    </wps:wsp>
                    <wps:wsp>
                      <wps:cNvPr id="76" name="Cuadro de texto 76"/>
                      <wps:cNvSpPr txBox="1"/>
                      <wps:spPr>
                        <a:xfrm>
                          <a:off x="73152" y="12192"/>
                          <a:ext cx="356346" cy="3501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11F292" w14:textId="77777777" w:rsidR="00DC40A8" w:rsidRDefault="00DC40A8">
                            <w:pPr>
                              <w:jc w:val="right"/>
                            </w:pPr>
                            <w:r>
                              <w:rPr>
                                <w:color w:val="4389D7" w:themeColor="text2" w:themeTint="99"/>
                                <w:szCs w:val="24"/>
                              </w:rPr>
                              <w:fldChar w:fldCharType="begin"/>
                            </w:r>
                            <w:r>
                              <w:rPr>
                                <w:color w:val="4389D7" w:themeColor="text2" w:themeTint="99"/>
                                <w:szCs w:val="24"/>
                              </w:rPr>
                              <w:instrText>PAGE   \* MERGEFORMAT</w:instrText>
                            </w:r>
                            <w:r>
                              <w:rPr>
                                <w:color w:val="4389D7" w:themeColor="text2" w:themeTint="99"/>
                                <w:szCs w:val="24"/>
                              </w:rPr>
                              <w:fldChar w:fldCharType="separate"/>
                            </w:r>
                            <w:r>
                              <w:rPr>
                                <w:color w:val="4389D7" w:themeColor="text2" w:themeTint="99"/>
                                <w:szCs w:val="24"/>
                                <w:lang w:val="es-ES"/>
                              </w:rPr>
                              <w:t>2</w:t>
                            </w:r>
                            <w:r>
                              <w:rPr>
                                <w:color w:val="4389D7" w:themeColor="text2" w:themeTint="99"/>
                                <w:szCs w:val="2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1C2D2A2" id="Grupo 80" o:spid="_x0000_s1027" style="position:absolute;margin-left:0;margin-top:22.4pt;width:57.6pt;height:58.3pt;z-index:251659264;mso-position-horizontal:left;mso-position-horizontal-relative:right-margin-area;mso-position-vertical-relative:top-margin-area;mso-width-relative:margin;mso-height-relative:margin" coordorigin=",121" coordsize="7317,7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">
              <v:shape id="Forma libre 71" o:spid="_x0000_s1028" style="position:absolute;left:2560;top:121;width:4756;height:4733;visibility:visible;mso-wrap-style:square;v-text-anchor:top" coordsize="42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" path="m,420r,l416,r4,l,420xe" fillcolor="#4389d7 [1951]" stroked="f">
                <v:path arrowok="t" o:connecttype="custom" o:connectlocs="0,473242;0,473242;471071,0;475601,0;0,473242" o:connectangles="0,0,0,0,0"/>
              </v:shape>
              <v:shape id="Forma libre 72" o:spid="_x0000_s1029" style="position:absolute;left:1341;top:487;width:5956;height:5927;visibility:visible;mso-wrap-style:square;v-text-anchor:top" coordsize="526,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" path="m,526r,l522,r4,4l,526xe" fillcolor="#4389d7 [1951]" stroked="f">
                <v:path arrowok="t" o:connecttype="custom" o:connectlocs="0,592679;0,592679;591104,0;595634,4507;0,592679" o:connectangles="0,0,0,0,0"/>
              </v:shape>
              <v:shape id="Forma libre 73" o:spid="_x0000_s1030" style="position:absolute;left:1463;top:365;width:5854;height:5826;visibility:visible;mso-wrap-style:square;v-text-anchor:top" coordsize="517,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" path="m,517r,-5l513,r4,l,517xe" fillcolor="#4389d7 [1951]" stroked="f">
                <v:path arrowok="t" o:connecttype="custom" o:connectlocs="0,582539;0,576905;580913,0;585443,0;0,582539" o:connectangles="0,0,0,0,0"/>
              </v:shape>
              <v:shape id="Forma libre 74" o:spid="_x0000_s1031" style="position:absolute;left:2072;top:975;width:5220;height:5206;visibility:visible;mso-wrap-style:square;v-text-anchor:top" coordsize="461,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" path="m,462r,l457,r4,5l,462xe" fillcolor="#4389d7 [1951]" stroked="f">
                <v:path arrowok="t" o:connecttype="custom" o:connectlocs="0,520566;0,520566;517499,0;522029,5634;0,520566" o:connectangles="0,0,0,0,0"/>
              </v:shape>
              <v:shape id="Forma libre 75" o:spid="_x0000_s1032" style="position:absolute;top:365;width:7315;height:7223;visibility:visible;mso-wrap-style:square;v-text-anchor:top" coordsize="646,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" path="m5,641r-5,l642,r4,l5,641xe" fillcolor="#4389d7 [1951]" stroked="f">
                <v:path arrowok="t" o:connecttype="custom" o:connectlocs="5662,722258;0,722258;726990,0;731520,0;5662,722258" o:connectangles="0,0,0,0,0"/>
              </v:shape>
              <v:shapetype id="_x0000_t202" coordsize="21600,21600" o:spt="202" path="m,l,21600r21600,l21600,xe">
                <v:stroke joinstyle="miter"/>
                <v:path gradientshapeok="t" o:connecttype="rect"/>
              </v:shapetype>
              <v:shape id="Cuadro de texto 76" o:spid="_x0000_s1033" type="#_x0000_t202" style="position:absolute;left:731;top:121;width:3563;height:3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" filled="f" stroked="f" strokeweight=".5pt">
                <v:textbox inset="0,0,0,0">
                  <w:txbxContent>
                    <w:p w14:paraId="0711F292" w14:textId="77777777" w:rsidR="00DC40A8" w:rsidRDefault="00DC40A8">
                      <w:pPr>
                        <w:jc w:val="right"/>
                      </w:pPr>
                      <w:r>
                        <w:rPr>
                          <w:color w:val="4389D7" w:themeColor="text2" w:themeTint="99"/>
                          <w:szCs w:val="24"/>
                        </w:rPr>
                        <w:fldChar w:fldCharType="begin"/>
                      </w:r>
                      <w:r>
                        <w:rPr>
                          <w:color w:val="4389D7" w:themeColor="text2" w:themeTint="99"/>
                          <w:szCs w:val="24"/>
                        </w:rPr>
                        <w:instrText>PAGE   \* MERGEFORMAT</w:instrText>
                      </w:r>
                      <w:r>
                        <w:rPr>
                          <w:color w:val="4389D7" w:themeColor="text2" w:themeTint="99"/>
                          <w:szCs w:val="24"/>
                        </w:rPr>
                        <w:fldChar w:fldCharType="separate"/>
                      </w:r>
                      <w:r>
                        <w:rPr>
                          <w:color w:val="4389D7" w:themeColor="text2" w:themeTint="99"/>
                          <w:szCs w:val="24"/>
                          <w:lang w:val="es-ES"/>
                        </w:rPr>
                        <w:t>2</w:t>
                      </w:r>
                      <w:r>
                        <w:rPr>
                          <w:color w:val="4389D7" w:themeColor="text2" w:themeTint="99"/>
                          <w:szCs w:val="24"/>
                        </w:rPr>
                        <w:fldChar w:fldCharType="end"/>
                      </w:r>
                    </w:p>
                  </w:txbxContent>
                </v:textbox>
              </v:shape>
              <w10:wrap anchorx="margin" anchory="margin"/>
            </v:group>
          </w:pict>
        </mc:Fallback>
      </mc:AlternateContent>
    </w:r>
  </w:p>
  <w:p w14:paraId="204280B5" w14:textId="77777777" w:rsidR="00DC40A8" w:rsidRDefault="00DC40A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D68EB"/>
    <w:multiLevelType w:val="hybridMultilevel"/>
    <w:tmpl w:val="393AD8C2"/>
    <w:lvl w:ilvl="0" w:tplc="FFFFFFFF">
      <w:start w:val="1"/>
      <w:numFmt w:val="decimal"/>
      <w:lvlText w:val="%1."/>
      <w:lvlJc w:val="left"/>
      <w:pPr>
        <w:ind w:left="780" w:hanging="360"/>
      </w:pPr>
      <w:rPr>
        <w:rFonts w:hint="default"/>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 w15:restartNumberingAfterBreak="0">
    <w:nsid w:val="1E072DFC"/>
    <w:multiLevelType w:val="hybridMultilevel"/>
    <w:tmpl w:val="393AD8C2"/>
    <w:lvl w:ilvl="0" w:tplc="468E05A8">
      <w:start w:val="1"/>
      <w:numFmt w:val="decimal"/>
      <w:lvlText w:val="%1."/>
      <w:lvlJc w:val="left"/>
      <w:pPr>
        <w:ind w:left="780" w:hanging="360"/>
      </w:pPr>
      <w:rPr>
        <w:rFonts w:hint="default"/>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2" w15:restartNumberingAfterBreak="0">
    <w:nsid w:val="2067345B"/>
    <w:multiLevelType w:val="hybridMultilevel"/>
    <w:tmpl w:val="393AD8C2"/>
    <w:lvl w:ilvl="0" w:tplc="468E05A8">
      <w:start w:val="1"/>
      <w:numFmt w:val="decimal"/>
      <w:lvlText w:val="%1."/>
      <w:lvlJc w:val="left"/>
      <w:pPr>
        <w:ind w:left="780" w:hanging="360"/>
      </w:pPr>
      <w:rPr>
        <w:rFonts w:hint="default"/>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 w15:restartNumberingAfterBreak="0">
    <w:nsid w:val="36BD1E24"/>
    <w:multiLevelType w:val="hybridMultilevel"/>
    <w:tmpl w:val="03E26404"/>
    <w:lvl w:ilvl="0" w:tplc="080A000F">
      <w:start w:val="1"/>
      <w:numFmt w:val="decimal"/>
      <w:lvlText w:val="%1."/>
      <w:lvlJc w:val="left"/>
      <w:pPr>
        <w:ind w:left="780" w:hanging="360"/>
      </w:p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4" w15:restartNumberingAfterBreak="0">
    <w:nsid w:val="38717A04"/>
    <w:multiLevelType w:val="hybridMultilevel"/>
    <w:tmpl w:val="03E26404"/>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5" w15:restartNumberingAfterBreak="0">
    <w:nsid w:val="591556B7"/>
    <w:multiLevelType w:val="hybridMultilevel"/>
    <w:tmpl w:val="393AD8C2"/>
    <w:lvl w:ilvl="0" w:tplc="FFFFFFFF">
      <w:start w:val="1"/>
      <w:numFmt w:val="decimal"/>
      <w:lvlText w:val="%1."/>
      <w:lvlJc w:val="left"/>
      <w:pPr>
        <w:ind w:left="780" w:hanging="360"/>
      </w:pPr>
      <w:rPr>
        <w:rFonts w:hint="default"/>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6" w15:restartNumberingAfterBreak="0">
    <w:nsid w:val="617F216E"/>
    <w:multiLevelType w:val="hybridMultilevel"/>
    <w:tmpl w:val="393AD8C2"/>
    <w:lvl w:ilvl="0" w:tplc="FFFFFFFF">
      <w:start w:val="1"/>
      <w:numFmt w:val="decimal"/>
      <w:lvlText w:val="%1."/>
      <w:lvlJc w:val="left"/>
      <w:pPr>
        <w:ind w:left="780" w:hanging="360"/>
      </w:pPr>
      <w:rPr>
        <w:rFonts w:hint="default"/>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num w:numId="1" w16cid:durableId="78259466">
    <w:abstractNumId w:val="3"/>
  </w:num>
  <w:num w:numId="2" w16cid:durableId="1764716066">
    <w:abstractNumId w:val="5"/>
  </w:num>
  <w:num w:numId="3" w16cid:durableId="446005076">
    <w:abstractNumId w:val="2"/>
  </w:num>
  <w:num w:numId="4" w16cid:durableId="1933588183">
    <w:abstractNumId w:val="1"/>
  </w:num>
  <w:num w:numId="5" w16cid:durableId="862061448">
    <w:abstractNumId w:val="4"/>
  </w:num>
  <w:num w:numId="6" w16cid:durableId="1135753590">
    <w:abstractNumId w:val="0"/>
  </w:num>
  <w:num w:numId="7" w16cid:durableId="8536897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A60"/>
    <w:rsid w:val="00030C2F"/>
    <w:rsid w:val="00031D6A"/>
    <w:rsid w:val="00083BAA"/>
    <w:rsid w:val="0010680C"/>
    <w:rsid w:val="00152B0B"/>
    <w:rsid w:val="001766D6"/>
    <w:rsid w:val="00192419"/>
    <w:rsid w:val="001A06E1"/>
    <w:rsid w:val="001C270D"/>
    <w:rsid w:val="001E2320"/>
    <w:rsid w:val="00214E28"/>
    <w:rsid w:val="0022071B"/>
    <w:rsid w:val="002E6996"/>
    <w:rsid w:val="002F7CF3"/>
    <w:rsid w:val="00352B81"/>
    <w:rsid w:val="00394757"/>
    <w:rsid w:val="003A0150"/>
    <w:rsid w:val="003E24DF"/>
    <w:rsid w:val="0041428F"/>
    <w:rsid w:val="004A2B0D"/>
    <w:rsid w:val="004A3F09"/>
    <w:rsid w:val="004A7A60"/>
    <w:rsid w:val="005C08B3"/>
    <w:rsid w:val="005C2210"/>
    <w:rsid w:val="005C3E6E"/>
    <w:rsid w:val="005D5DCC"/>
    <w:rsid w:val="00615018"/>
    <w:rsid w:val="0062123A"/>
    <w:rsid w:val="00646E75"/>
    <w:rsid w:val="00681E29"/>
    <w:rsid w:val="006F6F10"/>
    <w:rsid w:val="006F7C5E"/>
    <w:rsid w:val="007533A3"/>
    <w:rsid w:val="00783E79"/>
    <w:rsid w:val="007B5AE8"/>
    <w:rsid w:val="007F5192"/>
    <w:rsid w:val="00831721"/>
    <w:rsid w:val="00862A06"/>
    <w:rsid w:val="008E39C8"/>
    <w:rsid w:val="00A22F0D"/>
    <w:rsid w:val="00A26FE7"/>
    <w:rsid w:val="00A66B18"/>
    <w:rsid w:val="00A6783B"/>
    <w:rsid w:val="00A96CF8"/>
    <w:rsid w:val="00AA089B"/>
    <w:rsid w:val="00AE1388"/>
    <w:rsid w:val="00AF3982"/>
    <w:rsid w:val="00B50294"/>
    <w:rsid w:val="00B57D6E"/>
    <w:rsid w:val="00B93312"/>
    <w:rsid w:val="00C50E42"/>
    <w:rsid w:val="00C701F7"/>
    <w:rsid w:val="00C70786"/>
    <w:rsid w:val="00C72552"/>
    <w:rsid w:val="00C847D8"/>
    <w:rsid w:val="00CE02BB"/>
    <w:rsid w:val="00CF48CA"/>
    <w:rsid w:val="00D10958"/>
    <w:rsid w:val="00D66593"/>
    <w:rsid w:val="00DC40A8"/>
    <w:rsid w:val="00DE6DA2"/>
    <w:rsid w:val="00DF2D30"/>
    <w:rsid w:val="00E4786A"/>
    <w:rsid w:val="00E55D74"/>
    <w:rsid w:val="00E6540C"/>
    <w:rsid w:val="00E81E2A"/>
    <w:rsid w:val="00E84F9B"/>
    <w:rsid w:val="00EE0952"/>
    <w:rsid w:val="00F674C8"/>
    <w:rsid w:val="00F868D9"/>
    <w:rsid w:val="00FE0F43"/>
    <w:rsid w:val="00FE74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CCAD82"/>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MX"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Ttulo1">
    <w:name w:val="heading 1"/>
    <w:basedOn w:val="Normal"/>
    <w:next w:val="Normal"/>
    <w:link w:val="Ttulo1C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Ttulo2">
    <w:name w:val="heading 2"/>
    <w:basedOn w:val="Normal"/>
    <w:next w:val="Normal"/>
    <w:link w:val="Ttulo2C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Destinatario">
    <w:name w:val="Destinatario"/>
    <w:basedOn w:val="Normal"/>
    <w:uiPriority w:val="3"/>
    <w:qFormat/>
    <w:rsid w:val="00A66B18"/>
    <w:pPr>
      <w:spacing w:before="840" w:after="40"/>
    </w:pPr>
    <w:rPr>
      <w:b/>
      <w:bCs/>
      <w:color w:val="000000" w:themeColor="text1"/>
    </w:rPr>
  </w:style>
  <w:style w:type="paragraph" w:styleId="Saludo">
    <w:name w:val="Salutation"/>
    <w:basedOn w:val="Normal"/>
    <w:link w:val="SaludoCar"/>
    <w:uiPriority w:val="4"/>
    <w:unhideWhenUsed/>
    <w:qFormat/>
    <w:rsid w:val="00A66B18"/>
    <w:pPr>
      <w:spacing w:before="720"/>
    </w:pPr>
  </w:style>
  <w:style w:type="character" w:customStyle="1" w:styleId="SaludoCar">
    <w:name w:val="Saludo Car"/>
    <w:basedOn w:val="Fuentedeprrafopredeter"/>
    <w:link w:val="Saludo"/>
    <w:uiPriority w:val="4"/>
    <w:rsid w:val="00A66B18"/>
    <w:rPr>
      <w:rFonts w:eastAsiaTheme="minorHAnsi"/>
      <w:color w:val="595959" w:themeColor="text1" w:themeTint="A6"/>
      <w:kern w:val="20"/>
      <w:sz w:val="20"/>
      <w:szCs w:val="20"/>
    </w:rPr>
  </w:style>
  <w:style w:type="paragraph" w:styleId="Cierre">
    <w:name w:val="Closing"/>
    <w:basedOn w:val="Normal"/>
    <w:next w:val="Firma"/>
    <w:link w:val="CierreCar"/>
    <w:uiPriority w:val="6"/>
    <w:unhideWhenUsed/>
    <w:qFormat/>
    <w:rsid w:val="00A6783B"/>
    <w:pPr>
      <w:spacing w:before="480" w:after="960"/>
    </w:pPr>
  </w:style>
  <w:style w:type="character" w:customStyle="1" w:styleId="CierreCar">
    <w:name w:val="Cierre Car"/>
    <w:basedOn w:val="Fuentedeprrafopredeter"/>
    <w:link w:val="Cierre"/>
    <w:uiPriority w:val="6"/>
    <w:rsid w:val="00A6783B"/>
    <w:rPr>
      <w:rFonts w:eastAsiaTheme="minorHAnsi"/>
      <w:color w:val="595959" w:themeColor="text1" w:themeTint="A6"/>
      <w:kern w:val="20"/>
      <w:szCs w:val="20"/>
    </w:rPr>
  </w:style>
  <w:style w:type="paragraph" w:styleId="Firma">
    <w:name w:val="Signature"/>
    <w:basedOn w:val="Normal"/>
    <w:link w:val="FirmaCar"/>
    <w:uiPriority w:val="7"/>
    <w:unhideWhenUsed/>
    <w:qFormat/>
    <w:rsid w:val="00A6783B"/>
    <w:pPr>
      <w:contextualSpacing/>
    </w:pPr>
    <w:rPr>
      <w:b/>
      <w:bCs/>
      <w:color w:val="17406D" w:themeColor="accent1"/>
    </w:rPr>
  </w:style>
  <w:style w:type="character" w:customStyle="1" w:styleId="FirmaCar">
    <w:name w:val="Firma Car"/>
    <w:basedOn w:val="Fuentedeprrafopredeter"/>
    <w:link w:val="Firma"/>
    <w:uiPriority w:val="7"/>
    <w:rsid w:val="00A6783B"/>
    <w:rPr>
      <w:rFonts w:eastAsiaTheme="minorHAnsi"/>
      <w:b/>
      <w:bCs/>
      <w:color w:val="17406D" w:themeColor="accent1"/>
      <w:kern w:val="20"/>
      <w:szCs w:val="20"/>
    </w:rPr>
  </w:style>
  <w:style w:type="paragraph" w:styleId="Encabezado">
    <w:name w:val="header"/>
    <w:basedOn w:val="Normal"/>
    <w:link w:val="EncabezadoCar"/>
    <w:uiPriority w:val="99"/>
    <w:unhideWhenUsed/>
    <w:rsid w:val="003E24DF"/>
    <w:pPr>
      <w:spacing w:after="0"/>
      <w:jc w:val="right"/>
    </w:pPr>
  </w:style>
  <w:style w:type="character" w:customStyle="1" w:styleId="EncabezadoCar">
    <w:name w:val="Encabezado Car"/>
    <w:basedOn w:val="Fuentedeprrafopredeter"/>
    <w:link w:val="Encabezado"/>
    <w:uiPriority w:val="99"/>
    <w:rsid w:val="003E24DF"/>
    <w:rPr>
      <w:rFonts w:eastAsiaTheme="minorHAnsi"/>
      <w:color w:val="595959" w:themeColor="text1" w:themeTint="A6"/>
      <w:kern w:val="20"/>
      <w:sz w:val="20"/>
      <w:szCs w:val="20"/>
    </w:rPr>
  </w:style>
  <w:style w:type="character" w:styleId="Textoennegrita">
    <w:name w:val="Strong"/>
    <w:basedOn w:val="Fuentedeprrafopredeter"/>
    <w:uiPriority w:val="1"/>
    <w:semiHidden/>
    <w:rsid w:val="003E24DF"/>
    <w:rPr>
      <w:b/>
      <w:bCs/>
    </w:rPr>
  </w:style>
  <w:style w:type="paragraph" w:customStyle="1" w:styleId="Informacindecontacto">
    <w:name w:val="Información de contacto"/>
    <w:basedOn w:val="Normal"/>
    <w:uiPriority w:val="1"/>
    <w:qFormat/>
    <w:rsid w:val="00A66B18"/>
    <w:pPr>
      <w:spacing w:before="0" w:after="0"/>
    </w:pPr>
    <w:rPr>
      <w:color w:val="FFFFFF" w:themeColor="background1"/>
    </w:rPr>
  </w:style>
  <w:style w:type="character" w:customStyle="1" w:styleId="Ttulo2Car">
    <w:name w:val="Título 2 Car"/>
    <w:basedOn w:val="Fuentedeprrafopredeter"/>
    <w:link w:val="Ttulo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Textodelmarcadordeposicin">
    <w:name w:val="Placeholder Text"/>
    <w:basedOn w:val="Fuentedeprrafopredeter"/>
    <w:uiPriority w:val="99"/>
    <w:semiHidden/>
    <w:rsid w:val="001766D6"/>
    <w:rPr>
      <w:color w:val="808080"/>
    </w:rPr>
  </w:style>
  <w:style w:type="paragraph" w:styleId="Piedepgina">
    <w:name w:val="footer"/>
    <w:basedOn w:val="Normal"/>
    <w:link w:val="PiedepginaCar"/>
    <w:uiPriority w:val="99"/>
    <w:unhideWhenUsed/>
    <w:rsid w:val="00A66B18"/>
    <w:pPr>
      <w:tabs>
        <w:tab w:val="center" w:pos="4680"/>
        <w:tab w:val="right" w:pos="9360"/>
      </w:tabs>
      <w:spacing w:before="0" w:after="0"/>
    </w:pPr>
  </w:style>
  <w:style w:type="character" w:customStyle="1" w:styleId="PiedepginaCar">
    <w:name w:val="Pie de página Car"/>
    <w:basedOn w:val="Fuentedeprrafopredeter"/>
    <w:link w:val="Piedepgina"/>
    <w:uiPriority w:val="99"/>
    <w:rsid w:val="00A66B18"/>
    <w:rPr>
      <w:rFonts w:eastAsiaTheme="minorHAnsi"/>
      <w:color w:val="595959" w:themeColor="text1" w:themeTint="A6"/>
      <w:kern w:val="20"/>
      <w:sz w:val="20"/>
      <w:szCs w:val="20"/>
    </w:rPr>
  </w:style>
  <w:style w:type="paragraph" w:customStyle="1" w:styleId="Logotipo">
    <w:name w:val="Logotipo"/>
    <w:basedOn w:val="Normal"/>
    <w:next w:val="Normal"/>
    <w:link w:val="Carcterdelogotipo"/>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Carcterdelogotipo">
    <w:name w:val="Carácter de logotipo"/>
    <w:basedOn w:val="Fuentedeprrafopredeter"/>
    <w:link w:val="Logotipo"/>
    <w:rsid w:val="00AA089B"/>
    <w:rPr>
      <w:rFonts w:eastAsiaTheme="minorHAnsi" w:hAnsi="Calibri"/>
      <w:b/>
      <w:bCs/>
      <w:color w:val="FFFFFF" w:themeColor="background1"/>
      <w:spacing w:val="120"/>
      <w:kern w:val="24"/>
      <w:sz w:val="44"/>
      <w:szCs w:val="48"/>
    </w:rPr>
  </w:style>
  <w:style w:type="paragraph" w:customStyle="1" w:styleId="Default">
    <w:name w:val="Default"/>
    <w:rsid w:val="005D5DCC"/>
    <w:pPr>
      <w:autoSpaceDE w:val="0"/>
      <w:autoSpaceDN w:val="0"/>
      <w:adjustRightInd w:val="0"/>
    </w:pPr>
    <w:rPr>
      <w:rFonts w:ascii="Arial" w:eastAsia="Times New Roman" w:hAnsi="Arial" w:cs="Arial"/>
      <w:color w:val="000000"/>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publ\AppData\Local\Microsoft\Office\16.0\DTS\es-MX%7b629BF5E4-0931-49C1-AEE8-575BA4840330%7d\%7b092186DA-DF80-4CC5-A6DA-2A1FB56401A7%7dtf56348247_win32.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4" ma:contentTypeDescription="Create a new document." ma:contentTypeScope="" ma:versionID="2d714a3296df14eba7a100bb665443ca">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49549bf45bfbbfb6cffed527380e77e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Props1.xml><?xml version="1.0" encoding="utf-8"?>
<ds:datastoreItem xmlns:ds="http://schemas.openxmlformats.org/officeDocument/2006/customXml" ds:itemID="{AE09AE5A-B3B6-44BC-8570-615CB5E05AA8}">
  <ds:schemaRefs>
    <ds:schemaRef ds:uri="http://schemas.microsoft.com/sharepoint/v3/contenttype/forms"/>
  </ds:schemaRefs>
</ds:datastoreItem>
</file>

<file path=customXml/itemProps2.xml><?xml version="1.0" encoding="utf-8"?>
<ds:datastoreItem xmlns:ds="http://schemas.openxmlformats.org/officeDocument/2006/customXml" ds:itemID="{F3428B7B-A1F9-4CED-B52D-314C139B2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B74C0E-7993-40E1-930F-CF78C434EB62}">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docProps/app.xml><?xml version="1.0" encoding="utf-8"?>
<Properties xmlns="http://schemas.openxmlformats.org/officeDocument/2006/extended-properties" xmlns:vt="http://schemas.openxmlformats.org/officeDocument/2006/docPropsVTypes">
  <Template>{092186DA-DF80-4CC5-A6DA-2A1FB56401A7}tf56348247_win32</Template>
  <TotalTime>0</TotalTime>
  <Pages>2</Pages>
  <Words>638</Words>
  <Characters>3515</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2023-10-25T19:35:00Z</dcterms:created>
  <dcterms:modified xsi:type="dcterms:W3CDTF">2025-01-27T16:25:00Z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