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33802533" w:rsidR="008A52E5" w:rsidRPr="000617D2" w:rsidRDefault="008A52E5" w:rsidP="00B1671A">
      <w:pPr>
        <w:pStyle w:val="Ttulo1"/>
        <w:tabs>
          <w:tab w:val="left" w:pos="5529"/>
        </w:tabs>
        <w:spacing w:line="504" w:lineRule="auto"/>
        <w:ind w:left="5529" w:hanging="5529"/>
      </w:pPr>
      <w:r w:rsidRPr="000617D2">
        <w:rPr>
          <w:b w:val="0"/>
        </w:rPr>
        <w:t>ACTA NÚMERO</w:t>
      </w:r>
      <w:r w:rsidR="00FC401F">
        <w:rPr>
          <w:b w:val="0"/>
        </w:rPr>
        <w:t xml:space="preserve"> </w:t>
      </w:r>
      <w:r w:rsidR="00B0634F">
        <w:rPr>
          <w:b w:val="0"/>
        </w:rPr>
        <w:t>DIEZ</w:t>
      </w:r>
    </w:p>
    <w:p w14:paraId="611111C5" w14:textId="5A9D0BE6" w:rsidR="00D0337E" w:rsidRPr="00CA1590" w:rsidRDefault="008A52E5" w:rsidP="00CA1590">
      <w:pPr>
        <w:spacing w:line="504" w:lineRule="auto"/>
        <w:jc w:val="both"/>
        <w:rPr>
          <w:rFonts w:ascii="Century Gothic" w:hAnsi="Century Gothic"/>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sidRPr="005E581C">
        <w:rPr>
          <w:rFonts w:ascii="Century Gothic" w:hAnsi="Century Gothic" w:cs="Century Gothic"/>
        </w:rPr>
        <w:t xml:space="preserve">las </w:t>
      </w:r>
      <w:r w:rsidR="00067387">
        <w:rPr>
          <w:rFonts w:ascii="Century Gothic" w:hAnsi="Century Gothic" w:cs="Century Gothic"/>
        </w:rPr>
        <w:t>diez</w:t>
      </w:r>
      <w:r w:rsidRPr="005E581C">
        <w:rPr>
          <w:rFonts w:ascii="Century Gothic" w:hAnsi="Century Gothic" w:cs="Century Gothic"/>
        </w:rPr>
        <w:t xml:space="preserve"> horas</w:t>
      </w:r>
      <w:r w:rsidR="00BD6646" w:rsidRPr="005E581C">
        <w:rPr>
          <w:rFonts w:ascii="Century Gothic" w:hAnsi="Century Gothic" w:cs="Century Gothic"/>
        </w:rPr>
        <w:t xml:space="preserve"> </w:t>
      </w:r>
      <w:r w:rsidR="00130F08" w:rsidRPr="005E581C">
        <w:rPr>
          <w:rFonts w:ascii="Century Gothic" w:hAnsi="Century Gothic" w:cs="Century Gothic"/>
        </w:rPr>
        <w:t xml:space="preserve">con </w:t>
      </w:r>
      <w:r w:rsidR="00CA1590">
        <w:rPr>
          <w:rFonts w:ascii="Century Gothic" w:hAnsi="Century Gothic"/>
        </w:rPr>
        <w:t>veinte</w:t>
      </w:r>
      <w:r w:rsidR="00A176D8">
        <w:rPr>
          <w:rFonts w:ascii="Century Gothic" w:hAnsi="Century Gothic"/>
        </w:rPr>
        <w:t xml:space="preserve"> </w:t>
      </w:r>
      <w:r w:rsidR="00304E8F" w:rsidRPr="0055604F">
        <w:rPr>
          <w:rFonts w:ascii="Century Gothic" w:hAnsi="Century Gothic"/>
        </w:rPr>
        <w:t>minutos</w:t>
      </w:r>
      <w:r w:rsidR="00130F08">
        <w:rPr>
          <w:rFonts w:ascii="Century Gothic" w:hAnsi="Century Gothic" w:cs="Century Gothic"/>
        </w:rPr>
        <w:t xml:space="preserve"> </w:t>
      </w:r>
      <w:r w:rsidRPr="00470474">
        <w:rPr>
          <w:rFonts w:ascii="Century Gothic" w:hAnsi="Century Gothic" w:cs="Century Gothic"/>
        </w:rPr>
        <w:t>del</w:t>
      </w:r>
      <w:r w:rsidR="00217E10">
        <w:rPr>
          <w:rFonts w:ascii="Century Gothic" w:hAnsi="Century Gothic" w:cs="Century Gothic"/>
        </w:rPr>
        <w:t xml:space="preserve"> doce</w:t>
      </w:r>
      <w:r w:rsidR="00A176D8">
        <w:rPr>
          <w:rFonts w:ascii="Century Gothic" w:hAnsi="Century Gothic" w:cs="Century Gothic"/>
        </w:rPr>
        <w:t xml:space="preserve"> de </w:t>
      </w:r>
      <w:r w:rsidR="00CA1590">
        <w:rPr>
          <w:rFonts w:ascii="Century Gothic" w:hAnsi="Century Gothic" w:cs="Century Gothic"/>
        </w:rPr>
        <w:t>marzo</w:t>
      </w:r>
      <w:r w:rsidR="000E7CF2">
        <w:rPr>
          <w:rFonts w:ascii="Century Gothic" w:hAnsi="Century Gothic" w:cs="Century Gothic"/>
        </w:rPr>
        <w:t xml:space="preserve"> </w:t>
      </w:r>
      <w:r w:rsidRPr="00470474">
        <w:rPr>
          <w:rFonts w:ascii="Century Gothic" w:hAnsi="Century Gothic" w:cs="Century Gothic"/>
        </w:rPr>
        <w:t>de dos</w:t>
      </w:r>
      <w:r>
        <w:rPr>
          <w:rFonts w:ascii="Century Gothic" w:hAnsi="Century Gothic" w:cs="Century Gothic"/>
        </w:rPr>
        <w:t xml:space="preserve"> mil </w:t>
      </w:r>
      <w:r w:rsidR="00F27CE6">
        <w:rPr>
          <w:rFonts w:ascii="Century Gothic" w:hAnsi="Century Gothic" w:cs="Century Gothic"/>
        </w:rPr>
        <w:t>veintiséis</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w:t>
      </w:r>
      <w:r w:rsidR="00D555AA" w:rsidRPr="00D555AA">
        <w:rPr>
          <w:rFonts w:ascii="Century Gothic" w:hAnsi="Century Gothic"/>
          <w:b/>
          <w:bCs/>
          <w:color w:val="000000"/>
          <w:lang w:val="es-MX"/>
        </w:rPr>
        <w:t>Secretar</w:t>
      </w:r>
      <w:r w:rsidR="00D555AA">
        <w:rPr>
          <w:rFonts w:ascii="Century Gothic" w:hAnsi="Century Gothic"/>
          <w:b/>
          <w:bCs/>
          <w:color w:val="000000"/>
          <w:lang w:val="es-MX"/>
        </w:rPr>
        <w:t>ia de Acuerdos en funciones de M</w:t>
      </w:r>
      <w:r w:rsidR="00D555AA" w:rsidRPr="00D555AA">
        <w:rPr>
          <w:rFonts w:ascii="Century Gothic" w:hAnsi="Century Gothic"/>
          <w:b/>
          <w:bCs/>
          <w:color w:val="000000"/>
          <w:lang w:val="es-MX"/>
        </w:rPr>
        <w:t>agistrada Mart</w:t>
      </w:r>
      <w:r w:rsidR="00130F08">
        <w:rPr>
          <w:rFonts w:ascii="Century Gothic" w:hAnsi="Century Gothic"/>
          <w:b/>
          <w:bCs/>
          <w:color w:val="000000"/>
          <w:lang w:val="es-MX"/>
        </w:rPr>
        <w:t>h</w:t>
      </w:r>
      <w:r w:rsidR="00D555AA" w:rsidRPr="00D555AA">
        <w:rPr>
          <w:rFonts w:ascii="Century Gothic" w:hAnsi="Century Gothic"/>
          <w:b/>
          <w:bCs/>
          <w:color w:val="000000"/>
          <w:lang w:val="es-MX"/>
        </w:rPr>
        <w:t>a Rodrí</w:t>
      </w:r>
      <w:r w:rsidR="00D555AA">
        <w:rPr>
          <w:rFonts w:ascii="Century Gothic" w:hAnsi="Century Gothic"/>
          <w:b/>
          <w:bCs/>
          <w:color w:val="000000"/>
          <w:lang w:val="es-MX"/>
        </w:rPr>
        <w:t>guez López, en suplencia de la M</w:t>
      </w:r>
      <w:r w:rsidR="00D555AA" w:rsidRPr="00D555AA">
        <w:rPr>
          <w:rFonts w:ascii="Century Gothic" w:hAnsi="Century Gothic"/>
          <w:b/>
          <w:bCs/>
          <w:color w:val="000000"/>
          <w:lang w:val="es-MX"/>
        </w:rPr>
        <w:t>agi</w:t>
      </w:r>
      <w:r w:rsidR="005A04E9">
        <w:rPr>
          <w:rFonts w:ascii="Century Gothic" w:hAnsi="Century Gothic"/>
          <w:b/>
          <w:bCs/>
          <w:color w:val="000000"/>
          <w:lang w:val="es-MX"/>
        </w:rPr>
        <w:t>strada Juana María Alfaro Rey</w:t>
      </w:r>
      <w:r w:rsidR="00D555AA">
        <w:rPr>
          <w:rFonts w:ascii="Century Gothic" w:hAnsi="Century Gothic"/>
          <w:b/>
          <w:bCs/>
          <w:color w:val="000000"/>
          <w:lang w:val="es-MX"/>
        </w:rPr>
        <w:t>na</w:t>
      </w:r>
      <w:r w:rsidR="00A8363C" w:rsidRPr="005A258C">
        <w:rPr>
          <w:rFonts w:ascii="Century Gothic" w:hAnsi="Century Gothic"/>
          <w:b/>
          <w:bCs/>
          <w:color w:val="000000"/>
        </w:rPr>
        <w:t xml:space="preserve">, </w:t>
      </w:r>
      <w:r w:rsidR="00901600">
        <w:rPr>
          <w:rFonts w:ascii="Century Gothic" w:hAnsi="Century Gothic"/>
          <w:b/>
          <w:bCs/>
          <w:color w:val="000000"/>
        </w:rPr>
        <w:t xml:space="preserve">María Sara de la Luz Bernal Ramírez, </w:t>
      </w:r>
      <w:r w:rsidR="00A8363C" w:rsidRPr="005A258C">
        <w:rPr>
          <w:rFonts w:ascii="Century Gothic" w:hAnsi="Century Gothic"/>
          <w:b/>
          <w:bCs/>
          <w:color w:val="000000"/>
        </w:rPr>
        <w:t xml:space="preserve">Liliana Elizabeth Aguilar Gómez, Lizet Paola Morales Monter, Silvia Torres Sánchez, Mónica Kemp Zamudio, Jairo Hernández Garibay, </w:t>
      </w:r>
      <w:r w:rsidR="00B0634F">
        <w:rPr>
          <w:rFonts w:ascii="Century Gothic" w:hAnsi="Century Gothic"/>
          <w:b/>
          <w:bCs/>
          <w:color w:val="000000"/>
        </w:rPr>
        <w:t xml:space="preserve">Armando Rafael Oviedo Abrego, </w:t>
      </w:r>
      <w:r w:rsidR="00A8363C" w:rsidRPr="005A258C">
        <w:rPr>
          <w:rFonts w:ascii="Century Gothic" w:hAnsi="Century Gothic"/>
          <w:b/>
          <w:bCs/>
          <w:color w:val="000000"/>
        </w:rPr>
        <w:t xml:space="preserve">Arturo Morales Silva, Rogelio Javier Salazar Zavala, </w:t>
      </w:r>
      <w:r w:rsidR="00A176D8">
        <w:rPr>
          <w:rFonts w:ascii="Century Gothic" w:hAnsi="Century Gothic"/>
          <w:b/>
          <w:bCs/>
          <w:color w:val="000000"/>
        </w:rPr>
        <w:t xml:space="preserve">Juan David Ramos Ruiz, </w:t>
      </w:r>
      <w:r w:rsidR="00A8363C" w:rsidRPr="005A258C">
        <w:rPr>
          <w:rFonts w:ascii="Century Gothic" w:hAnsi="Century Gothic"/>
          <w:b/>
          <w:bCs/>
          <w:color w:val="000000"/>
        </w:rPr>
        <w:t xml:space="preserve">Ángel Gonzalo Santiago Hernández y </w:t>
      </w:r>
      <w:r w:rsidR="00A8363C">
        <w:rPr>
          <w:rFonts w:ascii="Century Gothic" w:hAnsi="Century Gothic"/>
          <w:b/>
          <w:bCs/>
          <w:color w:val="000000"/>
        </w:rPr>
        <w:t>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217E10">
        <w:rPr>
          <w:rFonts w:ascii="Century Gothic" w:hAnsi="Century Gothic" w:cs="Century Gothic"/>
        </w:rPr>
        <w:t>once</w:t>
      </w:r>
      <w:r w:rsidR="00E13B2D">
        <w:rPr>
          <w:rFonts w:ascii="Century Gothic" w:hAnsi="Century Gothic" w:cs="Century Gothic"/>
        </w:rPr>
        <w:t xml:space="preserve"> </w:t>
      </w:r>
      <w:r w:rsidR="00BD6646">
        <w:rPr>
          <w:rFonts w:ascii="Century Gothic" w:hAnsi="Century Gothic" w:cs="Century Gothic"/>
        </w:rPr>
        <w:t xml:space="preserve">de </w:t>
      </w:r>
      <w:r w:rsidR="00217E10">
        <w:rPr>
          <w:rFonts w:ascii="Century Gothic" w:hAnsi="Century Gothic" w:cs="Century Gothic"/>
        </w:rPr>
        <w:t>marzo</w:t>
      </w:r>
      <w:r w:rsidR="00D0468A">
        <w:rPr>
          <w:rFonts w:ascii="Century Gothic" w:hAnsi="Century Gothic" w:cs="Century Gothic"/>
        </w:rPr>
        <w:t xml:space="preserve"> de</w:t>
      </w:r>
      <w:r>
        <w:rPr>
          <w:rFonts w:ascii="Century Gothic" w:hAnsi="Century Gothic" w:cs="Century Gothic"/>
        </w:rPr>
        <w:t xml:space="preserve"> dos mil </w:t>
      </w:r>
      <w:r w:rsidR="00F27CE6">
        <w:rPr>
          <w:rFonts w:ascii="Century Gothic" w:hAnsi="Century Gothic" w:cs="Century Gothic"/>
        </w:rPr>
        <w:t>veintiséis</w:t>
      </w:r>
      <w:r>
        <w:rPr>
          <w:rFonts w:ascii="Century Gothic" w:hAnsi="Century Gothic" w:cs="Century Gothic"/>
        </w:rPr>
        <w:t xml:space="preserve">;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w:t>
      </w:r>
      <w:r w:rsidR="00501774">
        <w:rPr>
          <w:rFonts w:ascii="Century Gothic" w:hAnsi="Century Gothic"/>
        </w:rPr>
        <w:t>,</w:t>
      </w:r>
      <w:r w:rsidR="004414FE" w:rsidRPr="00A70784">
        <w:rPr>
          <w:rFonts w:ascii="Century Gothic" w:hAnsi="Century Gothic"/>
        </w:rPr>
        <w:t xml:space="preserve">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 xml:space="preserve">a las </w:t>
      </w:r>
      <w:r w:rsidR="00217E10">
        <w:rPr>
          <w:rFonts w:ascii="Century Gothic" w:hAnsi="Century Gothic"/>
        </w:rPr>
        <w:t>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CA1590" w:rsidRPr="00CA1590">
        <w:rPr>
          <w:rFonts w:ascii="Century Gothic" w:hAnsi="Century Gothic"/>
          <w:lang w:val="es-MX"/>
        </w:rPr>
        <w:t xml:space="preserve">Se somete a consideración del Honorable Pleno y, en su caso, aprobación el acta correspondiente a la sesión pública </w:t>
      </w:r>
      <w:r w:rsidR="00CA1590" w:rsidRPr="00CA1590">
        <w:rPr>
          <w:rFonts w:ascii="Century Gothic" w:hAnsi="Century Gothic"/>
          <w:lang w:val="es-MX"/>
        </w:rPr>
        <w:lastRenderedPageBreak/>
        <w:t>extraordinaria celebrada el seis de marzo de dos mil veintiséis.</w:t>
      </w:r>
      <w:r w:rsidR="00CA1590">
        <w:rPr>
          <w:rFonts w:ascii="Century Gothic" w:hAnsi="Century Gothic"/>
          <w:lang w:val="es-MX"/>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CA1590" w:rsidRPr="00CA1590">
        <w:rPr>
          <w:rFonts w:ascii="Century Gothic" w:hAnsi="Century Gothic"/>
          <w:bCs/>
          <w:lang w:val="es-MX"/>
        </w:rPr>
        <w:t xml:space="preserve">Se somete a consideración, discusión y en su caso determinación los siguientes oficios: </w:t>
      </w:r>
      <w:r w:rsidR="00CA1590" w:rsidRPr="00CA1590">
        <w:rPr>
          <w:rFonts w:ascii="Century Gothic" w:hAnsi="Century Gothic"/>
          <w:b/>
          <w:lang w:val="es-MX"/>
        </w:rPr>
        <w:t>A)</w:t>
      </w:r>
      <w:r w:rsidR="00CA1590" w:rsidRPr="00CA1590">
        <w:rPr>
          <w:rFonts w:ascii="Century Gothic" w:hAnsi="Century Gothic"/>
          <w:bCs/>
          <w:lang w:val="es-MX"/>
        </w:rPr>
        <w:t xml:space="preserve"> Oficio 359/2026, signado por el Magistrado Rogelio Javier Salazar Zavala, Integrante de la Primera Sala del Supremo Tribunal de Justicia del Estado, mediante el cual, solicita su desincorporación de la plantilla de trabajo respecto de las Comisiones identificadas como: Comisión de Capacitación y Ética Judicial, Comisión de Estudio y Reformas Legales y Comisión de Innovación y Mejora para Eficientizar la Impartición de Justicia. </w:t>
      </w:r>
      <w:r w:rsidR="00CA1590" w:rsidRPr="00CA1590">
        <w:rPr>
          <w:rFonts w:ascii="Century Gothic" w:hAnsi="Century Gothic"/>
          <w:b/>
          <w:lang w:val="es-MX"/>
        </w:rPr>
        <w:t>B)</w:t>
      </w:r>
      <w:r w:rsidR="00CA1590" w:rsidRPr="00CA1590">
        <w:rPr>
          <w:rFonts w:ascii="Century Gothic" w:hAnsi="Century Gothic"/>
          <w:bCs/>
          <w:lang w:val="es-MX"/>
        </w:rPr>
        <w:t xml:space="preserve">  Oficio 360/2026, signado por la Magistrada María Sara de la Luz Bernal Ramírez, integrante Primera Sala del Supremo Tribunal de Justicia del Estado, mediante el cual, solicita su desincorporación de la plantilla de trabajo respecto de las Comisiones identificadas como: Comisión de Capacitación y Ética Judicial, Comisión de Estudio y Reformas Legales, Comisión de Innovación y Mejora para Eficientizar la Impartición de Justicia y Comisión de Igualdad Sustantiva. </w:t>
      </w:r>
      <w:r w:rsidR="00D555AA">
        <w:rPr>
          <w:rFonts w:ascii="Century Gothic" w:hAnsi="Century Gothic"/>
          <w:b/>
          <w:bCs/>
        </w:rPr>
        <w:t>Quinto</w:t>
      </w:r>
      <w:r w:rsidR="00DE46DB">
        <w:rPr>
          <w:rFonts w:ascii="Century Gothic" w:hAnsi="Century Gothic"/>
          <w:b/>
          <w:bCs/>
        </w:rPr>
        <w:t>:</w:t>
      </w:r>
      <w:r w:rsidR="00CA1590">
        <w:rPr>
          <w:rFonts w:ascii="Century Gothic" w:hAnsi="Century Gothic"/>
          <w:b/>
          <w:bCs/>
        </w:rPr>
        <w:t xml:space="preserve"> </w:t>
      </w:r>
      <w:r w:rsidR="00CA1590" w:rsidRPr="00CA1590">
        <w:rPr>
          <w:rFonts w:ascii="Century Gothic" w:hAnsi="Century Gothic"/>
        </w:rPr>
        <w:t>Se someten a consideración, discusión y en su caso aprobación, las ponencias presentadas por las personas Magistradas siguientes:</w:t>
      </w:r>
      <w:r w:rsidR="00CA1590">
        <w:rPr>
          <w:rFonts w:ascii="Century Gothic" w:hAnsi="Century Gothic"/>
        </w:rPr>
        <w:t xml:space="preserve"> </w:t>
      </w:r>
      <w:r w:rsidR="00CA1590" w:rsidRPr="00CA1590">
        <w:rPr>
          <w:rFonts w:ascii="Century Gothic" w:hAnsi="Century Gothic"/>
          <w:b/>
          <w:bCs/>
        </w:rPr>
        <w:t xml:space="preserve">A) </w:t>
      </w:r>
      <w:r w:rsidR="00CA1590" w:rsidRPr="00CA1590">
        <w:rPr>
          <w:rFonts w:ascii="Century Gothic" w:hAnsi="Century Gothic"/>
        </w:rPr>
        <w:t>La que presenta el</w:t>
      </w:r>
      <w:r w:rsidR="00CA1590" w:rsidRPr="00CA1590">
        <w:rPr>
          <w:rFonts w:ascii="Century Gothic" w:hAnsi="Century Gothic"/>
          <w:b/>
          <w:bCs/>
        </w:rPr>
        <w:t xml:space="preserve"> Magistrado Juan David Ramos Ruiz</w:t>
      </w:r>
      <w:r w:rsidR="00CA1590" w:rsidRPr="00CA1590">
        <w:rPr>
          <w:rFonts w:ascii="Century Gothic" w:hAnsi="Century Gothic"/>
        </w:rPr>
        <w:t>,</w:t>
      </w:r>
      <w:r w:rsidR="00CA1590" w:rsidRPr="00CA1590">
        <w:rPr>
          <w:rFonts w:ascii="Century Gothic" w:hAnsi="Century Gothic"/>
          <w:b/>
          <w:bCs/>
        </w:rPr>
        <w:t xml:space="preserve"> </w:t>
      </w:r>
      <w:r w:rsidR="00CA1590" w:rsidRPr="00CA1590">
        <w:rPr>
          <w:rFonts w:ascii="Century Gothic" w:hAnsi="Century Gothic"/>
        </w:rPr>
        <w:t xml:space="preserve">para resolver el toca 193/2025, relativo al Recurso de Queja, interpuesto por el licenciado </w:t>
      </w:r>
      <w:r w:rsidR="00D0347F" w:rsidRPr="00D0347F">
        <w:rPr>
          <w:rFonts w:ascii="Century Gothic" w:hAnsi="Century Gothic"/>
          <w:b/>
        </w:rPr>
        <w:t xml:space="preserve"> ELIMINADO </w:t>
      </w:r>
      <w:r w:rsidR="00CA1590" w:rsidRPr="00CA1590">
        <w:rPr>
          <w:rFonts w:ascii="Century Gothic" w:hAnsi="Century Gothic"/>
        </w:rPr>
        <w:t xml:space="preserve">, en su carácter de abogado autorizado en términos amplios de la parte actora </w:t>
      </w:r>
      <w:r w:rsidR="00D0347F" w:rsidRPr="00D0347F">
        <w:rPr>
          <w:rFonts w:ascii="Century Gothic" w:hAnsi="Century Gothic"/>
          <w:b/>
        </w:rPr>
        <w:t xml:space="preserve"> ELIMINADO </w:t>
      </w:r>
      <w:r w:rsidR="00CA1590" w:rsidRPr="00CA1590">
        <w:rPr>
          <w:rFonts w:ascii="Century Gothic" w:hAnsi="Century Gothic"/>
        </w:rPr>
        <w:t xml:space="preserve">, en contra del auto de 9 nueve de diciembre de 2025 dos mil veinticinco, pronunciado por el Juez Primero Civil del Sexto Distrito Judicial del Estado, con residencia en Ciudad Valles, S.L.P., en </w:t>
      </w:r>
      <w:r w:rsidR="00CA1590" w:rsidRPr="00CA1590">
        <w:rPr>
          <w:rFonts w:ascii="Century Gothic" w:hAnsi="Century Gothic"/>
        </w:rPr>
        <w:lastRenderedPageBreak/>
        <w:t xml:space="preserve">los autos del expediente 542/2025, relativo al juicio extraordinario civil, que promueve su representada, en contra de la sucesión a bienes de </w:t>
      </w:r>
      <w:r w:rsidR="00D0347F" w:rsidRPr="00D0347F">
        <w:rPr>
          <w:rFonts w:ascii="Century Gothic" w:hAnsi="Century Gothic"/>
          <w:b/>
        </w:rPr>
        <w:t xml:space="preserve"> ELIMINADO </w:t>
      </w:r>
      <w:r w:rsidR="00CA1590" w:rsidRPr="00CA1590">
        <w:rPr>
          <w:rFonts w:ascii="Century Gothic" w:hAnsi="Century Gothic"/>
        </w:rPr>
        <w:t xml:space="preserve"> y otros; en el cual se determinó, no admitir el recurso de apelación, planteado por la parte actora e interpuesto a su vez en contra del auto de 25 veinticinco de noviembre del año próximo pasado, que admitió a trámite la reconvención presentada por la parte demandada </w:t>
      </w:r>
      <w:r w:rsidR="00D0347F" w:rsidRPr="00D0347F">
        <w:rPr>
          <w:rFonts w:ascii="Century Gothic" w:hAnsi="Century Gothic"/>
          <w:b/>
        </w:rPr>
        <w:t xml:space="preserve"> ELIMINADO </w:t>
      </w:r>
      <w:r w:rsidR="00CA1590" w:rsidRPr="00CA1590">
        <w:rPr>
          <w:rFonts w:ascii="Century Gothic" w:hAnsi="Century Gothic"/>
        </w:rPr>
        <w:t>.</w:t>
      </w:r>
      <w:r w:rsidR="00CA1590">
        <w:rPr>
          <w:rFonts w:ascii="Century Gothic" w:hAnsi="Century Gothic"/>
        </w:rPr>
        <w:t xml:space="preserve"> </w:t>
      </w:r>
      <w:r w:rsidR="00CA1590" w:rsidRPr="00CA1590">
        <w:rPr>
          <w:rFonts w:ascii="Century Gothic" w:hAnsi="Century Gothic"/>
          <w:b/>
          <w:bCs/>
        </w:rPr>
        <w:t>B)</w:t>
      </w:r>
      <w:r w:rsidR="00CA1590" w:rsidRPr="00CA1590">
        <w:rPr>
          <w:rFonts w:ascii="Century Gothic" w:hAnsi="Century Gothic"/>
        </w:rPr>
        <w:t xml:space="preserve"> La que proyecta la </w:t>
      </w:r>
      <w:r w:rsidR="00CA1590" w:rsidRPr="00CA1590">
        <w:rPr>
          <w:rFonts w:ascii="Century Gothic" w:hAnsi="Century Gothic"/>
          <w:b/>
          <w:bCs/>
        </w:rPr>
        <w:t>Magistrada Lourdes Anahí Zarazúa Martínez</w:t>
      </w:r>
      <w:r w:rsidR="00CA1590" w:rsidRPr="00CA1590">
        <w:rPr>
          <w:rFonts w:ascii="Century Gothic" w:hAnsi="Century Gothic"/>
        </w:rPr>
        <w:t xml:space="preserve">, para resolver, el recurso de queja 12/2026, interpuesto </w:t>
      </w:r>
      <w:proofErr w:type="gramStart"/>
      <w:r w:rsidR="00CA1590" w:rsidRPr="00CA1590">
        <w:rPr>
          <w:rFonts w:ascii="Century Gothic" w:hAnsi="Century Gothic"/>
        </w:rPr>
        <w:t xml:space="preserve">por </w:t>
      </w:r>
      <w:r w:rsidR="00D0347F" w:rsidRPr="00D0347F">
        <w:rPr>
          <w:rFonts w:ascii="Century Gothic" w:hAnsi="Century Gothic"/>
          <w:b/>
        </w:rPr>
        <w:t xml:space="preserve"> ELIMINADO</w:t>
      </w:r>
      <w:proofErr w:type="gramEnd"/>
      <w:r w:rsidR="00D0347F" w:rsidRPr="00D0347F">
        <w:rPr>
          <w:rFonts w:ascii="Century Gothic" w:hAnsi="Century Gothic"/>
          <w:b/>
        </w:rPr>
        <w:t xml:space="preserve"> </w:t>
      </w:r>
      <w:r w:rsidR="00CA1590" w:rsidRPr="00CA1590">
        <w:rPr>
          <w:rFonts w:ascii="Century Gothic" w:hAnsi="Century Gothic"/>
        </w:rPr>
        <w:t xml:space="preserve"> en su carácter de parte promovente, contra el acuerdo dictado el trece de enero de dos mil veintiséis, por la Jueza Tercero del Ramo Civil, de esta ciudad, dentro del expediente 993/2022, relativo a las Diligencias de Información Testimonial AD-PERPETUAM, promovidas por la propia actora.</w:t>
      </w:r>
      <w:r w:rsidR="00CA1590" w:rsidRPr="00CA1590">
        <w:t xml:space="preserve"> </w:t>
      </w:r>
      <w:r w:rsidR="00CA1590" w:rsidRPr="00CA1590">
        <w:rPr>
          <w:rFonts w:ascii="Century Gothic" w:hAnsi="Century Gothic"/>
          <w:b/>
          <w:bCs/>
        </w:rPr>
        <w:t>C)</w:t>
      </w:r>
      <w:r w:rsidR="00CA1590" w:rsidRPr="00CA1590">
        <w:rPr>
          <w:rFonts w:ascii="Century Gothic" w:hAnsi="Century Gothic"/>
        </w:rPr>
        <w:t xml:space="preserve"> La que elabora el </w:t>
      </w:r>
      <w:r w:rsidR="00CA1590" w:rsidRPr="00CA1590">
        <w:rPr>
          <w:rFonts w:ascii="Century Gothic" w:hAnsi="Century Gothic"/>
          <w:b/>
          <w:bCs/>
        </w:rPr>
        <w:t>Magistrado Arturo Morales Silva</w:t>
      </w:r>
      <w:r w:rsidR="00CA1590" w:rsidRPr="00CA1590">
        <w:rPr>
          <w:rFonts w:ascii="Century Gothic" w:hAnsi="Century Gothic"/>
        </w:rPr>
        <w:t xml:space="preserve">, para resolver el Toca 18/2026, formado con motivo del recurso de queja interpuesto por </w:t>
      </w:r>
      <w:r w:rsidR="00D0347F" w:rsidRPr="00D0347F">
        <w:rPr>
          <w:rFonts w:ascii="Century Gothic" w:hAnsi="Century Gothic"/>
          <w:b/>
        </w:rPr>
        <w:t xml:space="preserve"> ELIMINADO </w:t>
      </w:r>
      <w:r w:rsidR="00CA1590" w:rsidRPr="00CA1590">
        <w:rPr>
          <w:rFonts w:ascii="Century Gothic" w:hAnsi="Century Gothic"/>
        </w:rPr>
        <w:t xml:space="preserve">, en contra del auto de 21 veintiuno de enero de 2026 dos mil veintiséis, pronunciado por la Juez Primero Familiar del Sexto Distrito Judicial del Estado, con residencia en esta Ciudad Valles, S.L.P., en el que niega la admisión de la tercería coadyuvante planteada por la quejosa, dentro del expediente 75/2012, relativo al juicio de controversia familiar por alimentos promovido por </w:t>
      </w:r>
      <w:r w:rsidR="00D0347F" w:rsidRPr="00D0347F">
        <w:rPr>
          <w:rFonts w:ascii="Century Gothic" w:hAnsi="Century Gothic"/>
          <w:b/>
        </w:rPr>
        <w:t xml:space="preserve"> ELIMINADO </w:t>
      </w:r>
      <w:r w:rsidR="00CA1590" w:rsidRPr="00CA1590">
        <w:rPr>
          <w:rFonts w:ascii="Century Gothic" w:hAnsi="Century Gothic"/>
        </w:rPr>
        <w:t xml:space="preserve"> en contra de </w:t>
      </w:r>
      <w:r w:rsidR="00D0347F" w:rsidRPr="00D0347F">
        <w:rPr>
          <w:rFonts w:ascii="Century Gothic" w:hAnsi="Century Gothic"/>
          <w:b/>
        </w:rPr>
        <w:t xml:space="preserve"> ELIMINADO </w:t>
      </w:r>
      <w:r w:rsidR="00CA1590" w:rsidRPr="00CA1590">
        <w:rPr>
          <w:rFonts w:ascii="Century Gothic" w:hAnsi="Century Gothic"/>
        </w:rPr>
        <w:t>.</w:t>
      </w:r>
      <w:r w:rsidR="00CA1590">
        <w:rPr>
          <w:rFonts w:ascii="Century Gothic" w:hAnsi="Century Gothic"/>
        </w:rPr>
        <w:t xml:space="preserve"> </w:t>
      </w:r>
      <w:r w:rsidR="00CA1590">
        <w:rPr>
          <w:rFonts w:ascii="Century Gothic" w:hAnsi="Century Gothic"/>
          <w:b/>
          <w:bCs/>
        </w:rPr>
        <w:t xml:space="preserve">Sexto: </w:t>
      </w:r>
      <w:r w:rsidR="00FD5F9E" w:rsidRPr="00F40B50">
        <w:rPr>
          <w:rFonts w:ascii="Century Gothic" w:hAnsi="Century Gothic" w:cs="Tahoma"/>
          <w:szCs w:val="22"/>
          <w:lang w:val="es-MX"/>
        </w:rPr>
        <w:t>Se informa al Honorable Pleno de la recepción por parte de la Presidencia de los siguientes documentos:</w:t>
      </w:r>
      <w:r w:rsidR="00FD5F9E">
        <w:rPr>
          <w:rFonts w:ascii="Century Gothic" w:hAnsi="Century Gothic" w:cs="Tahoma"/>
          <w:szCs w:val="22"/>
          <w:lang w:val="es-MX"/>
        </w:rPr>
        <w:t xml:space="preserve"> </w:t>
      </w:r>
      <w:r w:rsidR="00FD5F9E" w:rsidRPr="00F40B50">
        <w:rPr>
          <w:rFonts w:ascii="Century Gothic" w:hAnsi="Century Gothic"/>
          <w:b/>
          <w:szCs w:val="22"/>
          <w:lang w:val="es-MX"/>
        </w:rPr>
        <w:t>1)</w:t>
      </w:r>
      <w:r w:rsidR="00FD5F9E" w:rsidRPr="00F40B50">
        <w:rPr>
          <w:rFonts w:ascii="Century Gothic" w:hAnsi="Century Gothic"/>
          <w:szCs w:val="22"/>
          <w:lang w:val="es-MX"/>
        </w:rPr>
        <w:t xml:space="preserve"> </w:t>
      </w:r>
      <w:r w:rsidR="00CA1590" w:rsidRPr="00F40B50">
        <w:rPr>
          <w:rFonts w:ascii="Century Gothic" w:hAnsi="Century Gothic"/>
          <w:szCs w:val="22"/>
          <w:lang w:val="es-MX"/>
        </w:rPr>
        <w:t>Oficio</w:t>
      </w:r>
      <w:r w:rsidR="00CA1590">
        <w:rPr>
          <w:rFonts w:ascii="Century Gothic" w:hAnsi="Century Gothic"/>
          <w:szCs w:val="22"/>
          <w:lang w:val="es-MX"/>
        </w:rPr>
        <w:t xml:space="preserve"> </w:t>
      </w:r>
      <w:r w:rsidR="00CA1590" w:rsidRPr="00AC1DF3">
        <w:rPr>
          <w:rFonts w:ascii="Century Gothic" w:hAnsi="Century Gothic"/>
          <w:szCs w:val="22"/>
          <w:lang w:val="es-MX"/>
        </w:rPr>
        <w:t>966/2026, signado por la licenciada Beatriz Alexandra Íñiguez Ruvalcaba, Jueza Primero Civil del Primer Distrito Judicia</w:t>
      </w:r>
      <w:r w:rsidR="00CA1590">
        <w:rPr>
          <w:rFonts w:ascii="Century Gothic" w:hAnsi="Century Gothic"/>
          <w:szCs w:val="22"/>
          <w:lang w:val="es-MX"/>
        </w:rPr>
        <w:t xml:space="preserve">l con residencia en esta </w:t>
      </w:r>
      <w:r w:rsidR="00CA1590">
        <w:rPr>
          <w:rFonts w:ascii="Century Gothic" w:hAnsi="Century Gothic"/>
          <w:szCs w:val="22"/>
          <w:lang w:val="es-MX"/>
        </w:rPr>
        <w:lastRenderedPageBreak/>
        <w:t>Ciudad</w:t>
      </w:r>
      <w:r w:rsidR="00CA1590" w:rsidRPr="00AC1DF3">
        <w:rPr>
          <w:rFonts w:ascii="Century Gothic" w:hAnsi="Century Gothic"/>
          <w:szCs w:val="22"/>
          <w:lang w:val="es-MX"/>
        </w:rPr>
        <w:t>, por comunicando el auto de tres de marzo del año en curso, dictado por la misma, dentro del expediente 1034/2018, relativo al juicio extraordinario civil por rescisión de contrato de arrendamiento, mediante el cual da cumplimiento al requerimiento efectuado por auto que antecede y manifiesta que acatará las disposiciones ordenadas en la suspensión definitiva decretara por la Jueza Octavo de Distrito en el Estado, Norma Angélica Ávila Vey</w:t>
      </w:r>
      <w:r w:rsidR="00CA2BB5">
        <w:rPr>
          <w:rFonts w:ascii="Century Gothic" w:hAnsi="Century Gothic"/>
          <w:szCs w:val="22"/>
          <w:lang w:val="es-MX"/>
        </w:rPr>
        <w:t xml:space="preserve">na, dentro del juicio de amparo </w:t>
      </w:r>
      <w:r w:rsidR="00CA1590" w:rsidRPr="00AC1DF3">
        <w:rPr>
          <w:rFonts w:ascii="Century Gothic" w:hAnsi="Century Gothic"/>
          <w:szCs w:val="22"/>
          <w:lang w:val="es-MX"/>
        </w:rPr>
        <w:t xml:space="preserve">79/2026-III promovido por </w:t>
      </w:r>
      <w:r w:rsidR="00D0347F" w:rsidRPr="00D0347F">
        <w:rPr>
          <w:rFonts w:ascii="Century Gothic" w:hAnsi="Century Gothic"/>
          <w:b/>
          <w:szCs w:val="22"/>
          <w:lang w:val="es-MX"/>
        </w:rPr>
        <w:t xml:space="preserve"> ELIMINADO </w:t>
      </w:r>
      <w:r w:rsidR="00CA1590" w:rsidRPr="00AC1DF3">
        <w:rPr>
          <w:rFonts w:ascii="Century Gothic" w:hAnsi="Century Gothic"/>
          <w:szCs w:val="22"/>
          <w:lang w:val="es-MX"/>
        </w:rPr>
        <w:t>.</w:t>
      </w:r>
      <w:r w:rsidR="00FD5F9E">
        <w:rPr>
          <w:rFonts w:ascii="Century Gothic" w:hAnsi="Century Gothic"/>
          <w:szCs w:val="22"/>
          <w:lang w:val="es-MX"/>
        </w:rPr>
        <w:t xml:space="preserve"> </w:t>
      </w:r>
      <w:r w:rsidR="00FD5F9E" w:rsidRPr="008233DB">
        <w:rPr>
          <w:rFonts w:ascii="Century Gothic" w:hAnsi="Century Gothic"/>
          <w:b/>
          <w:szCs w:val="22"/>
          <w:lang w:val="es-MX"/>
        </w:rPr>
        <w:t>2)</w:t>
      </w:r>
      <w:r w:rsidR="00FD5F9E">
        <w:rPr>
          <w:rFonts w:ascii="Century Gothic" w:hAnsi="Century Gothic"/>
          <w:b/>
          <w:szCs w:val="22"/>
          <w:lang w:val="es-MX"/>
        </w:rPr>
        <w:t xml:space="preserve"> </w:t>
      </w:r>
      <w:r w:rsidR="00CA1590">
        <w:rPr>
          <w:rFonts w:ascii="Century Gothic" w:hAnsi="Century Gothic"/>
          <w:szCs w:val="22"/>
          <w:lang w:val="es-MX"/>
        </w:rPr>
        <w:t xml:space="preserve">Oficio </w:t>
      </w:r>
      <w:r w:rsidR="00CA1590" w:rsidRPr="00391393">
        <w:rPr>
          <w:rFonts w:ascii="Century Gothic" w:hAnsi="Century Gothic" w:cs="Arial"/>
        </w:rPr>
        <w:t>3095/2026, signado por el licenciado Miguel Ángel Zapata Cuéllar, Actuario Judicial adscrito al Primer Tribunal Colegiado en Materias Civil y Admin</w:t>
      </w:r>
      <w:r w:rsidR="00CA1590">
        <w:rPr>
          <w:rFonts w:ascii="Century Gothic" w:hAnsi="Century Gothic" w:cs="Arial"/>
        </w:rPr>
        <w:t>istrativa del Noveno Circuito</w:t>
      </w:r>
      <w:r w:rsidR="00CA1590" w:rsidRPr="00391393">
        <w:rPr>
          <w:rFonts w:ascii="Century Gothic" w:hAnsi="Century Gothic" w:cs="Arial"/>
        </w:rPr>
        <w:t xml:space="preserve">, por comunicando el auto de tres de marzo del año en curso, dictado por la Magistrada Claudia Elizabeth Gómez López, Presidenta del Primer Tribunal Colegiado en Materias Civil y Administrativa del Noveno Circuito, dentro del amparo en revisión civil 148/2026, derivado del juicio de amparo 318/2025 promovido por </w:t>
      </w:r>
      <w:r w:rsidR="00D0347F" w:rsidRPr="00D0347F">
        <w:rPr>
          <w:rFonts w:ascii="Century Gothic" w:hAnsi="Century Gothic" w:cs="Arial"/>
          <w:b/>
        </w:rPr>
        <w:t xml:space="preserve"> ELIMINADO </w:t>
      </w:r>
      <w:r w:rsidR="00CA1590" w:rsidRPr="00391393">
        <w:rPr>
          <w:rFonts w:ascii="Century Gothic" w:hAnsi="Century Gothic" w:cs="Arial"/>
        </w:rPr>
        <w:t xml:space="preserve">, en el que determinó: “(…) Con apoyo en lo dispuesto por los artículos 80, 81 fracción I, inciso e), 84, 86 y 91 de la Ley de Amparo, así como 35, fracción II, de la Ley Orgánica del Poder Judicial de la Federación, por estar en tiempo y forma se admite el recurso de revisión interpuesto por la quejosa </w:t>
      </w:r>
      <w:r w:rsidR="00D0347F" w:rsidRPr="00D0347F">
        <w:rPr>
          <w:rFonts w:ascii="Century Gothic" w:hAnsi="Century Gothic" w:cs="Arial"/>
          <w:b/>
        </w:rPr>
        <w:t xml:space="preserve"> ELIMINADO </w:t>
      </w:r>
      <w:r w:rsidR="00CA1590" w:rsidRPr="00391393">
        <w:rPr>
          <w:rFonts w:ascii="Century Gothic" w:hAnsi="Century Gothic" w:cs="Arial"/>
        </w:rPr>
        <w:t xml:space="preserve">, contra la sentencia pronunciada por el secretario en funciones de Juez Quinto de Distrito en el Estado, con residencia en Ciudad Valles, San Luis Potosí, en la audiencia constitucional celebrada el treinta de julio de dos mil veinticinco y terminada de engrosar el quince de enero de dos mil veintiséis, en el </w:t>
      </w:r>
      <w:r w:rsidR="00CA1590" w:rsidRPr="00391393">
        <w:rPr>
          <w:rFonts w:ascii="Century Gothic" w:hAnsi="Century Gothic" w:cs="Arial"/>
        </w:rPr>
        <w:lastRenderedPageBreak/>
        <w:t>juicio de amparo indirecto 318/2025.(…)”.</w:t>
      </w:r>
      <w:r w:rsidR="0081143C">
        <w:rPr>
          <w:rFonts w:ascii="Century Gothic" w:hAnsi="Century Gothic" w:cs="Arial"/>
        </w:rPr>
        <w:t xml:space="preserve"> </w:t>
      </w:r>
      <w:r w:rsidR="005B2E9D">
        <w:rPr>
          <w:rFonts w:ascii="Century Gothic" w:hAnsi="Century Gothic"/>
          <w:b/>
          <w:szCs w:val="22"/>
          <w:lang w:val="es-MX"/>
        </w:rPr>
        <w:t>3</w:t>
      </w:r>
      <w:r w:rsidR="005B2E9D" w:rsidRPr="008233DB">
        <w:rPr>
          <w:rFonts w:ascii="Century Gothic" w:hAnsi="Century Gothic"/>
          <w:b/>
          <w:szCs w:val="22"/>
          <w:lang w:val="es-MX"/>
        </w:rPr>
        <w:t>)</w:t>
      </w:r>
      <w:r w:rsidR="005B2E9D">
        <w:rPr>
          <w:rFonts w:ascii="Century Gothic" w:hAnsi="Century Gothic"/>
          <w:b/>
          <w:szCs w:val="22"/>
          <w:lang w:val="es-MX"/>
        </w:rPr>
        <w:t xml:space="preserve"> </w:t>
      </w:r>
      <w:r w:rsidR="00CA1590" w:rsidRPr="00CA1590">
        <w:rPr>
          <w:rFonts w:ascii="Century Gothic" w:hAnsi="Century Gothic"/>
          <w:szCs w:val="22"/>
          <w:lang w:val="es-MX"/>
        </w:rPr>
        <w:t xml:space="preserve">Oficio 7620/2026, signado por Janeth Saraí Torres Méndez, Secretaria del Juzgado Cuarto de Distrito en el Estado, por comunicando el acuerdo dictado el cinco de marzo de la presente anualidad, por el Juez Cuarto de Distrito en el Estado, Diego Galena Jiménez, dentro de los autos del juicio de amparo 850/2023-VI, promovido </w:t>
      </w:r>
      <w:proofErr w:type="gramStart"/>
      <w:r w:rsidR="00CA1590" w:rsidRPr="00CA1590">
        <w:rPr>
          <w:rFonts w:ascii="Century Gothic" w:hAnsi="Century Gothic"/>
          <w:szCs w:val="22"/>
          <w:lang w:val="es-MX"/>
        </w:rPr>
        <w:t xml:space="preserve">por </w:t>
      </w:r>
      <w:r w:rsidR="00D0347F" w:rsidRPr="00D0347F">
        <w:rPr>
          <w:rFonts w:ascii="Century Gothic" w:hAnsi="Century Gothic"/>
          <w:b/>
          <w:szCs w:val="22"/>
          <w:lang w:val="es-MX"/>
        </w:rPr>
        <w:t xml:space="preserve"> ELIMINADO</w:t>
      </w:r>
      <w:proofErr w:type="gramEnd"/>
      <w:r w:rsidR="00D0347F" w:rsidRPr="00D0347F">
        <w:rPr>
          <w:rFonts w:ascii="Century Gothic" w:hAnsi="Century Gothic"/>
          <w:b/>
          <w:szCs w:val="22"/>
          <w:lang w:val="es-MX"/>
        </w:rPr>
        <w:t xml:space="preserve"> </w:t>
      </w:r>
      <w:r w:rsidR="00CA1590" w:rsidRPr="00CA1590">
        <w:rPr>
          <w:rFonts w:ascii="Century Gothic" w:hAnsi="Century Gothic"/>
          <w:szCs w:val="22"/>
          <w:lang w:val="es-MX"/>
        </w:rPr>
        <w:t>, mediante el cual determinó: “(…) Agréguese el oficio signado por la Presidenta del Supremo Tribunal de Justicia del Estado de San Luis Potosí. Oficio por el cual solicita copia de la ejecutoria de seis de febrero de dos mil veintiséis, en la que el Segundo Tribunal Colegiado en Materias Civil y Administrativa del Noveno Circuito declaró sin materia el recurso de revisión civil 559/2023. Al efecto, por oficio que se giré remítasele a la referida autoridad copia de la resolución dictada por el citado Colegiado. Por último, mediante atento oficio se gire, devuélvase al Supremo Tribunal de Justicia del Estado, el tomo que remitió al Segundo Tribunal Colegiado en Materias Civil y Administrativa, mismo que fue devuelto por el citado Colegiado anexo con los cuadernos incidentales derivados de este asunto. (…)”.</w:t>
      </w:r>
      <w:r w:rsidR="00CA1590">
        <w:rPr>
          <w:rFonts w:ascii="Century Gothic" w:hAnsi="Century Gothic"/>
          <w:szCs w:val="22"/>
          <w:lang w:val="es-MX"/>
        </w:rPr>
        <w:t xml:space="preserve"> </w:t>
      </w:r>
      <w:r w:rsidR="005B2E9D" w:rsidRPr="005B2E9D">
        <w:rPr>
          <w:rFonts w:ascii="Century Gothic" w:hAnsi="Century Gothic"/>
          <w:b/>
          <w:bCs/>
          <w:lang w:val="es-ES_tradnl"/>
        </w:rPr>
        <w:t>4)</w:t>
      </w:r>
      <w:r w:rsidR="00CA1590">
        <w:rPr>
          <w:rFonts w:ascii="Century Gothic" w:hAnsi="Century Gothic"/>
          <w:b/>
          <w:bCs/>
          <w:lang w:val="es-ES_tradnl"/>
        </w:rPr>
        <w:t xml:space="preserve"> </w:t>
      </w:r>
      <w:r w:rsidR="00CA1590">
        <w:rPr>
          <w:rFonts w:ascii="Century Gothic" w:hAnsi="Century Gothic"/>
          <w:szCs w:val="22"/>
          <w:lang w:val="es-MX"/>
        </w:rPr>
        <w:t>E</w:t>
      </w:r>
      <w:r w:rsidR="00CA1590" w:rsidRPr="0024790E">
        <w:rPr>
          <w:rFonts w:ascii="Century Gothic" w:hAnsi="Century Gothic"/>
          <w:szCs w:val="22"/>
          <w:lang w:val="es-MX"/>
        </w:rPr>
        <w:t xml:space="preserve">scrito signado </w:t>
      </w:r>
      <w:proofErr w:type="gramStart"/>
      <w:r w:rsidR="00CA1590" w:rsidRPr="0024790E">
        <w:rPr>
          <w:rFonts w:ascii="Century Gothic" w:hAnsi="Century Gothic"/>
          <w:szCs w:val="22"/>
          <w:lang w:val="es-MX"/>
        </w:rPr>
        <w:t xml:space="preserve">por </w:t>
      </w:r>
      <w:r w:rsidR="00D0347F" w:rsidRPr="00D0347F">
        <w:rPr>
          <w:rFonts w:ascii="Century Gothic" w:hAnsi="Century Gothic"/>
          <w:b/>
          <w:szCs w:val="22"/>
          <w:lang w:val="es-MX"/>
        </w:rPr>
        <w:t xml:space="preserve"> ELIMINADO</w:t>
      </w:r>
      <w:proofErr w:type="gramEnd"/>
      <w:r w:rsidR="00D0347F" w:rsidRPr="00D0347F">
        <w:rPr>
          <w:rFonts w:ascii="Century Gothic" w:hAnsi="Century Gothic"/>
          <w:b/>
          <w:szCs w:val="22"/>
          <w:lang w:val="es-MX"/>
        </w:rPr>
        <w:t xml:space="preserve"> </w:t>
      </w:r>
      <w:r w:rsidR="00CA1590" w:rsidRPr="0024790E">
        <w:rPr>
          <w:rFonts w:ascii="Century Gothic" w:hAnsi="Century Gothic"/>
          <w:szCs w:val="22"/>
          <w:lang w:val="es-MX"/>
        </w:rPr>
        <w:t>, adjuntando el original del escrito y ocho copias de la demanda de amparo directo que promueve en contra de los actos del Pleno del H. Supremo Tribunal de Justicia del Estado, como Autoridad ordenadora y Juez Primero Civil del Sexto Distrito Judicial con residencia en Ciudad Valles, S.L.P., como Autoridad ejecutora, derivados de:</w:t>
      </w:r>
      <w:r w:rsidR="00CA2BB5">
        <w:rPr>
          <w:rFonts w:ascii="Century Gothic" w:hAnsi="Century Gothic"/>
          <w:szCs w:val="22"/>
          <w:lang w:val="es-MX"/>
        </w:rPr>
        <w:t xml:space="preserve"> </w:t>
      </w:r>
      <w:r w:rsidR="00CA1590" w:rsidRPr="0024790E">
        <w:rPr>
          <w:rFonts w:ascii="Century Gothic" w:hAnsi="Century Gothic"/>
          <w:szCs w:val="22"/>
          <w:lang w:val="es-MX"/>
        </w:rPr>
        <w:t>1.</w:t>
      </w:r>
      <w:r w:rsidR="00CA1590" w:rsidRPr="0024790E">
        <w:rPr>
          <w:rFonts w:ascii="Century Gothic" w:hAnsi="Century Gothic"/>
          <w:szCs w:val="22"/>
          <w:lang w:val="es-MX"/>
        </w:rPr>
        <w:tab/>
        <w:t>Pleno del H. Supremo Tribunal de Justicia del Estado.</w:t>
      </w:r>
      <w:r w:rsidR="00CA1590">
        <w:rPr>
          <w:rFonts w:ascii="Century Gothic" w:hAnsi="Century Gothic"/>
          <w:szCs w:val="22"/>
          <w:lang w:val="es-MX"/>
        </w:rPr>
        <w:t xml:space="preserve"> </w:t>
      </w:r>
      <w:r w:rsidR="00CA1590" w:rsidRPr="0024790E">
        <w:rPr>
          <w:rFonts w:ascii="Century Gothic" w:hAnsi="Century Gothic"/>
          <w:szCs w:val="22"/>
          <w:lang w:val="es-MX"/>
        </w:rPr>
        <w:t xml:space="preserve">“(…) a).- La resolución de fecha 12 de febrero de 2026, dictada por el Pleno del H. Supremo </w:t>
      </w:r>
      <w:r w:rsidR="00CA1590" w:rsidRPr="0024790E">
        <w:rPr>
          <w:rFonts w:ascii="Century Gothic" w:hAnsi="Century Gothic"/>
          <w:szCs w:val="22"/>
          <w:lang w:val="es-MX"/>
        </w:rPr>
        <w:lastRenderedPageBreak/>
        <w:t xml:space="preserve">Tribunal de Justicia del Estado, en los autos del Toca número Civil 189-2025, formado con motivo del Recurso de Queja promovido por la suscrita </w:t>
      </w:r>
      <w:r w:rsidR="00D0347F" w:rsidRPr="00D0347F">
        <w:rPr>
          <w:rFonts w:ascii="Century Gothic" w:hAnsi="Century Gothic"/>
          <w:b/>
          <w:szCs w:val="22"/>
          <w:lang w:val="es-MX"/>
        </w:rPr>
        <w:t xml:space="preserve"> ELIMINADO </w:t>
      </w:r>
      <w:r w:rsidR="00CA1590" w:rsidRPr="0024790E">
        <w:rPr>
          <w:rFonts w:ascii="Century Gothic" w:hAnsi="Century Gothic"/>
          <w:szCs w:val="22"/>
          <w:lang w:val="es-MX"/>
        </w:rPr>
        <w:t xml:space="preserve"> en contra del auto de fecha 03 de diciembre de 2025, dictado por el Juez Primero Civil del Sexto Distrito Judicial del Estado con residencia en Ciudad Valles, S.L.P., en el expediente 22/2023, relativo al juicio extraordinario civil por interdicto de retener la posesión que promueve la Quejosa en contra de </w:t>
      </w:r>
      <w:r w:rsidR="00D0347F" w:rsidRPr="00D0347F">
        <w:rPr>
          <w:rFonts w:ascii="Century Gothic" w:hAnsi="Century Gothic"/>
          <w:b/>
          <w:szCs w:val="22"/>
          <w:lang w:val="es-MX"/>
        </w:rPr>
        <w:t xml:space="preserve"> ELIMINADO </w:t>
      </w:r>
      <w:r w:rsidR="00CA1590" w:rsidRPr="0024790E">
        <w:rPr>
          <w:rFonts w:ascii="Century Gothic" w:hAnsi="Century Gothic"/>
          <w:szCs w:val="22"/>
          <w:lang w:val="es-MX"/>
        </w:rPr>
        <w:t xml:space="preserve"> y </w:t>
      </w:r>
      <w:r w:rsidR="00D0347F" w:rsidRPr="00D0347F">
        <w:rPr>
          <w:rFonts w:ascii="Century Gothic" w:hAnsi="Century Gothic"/>
          <w:b/>
          <w:szCs w:val="22"/>
          <w:lang w:val="es-MX"/>
        </w:rPr>
        <w:t xml:space="preserve"> ELIMINADO </w:t>
      </w:r>
      <w:r w:rsidR="00CA1590" w:rsidRPr="0024790E">
        <w:rPr>
          <w:rFonts w:ascii="Century Gothic" w:hAnsi="Century Gothic"/>
          <w:szCs w:val="22"/>
          <w:lang w:val="es-MX"/>
        </w:rPr>
        <w:t>, en donde se declaró infundada la Queja de mérito y se confirma el auto de fecha 03 de diciembre de 2025, en el que no se admite el recurso de apelación interpuesto por la ahora aquí Quejosa.(…)”.</w:t>
      </w:r>
      <w:r w:rsidR="00CA1590">
        <w:rPr>
          <w:rFonts w:ascii="Century Gothic" w:hAnsi="Century Gothic"/>
          <w:szCs w:val="22"/>
          <w:lang w:val="es-MX"/>
        </w:rPr>
        <w:t xml:space="preserve"> </w:t>
      </w:r>
      <w:r w:rsidR="00CA2BB5">
        <w:rPr>
          <w:rFonts w:ascii="Century Gothic" w:hAnsi="Century Gothic"/>
          <w:szCs w:val="22"/>
          <w:lang w:val="es-MX"/>
        </w:rPr>
        <w:t xml:space="preserve">2. </w:t>
      </w:r>
      <w:r w:rsidR="00CA1590" w:rsidRPr="0024790E">
        <w:rPr>
          <w:rFonts w:ascii="Century Gothic" w:hAnsi="Century Gothic"/>
          <w:szCs w:val="22"/>
          <w:lang w:val="es-MX"/>
        </w:rPr>
        <w:t>Juez Primero Civil del Sexto Distrito Judicial con residencia en Ciudad Valles, S.L.P. “(…) a</w:t>
      </w:r>
      <w:proofErr w:type="gramStart"/>
      <w:r w:rsidR="00CA1590" w:rsidRPr="0024790E">
        <w:rPr>
          <w:rFonts w:ascii="Century Gothic" w:hAnsi="Century Gothic"/>
          <w:szCs w:val="22"/>
          <w:lang w:val="es-MX"/>
        </w:rPr>
        <w:t>).-</w:t>
      </w:r>
      <w:proofErr w:type="gramEnd"/>
      <w:r w:rsidR="00CA1590" w:rsidRPr="0024790E">
        <w:rPr>
          <w:rFonts w:ascii="Century Gothic" w:hAnsi="Century Gothic"/>
          <w:szCs w:val="22"/>
          <w:lang w:val="es-MX"/>
        </w:rPr>
        <w:t xml:space="preserve"> La ejecución de la sentencia mencionada, en el anterior inciso así como su cumplimiento en los autos del expediente natural cuyos datos de identidad quedaron precisados con anterioridad (…)”.</w:t>
      </w:r>
      <w:r w:rsidR="00CA1590">
        <w:rPr>
          <w:rFonts w:ascii="Century Gothic" w:hAnsi="Century Gothic"/>
          <w:szCs w:val="22"/>
          <w:lang w:val="es-MX"/>
        </w:rPr>
        <w:t xml:space="preserve"> </w:t>
      </w:r>
      <w:r w:rsidR="00CA1590" w:rsidRPr="00CA1590">
        <w:rPr>
          <w:rFonts w:ascii="Century Gothic" w:hAnsi="Century Gothic"/>
          <w:b/>
          <w:bCs/>
          <w:lang w:val="es-MX"/>
        </w:rPr>
        <w:t xml:space="preserve">5) </w:t>
      </w:r>
      <w:r w:rsidR="00CA1590" w:rsidRPr="00CA1590">
        <w:rPr>
          <w:rFonts w:ascii="Century Gothic" w:hAnsi="Century Gothic"/>
          <w:lang w:val="es-MX"/>
        </w:rPr>
        <w:t>En seguimiento a los acuerdos emitidos por el Pleno del Supremo Tribunal de Justicia del Estado, se emitieron los siguientes comunicados:</w:t>
      </w:r>
      <w:r w:rsidR="00CA1590">
        <w:rPr>
          <w:rFonts w:ascii="Century Gothic" w:hAnsi="Century Gothic"/>
          <w:lang w:val="es-MX"/>
        </w:rPr>
        <w:t xml:space="preserve"> </w:t>
      </w:r>
      <w:r w:rsidR="00CA1590">
        <w:rPr>
          <w:rFonts w:ascii="Century Gothic" w:hAnsi="Century Gothic"/>
          <w:b/>
          <w:bCs/>
          <w:szCs w:val="22"/>
        </w:rPr>
        <w:t xml:space="preserve">A) </w:t>
      </w:r>
      <w:r w:rsidR="00CA1590">
        <w:rPr>
          <w:rFonts w:ascii="Century Gothic" w:hAnsi="Century Gothic"/>
          <w:bCs/>
          <w:szCs w:val="22"/>
        </w:rPr>
        <w:t xml:space="preserve">Oficios 1671/2026, 1672/2026, 1673/2026, 1674/2026, 1675/2026, 1676/2026, 1677/2026 y 1678/2026, dirigidos respectivamente al Consejero Francisco Ramos Silva, Presidente del Órgano de Administración Judicial del Poder Judicial del Estado; Magistrada Juana María Alfaro Reyna, integrante de la Tercera Sala del Supremo Tribunal de Justicia del Estado; Licenciada Martha Rodríguez López, Secretaria de Acuerdos en funciones de Magistrada del Supremo Tribunal de Justicia del Estado, y los últimos </w:t>
      </w:r>
      <w:r w:rsidR="00CA1590">
        <w:rPr>
          <w:rFonts w:ascii="Century Gothic" w:hAnsi="Century Gothic"/>
          <w:bCs/>
          <w:szCs w:val="22"/>
        </w:rPr>
        <w:lastRenderedPageBreak/>
        <w:t xml:space="preserve">cinco oficios dirigidos a los Presidentes de las Salas del Supremo Tribunal de Justicia del Estado. </w:t>
      </w:r>
      <w:r w:rsidR="00CA1590">
        <w:rPr>
          <w:rFonts w:ascii="Century Gothic" w:hAnsi="Century Gothic"/>
          <w:b/>
          <w:szCs w:val="22"/>
        </w:rPr>
        <w:t xml:space="preserve">B) </w:t>
      </w:r>
      <w:r w:rsidR="00CA1590">
        <w:rPr>
          <w:rFonts w:ascii="Century Gothic" w:hAnsi="Century Gothic"/>
          <w:szCs w:val="22"/>
        </w:rPr>
        <w:t xml:space="preserve">Oficios </w:t>
      </w:r>
      <w:r w:rsidR="00CA1590">
        <w:rPr>
          <w:rFonts w:ascii="Century Gothic" w:hAnsi="Century Gothic"/>
          <w:bCs/>
          <w:szCs w:val="22"/>
        </w:rPr>
        <w:t>1679/2026, 1680/2026, 1681/2026, 1682/2026, 1683/2026, 1684/2026 y 1685/2026</w:t>
      </w:r>
      <w:r w:rsidR="00CA1590" w:rsidRPr="000B1AA4">
        <w:rPr>
          <w:rFonts w:ascii="Century Gothic" w:hAnsi="Century Gothic"/>
          <w:bCs/>
          <w:szCs w:val="22"/>
        </w:rPr>
        <w:t>, dirigid</w:t>
      </w:r>
      <w:r w:rsidR="00CA1590">
        <w:rPr>
          <w:rFonts w:ascii="Century Gothic" w:hAnsi="Century Gothic"/>
          <w:bCs/>
          <w:szCs w:val="22"/>
        </w:rPr>
        <w:t>os respectivamente al Consejero</w:t>
      </w:r>
      <w:r w:rsidR="00CA1590" w:rsidRPr="000B1AA4">
        <w:rPr>
          <w:rFonts w:ascii="Century Gothic" w:hAnsi="Century Gothic"/>
          <w:bCs/>
          <w:szCs w:val="22"/>
        </w:rPr>
        <w:t xml:space="preserve"> Francisco Ramos Silva, Presidente del Órgano de Administración Judicial del Poder Judicial del Estado</w:t>
      </w:r>
      <w:r w:rsidR="00CA1590">
        <w:rPr>
          <w:rFonts w:ascii="Century Gothic" w:hAnsi="Century Gothic"/>
          <w:bCs/>
          <w:szCs w:val="22"/>
        </w:rPr>
        <w:t>; Magistrado Juan David Ramos Ruiz, Presidente</w:t>
      </w:r>
      <w:r w:rsidR="00CA1590" w:rsidRPr="000B1AA4">
        <w:rPr>
          <w:rFonts w:ascii="Century Gothic" w:hAnsi="Century Gothic"/>
          <w:bCs/>
          <w:szCs w:val="22"/>
        </w:rPr>
        <w:t xml:space="preserve"> de la </w:t>
      </w:r>
      <w:r w:rsidR="00CA1590">
        <w:rPr>
          <w:rFonts w:ascii="Century Gothic" w:hAnsi="Century Gothic"/>
          <w:bCs/>
          <w:szCs w:val="22"/>
        </w:rPr>
        <w:t>Primera</w:t>
      </w:r>
      <w:r w:rsidR="00CA1590" w:rsidRPr="000B1AA4">
        <w:rPr>
          <w:rFonts w:ascii="Century Gothic" w:hAnsi="Century Gothic"/>
          <w:bCs/>
          <w:szCs w:val="22"/>
        </w:rPr>
        <w:t xml:space="preserve"> Sala del Supremo Tribunal de Justicia del Estado; </w:t>
      </w:r>
      <w:r w:rsidR="00CA1590">
        <w:rPr>
          <w:rFonts w:ascii="Century Gothic" w:hAnsi="Century Gothic"/>
          <w:bCs/>
          <w:szCs w:val="22"/>
        </w:rPr>
        <w:t>Magistrada Lizet Paola Morales Monter, Integrante de la Segunda Sala del Supremo Tribunal de Justicia del Estado</w:t>
      </w:r>
      <w:r w:rsidR="00CA1590" w:rsidRPr="000B1AA4">
        <w:rPr>
          <w:rFonts w:ascii="Century Gothic" w:hAnsi="Century Gothic"/>
          <w:bCs/>
          <w:szCs w:val="22"/>
        </w:rPr>
        <w:t xml:space="preserve">, y los últimos </w:t>
      </w:r>
      <w:r w:rsidR="00CA1590">
        <w:rPr>
          <w:rFonts w:ascii="Century Gothic" w:hAnsi="Century Gothic"/>
          <w:bCs/>
          <w:szCs w:val="22"/>
        </w:rPr>
        <w:t>cuatro</w:t>
      </w:r>
      <w:r w:rsidR="00CA1590" w:rsidRPr="000B1AA4">
        <w:rPr>
          <w:rFonts w:ascii="Century Gothic" w:hAnsi="Century Gothic"/>
          <w:bCs/>
          <w:szCs w:val="22"/>
        </w:rPr>
        <w:t xml:space="preserve"> oficios dirigidos a los Presidentes de las Salas</w:t>
      </w:r>
      <w:r w:rsidR="00CA1590">
        <w:rPr>
          <w:rFonts w:ascii="Century Gothic" w:hAnsi="Century Gothic"/>
          <w:bCs/>
          <w:szCs w:val="22"/>
        </w:rPr>
        <w:t xml:space="preserve"> Segunda, Tercera, Cuarta y Quinta</w:t>
      </w:r>
      <w:r w:rsidR="00CA1590" w:rsidRPr="000B1AA4">
        <w:rPr>
          <w:rFonts w:ascii="Century Gothic" w:hAnsi="Century Gothic"/>
          <w:bCs/>
          <w:szCs w:val="22"/>
        </w:rPr>
        <w:t xml:space="preserve"> del Supremo Tribuna</w:t>
      </w:r>
      <w:r w:rsidR="00CA1590">
        <w:rPr>
          <w:rFonts w:ascii="Century Gothic" w:hAnsi="Century Gothic"/>
          <w:bCs/>
          <w:szCs w:val="22"/>
        </w:rPr>
        <w:t>l de Justicia del</w:t>
      </w:r>
      <w:r w:rsidR="00CA1590" w:rsidRPr="000B1AA4">
        <w:rPr>
          <w:rFonts w:ascii="Century Gothic" w:hAnsi="Century Gothic"/>
          <w:bCs/>
          <w:szCs w:val="22"/>
        </w:rPr>
        <w:t xml:space="preserve"> Estado.</w:t>
      </w:r>
      <w:r w:rsidR="00CA1590">
        <w:rPr>
          <w:rFonts w:ascii="Century Gothic" w:hAnsi="Century Gothic"/>
          <w:bCs/>
          <w:szCs w:val="22"/>
        </w:rPr>
        <w:t xml:space="preserve"> </w:t>
      </w:r>
      <w:r w:rsidR="00CA1590">
        <w:rPr>
          <w:rFonts w:ascii="Century Gothic" w:hAnsi="Century Gothic"/>
          <w:b/>
          <w:szCs w:val="22"/>
        </w:rPr>
        <w:t>Séptimo</w:t>
      </w:r>
      <w:r w:rsidR="00A458B3">
        <w:rPr>
          <w:rFonts w:ascii="Century Gothic" w:hAnsi="Century Gothic"/>
          <w:b/>
          <w:szCs w:val="22"/>
        </w:rPr>
        <w:t>:</w:t>
      </w:r>
      <w:r w:rsidR="00A458B3">
        <w:rPr>
          <w:rFonts w:ascii="Century Gothic" w:hAnsi="Century Gothic"/>
          <w:szCs w:val="22"/>
        </w:rPr>
        <w:t xml:space="preserve"> </w:t>
      </w:r>
      <w:r w:rsidR="00CA1590" w:rsidRPr="00CA1590">
        <w:rPr>
          <w:rFonts w:ascii="Century Gothic" w:hAnsi="Century Gothic"/>
          <w:lang w:val="es-MX"/>
        </w:rPr>
        <w:t>Se someten a consideración, discusión y en su caso determinación las siguientes peticiones elevadas a este Honorable Pleno:</w:t>
      </w:r>
      <w:r w:rsidR="00CA1590">
        <w:rPr>
          <w:rFonts w:ascii="Century Gothic" w:hAnsi="Century Gothic"/>
          <w:lang w:val="es-MX"/>
        </w:rPr>
        <w:t xml:space="preserve"> </w:t>
      </w:r>
      <w:r w:rsidR="00CA1590" w:rsidRPr="00CA1590">
        <w:rPr>
          <w:rFonts w:ascii="Century Gothic" w:hAnsi="Century Gothic"/>
          <w:b/>
          <w:bCs/>
          <w:lang w:val="es-MX"/>
        </w:rPr>
        <w:t>A)</w:t>
      </w:r>
      <w:r w:rsidR="00CA1590" w:rsidRPr="00CA1590">
        <w:rPr>
          <w:rFonts w:ascii="Century Gothic" w:hAnsi="Century Gothic"/>
          <w:lang w:val="es-MX"/>
        </w:rPr>
        <w:t xml:space="preserve"> Oficio O.A.J. 424/2026, signado por el Consejero Francisco Ramos Silva, Presidente del Órgano de Administración Judicial Poder Judicial del Estado, mediante el cual comunica que en sesión de veinticuatro de febrero de dos mil veintiséis, el Pleno del Órgano de Administración Judicial del Poder Judicial del Estado, con fundamento en el artículo 90 de la Constitución Política del Estado, en relación con los diversos 97 y 107, fracción XLVIII de la Ley Orgánica del Poder Judicial del Estado, así como lo establecido en el numeral 4 del Acuerdo General Primero del Pleno del Órgano de Administración Judicial del Poder Judicial del Estado, que establece la creación e integración del Órgano Instructor en Mecanismos Alternativos en Solución de Controversias, determinó solicitar a este Órgano Colegiado, designe a una persona Magistrada del Supremo Tribunal de Justicia, a fin de que forme parte </w:t>
      </w:r>
      <w:r w:rsidR="00CA1590" w:rsidRPr="00CA1590">
        <w:rPr>
          <w:rFonts w:ascii="Century Gothic" w:hAnsi="Century Gothic"/>
          <w:lang w:val="es-MX"/>
        </w:rPr>
        <w:lastRenderedPageBreak/>
        <w:t>del referido Órgano Instructor.</w:t>
      </w:r>
      <w:r w:rsidR="00CA1590">
        <w:rPr>
          <w:rFonts w:ascii="Century Gothic" w:hAnsi="Century Gothic"/>
          <w:lang w:val="es-MX"/>
        </w:rPr>
        <w:t xml:space="preserve"> </w:t>
      </w:r>
      <w:r w:rsidR="00CA1590" w:rsidRPr="00CA1590">
        <w:rPr>
          <w:rFonts w:ascii="Century Gothic" w:hAnsi="Century Gothic"/>
          <w:b/>
          <w:bCs/>
          <w:lang w:val="es-MX"/>
        </w:rPr>
        <w:t>B)</w:t>
      </w:r>
      <w:r w:rsidR="00CA1590" w:rsidRPr="00CA1590">
        <w:rPr>
          <w:rFonts w:ascii="Century Gothic" w:hAnsi="Century Gothic"/>
          <w:lang w:val="es-MX"/>
        </w:rPr>
        <w:t xml:space="preserve"> Oficio O.A.J. 370/2026, signado por el Consejero Francisco Ramos Silva, Presidente del Órgano de Administración del Judicial Poder Judicial del Estado, mediante el cual comunica que en sesión de diecisiete de febrero de dos mil veintiséis, el Pleno del Órgano de Administración Judicial del Poder Judicial del Estado, con fundamento en el artículo 90 de la Constitución Política del Estado, en relación con los diversos 154 y 155 de la Ley Orgánica del Poder Judicial del Estado, determinó solicitar se designe a una persona Magistrada del Supremo Tribunal de Justicia, con reconocida experiencia profesional y académica, a fin de que forme parte del Comité Académico de la Escuela Judicial, por el término de 2 años</w:t>
      </w:r>
      <w:r w:rsidR="005B2E9D" w:rsidRPr="005B2E9D">
        <w:rPr>
          <w:rFonts w:ascii="Century Gothic" w:hAnsi="Century Gothic"/>
          <w:lang w:val="es-MX"/>
        </w:rPr>
        <w:t>.</w:t>
      </w:r>
      <w:r w:rsidR="005B2E9D">
        <w:rPr>
          <w:rFonts w:ascii="Century Gothic" w:hAnsi="Century Gothic"/>
          <w:szCs w:val="22"/>
        </w:rPr>
        <w:t xml:space="preserve"> </w:t>
      </w:r>
      <w:r w:rsidR="00CA1590">
        <w:rPr>
          <w:rFonts w:ascii="Century Gothic" w:hAnsi="Century Gothic"/>
          <w:b/>
          <w:szCs w:val="22"/>
          <w:lang w:val="es-MX"/>
        </w:rPr>
        <w:t>Octavo</w:t>
      </w:r>
      <w:r w:rsidR="00DE46DB">
        <w:rPr>
          <w:rFonts w:ascii="Century Gothic" w:hAnsi="Century Gothic"/>
          <w:b/>
          <w:szCs w:val="22"/>
          <w:lang w:val="es-MX"/>
        </w:rPr>
        <w:t xml:space="preserve">: </w:t>
      </w:r>
      <w:r w:rsidR="00DE46DB" w:rsidRPr="00DE46DB">
        <w:rPr>
          <w:rFonts w:ascii="Century Gothic" w:hAnsi="Century Gothic"/>
          <w:szCs w:val="22"/>
          <w:lang w:val="es-MX"/>
        </w:rPr>
        <w:t>Asuntos Generales, los que hagan mención tanto la Magistrada Lourdes Anahí Zarazúa Martínez, Presidenta de este Supremo Tribunal de Justicia del Estado, como las y los Magistrados que integran este Cuerpo Colegiado.</w:t>
      </w:r>
      <w:r w:rsidR="00DE46DB">
        <w:rPr>
          <w:rFonts w:ascii="Century Gothic" w:hAnsi="Century Gothic"/>
          <w:b/>
          <w:lang w:val="es-MX"/>
        </w:rPr>
        <w:t xml:space="preserve"> </w:t>
      </w:r>
      <w:r w:rsidR="00A458B3">
        <w:rPr>
          <w:rFonts w:ascii="Century Gothic" w:hAnsi="Century Gothic"/>
          <w:szCs w:val="22"/>
          <w:lang w:val="es-ES_tradnl"/>
        </w:rPr>
        <w:t xml:space="preserve"> </w:t>
      </w:r>
      <w:r>
        <w:rPr>
          <w:rFonts w:ascii="Century Gothic" w:hAnsi="Century Gothic" w:cs="Tahoma"/>
        </w:rPr>
        <w:t>- - -</w:t>
      </w:r>
      <w:r w:rsidR="002C3CD7">
        <w:rPr>
          <w:rFonts w:ascii="Century Gothic" w:hAnsi="Century Gothic" w:cs="Tahoma"/>
        </w:rPr>
        <w:t xml:space="preserve"> - - - - - - - </w:t>
      </w:r>
      <w:r w:rsidRPr="00026B78">
        <w:rPr>
          <w:rFonts w:ascii="Century Gothic" w:hAnsi="Century Gothic"/>
        </w:rPr>
        <w:t xml:space="preserve">Acto continuo, </w:t>
      </w:r>
      <w:r w:rsidR="006C2FD0">
        <w:rPr>
          <w:rFonts w:ascii="Century Gothic" w:hAnsi="Century Gothic"/>
        </w:rPr>
        <w:t xml:space="preserve">y </w:t>
      </w:r>
      <w:r w:rsidRPr="00026B78">
        <w:rPr>
          <w:rFonts w:ascii="Century Gothic" w:hAnsi="Century Gothic"/>
        </w:rPr>
        <w:t>atento a lo dispuesto por el artículo 5, fracción I</w:t>
      </w:r>
      <w:r w:rsidR="00F9539E">
        <w:rPr>
          <w:rFonts w:ascii="Century Gothic" w:hAnsi="Century Gothic"/>
        </w:rPr>
        <w:t>,</w:t>
      </w:r>
      <w:r w:rsidRPr="00026B78">
        <w:rPr>
          <w:rFonts w:ascii="Century Gothic" w:hAnsi="Century Gothic"/>
        </w:rPr>
        <w:t xml:space="preserve">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006C2FD0">
        <w:rPr>
          <w:rFonts w:ascii="Century Gothic" w:hAnsi="Century Gothic"/>
        </w:rPr>
        <w:t>, solicita</w:t>
      </w:r>
      <w:r w:rsidRPr="00026B78">
        <w:rPr>
          <w:rFonts w:ascii="Century Gothic" w:hAnsi="Century Gothic"/>
        </w:rPr>
        <w:t xml:space="preserve">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Enseguida, procede la </w:t>
      </w:r>
      <w:r w:rsidRPr="00E86D07">
        <w:rPr>
          <w:rFonts w:ascii="Century Gothic" w:hAnsi="Century Gothic"/>
        </w:rPr>
        <w:t>Secretaria</w:t>
      </w:r>
      <w:r w:rsidRPr="00026B78">
        <w:rPr>
          <w:rFonts w:ascii="Century Gothic" w:hAnsi="Century Gothic"/>
        </w:rPr>
        <w:t xml:space="preserve"> </w:t>
      </w:r>
      <w:r w:rsidR="00314E05">
        <w:rPr>
          <w:rFonts w:ascii="Century Gothic" w:hAnsi="Century Gothic"/>
        </w:rPr>
        <w:t xml:space="preserve">General </w:t>
      </w:r>
      <w:r w:rsidRPr="00026B78">
        <w:rPr>
          <w:rFonts w:ascii="Century Gothic" w:hAnsi="Century Gothic"/>
        </w:rPr>
        <w:t xml:space="preserve">a tomar </w:t>
      </w:r>
      <w:r w:rsidR="00461992" w:rsidRPr="00E86D07">
        <w:rPr>
          <w:rFonts w:ascii="Century Gothic" w:hAnsi="Century Gothic"/>
          <w:b/>
        </w:rPr>
        <w:t xml:space="preserve">lista de asistencia </w:t>
      </w:r>
      <w:r w:rsidR="00461992">
        <w:rPr>
          <w:rFonts w:ascii="Century Gothic" w:hAnsi="Century Gothic"/>
        </w:rPr>
        <w:t>a los</w:t>
      </w:r>
      <w:r w:rsidR="00C7403D">
        <w:rPr>
          <w:rFonts w:ascii="Century Gothic" w:hAnsi="Century Gothic"/>
        </w:rPr>
        <w:t xml:space="preserve"> presentes.</w:t>
      </w:r>
      <w:r w:rsidR="00461992">
        <w:rPr>
          <w:rFonts w:ascii="Century Gothic" w:hAnsi="Century Gothic"/>
        </w:rPr>
        <w:t xml:space="preserve"> </w:t>
      </w:r>
      <w:r w:rsidR="00BF36D4" w:rsidRPr="00BF36D4">
        <w:rPr>
          <w:rFonts w:ascii="Century Gothic" w:hAnsi="Century Gothic"/>
          <w:lang w:val="es-MX"/>
        </w:rPr>
        <w:t>Una vez verific</w:t>
      </w:r>
      <w:r w:rsidR="00BF36D4">
        <w:rPr>
          <w:rFonts w:ascii="Century Gothic" w:hAnsi="Century Gothic"/>
          <w:lang w:val="es-MX"/>
        </w:rPr>
        <w:t>ada la asistencia de las y los M</w:t>
      </w:r>
      <w:r w:rsidR="00C7403D">
        <w:rPr>
          <w:rFonts w:ascii="Century Gothic" w:hAnsi="Century Gothic"/>
          <w:lang w:val="es-MX"/>
        </w:rPr>
        <w:t>agistrados integrantes de este P</w:t>
      </w:r>
      <w:r w:rsidR="00BF36D4" w:rsidRPr="00BF36D4">
        <w:rPr>
          <w:rFonts w:ascii="Century Gothic" w:hAnsi="Century Gothic"/>
          <w:lang w:val="es-MX"/>
        </w:rPr>
        <w:t>leno</w:t>
      </w:r>
      <w:r w:rsidR="00CA2006">
        <w:rPr>
          <w:rFonts w:ascii="Century Gothic" w:hAnsi="Century Gothic"/>
          <w:lang w:val="es-MX"/>
        </w:rPr>
        <w:t>,</w:t>
      </w:r>
      <w:r w:rsidR="00BF36D4" w:rsidRPr="00BF36D4">
        <w:rPr>
          <w:rFonts w:ascii="Century Gothic" w:hAnsi="Century Gothic"/>
          <w:lang w:val="es-MX"/>
        </w:rPr>
        <w:t xml:space="preserve"> con fundamento en el artículo quinto</w:t>
      </w:r>
      <w:r w:rsidR="00C7403D">
        <w:rPr>
          <w:rFonts w:ascii="Century Gothic" w:hAnsi="Century Gothic"/>
          <w:lang w:val="es-MX"/>
        </w:rPr>
        <w:t>,</w:t>
      </w:r>
      <w:r w:rsidR="00BF36D4" w:rsidRPr="00BF36D4">
        <w:rPr>
          <w:rFonts w:ascii="Century Gothic" w:hAnsi="Century Gothic"/>
          <w:lang w:val="es-MX"/>
        </w:rPr>
        <w:t xml:space="preserve"> fracción primera</w:t>
      </w:r>
      <w:r w:rsidR="00C7403D">
        <w:rPr>
          <w:rFonts w:ascii="Century Gothic" w:hAnsi="Century Gothic"/>
          <w:lang w:val="es-MX"/>
        </w:rPr>
        <w:t>,</w:t>
      </w:r>
      <w:r w:rsidR="00BF36D4" w:rsidRPr="00BF36D4">
        <w:rPr>
          <w:rFonts w:ascii="Century Gothic" w:hAnsi="Century Gothic"/>
          <w:lang w:val="es-MX"/>
        </w:rPr>
        <w:t xml:space="preserve"> del reglamento interior del Poder Judicial del Estado, </w:t>
      </w:r>
      <w:r w:rsidR="00CA2006">
        <w:rPr>
          <w:rFonts w:ascii="Century Gothic" w:hAnsi="Century Gothic"/>
          <w:lang w:val="es-MX"/>
        </w:rPr>
        <w:t xml:space="preserve">se hizo constar la </w:t>
      </w:r>
      <w:r w:rsidR="00BF36D4" w:rsidRPr="00BF36D4">
        <w:rPr>
          <w:rFonts w:ascii="Century Gothic" w:hAnsi="Century Gothic"/>
          <w:lang w:val="es-MX"/>
        </w:rPr>
        <w:t>ause</w:t>
      </w:r>
      <w:r w:rsidR="00F502BB">
        <w:rPr>
          <w:rFonts w:ascii="Century Gothic" w:hAnsi="Century Gothic"/>
          <w:lang w:val="es-MX"/>
        </w:rPr>
        <w:t>ncia justificada de la Magistrada María del Rocío Hernández Cruz</w:t>
      </w:r>
      <w:r w:rsidR="00BF36D4">
        <w:rPr>
          <w:rFonts w:ascii="Century Gothic" w:hAnsi="Century Gothic"/>
          <w:lang w:val="es-MX"/>
        </w:rPr>
        <w:t>.</w:t>
      </w:r>
      <w:r w:rsidR="00CA2006">
        <w:rPr>
          <w:rFonts w:ascii="Century Gothic" w:hAnsi="Century Gothic"/>
          <w:lang w:val="es-MX"/>
        </w:rPr>
        <w:t xml:space="preserve"> En virtud de lo anterior, y al existir </w:t>
      </w:r>
      <w:r w:rsidR="00461992" w:rsidRPr="006A6915">
        <w:rPr>
          <w:rFonts w:ascii="Century Gothic" w:hAnsi="Century Gothic"/>
        </w:rPr>
        <w:t xml:space="preserve">quórum </w:t>
      </w:r>
      <w:r w:rsidR="00CA2006">
        <w:rPr>
          <w:rFonts w:ascii="Century Gothic" w:hAnsi="Century Gothic"/>
        </w:rPr>
        <w:t xml:space="preserve">legal </w:t>
      </w:r>
      <w:r w:rsidR="00461992" w:rsidRPr="006A6915">
        <w:rPr>
          <w:rFonts w:ascii="Century Gothic" w:hAnsi="Century Gothic"/>
        </w:rPr>
        <w:t xml:space="preserve">para </w:t>
      </w:r>
      <w:bookmarkStart w:id="0" w:name="_GoBack"/>
      <w:bookmarkEnd w:id="0"/>
      <w:r w:rsidR="00461992" w:rsidRPr="006A6915">
        <w:rPr>
          <w:rFonts w:ascii="Century Gothic" w:hAnsi="Century Gothic"/>
        </w:rPr>
        <w:t xml:space="preserve">celebrar esta sesión, </w:t>
      </w:r>
      <w:r w:rsidR="00461992">
        <w:rPr>
          <w:rFonts w:ascii="Century Gothic" w:hAnsi="Century Gothic"/>
        </w:rPr>
        <w:lastRenderedPageBreak/>
        <w:t>la</w:t>
      </w:r>
      <w:r w:rsidR="00461992" w:rsidRPr="006A6915">
        <w:rPr>
          <w:rFonts w:ascii="Century Gothic" w:hAnsi="Century Gothic"/>
        </w:rPr>
        <w:t xml:space="preserve"> </w:t>
      </w:r>
      <w:r w:rsidR="00461992" w:rsidRPr="00CA2006">
        <w:rPr>
          <w:rFonts w:ascii="Century Gothic" w:hAnsi="Century Gothic"/>
        </w:rPr>
        <w:t xml:space="preserve">Magistrada Presidenta </w:t>
      </w:r>
      <w:r w:rsidR="00461992" w:rsidRPr="00CA2006">
        <w:rPr>
          <w:rFonts w:ascii="Century Gothic" w:hAnsi="Century Gothic"/>
          <w:bCs/>
          <w:color w:val="000000"/>
        </w:rPr>
        <w:t>Lourdes Anahí Zarazúa Martínez</w:t>
      </w:r>
      <w:r w:rsidR="00461992" w:rsidRPr="00CA2006">
        <w:rPr>
          <w:rFonts w:ascii="Century Gothic" w:hAnsi="Century Gothic"/>
        </w:rPr>
        <w:t>, declara válida la sesión, al igual que los acuerdos que en ella se tomen</w:t>
      </w:r>
      <w:r w:rsidR="00F9539E" w:rsidRPr="00CA2006">
        <w:rPr>
          <w:rFonts w:ascii="Century Gothic" w:hAnsi="Century Gothic"/>
          <w:lang w:val="es-MX"/>
        </w:rPr>
        <w:t>.  -</w:t>
      </w:r>
      <w:r w:rsidR="00461992" w:rsidRPr="00CA2006">
        <w:rPr>
          <w:rFonts w:ascii="Century Gothic" w:hAnsi="Century Gothic"/>
        </w:rPr>
        <w:t xml:space="preserve"> - -</w:t>
      </w:r>
      <w:r w:rsidR="00461992" w:rsidRPr="00F9539E">
        <w:rPr>
          <w:rFonts w:ascii="Century Gothic" w:hAnsi="Century Gothic"/>
          <w:b/>
        </w:rPr>
        <w:t xml:space="preserve">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w:t>
      </w:r>
      <w:r w:rsidR="00314E05">
        <w:rPr>
          <w:rFonts w:ascii="Century Gothic" w:hAnsi="Century Gothic"/>
        </w:rPr>
        <w:t>instrucción</w:t>
      </w:r>
      <w:r w:rsidR="0084142C" w:rsidRPr="00F30496">
        <w:rPr>
          <w:rFonts w:ascii="Century Gothic" w:hAnsi="Century Gothic"/>
        </w:rPr>
        <w:t xml:space="preserve">,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CA1590" w:rsidRPr="00CA1590">
        <w:rPr>
          <w:rFonts w:ascii="Century Gothic" w:hAnsi="Century Gothic"/>
        </w:rPr>
        <w:t>El orden del día se encuentra a su consideración. Si hubiera alguna intervención, este es el momento para hacerla.</w:t>
      </w:r>
      <w:r w:rsidR="00CA1590">
        <w:rPr>
          <w:rFonts w:ascii="Century Gothic" w:hAnsi="Century Gothic"/>
        </w:rPr>
        <w:t xml:space="preserve"> </w:t>
      </w:r>
      <w:r w:rsidR="00CA1590" w:rsidRPr="00CA1590">
        <w:rPr>
          <w:rFonts w:ascii="Century Gothic" w:hAnsi="Century Gothic"/>
        </w:rPr>
        <w:t>Bien, quien esté a fav</w:t>
      </w:r>
      <w:r w:rsidR="00B77602">
        <w:rPr>
          <w:rFonts w:ascii="Century Gothic" w:hAnsi="Century Gothic"/>
        </w:rPr>
        <w:t xml:space="preserve">or del orden del día, sírvase </w:t>
      </w:r>
      <w:r w:rsidR="00CA1590" w:rsidRPr="00CA1590">
        <w:rPr>
          <w:rFonts w:ascii="Century Gothic" w:hAnsi="Century Gothic"/>
        </w:rPr>
        <w:t>levantar la mano en la forma aco</w:t>
      </w:r>
      <w:r w:rsidR="00501774">
        <w:rPr>
          <w:rFonts w:ascii="Century Gothic" w:hAnsi="Century Gothic"/>
        </w:rPr>
        <w:t>stumbrada. Secretaria G</w:t>
      </w:r>
      <w:r w:rsidR="00B77602">
        <w:rPr>
          <w:rFonts w:ascii="Century Gothic" w:hAnsi="Century Gothic"/>
        </w:rPr>
        <w:t xml:space="preserve">eneral, </w:t>
      </w:r>
      <w:r w:rsidR="00CA1590" w:rsidRPr="00CA1590">
        <w:rPr>
          <w:rFonts w:ascii="Century Gothic" w:hAnsi="Century Gothic"/>
        </w:rPr>
        <w:t>me puede indi</w:t>
      </w:r>
      <w:r w:rsidR="00B77602">
        <w:rPr>
          <w:rFonts w:ascii="Century Gothic" w:hAnsi="Century Gothic"/>
        </w:rPr>
        <w:t>car el resultado de la votación</w:t>
      </w:r>
      <w:r w:rsidR="001871B3">
        <w:rPr>
          <w:rFonts w:ascii="Century Gothic" w:hAnsi="Century Gothic"/>
          <w:bCs/>
          <w:lang w:val="es-MX"/>
        </w:rPr>
        <w:t>”</w:t>
      </w:r>
      <w:r w:rsidR="001925DC">
        <w:rPr>
          <w:rFonts w:ascii="Century Gothic" w:hAnsi="Century Gothic"/>
          <w:bCs/>
          <w:lang w:val="es-MX"/>
        </w:rPr>
        <w:t>,</w:t>
      </w:r>
      <w:r w:rsidR="001871B3">
        <w:rPr>
          <w:rFonts w:ascii="Century Gothic" w:hAnsi="Century Gothic"/>
          <w:bCs/>
          <w:lang w:val="es-MX"/>
        </w:rPr>
        <w:t xml:space="preserve"> requiere la </w:t>
      </w:r>
      <w:r w:rsidR="001871B3" w:rsidRPr="00F30496">
        <w:rPr>
          <w:rFonts w:ascii="Century Gothic" w:hAnsi="Century Gothic" w:cs="Century Gothic"/>
          <w:b/>
          <w:bCs/>
        </w:rPr>
        <w:t xml:space="preserve">Magistrada Presidenta </w:t>
      </w:r>
      <w:r w:rsidR="001871B3" w:rsidRPr="00F30496">
        <w:rPr>
          <w:rFonts w:ascii="Century Gothic" w:hAnsi="Century Gothic"/>
          <w:b/>
          <w:bCs/>
          <w:color w:val="000000"/>
        </w:rPr>
        <w:t>Lourdes Anahí Zarazúa Martínez</w:t>
      </w:r>
      <w:r w:rsidR="001871B3"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EE54B2">
        <w:rPr>
          <w:rFonts w:ascii="Century Gothic" w:hAnsi="Century Gothic"/>
          <w:bCs/>
          <w:lang w:val="es-MX"/>
        </w:rPr>
        <w:t>Catorce</w:t>
      </w:r>
      <w:r w:rsidR="00212C2F" w:rsidRPr="00212C2F">
        <w:rPr>
          <w:rFonts w:ascii="Century Gothic" w:hAnsi="Century Gothic"/>
          <w:bCs/>
          <w:lang w:val="es-MX"/>
        </w:rPr>
        <w:t xml:space="preserve"> </w:t>
      </w:r>
      <w:r w:rsidR="00A743F4" w:rsidRPr="00F30496">
        <w:rPr>
          <w:rFonts w:ascii="Century Gothic" w:hAnsi="Century Gothic"/>
          <w:bCs/>
          <w:lang w:val="es-MX"/>
        </w:rPr>
        <w:t xml:space="preserve">votos a </w:t>
      </w:r>
      <w:r w:rsidR="00EE54B2" w:rsidRPr="00F30496">
        <w:rPr>
          <w:rFonts w:ascii="Century Gothic" w:hAnsi="Century Gothic"/>
          <w:bCs/>
          <w:lang w:val="es-MX"/>
        </w:rPr>
        <w:t>favor</w:t>
      </w:r>
      <w:r w:rsidR="00EE54B2">
        <w:rPr>
          <w:rFonts w:ascii="Century Gothic" w:hAnsi="Century Gothic"/>
          <w:bCs/>
          <w:lang w:val="es-MX"/>
        </w:rPr>
        <w:t xml:space="preserve"> </w:t>
      </w:r>
      <w:r w:rsidR="00EE54B2" w:rsidRPr="00EE54B2">
        <w:rPr>
          <w:rFonts w:ascii="Century Gothic" w:hAnsi="Century Gothic"/>
          <w:bCs/>
          <w:lang w:val="es-MX"/>
        </w:rPr>
        <w:t>Presidenta</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B77602">
        <w:rPr>
          <w:rFonts w:ascii="Century Gothic" w:hAnsi="Century Gothic"/>
          <w:bCs/>
          <w:lang w:val="es-MX"/>
        </w:rPr>
        <w:t>Aprobada</w:t>
      </w:r>
      <w:r w:rsidR="005B2E9D" w:rsidRPr="005B2E9D">
        <w:rPr>
          <w:rFonts w:ascii="Century Gothic" w:hAnsi="Century Gothic"/>
          <w:bCs/>
          <w:lang w:val="es-MX"/>
        </w:rPr>
        <w:t xml:space="preserve"> el orden </w:t>
      </w:r>
      <w:r w:rsidR="00501774">
        <w:rPr>
          <w:rFonts w:ascii="Century Gothic" w:hAnsi="Century Gothic"/>
          <w:bCs/>
          <w:lang w:val="es-MX"/>
        </w:rPr>
        <w:t>del día 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461992" w:rsidRPr="00F30496">
        <w:rPr>
          <w:rFonts w:ascii="Century Gothic" w:hAnsi="Century Gothic"/>
          <w:b/>
        </w:rPr>
        <w:t xml:space="preserve">Atento a lo cual, el </w:t>
      </w:r>
      <w:r w:rsidR="00461992" w:rsidRPr="00F30496">
        <w:rPr>
          <w:rFonts w:ascii="Century Gothic" w:hAnsi="Century Gothic"/>
          <w:b/>
          <w:bCs/>
        </w:rPr>
        <w:t>o</w:t>
      </w:r>
      <w:r w:rsidR="00C672DE">
        <w:rPr>
          <w:rFonts w:ascii="Century Gothic" w:hAnsi="Century Gothic"/>
          <w:b/>
          <w:bCs/>
        </w:rPr>
        <w:t xml:space="preserve">rden del </w:t>
      </w:r>
      <w:r w:rsidR="003736C1">
        <w:rPr>
          <w:rFonts w:ascii="Century Gothic" w:hAnsi="Century Gothic"/>
          <w:b/>
          <w:bCs/>
        </w:rPr>
        <w:t>día es aprobado</w:t>
      </w:r>
      <w:r w:rsidR="00461992" w:rsidRPr="00F30496">
        <w:rPr>
          <w:rFonts w:ascii="Century Gothic" w:hAnsi="Century Gothic"/>
          <w:b/>
          <w:bCs/>
        </w:rPr>
        <w:t>, por unanimidad de votos</w:t>
      </w:r>
      <w:r w:rsidR="004F2B63">
        <w:rPr>
          <w:rFonts w:ascii="Century Gothic" w:hAnsi="Century Gothic"/>
          <w:b/>
          <w:bCs/>
        </w:rPr>
        <w:t>,</w:t>
      </w:r>
      <w:r w:rsidR="001925DC">
        <w:rPr>
          <w:rFonts w:ascii="Century Gothic" w:hAnsi="Century Gothic"/>
          <w:b/>
          <w:bCs/>
        </w:rPr>
        <w:t xml:space="preserve"> con ausencia justificada de</w:t>
      </w:r>
      <w:r w:rsidR="00B77602">
        <w:rPr>
          <w:rFonts w:ascii="Century Gothic" w:hAnsi="Century Gothic"/>
          <w:b/>
          <w:bCs/>
        </w:rPr>
        <w:t xml:space="preserve"> </w:t>
      </w:r>
      <w:r w:rsidR="001925DC">
        <w:rPr>
          <w:rFonts w:ascii="Century Gothic" w:hAnsi="Century Gothic"/>
          <w:b/>
          <w:bCs/>
        </w:rPr>
        <w:t>l</w:t>
      </w:r>
      <w:r w:rsidR="00B77602">
        <w:rPr>
          <w:rFonts w:ascii="Century Gothic" w:hAnsi="Century Gothic"/>
          <w:b/>
          <w:bCs/>
        </w:rPr>
        <w:t>a</w:t>
      </w:r>
      <w:r w:rsidR="001925DC">
        <w:rPr>
          <w:rFonts w:ascii="Century Gothic" w:hAnsi="Century Gothic"/>
          <w:b/>
          <w:bCs/>
        </w:rPr>
        <w:t xml:space="preserve"> Magistrad</w:t>
      </w:r>
      <w:r w:rsidR="00B77602">
        <w:rPr>
          <w:rFonts w:ascii="Century Gothic" w:hAnsi="Century Gothic"/>
          <w:b/>
          <w:bCs/>
        </w:rPr>
        <w:t>a</w:t>
      </w:r>
      <w:r w:rsidR="001925DC">
        <w:rPr>
          <w:rFonts w:ascii="Century Gothic" w:hAnsi="Century Gothic"/>
          <w:b/>
          <w:bCs/>
        </w:rPr>
        <w:t xml:space="preserve"> </w:t>
      </w:r>
      <w:r w:rsidR="00B77602">
        <w:rPr>
          <w:rFonts w:ascii="Century Gothic" w:hAnsi="Century Gothic"/>
          <w:b/>
          <w:bCs/>
        </w:rPr>
        <w:t>María del Rocío Hernández Cruz</w:t>
      </w:r>
      <w:r w:rsidR="00461992" w:rsidRPr="005D4E27">
        <w:rPr>
          <w:rFonts w:ascii="Century Gothic" w:hAnsi="Century Gothic"/>
          <w:b/>
        </w:rPr>
        <w:t>.</w:t>
      </w:r>
      <w:r w:rsidR="00461992" w:rsidRPr="005D4E27">
        <w:rPr>
          <w:rFonts w:ascii="Century Gothic" w:hAnsi="Century Gothic"/>
          <w:b/>
          <w:bCs/>
        </w:rPr>
        <w:t xml:space="preserve"> </w:t>
      </w:r>
      <w:r w:rsidR="00B77602">
        <w:rPr>
          <w:rFonts w:ascii="Century Gothic" w:hAnsi="Century Gothic"/>
          <w:b/>
          <w:bCs/>
        </w:rPr>
        <w:t xml:space="preserve">- - - - - - - - - - - - - - - - - - - - </w:t>
      </w:r>
      <w:r w:rsidR="00461992" w:rsidRPr="005D4E27">
        <w:rPr>
          <w:rFonts w:ascii="Century Gothic" w:hAnsi="Century Gothic"/>
          <w:b/>
          <w:bCs/>
        </w:rPr>
        <w:t xml:space="preserve">- - - - - - </w:t>
      </w:r>
      <w:r w:rsidR="005B2E9D" w:rsidRPr="005B2E9D">
        <w:rPr>
          <w:rFonts w:ascii="Century Gothic" w:hAnsi="Century Gothic"/>
          <w:b/>
          <w:bCs/>
          <w:lang w:val="es-MX"/>
        </w:rPr>
        <w:t>-</w:t>
      </w:r>
      <w:r w:rsidR="005B2E9D">
        <w:rPr>
          <w:rFonts w:ascii="Century Gothic" w:hAnsi="Century Gothic"/>
          <w:b/>
          <w:bCs/>
          <w:lang w:val="es-MX"/>
        </w:rPr>
        <w:t xml:space="preserve"> - - - - - - - </w:t>
      </w:r>
      <w:r w:rsidR="003736C1">
        <w:rPr>
          <w:rFonts w:ascii="Century Gothic" w:hAnsi="Century Gothic"/>
          <w:b/>
          <w:bCs/>
          <w:lang w:val="es-MX"/>
        </w:rPr>
        <w:t xml:space="preserve">- -  </w:t>
      </w:r>
    </w:p>
    <w:p w14:paraId="673B49A4" w14:textId="2E7DCCEA" w:rsidR="00203215" w:rsidRPr="0095609B" w:rsidRDefault="008A52E5" w:rsidP="00CA1590">
      <w:pPr>
        <w:spacing w:line="504" w:lineRule="auto"/>
        <w:jc w:val="both"/>
        <w:rPr>
          <w:rFonts w:ascii="Century Gothic" w:hAnsi="Century Gothic"/>
          <w:bCs/>
          <w:color w:val="000000"/>
          <w:lang w:val="es-MX"/>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001D45D0">
        <w:rPr>
          <w:rFonts w:ascii="Century Gothic" w:hAnsi="Century Gothic"/>
        </w:rPr>
        <w:t xml:space="preserve">instruyó </w:t>
      </w:r>
      <w:r w:rsidRPr="0038327E">
        <w:rPr>
          <w:rFonts w:ascii="Century Gothic" w:hAnsi="Century Gothic"/>
        </w:rPr>
        <w:t xml:space="preserve">a la Secretaria </w:t>
      </w:r>
      <w:r w:rsidR="00D0337E">
        <w:rPr>
          <w:rFonts w:ascii="Century Gothic" w:hAnsi="Century Gothic"/>
        </w:rPr>
        <w:t>General</w:t>
      </w:r>
      <w:r w:rsidR="001D45D0">
        <w:rPr>
          <w:rFonts w:ascii="Century Gothic" w:hAnsi="Century Gothic"/>
        </w:rPr>
        <w:t xml:space="preserve"> para que continuara </w:t>
      </w:r>
      <w:r w:rsidR="00F30496">
        <w:rPr>
          <w:rFonts w:ascii="Century Gothic" w:hAnsi="Century Gothic"/>
        </w:rPr>
        <w:t>con el siguiente tema a tratar</w:t>
      </w:r>
      <w:r w:rsidRPr="008676B7">
        <w:rPr>
          <w:rFonts w:ascii="Century Gothic" w:hAnsi="Century Gothic"/>
        </w:rPr>
        <w:t xml:space="preserve">; quien, </w:t>
      </w:r>
      <w:r w:rsidR="001D45D0">
        <w:rPr>
          <w:rFonts w:ascii="Century Gothic" w:hAnsi="Century Gothic"/>
        </w:rPr>
        <w:t xml:space="preserve">en atención a dicha </w:t>
      </w:r>
      <w:r w:rsidRPr="008676B7">
        <w:rPr>
          <w:rFonts w:ascii="Century Gothic" w:hAnsi="Century Gothic"/>
        </w:rPr>
        <w:t xml:space="preserve">instrucción, procedió a </w:t>
      </w:r>
      <w:r w:rsidR="001D45D0">
        <w:rPr>
          <w:rFonts w:ascii="Century Gothic" w:hAnsi="Century Gothic"/>
        </w:rPr>
        <w:t>dar lectura al mismo</w:t>
      </w:r>
      <w:r w:rsidRPr="00FB0B92">
        <w:rPr>
          <w:rFonts w:ascii="Century Gothic" w:hAnsi="Century Gothic"/>
          <w:b/>
        </w:rPr>
        <w:t xml:space="preserve">: </w:t>
      </w:r>
      <w:r w:rsidR="00CD1197">
        <w:rPr>
          <w:rFonts w:ascii="Century Gothic" w:hAnsi="Century Gothic"/>
          <w:b/>
          <w:bCs/>
        </w:rPr>
        <w:t>“</w:t>
      </w:r>
      <w:r w:rsidR="00556491" w:rsidRPr="00556491">
        <w:rPr>
          <w:rFonts w:ascii="Century Gothic" w:hAnsi="Century Gothic"/>
          <w:b/>
          <w:lang w:val="es-MX"/>
        </w:rPr>
        <w:t>Se somete a consideración del Honorable Pleno y, en su caso, aprobación el acta correspondiente a la sesión pública extraordinaria celebrada el seis</w:t>
      </w:r>
      <w:r w:rsidR="00501774">
        <w:rPr>
          <w:rFonts w:ascii="Century Gothic" w:hAnsi="Century Gothic"/>
          <w:b/>
          <w:lang w:val="es-MX"/>
        </w:rPr>
        <w:t xml:space="preserve"> de marzo de dos mil veintiséis</w:t>
      </w:r>
      <w:r w:rsidR="00CF0D6F">
        <w:rPr>
          <w:rFonts w:ascii="Century Gothic" w:hAnsi="Century Gothic"/>
          <w:b/>
          <w:lang w:val="es-MX"/>
        </w:rPr>
        <w:t xml:space="preserve">”. </w:t>
      </w:r>
      <w:r w:rsidR="00CF0D6F" w:rsidRPr="00CF0D6F">
        <w:rPr>
          <w:rFonts w:ascii="Century Gothic" w:hAnsi="Century Gothic"/>
          <w:lang w:val="es-MX"/>
        </w:rPr>
        <w:t>“</w:t>
      </w:r>
      <w:r w:rsidR="00CA1590" w:rsidRPr="00CA1590">
        <w:rPr>
          <w:rFonts w:ascii="Century Gothic" w:hAnsi="Century Gothic"/>
          <w:bCs/>
          <w:lang w:val="es-MX"/>
        </w:rPr>
        <w:t xml:space="preserve">Magistrada </w:t>
      </w:r>
      <w:r w:rsidR="00CA1590">
        <w:rPr>
          <w:rFonts w:ascii="Century Gothic" w:hAnsi="Century Gothic"/>
          <w:bCs/>
          <w:lang w:val="es-MX"/>
        </w:rPr>
        <w:t>P</w:t>
      </w:r>
      <w:r w:rsidR="00CA1590" w:rsidRPr="00CA1590">
        <w:rPr>
          <w:rFonts w:ascii="Century Gothic" w:hAnsi="Century Gothic"/>
          <w:bCs/>
          <w:lang w:val="es-MX"/>
        </w:rPr>
        <w:t xml:space="preserve">residenta, me permito dar cuenta que </w:t>
      </w:r>
      <w:r w:rsidR="00CA1590" w:rsidRPr="00CA1590">
        <w:rPr>
          <w:rFonts w:ascii="Century Gothic" w:hAnsi="Century Gothic"/>
          <w:bCs/>
          <w:lang w:val="es-MX"/>
        </w:rPr>
        <w:lastRenderedPageBreak/>
        <w:t>en dicha sesión tuvieron ausencia justificada la Magistrada María Sara de la Luz Bernal Ramírez y el M</w:t>
      </w:r>
      <w:r w:rsidR="00556491">
        <w:rPr>
          <w:rFonts w:ascii="Century Gothic" w:hAnsi="Century Gothic"/>
          <w:bCs/>
          <w:lang w:val="es-MX"/>
        </w:rPr>
        <w:t>agistrado Juan David Ramos Ruiz</w:t>
      </w:r>
      <w:r w:rsidR="00CF0D6F">
        <w:rPr>
          <w:rFonts w:ascii="Century Gothic" w:hAnsi="Century Gothic"/>
          <w:bCs/>
          <w:lang w:val="es-MX"/>
        </w:rPr>
        <w:t xml:space="preserve">”, dice la </w:t>
      </w:r>
      <w:r w:rsidR="00CF0D6F">
        <w:rPr>
          <w:rFonts w:ascii="Century Gothic" w:hAnsi="Century Gothic"/>
          <w:b/>
          <w:bCs/>
          <w:lang w:val="es-MX"/>
        </w:rPr>
        <w:t xml:space="preserve">licenciada Graciela Treviño Rodríguez.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w:t>
      </w:r>
      <w:r w:rsidR="001925DC">
        <w:rPr>
          <w:rFonts w:ascii="Century Gothic" w:hAnsi="Century Gothic"/>
          <w:bCs/>
          <w:color w:val="000000"/>
          <w:lang w:val="es-MX"/>
        </w:rPr>
        <w:t>“</w:t>
      </w:r>
      <w:r w:rsidR="00CA1590" w:rsidRPr="00CA1590">
        <w:rPr>
          <w:rFonts w:ascii="Century Gothic" w:hAnsi="Century Gothic"/>
          <w:bCs/>
          <w:color w:val="000000"/>
          <w:lang w:val="es-MX"/>
        </w:rPr>
        <w:t>Gracias, Secretaria. Se encuentra a su consideración el acta número nueve de fecha s</w:t>
      </w:r>
      <w:r w:rsidR="00501774">
        <w:rPr>
          <w:rFonts w:ascii="Century Gothic" w:hAnsi="Century Gothic"/>
          <w:bCs/>
          <w:color w:val="000000"/>
          <w:lang w:val="es-MX"/>
        </w:rPr>
        <w:t>eis de marzo de dos mil veintisé</w:t>
      </w:r>
      <w:r w:rsidR="00501774" w:rsidRPr="00CA1590">
        <w:rPr>
          <w:rFonts w:ascii="Century Gothic" w:hAnsi="Century Gothic"/>
          <w:bCs/>
          <w:color w:val="000000"/>
          <w:lang w:val="es-MX"/>
        </w:rPr>
        <w:t>is</w:t>
      </w:r>
      <w:r w:rsidR="00CA1590" w:rsidRPr="00CA1590">
        <w:rPr>
          <w:rFonts w:ascii="Century Gothic" w:hAnsi="Century Gothic"/>
          <w:bCs/>
          <w:color w:val="000000"/>
          <w:lang w:val="es-MX"/>
        </w:rPr>
        <w:t>. ¿Alguna obser</w:t>
      </w:r>
      <w:r w:rsidR="00501774">
        <w:rPr>
          <w:rFonts w:ascii="Century Gothic" w:hAnsi="Century Gothic"/>
          <w:bCs/>
          <w:color w:val="000000"/>
          <w:lang w:val="es-MX"/>
        </w:rPr>
        <w:t>vación? Bien, procedo a someter</w:t>
      </w:r>
      <w:r w:rsidR="00CA1590" w:rsidRPr="00CA1590">
        <w:rPr>
          <w:rFonts w:ascii="Century Gothic" w:hAnsi="Century Gothic"/>
          <w:bCs/>
          <w:color w:val="000000"/>
          <w:lang w:val="es-MX"/>
        </w:rPr>
        <w:t xml:space="preserve">la </w:t>
      </w:r>
      <w:r w:rsidR="00501774">
        <w:rPr>
          <w:rFonts w:ascii="Century Gothic" w:hAnsi="Century Gothic"/>
          <w:bCs/>
          <w:color w:val="000000"/>
          <w:lang w:val="es-MX"/>
        </w:rPr>
        <w:t xml:space="preserve">a </w:t>
      </w:r>
      <w:r w:rsidR="00CA1590" w:rsidRPr="00CA1590">
        <w:rPr>
          <w:rFonts w:ascii="Century Gothic" w:hAnsi="Century Gothic"/>
          <w:bCs/>
          <w:color w:val="000000"/>
          <w:lang w:val="es-MX"/>
        </w:rPr>
        <w:t>votación.</w:t>
      </w:r>
      <w:r w:rsidR="00CA1590">
        <w:rPr>
          <w:rFonts w:ascii="Century Gothic" w:hAnsi="Century Gothic"/>
          <w:bCs/>
          <w:color w:val="000000"/>
          <w:lang w:val="es-MX"/>
        </w:rPr>
        <w:t xml:space="preserve"> </w:t>
      </w:r>
      <w:r w:rsidR="00CA1590" w:rsidRPr="00CA1590">
        <w:rPr>
          <w:rFonts w:ascii="Century Gothic" w:hAnsi="Century Gothic"/>
          <w:bCs/>
          <w:color w:val="000000"/>
          <w:lang w:val="es-MX"/>
        </w:rPr>
        <w:t>Quienes estén a favor del</w:t>
      </w:r>
      <w:r w:rsidR="00556491">
        <w:rPr>
          <w:rFonts w:ascii="Century Gothic" w:hAnsi="Century Gothic"/>
          <w:bCs/>
          <w:color w:val="000000"/>
          <w:lang w:val="es-MX"/>
        </w:rPr>
        <w:t xml:space="preserve"> acta antes referida, sírvanse</w:t>
      </w:r>
      <w:r w:rsidR="00CA1590" w:rsidRPr="00CA1590">
        <w:rPr>
          <w:rFonts w:ascii="Century Gothic" w:hAnsi="Century Gothic"/>
          <w:bCs/>
          <w:color w:val="000000"/>
          <w:lang w:val="es-MX"/>
        </w:rPr>
        <w:t xml:space="preserve"> levantar la mano en la forma ac</w:t>
      </w:r>
      <w:r w:rsidR="00501774">
        <w:rPr>
          <w:rFonts w:ascii="Century Gothic" w:hAnsi="Century Gothic"/>
          <w:bCs/>
          <w:color w:val="000000"/>
          <w:lang w:val="es-MX"/>
        </w:rPr>
        <w:t>ostumbrada. Secretaria General, le solicito me</w:t>
      </w:r>
      <w:r w:rsidR="00CA1590" w:rsidRPr="00CA1590">
        <w:rPr>
          <w:rFonts w:ascii="Century Gothic" w:hAnsi="Century Gothic"/>
          <w:bCs/>
          <w:color w:val="000000"/>
          <w:lang w:val="es-MX"/>
        </w:rPr>
        <w:t xml:space="preserve"> informe el resultado de la votación</w:t>
      </w:r>
      <w:r w:rsidR="00CD1197" w:rsidRPr="00B21D02">
        <w:rPr>
          <w:rFonts w:ascii="Century Gothic" w:hAnsi="Century Gothic"/>
          <w:bCs/>
          <w:color w:val="000000"/>
          <w:lang w:val="es-MX"/>
        </w:rPr>
        <w:t>”</w:t>
      </w:r>
      <w:r w:rsidR="00BE392E">
        <w:rPr>
          <w:rFonts w:ascii="Century Gothic" w:hAnsi="Century Gothic"/>
          <w:bCs/>
          <w:color w:val="000000"/>
          <w:lang w:val="es-MX"/>
        </w:rPr>
        <w:t xml:space="preserve">, 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556491">
        <w:rPr>
          <w:rFonts w:ascii="Century Gothic" w:hAnsi="Century Gothic"/>
        </w:rPr>
        <w:t>Do</w:t>
      </w:r>
      <w:r w:rsidR="00CA1590" w:rsidRPr="00CA1590">
        <w:rPr>
          <w:rFonts w:ascii="Century Gothic" w:hAnsi="Century Gothic"/>
        </w:rPr>
        <w:t>ce votos a favor con abstención de la Magistrada María Sara de la Luz Bernal Ramírez y del M</w:t>
      </w:r>
      <w:r w:rsidR="00556491">
        <w:rPr>
          <w:rFonts w:ascii="Century Gothic" w:hAnsi="Century Gothic"/>
        </w:rPr>
        <w:t>agistrado Juan David Ramos Ruiz</w:t>
      </w:r>
      <w:r w:rsidR="00CD1197">
        <w:rPr>
          <w:rFonts w:ascii="Century Gothic" w:hAnsi="Century Gothic"/>
        </w:rPr>
        <w:t xml:space="preserve">”, dice la </w:t>
      </w:r>
      <w:r w:rsidR="00CD1197">
        <w:rPr>
          <w:rFonts w:ascii="Century Gothic" w:hAnsi="Century Gothic"/>
          <w:b/>
        </w:rPr>
        <w:t>licenciada Graciela Treviño Rodríguez</w:t>
      </w:r>
      <w:r w:rsidR="00CD1197">
        <w:rPr>
          <w:rFonts w:ascii="Calibri" w:eastAsia="Calibri" w:hAnsi="Calibri" w:cs="Calibri"/>
          <w:lang w:val="es-MX" w:eastAsia="es-MX"/>
        </w:rPr>
        <w:t>"</w:t>
      </w:r>
      <w:r w:rsidR="001D45D0">
        <w:rPr>
          <w:rFonts w:ascii="Calibri" w:eastAsia="Calibri" w:hAnsi="Calibri" w:cs="Calibri"/>
          <w:lang w:val="es-MX" w:eastAsia="es-MX"/>
        </w:rPr>
        <w:t xml:space="preserve">. </w:t>
      </w:r>
      <w:r w:rsidR="00CA1590">
        <w:rPr>
          <w:rFonts w:ascii="Calibri" w:eastAsia="Calibri" w:hAnsi="Calibri" w:cs="Calibri"/>
          <w:lang w:val="es-MX" w:eastAsia="es-MX"/>
        </w:rPr>
        <w:t>“</w:t>
      </w:r>
      <w:r w:rsidR="00CA1590" w:rsidRPr="00ED1481">
        <w:rPr>
          <w:rFonts w:ascii="Century Gothic" w:hAnsi="Century Gothic"/>
        </w:rPr>
        <w:t xml:space="preserve">Aprobada por unanimidad de votos con abstención de la </w:t>
      </w:r>
      <w:r w:rsidR="00CA1590">
        <w:rPr>
          <w:rFonts w:ascii="Century Gothic" w:hAnsi="Century Gothic"/>
        </w:rPr>
        <w:t>M</w:t>
      </w:r>
      <w:r w:rsidR="00CA1590" w:rsidRPr="00ED1481">
        <w:rPr>
          <w:rFonts w:ascii="Century Gothic" w:hAnsi="Century Gothic"/>
        </w:rPr>
        <w:t xml:space="preserve">agistrada María Sara de la Luz Bernal Ramírez y del </w:t>
      </w:r>
      <w:r w:rsidR="00CA1590">
        <w:rPr>
          <w:rFonts w:ascii="Century Gothic" w:hAnsi="Century Gothic"/>
        </w:rPr>
        <w:t>M</w:t>
      </w:r>
      <w:r w:rsidR="00556491">
        <w:rPr>
          <w:rFonts w:ascii="Century Gothic" w:hAnsi="Century Gothic"/>
        </w:rPr>
        <w:t>agistrado Juan David Ramos Ruiz</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sidRPr="005D4E27">
        <w:rPr>
          <w:rFonts w:ascii="Century Gothic" w:hAnsi="Century Gothic"/>
          <w:b/>
        </w:rPr>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t>unanimidad de votos</w:t>
      </w:r>
      <w:r w:rsidR="004F2B63">
        <w:rPr>
          <w:rFonts w:ascii="Century Gothic" w:hAnsi="Century Gothic"/>
          <w:b/>
        </w:rPr>
        <w:t xml:space="preserve">, </w:t>
      </w:r>
      <w:r w:rsidR="00B17250">
        <w:rPr>
          <w:rFonts w:ascii="Century Gothic" w:hAnsi="Century Gothic"/>
          <w:b/>
        </w:rPr>
        <w:t>con abstención de</w:t>
      </w:r>
      <w:r w:rsidR="00556491">
        <w:rPr>
          <w:rFonts w:ascii="Century Gothic" w:hAnsi="Century Gothic"/>
          <w:b/>
        </w:rPr>
        <w:t xml:space="preserve"> </w:t>
      </w:r>
      <w:r w:rsidR="00B17250">
        <w:rPr>
          <w:rFonts w:ascii="Century Gothic" w:hAnsi="Century Gothic"/>
          <w:b/>
        </w:rPr>
        <w:t>l</w:t>
      </w:r>
      <w:r w:rsidR="00556491">
        <w:rPr>
          <w:rFonts w:ascii="Century Gothic" w:hAnsi="Century Gothic"/>
          <w:b/>
        </w:rPr>
        <w:t>a Magistrada</w:t>
      </w:r>
      <w:r w:rsidR="00B17250">
        <w:rPr>
          <w:rFonts w:ascii="Century Gothic" w:hAnsi="Century Gothic"/>
          <w:b/>
        </w:rPr>
        <w:t xml:space="preserve"> </w:t>
      </w:r>
      <w:r w:rsidR="00556491">
        <w:rPr>
          <w:rFonts w:ascii="Century Gothic" w:hAnsi="Century Gothic"/>
          <w:b/>
        </w:rPr>
        <w:t>María Sara de la Luz Bernal Ramírez</w:t>
      </w:r>
      <w:r w:rsidR="00B17250">
        <w:rPr>
          <w:rFonts w:ascii="Century Gothic" w:hAnsi="Century Gothic"/>
          <w:b/>
        </w:rPr>
        <w:t xml:space="preserve"> </w:t>
      </w:r>
      <w:r w:rsidR="00556491">
        <w:rPr>
          <w:rFonts w:ascii="Century Gothic" w:hAnsi="Century Gothic"/>
          <w:b/>
        </w:rPr>
        <w:t xml:space="preserve">y del Magistrado Juan David Ramos Ruiz, con ausencia justificada </w:t>
      </w:r>
      <w:r w:rsidR="00556491">
        <w:rPr>
          <w:rFonts w:ascii="Century Gothic" w:hAnsi="Century Gothic"/>
          <w:b/>
          <w:bCs/>
        </w:rPr>
        <w:t>de la Magistrada María del Rocío Hernández Cruz</w:t>
      </w:r>
      <w:r w:rsidR="004F2B63" w:rsidRPr="005D4E27">
        <w:rPr>
          <w:rFonts w:ascii="Century Gothic" w:hAnsi="Century Gothic"/>
          <w:b/>
        </w:rPr>
        <w:t>.</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r w:rsidR="00C672DE">
        <w:rPr>
          <w:rFonts w:ascii="Century Gothic" w:hAnsi="Century Gothic"/>
          <w:b/>
          <w:bCs/>
        </w:rPr>
        <w:t xml:space="preserve">- - </w:t>
      </w:r>
      <w:r w:rsidR="00BC2DCC" w:rsidRPr="005D4E27">
        <w:rPr>
          <w:rFonts w:ascii="Century Gothic" w:hAnsi="Century Gothic"/>
          <w:b/>
          <w:bCs/>
        </w:rPr>
        <w:t xml:space="preserve">- - - - </w:t>
      </w:r>
      <w:r w:rsidR="00BC2DCC">
        <w:rPr>
          <w:rFonts w:ascii="Century Gothic" w:hAnsi="Century Gothic"/>
          <w:b/>
          <w:bCs/>
        </w:rPr>
        <w:t xml:space="preserve">- - </w:t>
      </w:r>
      <w:r w:rsidR="00BC2DCC" w:rsidRPr="005D4E27">
        <w:rPr>
          <w:rFonts w:ascii="Century Gothic" w:hAnsi="Century Gothic"/>
          <w:b/>
          <w:bCs/>
        </w:rPr>
        <w:t xml:space="preserve">- - </w:t>
      </w:r>
      <w:r w:rsidR="0095609B" w:rsidRPr="005D4E27">
        <w:rPr>
          <w:rFonts w:ascii="Century Gothic" w:hAnsi="Century Gothic"/>
          <w:b/>
          <w:bCs/>
        </w:rPr>
        <w:t xml:space="preserve">- - </w:t>
      </w:r>
      <w:r w:rsidR="00556491">
        <w:rPr>
          <w:rFonts w:ascii="Century Gothic" w:hAnsi="Century Gothic"/>
          <w:b/>
          <w:bCs/>
        </w:rPr>
        <w:t xml:space="preserve">- - - - - - - - - - - - - </w:t>
      </w:r>
    </w:p>
    <w:p w14:paraId="60F8665D" w14:textId="34DE30D8" w:rsidR="000256A5" w:rsidRDefault="00495ED2" w:rsidP="00CA1590">
      <w:pPr>
        <w:spacing w:line="504" w:lineRule="auto"/>
        <w:jc w:val="both"/>
        <w:rPr>
          <w:rFonts w:ascii="Century Gothic" w:hAnsi="Century Gothic"/>
          <w:b/>
          <w:bCs/>
          <w:lang w:val="es-ES_tradnl"/>
        </w:rPr>
      </w:pPr>
      <w:r>
        <w:rPr>
          <w:rFonts w:ascii="Century Gothic" w:hAnsi="Century Gothic"/>
        </w:rPr>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sidR="00B85017">
        <w:rPr>
          <w:rFonts w:ascii="Century Gothic" w:hAnsi="Century Gothic"/>
        </w:rPr>
        <w:t xml:space="preserve"> </w:t>
      </w:r>
      <w:r w:rsidR="00655DA8" w:rsidRPr="00CF0D6F">
        <w:rPr>
          <w:rFonts w:ascii="Century Gothic" w:hAnsi="Century Gothic"/>
          <w:b/>
          <w:bCs/>
        </w:rPr>
        <w:t>“</w:t>
      </w:r>
      <w:r w:rsidR="00CA1590" w:rsidRPr="00CA1590">
        <w:rPr>
          <w:rFonts w:ascii="Century Gothic" w:hAnsi="Century Gothic"/>
          <w:b/>
          <w:bCs/>
          <w:lang w:val="es-MX"/>
        </w:rPr>
        <w:t xml:space="preserve">Se somete a consideración, discusión y en su caso determinación los </w:t>
      </w:r>
      <w:r w:rsidR="00CA1590" w:rsidRPr="00CA1590">
        <w:rPr>
          <w:rFonts w:ascii="Century Gothic" w:hAnsi="Century Gothic"/>
          <w:b/>
          <w:bCs/>
          <w:lang w:val="es-MX"/>
        </w:rPr>
        <w:lastRenderedPageBreak/>
        <w:t>siguientes oficios: A) Oficio 359/2026, signado por el Magistrado Rogelio Javier Salazar Zavala, Integrante de la Primera Sala del Supremo Tribunal de Justicia del Estado, mediante el cual, solicita su desincorporación de la plantilla de trabajo respecto de las Comisiones identificadas como: Comisión de Capacitación y Ética Judicial, Comisión de Estudio y Reformas Legales y Comisión de Innovación y Mejora para Eficientizar la Impartición de Justicia.</w:t>
      </w:r>
      <w:r w:rsidR="00CA1590">
        <w:rPr>
          <w:rFonts w:ascii="Century Gothic" w:hAnsi="Century Gothic"/>
          <w:b/>
          <w:bCs/>
          <w:lang w:val="es-MX"/>
        </w:rPr>
        <w:t xml:space="preserve"> </w:t>
      </w:r>
      <w:r w:rsidR="00CA1590" w:rsidRPr="00CA1590">
        <w:rPr>
          <w:rFonts w:ascii="Century Gothic" w:hAnsi="Century Gothic"/>
          <w:b/>
          <w:bCs/>
          <w:lang w:val="es-MX"/>
        </w:rPr>
        <w:t>B)  Oficio 360/2026, signado por la Magistrada María Sara de la Luz Bernal Ramírez, integrante Primera Sala del Supremo Tribunal de Justicia del Estado, mediante el cual, solicita su desincorporación de la plantilla de trabajo respecto de las Comisiones identificadas como: Comisión de Capacitación y Ética Judicial, Comisión de Estudio y Reformas Legales, Comisión de Innovación y Mejora para Eficientizar la Impartición de Justicia y Comisión de Igualdad Sustantiva.</w:t>
      </w:r>
      <w:r w:rsidR="00B21D02" w:rsidRPr="00CF0D6F">
        <w:rPr>
          <w:rFonts w:ascii="Century Gothic" w:hAnsi="Century Gothic"/>
          <w:b/>
          <w:bCs/>
          <w:lang w:val="es-ES_tradnl"/>
        </w:rPr>
        <w:t xml:space="preserve">” </w:t>
      </w:r>
      <w:r w:rsidR="00CA1590">
        <w:rPr>
          <w:rFonts w:ascii="Century Gothic" w:hAnsi="Century Gothic"/>
          <w:bCs/>
        </w:rPr>
        <w:t xml:space="preserve">Al respecto la </w:t>
      </w:r>
      <w:r w:rsidR="00CA1590" w:rsidRPr="000617D2">
        <w:rPr>
          <w:rFonts w:ascii="Century Gothic" w:hAnsi="Century Gothic" w:cs="Century Gothic"/>
          <w:b/>
          <w:bCs/>
        </w:rPr>
        <w:t>Magistrad</w:t>
      </w:r>
      <w:r w:rsidR="00CA1590">
        <w:rPr>
          <w:rFonts w:ascii="Century Gothic" w:hAnsi="Century Gothic" w:cs="Century Gothic"/>
          <w:b/>
          <w:bCs/>
        </w:rPr>
        <w:t xml:space="preserve">a Presidenta </w:t>
      </w:r>
      <w:r w:rsidR="00CA1590" w:rsidRPr="005A258C">
        <w:rPr>
          <w:rFonts w:ascii="Century Gothic" w:hAnsi="Century Gothic"/>
          <w:b/>
          <w:bCs/>
          <w:color w:val="000000"/>
        </w:rPr>
        <w:t>Lourdes Anahí Zarazúa Martínez</w:t>
      </w:r>
      <w:r w:rsidR="00CA1590">
        <w:rPr>
          <w:rFonts w:ascii="Century Gothic" w:hAnsi="Century Gothic"/>
          <w:b/>
          <w:bCs/>
          <w:color w:val="000000"/>
        </w:rPr>
        <w:t xml:space="preserve"> </w:t>
      </w:r>
      <w:r w:rsidR="00CA1590">
        <w:rPr>
          <w:rFonts w:ascii="Century Gothic" w:hAnsi="Century Gothic"/>
          <w:bCs/>
          <w:color w:val="000000"/>
        </w:rPr>
        <w:t>refiere: “</w:t>
      </w:r>
      <w:r w:rsidR="00CA1590" w:rsidRPr="00CA1590">
        <w:rPr>
          <w:rFonts w:ascii="Century Gothic" w:hAnsi="Century Gothic"/>
          <w:bCs/>
          <w:color w:val="000000"/>
        </w:rPr>
        <w:t>Están a su consideración las peticiones de la Magistrada María Sara de la Luz Bernal Ramírez y del Magistrado Rogelio Javier Salazar Zavala</w:t>
      </w:r>
      <w:r w:rsidR="000256A5">
        <w:rPr>
          <w:rFonts w:ascii="Century Gothic" w:hAnsi="Century Gothic"/>
          <w:bCs/>
          <w:color w:val="000000"/>
        </w:rPr>
        <w:t>,</w:t>
      </w:r>
      <w:r w:rsidR="00CA1590" w:rsidRPr="00CA1590">
        <w:rPr>
          <w:rFonts w:ascii="Century Gothic" w:hAnsi="Century Gothic"/>
          <w:bCs/>
          <w:color w:val="000000"/>
        </w:rPr>
        <w:t xml:space="preserve"> a efecto de d</w:t>
      </w:r>
      <w:r w:rsidR="000256A5">
        <w:rPr>
          <w:rFonts w:ascii="Century Gothic" w:hAnsi="Century Gothic"/>
          <w:bCs/>
          <w:color w:val="000000"/>
        </w:rPr>
        <w:t>esincorporarse de las diversas C</w:t>
      </w:r>
      <w:r w:rsidR="00CA1590" w:rsidRPr="00CA1590">
        <w:rPr>
          <w:rFonts w:ascii="Century Gothic" w:hAnsi="Century Gothic"/>
          <w:bCs/>
          <w:color w:val="000000"/>
        </w:rPr>
        <w:t>omisiones ya mencionadas por la Secretaria General.</w:t>
      </w:r>
      <w:r w:rsidR="00CA1590">
        <w:rPr>
          <w:rFonts w:ascii="Century Gothic" w:hAnsi="Century Gothic"/>
          <w:bCs/>
          <w:color w:val="000000"/>
        </w:rPr>
        <w:t xml:space="preserve"> </w:t>
      </w:r>
      <w:r w:rsidR="00CA1590" w:rsidRPr="00CA1590">
        <w:rPr>
          <w:rFonts w:ascii="Century Gothic" w:hAnsi="Century Gothic"/>
          <w:bCs/>
          <w:color w:val="000000"/>
        </w:rPr>
        <w:t>¿Algún comentario al respecto? Bien, quienes estén a favor con lo peticionado por las personas Magistrad</w:t>
      </w:r>
      <w:r w:rsidR="00BA4AF5">
        <w:rPr>
          <w:rFonts w:ascii="Century Gothic" w:hAnsi="Century Gothic"/>
          <w:bCs/>
          <w:color w:val="000000"/>
        </w:rPr>
        <w:t>as para desincorporarse de las C</w:t>
      </w:r>
      <w:r w:rsidR="00CA1590" w:rsidRPr="00CA1590">
        <w:rPr>
          <w:rFonts w:ascii="Century Gothic" w:hAnsi="Century Gothic"/>
          <w:bCs/>
          <w:color w:val="000000"/>
        </w:rPr>
        <w:t xml:space="preserve">omisiones ya referidas, sírvanse levantar la mano en la forma </w:t>
      </w:r>
      <w:r w:rsidR="00BA4AF5">
        <w:rPr>
          <w:rFonts w:ascii="Century Gothic" w:hAnsi="Century Gothic"/>
          <w:bCs/>
          <w:color w:val="000000"/>
        </w:rPr>
        <w:t xml:space="preserve">acostumbrada. Secretaria General, </w:t>
      </w:r>
      <w:r w:rsidR="00CA1590" w:rsidRPr="00CA1590">
        <w:rPr>
          <w:rFonts w:ascii="Century Gothic" w:hAnsi="Century Gothic"/>
          <w:bCs/>
          <w:color w:val="000000"/>
        </w:rPr>
        <w:t>me podría indicar el resultado de la votac</w:t>
      </w:r>
      <w:r w:rsidR="00BA4AF5">
        <w:rPr>
          <w:rFonts w:ascii="Century Gothic" w:hAnsi="Century Gothic"/>
          <w:bCs/>
          <w:color w:val="000000"/>
        </w:rPr>
        <w:t>ión</w:t>
      </w:r>
      <w:r w:rsidR="00CA1590">
        <w:rPr>
          <w:rFonts w:ascii="Century Gothic" w:hAnsi="Century Gothic"/>
          <w:bCs/>
          <w:color w:val="000000"/>
        </w:rPr>
        <w:t>”</w:t>
      </w:r>
      <w:r w:rsidR="00BA4AF5">
        <w:rPr>
          <w:rFonts w:ascii="Century Gothic" w:hAnsi="Century Gothic"/>
          <w:bCs/>
          <w:color w:val="000000"/>
        </w:rPr>
        <w:t>,</w:t>
      </w:r>
      <w:r w:rsidR="00CA1590">
        <w:rPr>
          <w:rFonts w:ascii="Century Gothic" w:hAnsi="Century Gothic"/>
          <w:bCs/>
          <w:color w:val="000000"/>
        </w:rPr>
        <w:t xml:space="preserve"> </w:t>
      </w:r>
      <w:r w:rsidR="00CA1590">
        <w:rPr>
          <w:rFonts w:ascii="Century Gothic" w:hAnsi="Century Gothic"/>
          <w:bCs/>
          <w:color w:val="000000"/>
          <w:lang w:val="es-MX"/>
        </w:rPr>
        <w:t xml:space="preserve">requiere la </w:t>
      </w:r>
      <w:r w:rsidR="00CA1590">
        <w:rPr>
          <w:rFonts w:ascii="Century Gothic" w:hAnsi="Century Gothic"/>
          <w:b/>
          <w:bCs/>
          <w:color w:val="000000"/>
          <w:lang w:val="es-MX"/>
        </w:rPr>
        <w:t>Magistrada Presidenta Lourdes Anahí Zarazúa Martínez.</w:t>
      </w:r>
      <w:r w:rsidR="00CA1590">
        <w:rPr>
          <w:rFonts w:ascii="Century Gothic" w:hAnsi="Century Gothic"/>
          <w:bCs/>
          <w:color w:val="000000"/>
          <w:lang w:val="es-MX"/>
        </w:rPr>
        <w:t xml:space="preserve"> </w:t>
      </w:r>
      <w:r w:rsidR="00CA1590">
        <w:rPr>
          <w:rFonts w:ascii="Century Gothic" w:hAnsi="Century Gothic"/>
          <w:bCs/>
          <w:lang w:val="es-MX"/>
        </w:rPr>
        <w:t>“</w:t>
      </w:r>
      <w:r w:rsidR="003B2440">
        <w:rPr>
          <w:rFonts w:ascii="Century Gothic" w:hAnsi="Century Gothic"/>
        </w:rPr>
        <w:t>D</w:t>
      </w:r>
      <w:r w:rsidR="00CA1590" w:rsidRPr="00CA1590">
        <w:rPr>
          <w:rFonts w:ascii="Century Gothic" w:hAnsi="Century Gothic"/>
        </w:rPr>
        <w:t>oce votos a favor</w:t>
      </w:r>
      <w:r w:rsidR="00CA1590">
        <w:rPr>
          <w:rFonts w:ascii="Century Gothic" w:hAnsi="Century Gothic"/>
        </w:rPr>
        <w:t>”</w:t>
      </w:r>
      <w:r w:rsidR="003B2440">
        <w:rPr>
          <w:rFonts w:ascii="Century Gothic" w:hAnsi="Century Gothic"/>
        </w:rPr>
        <w:t>,</w:t>
      </w:r>
      <w:r w:rsidR="00CA1590">
        <w:rPr>
          <w:rFonts w:ascii="Century Gothic" w:hAnsi="Century Gothic"/>
        </w:rPr>
        <w:t xml:space="preserve"> dice la </w:t>
      </w:r>
      <w:r w:rsidR="00CA1590">
        <w:rPr>
          <w:rFonts w:ascii="Century Gothic" w:hAnsi="Century Gothic"/>
          <w:b/>
        </w:rPr>
        <w:t xml:space="preserve">licenciada Graciela </w:t>
      </w:r>
      <w:r w:rsidR="00CA1590">
        <w:rPr>
          <w:rFonts w:ascii="Century Gothic" w:hAnsi="Century Gothic"/>
          <w:b/>
        </w:rPr>
        <w:lastRenderedPageBreak/>
        <w:t>Treviño Rodríguez</w:t>
      </w:r>
      <w:r w:rsidR="00CA1590">
        <w:rPr>
          <w:rFonts w:ascii="Calibri" w:eastAsia="Calibri" w:hAnsi="Calibri" w:cs="Calibri"/>
          <w:lang w:val="es-MX" w:eastAsia="es-MX"/>
        </w:rPr>
        <w:t>. “</w:t>
      </w:r>
      <w:r w:rsidR="00CA1590" w:rsidRPr="00CA1590">
        <w:rPr>
          <w:rFonts w:ascii="Century Gothic" w:hAnsi="Century Gothic"/>
        </w:rPr>
        <w:t>Aprobado por unanimidad de votos en ese sentido, Secretaria General proceda a elaborar los oficios correspondientes</w:t>
      </w:r>
      <w:r w:rsidR="00CA1590" w:rsidRPr="00B16582">
        <w:rPr>
          <w:rFonts w:ascii="Century Gothic" w:hAnsi="Century Gothic"/>
          <w:bCs/>
        </w:rPr>
        <w:t>”</w:t>
      </w:r>
      <w:r w:rsidR="00CA1590">
        <w:rPr>
          <w:rFonts w:ascii="Century Gothic" w:hAnsi="Century Gothic"/>
          <w:bCs/>
        </w:rPr>
        <w:t>,</w:t>
      </w:r>
      <w:r w:rsidR="00CA1590">
        <w:rPr>
          <w:rFonts w:ascii="Century Gothic" w:hAnsi="Century Gothic"/>
        </w:rPr>
        <w:t xml:space="preserve"> d</w:t>
      </w:r>
      <w:r w:rsidR="00CA1590" w:rsidRPr="00634769">
        <w:rPr>
          <w:rFonts w:ascii="Century Gothic" w:hAnsi="Century Gothic"/>
        </w:rPr>
        <w:t>eclara</w:t>
      </w:r>
      <w:r w:rsidR="00CA1590">
        <w:rPr>
          <w:rFonts w:ascii="Century Gothic" w:hAnsi="Century Gothic"/>
        </w:rPr>
        <w:t xml:space="preserve"> </w:t>
      </w:r>
      <w:r w:rsidR="00CA1590">
        <w:rPr>
          <w:rFonts w:ascii="Century Gothic" w:hAnsi="Century Gothic"/>
          <w:bCs/>
          <w:lang w:val="es-MX"/>
        </w:rPr>
        <w:t xml:space="preserve">la </w:t>
      </w:r>
      <w:r w:rsidR="00CA1590" w:rsidRPr="000617D2">
        <w:rPr>
          <w:rFonts w:ascii="Century Gothic" w:hAnsi="Century Gothic" w:cs="Century Gothic"/>
          <w:b/>
          <w:bCs/>
        </w:rPr>
        <w:t>Magistrad</w:t>
      </w:r>
      <w:r w:rsidR="00CA1590">
        <w:rPr>
          <w:rFonts w:ascii="Century Gothic" w:hAnsi="Century Gothic" w:cs="Century Gothic"/>
          <w:b/>
          <w:bCs/>
        </w:rPr>
        <w:t xml:space="preserve">a Presidenta </w:t>
      </w:r>
      <w:r w:rsidR="00CA1590" w:rsidRPr="005A258C">
        <w:rPr>
          <w:rFonts w:ascii="Century Gothic" w:hAnsi="Century Gothic"/>
          <w:b/>
          <w:bCs/>
          <w:color w:val="000000"/>
        </w:rPr>
        <w:t>Lourdes Anahí Zarazúa Martínez</w:t>
      </w:r>
      <w:r w:rsidR="00CA1590">
        <w:rPr>
          <w:rFonts w:ascii="Century Gothic" w:hAnsi="Century Gothic"/>
          <w:b/>
          <w:bCs/>
          <w:color w:val="000000"/>
        </w:rPr>
        <w:t xml:space="preserve">. </w:t>
      </w:r>
      <w:r w:rsidR="003B2440">
        <w:rPr>
          <w:rFonts w:ascii="Century Gothic" w:hAnsi="Century Gothic"/>
          <w:bCs/>
          <w:color w:val="000000"/>
        </w:rPr>
        <w:t xml:space="preserve">“Es por mayoría”, interviene el </w:t>
      </w:r>
      <w:r w:rsidR="003B2440">
        <w:rPr>
          <w:rFonts w:ascii="Century Gothic" w:hAnsi="Century Gothic"/>
          <w:b/>
          <w:bCs/>
          <w:color w:val="000000"/>
        </w:rPr>
        <w:t xml:space="preserve">Magistrado Juan David Ramos Ruiz. </w:t>
      </w:r>
      <w:r w:rsidR="00CA1590">
        <w:rPr>
          <w:rFonts w:ascii="Century Gothic" w:hAnsi="Century Gothic"/>
          <w:color w:val="000000"/>
        </w:rPr>
        <w:t>“</w:t>
      </w:r>
      <w:r w:rsidR="00CA1590" w:rsidRPr="00ED1481">
        <w:rPr>
          <w:rFonts w:ascii="Century Gothic" w:hAnsi="Century Gothic"/>
        </w:rPr>
        <w:t>No</w:t>
      </w:r>
      <w:r w:rsidR="003B2440">
        <w:rPr>
          <w:rFonts w:ascii="Century Gothic" w:hAnsi="Century Gothic"/>
        </w:rPr>
        <w:t>, no</w:t>
      </w:r>
      <w:r w:rsidR="00CA1590" w:rsidRPr="00ED1481">
        <w:rPr>
          <w:rFonts w:ascii="Century Gothic" w:hAnsi="Century Gothic"/>
        </w:rPr>
        <w:t xml:space="preserve"> votó la </w:t>
      </w:r>
      <w:r w:rsidR="00CA1590">
        <w:rPr>
          <w:rFonts w:ascii="Century Gothic" w:hAnsi="Century Gothic"/>
        </w:rPr>
        <w:t>M</w:t>
      </w:r>
      <w:r w:rsidR="00CA1590" w:rsidRPr="00ED1481">
        <w:rPr>
          <w:rFonts w:ascii="Century Gothic" w:hAnsi="Century Gothic"/>
        </w:rPr>
        <w:t xml:space="preserve">agistrada Sara y el </w:t>
      </w:r>
      <w:r w:rsidR="00CA1590">
        <w:rPr>
          <w:rFonts w:ascii="Century Gothic" w:hAnsi="Century Gothic"/>
        </w:rPr>
        <w:t>M</w:t>
      </w:r>
      <w:r w:rsidR="003B2440">
        <w:rPr>
          <w:rFonts w:ascii="Century Gothic" w:hAnsi="Century Gothic"/>
        </w:rPr>
        <w:t>agistrado Rogelio</w:t>
      </w:r>
      <w:r w:rsidR="00CA1590">
        <w:rPr>
          <w:rFonts w:ascii="Century Gothic" w:hAnsi="Century Gothic"/>
        </w:rPr>
        <w:t>”</w:t>
      </w:r>
      <w:r w:rsidR="003B2440">
        <w:rPr>
          <w:rFonts w:ascii="Century Gothic" w:hAnsi="Century Gothic"/>
        </w:rPr>
        <w:t>,</w:t>
      </w:r>
      <w:r w:rsidR="00CA1590">
        <w:rPr>
          <w:rFonts w:ascii="Century Gothic" w:hAnsi="Century Gothic"/>
        </w:rPr>
        <w:t xml:space="preserve"> </w:t>
      </w:r>
      <w:r w:rsidR="003B2440">
        <w:rPr>
          <w:rFonts w:ascii="Century Gothic" w:hAnsi="Century Gothic"/>
        </w:rPr>
        <w:t>c</w:t>
      </w:r>
      <w:r w:rsidR="00CA1590">
        <w:rPr>
          <w:rFonts w:ascii="Century Gothic" w:hAnsi="Century Gothic"/>
        </w:rPr>
        <w:t xml:space="preserve">omenta la </w:t>
      </w:r>
      <w:r w:rsidR="00CA1590">
        <w:rPr>
          <w:rFonts w:ascii="Century Gothic" w:hAnsi="Century Gothic"/>
          <w:b/>
        </w:rPr>
        <w:t xml:space="preserve">licenciada Graciela Treviño Rodríguez. </w:t>
      </w:r>
      <w:r w:rsidR="00CA1590">
        <w:rPr>
          <w:rFonts w:ascii="Century Gothic" w:hAnsi="Century Gothic"/>
          <w:bCs/>
        </w:rPr>
        <w:t>“</w:t>
      </w:r>
      <w:r w:rsidR="00CA1590" w:rsidRPr="00CA1590">
        <w:rPr>
          <w:rFonts w:ascii="Century Gothic" w:hAnsi="Century Gothic"/>
          <w:bCs/>
        </w:rPr>
        <w:t>¿Se están absteniendo?</w:t>
      </w:r>
      <w:r w:rsidR="00CA1590">
        <w:rPr>
          <w:rFonts w:ascii="Century Gothic" w:hAnsi="Century Gothic"/>
          <w:bCs/>
        </w:rPr>
        <w:t>”</w:t>
      </w:r>
      <w:r w:rsidR="003B2440">
        <w:rPr>
          <w:rFonts w:ascii="Century Gothic" w:hAnsi="Century Gothic"/>
          <w:bCs/>
        </w:rPr>
        <w:t>,</w:t>
      </w:r>
      <w:r w:rsidR="00CA1590">
        <w:rPr>
          <w:rFonts w:ascii="Century Gothic" w:hAnsi="Century Gothic"/>
          <w:bCs/>
        </w:rPr>
        <w:t xml:space="preserve"> pregunta la </w:t>
      </w:r>
      <w:r w:rsidR="00CA1590" w:rsidRPr="000617D2">
        <w:rPr>
          <w:rFonts w:ascii="Century Gothic" w:hAnsi="Century Gothic" w:cs="Century Gothic"/>
          <w:b/>
          <w:bCs/>
        </w:rPr>
        <w:t>Magistrad</w:t>
      </w:r>
      <w:r w:rsidR="00CA1590">
        <w:rPr>
          <w:rFonts w:ascii="Century Gothic" w:hAnsi="Century Gothic" w:cs="Century Gothic"/>
          <w:b/>
          <w:bCs/>
        </w:rPr>
        <w:t xml:space="preserve">a Presidenta </w:t>
      </w:r>
      <w:r w:rsidR="00CA1590" w:rsidRPr="005A258C">
        <w:rPr>
          <w:rFonts w:ascii="Century Gothic" w:hAnsi="Century Gothic"/>
          <w:b/>
          <w:bCs/>
          <w:color w:val="000000"/>
        </w:rPr>
        <w:t>Lourdes Anahí Zarazúa Martínez</w:t>
      </w:r>
      <w:r w:rsidR="00CA1590">
        <w:rPr>
          <w:rFonts w:ascii="Century Gothic" w:hAnsi="Century Gothic"/>
          <w:b/>
          <w:bCs/>
          <w:color w:val="000000"/>
        </w:rPr>
        <w:t xml:space="preserve">. </w:t>
      </w:r>
      <w:r w:rsidR="00CA1590">
        <w:rPr>
          <w:rFonts w:ascii="Century Gothic" w:hAnsi="Century Gothic"/>
          <w:bCs/>
          <w:color w:val="000000"/>
        </w:rPr>
        <w:t>“</w:t>
      </w:r>
      <w:r w:rsidR="00CA1590" w:rsidRPr="00CA1590">
        <w:rPr>
          <w:rFonts w:ascii="Century Gothic" w:hAnsi="Century Gothic"/>
          <w:bCs/>
          <w:color w:val="000000"/>
        </w:rPr>
        <w:t>Como es una solicitud personal, me abstuve de votar porque finalmente es un permiso que estoy solicitando por parte de mis compañeros y ese fue e</w:t>
      </w:r>
      <w:r w:rsidR="003B2440">
        <w:rPr>
          <w:rFonts w:ascii="Century Gothic" w:hAnsi="Century Gothic"/>
          <w:bCs/>
          <w:color w:val="000000"/>
        </w:rPr>
        <w:t>l motivo por el cual me abstuve</w:t>
      </w:r>
      <w:r w:rsidR="00CA1590">
        <w:rPr>
          <w:rFonts w:ascii="Century Gothic" w:hAnsi="Century Gothic"/>
          <w:bCs/>
          <w:color w:val="000000"/>
        </w:rPr>
        <w:t>”</w:t>
      </w:r>
      <w:r w:rsidR="003B2440">
        <w:rPr>
          <w:rFonts w:ascii="Century Gothic" w:hAnsi="Century Gothic"/>
          <w:bCs/>
          <w:color w:val="000000"/>
        </w:rPr>
        <w:t>,</w:t>
      </w:r>
      <w:r w:rsidR="00CA1590">
        <w:rPr>
          <w:rFonts w:ascii="Century Gothic" w:hAnsi="Century Gothic"/>
          <w:bCs/>
          <w:color w:val="000000"/>
        </w:rPr>
        <w:t xml:space="preserve"> </w:t>
      </w:r>
      <w:r w:rsidR="003B2440">
        <w:rPr>
          <w:rFonts w:ascii="Century Gothic" w:hAnsi="Century Gothic"/>
          <w:bCs/>
          <w:color w:val="000000"/>
        </w:rPr>
        <w:t xml:space="preserve">expone </w:t>
      </w:r>
      <w:r w:rsidR="00CA1590">
        <w:rPr>
          <w:rFonts w:ascii="Century Gothic" w:hAnsi="Century Gothic"/>
          <w:bCs/>
          <w:color w:val="000000"/>
        </w:rPr>
        <w:t xml:space="preserve">la </w:t>
      </w:r>
      <w:r w:rsidR="00CA1590" w:rsidRPr="00CA1590">
        <w:rPr>
          <w:rFonts w:ascii="Century Gothic" w:hAnsi="Century Gothic"/>
          <w:b/>
          <w:bCs/>
        </w:rPr>
        <w:t>Magistrada María Sara de la Luz Bernal Ramírez.</w:t>
      </w:r>
      <w:r w:rsidR="00CA1590">
        <w:rPr>
          <w:rFonts w:ascii="Century Gothic" w:hAnsi="Century Gothic"/>
          <w:b/>
          <w:bCs/>
        </w:rPr>
        <w:t xml:space="preserve"> </w:t>
      </w:r>
      <w:r w:rsidR="00CA1590">
        <w:rPr>
          <w:rFonts w:ascii="Century Gothic" w:hAnsi="Century Gothic"/>
        </w:rPr>
        <w:t>“</w:t>
      </w:r>
      <w:r w:rsidR="00CA1590" w:rsidRPr="00ED1481">
        <w:rPr>
          <w:rFonts w:ascii="Century Gothic" w:hAnsi="Century Gothic"/>
        </w:rPr>
        <w:t xml:space="preserve">Muy bien, gracias, </w:t>
      </w:r>
      <w:r w:rsidR="00CA1590">
        <w:rPr>
          <w:rFonts w:ascii="Century Gothic" w:hAnsi="Century Gothic"/>
        </w:rPr>
        <w:t>M</w:t>
      </w:r>
      <w:r w:rsidR="00CA1590" w:rsidRPr="00ED1481">
        <w:rPr>
          <w:rFonts w:ascii="Century Gothic" w:hAnsi="Century Gothic"/>
        </w:rPr>
        <w:t xml:space="preserve">agistrada. Sí, gracias, </w:t>
      </w:r>
      <w:r w:rsidR="00CA1590">
        <w:rPr>
          <w:rFonts w:ascii="Century Gothic" w:hAnsi="Century Gothic"/>
        </w:rPr>
        <w:t>M</w:t>
      </w:r>
      <w:r w:rsidR="003B2440">
        <w:rPr>
          <w:rFonts w:ascii="Century Gothic" w:hAnsi="Century Gothic"/>
        </w:rPr>
        <w:t>agistrado</w:t>
      </w:r>
      <w:r w:rsidR="00CA1590">
        <w:rPr>
          <w:rFonts w:ascii="Century Gothic" w:hAnsi="Century Gothic"/>
        </w:rPr>
        <w:t>”</w:t>
      </w:r>
      <w:r w:rsidR="003B2440">
        <w:rPr>
          <w:rFonts w:ascii="Century Gothic" w:hAnsi="Century Gothic"/>
        </w:rPr>
        <w:t>,</w:t>
      </w:r>
      <w:r w:rsidR="00CA1590">
        <w:rPr>
          <w:rFonts w:ascii="Century Gothic" w:hAnsi="Century Gothic"/>
        </w:rPr>
        <w:t xml:space="preserve"> </w:t>
      </w:r>
      <w:r w:rsidR="003B2440">
        <w:rPr>
          <w:rFonts w:ascii="Century Gothic" w:hAnsi="Century Gothic"/>
        </w:rPr>
        <w:t>d</w:t>
      </w:r>
      <w:r w:rsidR="00CA1590">
        <w:rPr>
          <w:rFonts w:ascii="Century Gothic" w:hAnsi="Century Gothic"/>
        </w:rPr>
        <w:t xml:space="preserve">a el uso de la voz la </w:t>
      </w:r>
      <w:r w:rsidR="00CA1590" w:rsidRPr="000617D2">
        <w:rPr>
          <w:rFonts w:ascii="Century Gothic" w:hAnsi="Century Gothic" w:cs="Century Gothic"/>
          <w:b/>
          <w:bCs/>
        </w:rPr>
        <w:t>Magistrad</w:t>
      </w:r>
      <w:r w:rsidR="00CA1590">
        <w:rPr>
          <w:rFonts w:ascii="Century Gothic" w:hAnsi="Century Gothic" w:cs="Century Gothic"/>
          <w:b/>
          <w:bCs/>
        </w:rPr>
        <w:t xml:space="preserve">a Presidenta </w:t>
      </w:r>
      <w:r w:rsidR="00CA1590" w:rsidRPr="005A258C">
        <w:rPr>
          <w:rFonts w:ascii="Century Gothic" w:hAnsi="Century Gothic"/>
          <w:b/>
          <w:bCs/>
          <w:color w:val="000000"/>
        </w:rPr>
        <w:t>Lourdes Anahí Zarazúa Martínez</w:t>
      </w:r>
      <w:r w:rsidR="00CA1590">
        <w:rPr>
          <w:rFonts w:ascii="Century Gothic" w:hAnsi="Century Gothic"/>
          <w:b/>
          <w:bCs/>
          <w:color w:val="000000"/>
        </w:rPr>
        <w:t xml:space="preserve">. </w:t>
      </w:r>
      <w:r w:rsidR="00CA1590">
        <w:rPr>
          <w:rFonts w:ascii="Century Gothic" w:hAnsi="Century Gothic"/>
          <w:color w:val="000000"/>
        </w:rPr>
        <w:t>“</w:t>
      </w:r>
      <w:r w:rsidR="00CA1590" w:rsidRPr="00CA1590">
        <w:rPr>
          <w:rFonts w:ascii="Century Gothic" w:hAnsi="Century Gothic"/>
          <w:color w:val="000000"/>
        </w:rPr>
        <w:t>De igual forma también en el mismo</w:t>
      </w:r>
      <w:r w:rsidR="003B2440">
        <w:rPr>
          <w:rFonts w:ascii="Century Gothic" w:hAnsi="Century Gothic"/>
          <w:color w:val="000000"/>
        </w:rPr>
        <w:t xml:space="preserve"> sentido que la Magistrada Sara</w:t>
      </w:r>
      <w:r w:rsidR="00CA1590">
        <w:rPr>
          <w:rFonts w:ascii="Century Gothic" w:hAnsi="Century Gothic"/>
          <w:color w:val="000000"/>
        </w:rPr>
        <w:t>”</w:t>
      </w:r>
      <w:r w:rsidR="003B2440">
        <w:rPr>
          <w:rFonts w:ascii="Century Gothic" w:hAnsi="Century Gothic"/>
          <w:color w:val="000000"/>
        </w:rPr>
        <w:t>,</w:t>
      </w:r>
      <w:r w:rsidR="00CA1590">
        <w:rPr>
          <w:rFonts w:ascii="Century Gothic" w:hAnsi="Century Gothic"/>
          <w:color w:val="000000"/>
        </w:rPr>
        <w:t xml:space="preserve"> </w:t>
      </w:r>
      <w:r w:rsidR="003B2440">
        <w:rPr>
          <w:rFonts w:ascii="Century Gothic" w:hAnsi="Century Gothic"/>
          <w:color w:val="000000"/>
        </w:rPr>
        <w:t>secunda</w:t>
      </w:r>
      <w:r w:rsidR="00CA1590">
        <w:rPr>
          <w:rFonts w:ascii="Century Gothic" w:hAnsi="Century Gothic"/>
          <w:color w:val="000000"/>
        </w:rPr>
        <w:t xml:space="preserve"> el </w:t>
      </w:r>
      <w:r w:rsidR="00CA1590" w:rsidRPr="00CA1590">
        <w:rPr>
          <w:rFonts w:ascii="Century Gothic" w:hAnsi="Century Gothic"/>
          <w:b/>
          <w:bCs/>
          <w:color w:val="000000"/>
        </w:rPr>
        <w:t>Magistrado Rogelio Javier Salazar Zavala.</w:t>
      </w:r>
      <w:r w:rsidR="00CA1590">
        <w:rPr>
          <w:rFonts w:ascii="Century Gothic" w:hAnsi="Century Gothic"/>
          <w:b/>
          <w:bCs/>
          <w:color w:val="000000"/>
        </w:rPr>
        <w:t xml:space="preserve"> </w:t>
      </w:r>
      <w:r w:rsidR="00CA1590">
        <w:rPr>
          <w:rFonts w:ascii="Century Gothic" w:hAnsi="Century Gothic"/>
          <w:color w:val="000000"/>
        </w:rPr>
        <w:t>“</w:t>
      </w:r>
      <w:r w:rsidR="00CA1590" w:rsidRPr="00ED1481">
        <w:rPr>
          <w:rFonts w:ascii="Century Gothic" w:hAnsi="Century Gothic"/>
        </w:rPr>
        <w:t xml:space="preserve">Muy amable, </w:t>
      </w:r>
      <w:r w:rsidR="00CA1590">
        <w:rPr>
          <w:rFonts w:ascii="Century Gothic" w:hAnsi="Century Gothic"/>
        </w:rPr>
        <w:t>M</w:t>
      </w:r>
      <w:r w:rsidR="00CA1590" w:rsidRPr="00ED1481">
        <w:rPr>
          <w:rFonts w:ascii="Century Gothic" w:hAnsi="Century Gothic"/>
        </w:rPr>
        <w:t xml:space="preserve">agistrado. Bueno, entonces, nuevamente, </w:t>
      </w:r>
      <w:r w:rsidR="00CA1590">
        <w:rPr>
          <w:rFonts w:ascii="Century Gothic" w:hAnsi="Century Gothic"/>
        </w:rPr>
        <w:t>S</w:t>
      </w:r>
      <w:r w:rsidR="003B2440">
        <w:rPr>
          <w:rFonts w:ascii="Century Gothic" w:hAnsi="Century Gothic"/>
        </w:rPr>
        <w:t xml:space="preserve">ecretaria, </w:t>
      </w:r>
      <w:r w:rsidR="00CA1590" w:rsidRPr="00ED1481">
        <w:rPr>
          <w:rFonts w:ascii="Century Gothic" w:hAnsi="Century Gothic"/>
        </w:rPr>
        <w:t>me puede indi</w:t>
      </w:r>
      <w:r w:rsidR="003B2440">
        <w:rPr>
          <w:rFonts w:ascii="Century Gothic" w:hAnsi="Century Gothic"/>
        </w:rPr>
        <w:t>car el resultado de la votación</w:t>
      </w:r>
      <w:r w:rsidR="00CA1590">
        <w:rPr>
          <w:rFonts w:ascii="Century Gothic" w:hAnsi="Century Gothic"/>
        </w:rPr>
        <w:t>”</w:t>
      </w:r>
      <w:r w:rsidR="003B2440">
        <w:rPr>
          <w:rFonts w:ascii="Century Gothic" w:hAnsi="Century Gothic"/>
        </w:rPr>
        <w:t>,</w:t>
      </w:r>
      <w:r w:rsidR="00CA1590">
        <w:rPr>
          <w:rFonts w:ascii="Century Gothic" w:hAnsi="Century Gothic"/>
        </w:rPr>
        <w:t xml:space="preserve"> </w:t>
      </w:r>
      <w:r w:rsidR="00CA1590">
        <w:rPr>
          <w:rFonts w:ascii="Century Gothic" w:hAnsi="Century Gothic"/>
          <w:bCs/>
          <w:color w:val="000000"/>
          <w:lang w:val="es-MX"/>
        </w:rPr>
        <w:t xml:space="preserve">requiere la </w:t>
      </w:r>
      <w:r w:rsidR="00CA1590">
        <w:rPr>
          <w:rFonts w:ascii="Century Gothic" w:hAnsi="Century Gothic"/>
          <w:b/>
          <w:bCs/>
          <w:color w:val="000000"/>
          <w:lang w:val="es-MX"/>
        </w:rPr>
        <w:t>Magistrada Presidenta Lourdes Anahí Zarazúa Martínez.</w:t>
      </w:r>
      <w:r w:rsidR="00CA1590">
        <w:rPr>
          <w:rFonts w:ascii="Century Gothic" w:hAnsi="Century Gothic"/>
          <w:bCs/>
          <w:color w:val="000000"/>
          <w:lang w:val="es-MX"/>
        </w:rPr>
        <w:t xml:space="preserve"> </w:t>
      </w:r>
      <w:r w:rsidR="00CA1590">
        <w:rPr>
          <w:rFonts w:ascii="Century Gothic" w:hAnsi="Century Gothic"/>
          <w:bCs/>
          <w:lang w:val="es-MX"/>
        </w:rPr>
        <w:t>“</w:t>
      </w:r>
      <w:r w:rsidR="003B2440">
        <w:rPr>
          <w:rFonts w:ascii="Century Gothic" w:hAnsi="Century Gothic"/>
        </w:rPr>
        <w:t>D</w:t>
      </w:r>
      <w:r w:rsidR="00CA1590" w:rsidRPr="00CA1590">
        <w:rPr>
          <w:rFonts w:ascii="Century Gothic" w:hAnsi="Century Gothic"/>
        </w:rPr>
        <w:t>oce votos a favor</w:t>
      </w:r>
      <w:r w:rsidR="00CA1590">
        <w:rPr>
          <w:rFonts w:ascii="Century Gothic" w:hAnsi="Century Gothic"/>
        </w:rPr>
        <w:t xml:space="preserve"> </w:t>
      </w:r>
      <w:r w:rsidR="00CA1590" w:rsidRPr="00ED1481">
        <w:rPr>
          <w:rFonts w:ascii="Century Gothic" w:hAnsi="Century Gothic"/>
        </w:rPr>
        <w:t xml:space="preserve">con abstención de la </w:t>
      </w:r>
      <w:r w:rsidR="00CA1590">
        <w:rPr>
          <w:rFonts w:ascii="Century Gothic" w:hAnsi="Century Gothic"/>
        </w:rPr>
        <w:t>M</w:t>
      </w:r>
      <w:r w:rsidR="00CA1590" w:rsidRPr="00ED1481">
        <w:rPr>
          <w:rFonts w:ascii="Century Gothic" w:hAnsi="Century Gothic"/>
        </w:rPr>
        <w:t xml:space="preserve">agistrada María Sara de la Luz Bernal y del </w:t>
      </w:r>
      <w:r w:rsidR="00CA1590">
        <w:rPr>
          <w:rFonts w:ascii="Century Gothic" w:hAnsi="Century Gothic"/>
        </w:rPr>
        <w:t>M</w:t>
      </w:r>
      <w:r w:rsidR="00CA1590" w:rsidRPr="00ED1481">
        <w:rPr>
          <w:rFonts w:ascii="Century Gothic" w:hAnsi="Century Gothic"/>
        </w:rPr>
        <w:t>a</w:t>
      </w:r>
      <w:r w:rsidR="003B2440">
        <w:rPr>
          <w:rFonts w:ascii="Century Gothic" w:hAnsi="Century Gothic"/>
        </w:rPr>
        <w:t>gistrado Rogelio Salazar Zavala</w:t>
      </w:r>
      <w:r w:rsidR="00CA1590">
        <w:rPr>
          <w:rFonts w:ascii="Century Gothic" w:hAnsi="Century Gothic"/>
        </w:rPr>
        <w:t>”</w:t>
      </w:r>
      <w:r w:rsidR="003B2440">
        <w:rPr>
          <w:rFonts w:ascii="Century Gothic" w:hAnsi="Century Gothic"/>
        </w:rPr>
        <w:t>,</w:t>
      </w:r>
      <w:r w:rsidR="00CA1590">
        <w:rPr>
          <w:rFonts w:ascii="Century Gothic" w:hAnsi="Century Gothic"/>
        </w:rPr>
        <w:t xml:space="preserve"> dice la </w:t>
      </w:r>
      <w:r w:rsidR="00CA1590">
        <w:rPr>
          <w:rFonts w:ascii="Century Gothic" w:hAnsi="Century Gothic"/>
          <w:b/>
        </w:rPr>
        <w:t>licenciada Graciela Treviño Rodríguez</w:t>
      </w:r>
      <w:r w:rsidR="00CA1590">
        <w:rPr>
          <w:rFonts w:ascii="Calibri" w:eastAsia="Calibri" w:hAnsi="Calibri" w:cs="Calibri"/>
          <w:lang w:val="es-MX" w:eastAsia="es-MX"/>
        </w:rPr>
        <w:t>. “</w:t>
      </w:r>
      <w:r w:rsidR="00CA1590" w:rsidRPr="00CA1590">
        <w:rPr>
          <w:rFonts w:ascii="Century Gothic" w:hAnsi="Century Gothic"/>
        </w:rPr>
        <w:t>Aprobado por mayoría de votos en ese sentido.</w:t>
      </w:r>
      <w:r w:rsidR="00CA1590">
        <w:rPr>
          <w:rFonts w:ascii="Century Gothic" w:hAnsi="Century Gothic"/>
        </w:rPr>
        <w:t xml:space="preserve"> </w:t>
      </w:r>
      <w:r w:rsidR="00CA1590" w:rsidRPr="00CA1590">
        <w:rPr>
          <w:rFonts w:ascii="Century Gothic" w:hAnsi="Century Gothic"/>
        </w:rPr>
        <w:t xml:space="preserve">Por favor, proceda a elaborar los oficios. </w:t>
      </w:r>
      <w:r w:rsidR="003B2440">
        <w:rPr>
          <w:rFonts w:ascii="Century Gothic" w:hAnsi="Century Gothic"/>
        </w:rPr>
        <w:t>¿</w:t>
      </w:r>
      <w:r w:rsidR="00CA1590" w:rsidRPr="00CA1590">
        <w:rPr>
          <w:rFonts w:ascii="Century Gothic" w:hAnsi="Century Gothic"/>
        </w:rPr>
        <w:t xml:space="preserve">De acuerdo, </w:t>
      </w:r>
      <w:r w:rsidR="003B2440">
        <w:rPr>
          <w:rFonts w:ascii="Century Gothic" w:hAnsi="Century Gothic"/>
        </w:rPr>
        <w:t>Magistrado? Gracias</w:t>
      </w:r>
      <w:r w:rsidR="00CA1590" w:rsidRPr="00B16582">
        <w:rPr>
          <w:rFonts w:ascii="Century Gothic" w:hAnsi="Century Gothic"/>
          <w:bCs/>
        </w:rPr>
        <w:t>”</w:t>
      </w:r>
      <w:r w:rsidR="00CA1590">
        <w:rPr>
          <w:rFonts w:ascii="Century Gothic" w:hAnsi="Century Gothic"/>
          <w:bCs/>
        </w:rPr>
        <w:t>,</w:t>
      </w:r>
      <w:r w:rsidR="00CA1590">
        <w:rPr>
          <w:rFonts w:ascii="Century Gothic" w:hAnsi="Century Gothic"/>
        </w:rPr>
        <w:t xml:space="preserve"> d</w:t>
      </w:r>
      <w:r w:rsidR="00CA1590" w:rsidRPr="00634769">
        <w:rPr>
          <w:rFonts w:ascii="Century Gothic" w:hAnsi="Century Gothic"/>
        </w:rPr>
        <w:t>eclara</w:t>
      </w:r>
      <w:r w:rsidR="00CA1590">
        <w:rPr>
          <w:rFonts w:ascii="Century Gothic" w:hAnsi="Century Gothic"/>
        </w:rPr>
        <w:t xml:space="preserve"> </w:t>
      </w:r>
      <w:r w:rsidR="00CA1590">
        <w:rPr>
          <w:rFonts w:ascii="Century Gothic" w:hAnsi="Century Gothic"/>
          <w:bCs/>
          <w:lang w:val="es-MX"/>
        </w:rPr>
        <w:t xml:space="preserve">la </w:t>
      </w:r>
      <w:r w:rsidR="00CA1590" w:rsidRPr="000617D2">
        <w:rPr>
          <w:rFonts w:ascii="Century Gothic" w:hAnsi="Century Gothic" w:cs="Century Gothic"/>
          <w:b/>
          <w:bCs/>
        </w:rPr>
        <w:t>Magistrad</w:t>
      </w:r>
      <w:r w:rsidR="00CA1590">
        <w:rPr>
          <w:rFonts w:ascii="Century Gothic" w:hAnsi="Century Gothic" w:cs="Century Gothic"/>
          <w:b/>
          <w:bCs/>
        </w:rPr>
        <w:t xml:space="preserve">a Presidenta </w:t>
      </w:r>
      <w:r w:rsidR="00CA1590" w:rsidRPr="005A258C">
        <w:rPr>
          <w:rFonts w:ascii="Century Gothic" w:hAnsi="Century Gothic"/>
          <w:b/>
          <w:bCs/>
          <w:color w:val="000000"/>
        </w:rPr>
        <w:t>Lourdes Anahí Zarazúa Martínez</w:t>
      </w:r>
      <w:r w:rsidR="00CA1590">
        <w:rPr>
          <w:rFonts w:ascii="Century Gothic" w:hAnsi="Century Gothic"/>
          <w:b/>
          <w:bCs/>
          <w:color w:val="000000"/>
        </w:rPr>
        <w:t>.</w:t>
      </w:r>
      <w:r w:rsidR="00CA1590">
        <w:rPr>
          <w:rFonts w:ascii="Century Gothic" w:hAnsi="Century Gothic"/>
          <w:color w:val="000000"/>
          <w:lang w:val="es-MX"/>
        </w:rPr>
        <w:t xml:space="preserve"> </w:t>
      </w:r>
      <w:r w:rsidR="000256A5" w:rsidRPr="00755AA2">
        <w:rPr>
          <w:rFonts w:ascii="Century Gothic" w:hAnsi="Century Gothic"/>
          <w:b/>
          <w:bCs/>
        </w:rPr>
        <w:t>Atento a ello,</w:t>
      </w:r>
      <w:r w:rsidR="000256A5">
        <w:rPr>
          <w:rFonts w:ascii="Century Gothic" w:hAnsi="Century Gothic"/>
          <w:b/>
          <w:bCs/>
        </w:rPr>
        <w:t xml:space="preserve"> por </w:t>
      </w:r>
      <w:r w:rsidR="003B2440">
        <w:rPr>
          <w:rFonts w:ascii="Century Gothic" w:hAnsi="Century Gothic"/>
          <w:b/>
          <w:bCs/>
        </w:rPr>
        <w:t xml:space="preserve">mayoría de </w:t>
      </w:r>
      <w:r w:rsidR="000256A5">
        <w:rPr>
          <w:rFonts w:ascii="Century Gothic" w:hAnsi="Century Gothic"/>
          <w:b/>
          <w:bCs/>
        </w:rPr>
        <w:t>votos de las y los Magistrados</w:t>
      </w:r>
      <w:r w:rsidR="003B2440">
        <w:rPr>
          <w:rFonts w:ascii="Century Gothic" w:hAnsi="Century Gothic"/>
          <w:b/>
          <w:bCs/>
        </w:rPr>
        <w:t xml:space="preserve">, con abstención de la Magistrada María Sara de la </w:t>
      </w:r>
      <w:r w:rsidR="003B2440">
        <w:rPr>
          <w:rFonts w:ascii="Century Gothic" w:hAnsi="Century Gothic"/>
          <w:b/>
          <w:bCs/>
        </w:rPr>
        <w:lastRenderedPageBreak/>
        <w:t>Luz Bernal Ramírez y del Magistrado Rogelio Salazar Zavala y con ausencia justifi</w:t>
      </w:r>
      <w:r w:rsidR="000647B7">
        <w:rPr>
          <w:rFonts w:ascii="Century Gothic" w:hAnsi="Century Gothic"/>
          <w:b/>
          <w:bCs/>
        </w:rPr>
        <w:t>cada de la Magistrada María del R</w:t>
      </w:r>
      <w:r w:rsidR="003B2440">
        <w:rPr>
          <w:rFonts w:ascii="Century Gothic" w:hAnsi="Century Gothic"/>
          <w:b/>
          <w:bCs/>
        </w:rPr>
        <w:t>ocío Hernández Cruz</w:t>
      </w:r>
      <w:r w:rsidR="000256A5">
        <w:rPr>
          <w:rFonts w:ascii="Century Gothic" w:hAnsi="Century Gothic"/>
          <w:b/>
          <w:bCs/>
        </w:rPr>
        <w:t xml:space="preserve">, se acuerda la </w:t>
      </w:r>
      <w:r w:rsidR="003B2440">
        <w:rPr>
          <w:rFonts w:ascii="Century Gothic" w:hAnsi="Century Gothic"/>
          <w:b/>
          <w:bCs/>
        </w:rPr>
        <w:t>desincorporación de la</w:t>
      </w:r>
      <w:r w:rsidR="000256A5">
        <w:rPr>
          <w:rFonts w:ascii="Century Gothic" w:hAnsi="Century Gothic"/>
          <w:b/>
          <w:bCs/>
        </w:rPr>
        <w:t xml:space="preserve"> </w:t>
      </w:r>
      <w:r w:rsidR="003B2440">
        <w:rPr>
          <w:rFonts w:ascii="Century Gothic" w:hAnsi="Century Gothic"/>
          <w:b/>
          <w:bCs/>
        </w:rPr>
        <w:t>Magistrada María Sara de la Luz Bernal Ramírez y del Magistrado Rogelio Salazar Zavala</w:t>
      </w:r>
      <w:r w:rsidR="000256A5">
        <w:rPr>
          <w:rFonts w:ascii="Century Gothic" w:hAnsi="Century Gothic"/>
          <w:b/>
          <w:bCs/>
          <w:lang w:val="es-ES_tradnl"/>
        </w:rPr>
        <w:t>,</w:t>
      </w:r>
      <w:r w:rsidR="003B2440">
        <w:rPr>
          <w:rFonts w:ascii="Century Gothic" w:hAnsi="Century Gothic"/>
          <w:b/>
          <w:bCs/>
          <w:lang w:val="es-ES_tradnl"/>
        </w:rPr>
        <w:t xml:space="preserve"> </w:t>
      </w:r>
      <w:r w:rsidR="003B2440">
        <w:rPr>
          <w:rFonts w:ascii="Century Gothic" w:hAnsi="Century Gothic"/>
          <w:b/>
          <w:bCs/>
          <w:lang w:val="es-MX"/>
        </w:rPr>
        <w:t>respecto de las Comisiones identificadas como: Comisión de Capacitación y Ética Judicial, Comisión de Estudio y Reformas Legales, Comisión de Innovación y Mejora para Eficientizar la Impartición de Justicia y Comisión de Igualdad Sustantiva,</w:t>
      </w:r>
      <w:r w:rsidR="000256A5">
        <w:rPr>
          <w:rFonts w:ascii="Century Gothic" w:hAnsi="Century Gothic"/>
          <w:b/>
          <w:bCs/>
          <w:lang w:val="es-ES_tradnl"/>
        </w:rPr>
        <w:t xml:space="preserve"> respectivamente. - - - - - - - - - - - - - - - - - - - - - - - - - - - </w:t>
      </w:r>
      <w:r w:rsidR="003B2440">
        <w:rPr>
          <w:rFonts w:ascii="Century Gothic" w:hAnsi="Century Gothic"/>
          <w:b/>
          <w:bCs/>
          <w:lang w:val="es-ES_tradnl"/>
        </w:rPr>
        <w:t xml:space="preserve">- - - - - - - - </w:t>
      </w:r>
    </w:p>
    <w:p w14:paraId="4EC8FC47" w14:textId="2A51A87A" w:rsidR="00EA6BE4" w:rsidRPr="00CA1590" w:rsidRDefault="00CA1590" w:rsidP="002541D3">
      <w:pPr>
        <w:spacing w:line="528" w:lineRule="auto"/>
        <w:jc w:val="both"/>
        <w:rPr>
          <w:rFonts w:ascii="Century Gothic" w:hAnsi="Century Gothic"/>
          <w:bCs/>
          <w:lang w:val="es-MX"/>
        </w:rPr>
      </w:pPr>
      <w:r>
        <w:rPr>
          <w:rFonts w:ascii="Century Gothic" w:hAnsi="Century Gothic"/>
        </w:rPr>
        <w:t xml:space="preserve">Posteriormente,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026B78">
        <w:rPr>
          <w:rFonts w:ascii="Century Gothic" w:hAnsi="Century Gothic"/>
        </w:rPr>
        <w:t xml:space="preserve">pide a la Secretaria </w:t>
      </w:r>
      <w:r>
        <w:rPr>
          <w:rFonts w:ascii="Century Gothic" w:hAnsi="Century Gothic"/>
        </w:rPr>
        <w:t>General</w:t>
      </w:r>
      <w:r w:rsidRPr="00026B78">
        <w:rPr>
          <w:rFonts w:ascii="Century Gothic" w:hAnsi="Century Gothic"/>
        </w:rPr>
        <w:t xml:space="preserve"> dé lectura al </w:t>
      </w:r>
      <w:r>
        <w:rPr>
          <w:rFonts w:ascii="Century Gothic" w:hAnsi="Century Gothic"/>
          <w:b/>
          <w:bCs/>
        </w:rPr>
        <w:t>quinto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Pr>
          <w:rFonts w:ascii="Century Gothic" w:hAnsi="Century Gothic"/>
        </w:rPr>
        <w:t xml:space="preserve"> </w:t>
      </w:r>
      <w:r w:rsidRPr="00EE5236">
        <w:rPr>
          <w:rFonts w:ascii="Century Gothic" w:hAnsi="Century Gothic"/>
          <w:b/>
        </w:rPr>
        <w:t>“</w:t>
      </w:r>
      <w:r w:rsidR="00EE5236" w:rsidRPr="00EE5236">
        <w:rPr>
          <w:rFonts w:ascii="Century Gothic" w:hAnsi="Century Gothic"/>
          <w:b/>
        </w:rPr>
        <w:t xml:space="preserve">Se someten a consideración, discusión y en su caso aprobación, las ponencias presentadas por las personas Magistradas siguientes: </w:t>
      </w:r>
      <w:r w:rsidR="00EE5236" w:rsidRPr="00EE5236">
        <w:rPr>
          <w:rFonts w:ascii="Century Gothic" w:hAnsi="Century Gothic"/>
          <w:b/>
          <w:bCs/>
        </w:rPr>
        <w:t xml:space="preserve">A) </w:t>
      </w:r>
      <w:r w:rsidR="00EE5236" w:rsidRPr="00EE5236">
        <w:rPr>
          <w:rFonts w:ascii="Century Gothic" w:hAnsi="Century Gothic"/>
          <w:b/>
        </w:rPr>
        <w:t>La que presenta el</w:t>
      </w:r>
      <w:r w:rsidR="00EE5236" w:rsidRPr="00EE5236">
        <w:rPr>
          <w:rFonts w:ascii="Century Gothic" w:hAnsi="Century Gothic"/>
          <w:b/>
          <w:bCs/>
        </w:rPr>
        <w:t xml:space="preserve"> Magistrado Juan David Ramos Ruiz</w:t>
      </w:r>
      <w:r w:rsidR="00EE5236" w:rsidRPr="00EE5236">
        <w:rPr>
          <w:rFonts w:ascii="Century Gothic" w:hAnsi="Century Gothic"/>
          <w:b/>
        </w:rPr>
        <w:t>,</w:t>
      </w:r>
      <w:r w:rsidR="00EE5236" w:rsidRPr="00EE5236">
        <w:rPr>
          <w:rFonts w:ascii="Century Gothic" w:hAnsi="Century Gothic"/>
          <w:b/>
          <w:bCs/>
        </w:rPr>
        <w:t xml:space="preserve"> </w:t>
      </w:r>
      <w:r w:rsidR="00EE5236" w:rsidRPr="00EE5236">
        <w:rPr>
          <w:rFonts w:ascii="Century Gothic" w:hAnsi="Century Gothic"/>
          <w:b/>
        </w:rPr>
        <w:t xml:space="preserve">para resolver el toca 193/2025, relativo al Recurso de Queja, interpuesto por el licenciado </w:t>
      </w:r>
      <w:r w:rsidR="00D0347F" w:rsidRPr="00D0347F">
        <w:rPr>
          <w:rFonts w:ascii="Century Gothic" w:hAnsi="Century Gothic"/>
          <w:b/>
        </w:rPr>
        <w:t xml:space="preserve"> ELIMINADO </w:t>
      </w:r>
      <w:r w:rsidR="00EE5236" w:rsidRPr="00EE5236">
        <w:rPr>
          <w:rFonts w:ascii="Century Gothic" w:hAnsi="Century Gothic"/>
          <w:b/>
        </w:rPr>
        <w:t xml:space="preserve">, en su carácter de abogado autorizado en términos amplios de la parte actora </w:t>
      </w:r>
      <w:r w:rsidR="00D0347F" w:rsidRPr="00D0347F">
        <w:rPr>
          <w:rFonts w:ascii="Century Gothic" w:hAnsi="Century Gothic"/>
          <w:b/>
        </w:rPr>
        <w:t xml:space="preserve"> ELIMINADO </w:t>
      </w:r>
      <w:r w:rsidR="00EE5236" w:rsidRPr="00EE5236">
        <w:rPr>
          <w:rFonts w:ascii="Century Gothic" w:hAnsi="Century Gothic"/>
          <w:b/>
        </w:rPr>
        <w:t xml:space="preserve">, en contra del auto de 9 nueve de diciembre de 2025 dos mil veinticinco, pronunciado por el Juez Primero Civil del Sexto Distrito Judicial del Estado, con residencia en Ciudad Valles, S.L.P., en los autos del expediente 542/2025, relativo al juicio extraordinario civil, que promueve su representada, en contra de la sucesión a bienes de </w:t>
      </w:r>
      <w:r w:rsidR="00D0347F" w:rsidRPr="00D0347F">
        <w:rPr>
          <w:rFonts w:ascii="Century Gothic" w:hAnsi="Century Gothic"/>
          <w:b/>
        </w:rPr>
        <w:t xml:space="preserve"> ELIMINADO </w:t>
      </w:r>
      <w:r w:rsidR="00EE5236" w:rsidRPr="00EE5236">
        <w:rPr>
          <w:rFonts w:ascii="Century Gothic" w:hAnsi="Century Gothic"/>
          <w:b/>
        </w:rPr>
        <w:t xml:space="preserve"> y otros; en el cual se determinó, no admitir el recurso de apelación, planteado por la parte actora e interpuesto a su vez en contra del </w:t>
      </w:r>
      <w:r w:rsidR="00EE5236" w:rsidRPr="00EE5236">
        <w:rPr>
          <w:rFonts w:ascii="Century Gothic" w:hAnsi="Century Gothic"/>
          <w:b/>
        </w:rPr>
        <w:lastRenderedPageBreak/>
        <w:t xml:space="preserve">auto de 25 veinticinco de noviembre del año próximo pasado, que admitió a trámite la reconvención presentada por la parte demandada </w:t>
      </w:r>
      <w:r w:rsidR="00D0347F" w:rsidRPr="00D0347F">
        <w:rPr>
          <w:rFonts w:ascii="Century Gothic" w:hAnsi="Century Gothic"/>
          <w:b/>
        </w:rPr>
        <w:t xml:space="preserve"> ELIMINADO </w:t>
      </w:r>
      <w:r w:rsidR="00EE5236" w:rsidRPr="00EE5236">
        <w:rPr>
          <w:rFonts w:ascii="Century Gothic" w:hAnsi="Century Gothic"/>
          <w:b/>
        </w:rPr>
        <w:t>.</w:t>
      </w:r>
      <w:r w:rsidRPr="00EE5236">
        <w:rPr>
          <w:rFonts w:ascii="Century Gothic" w:hAnsi="Century Gothic"/>
          <w:b/>
          <w:bCs/>
        </w:rPr>
        <w:t>”</w:t>
      </w:r>
      <w:r>
        <w:rPr>
          <w:rFonts w:ascii="Century Gothic" w:hAnsi="Century Gothic"/>
          <w:b/>
          <w:bCs/>
        </w:rPr>
        <w:t xml:space="preserve"> </w:t>
      </w:r>
      <w:r w:rsidR="00E12400">
        <w:rPr>
          <w:rFonts w:ascii="Century Gothic" w:hAnsi="Century Gothic"/>
          <w:lang w:val="es-MX"/>
        </w:rPr>
        <w:t xml:space="preserve">Puntos resolutivos que textualmente disponen: </w:t>
      </w:r>
      <w:r w:rsidR="0051777A">
        <w:rPr>
          <w:rFonts w:ascii="Century Gothic" w:hAnsi="Century Gothic"/>
          <w:lang w:val="es-MX"/>
        </w:rPr>
        <w:t>“</w:t>
      </w:r>
      <w:r w:rsidR="003F50AE" w:rsidRPr="003F50AE">
        <w:rPr>
          <w:rFonts w:ascii="Century Gothic" w:hAnsi="Century Gothic"/>
          <w:b/>
          <w:lang w:val="es-MX"/>
        </w:rPr>
        <w:t xml:space="preserve">PRIMERO. </w:t>
      </w:r>
      <w:r w:rsidR="003F50AE" w:rsidRPr="003F50AE">
        <w:rPr>
          <w:rFonts w:ascii="Century Gothic" w:hAnsi="Century Gothic"/>
          <w:lang w:val="es-MX"/>
        </w:rPr>
        <w:t>Este Pleno del Supremo Tribunal de Justicia, resultó competente para conocer del presente asunto y el trámite seguido se encuentra ajustado a derecho.</w:t>
      </w:r>
      <w:r w:rsidR="003F50AE">
        <w:rPr>
          <w:rFonts w:ascii="Century Gothic" w:hAnsi="Century Gothic"/>
          <w:lang w:val="es-MX"/>
        </w:rPr>
        <w:t xml:space="preserve"> </w:t>
      </w:r>
      <w:r w:rsidR="003F50AE" w:rsidRPr="003F50AE">
        <w:rPr>
          <w:rFonts w:ascii="Century Gothic" w:hAnsi="Century Gothic"/>
          <w:b/>
          <w:lang w:val="es-MX"/>
        </w:rPr>
        <w:t>SEGUNDO</w:t>
      </w:r>
      <w:r w:rsidR="003F50AE" w:rsidRPr="003F50AE">
        <w:rPr>
          <w:rFonts w:ascii="Century Gothic" w:hAnsi="Century Gothic"/>
          <w:lang w:val="es-MX"/>
        </w:rPr>
        <w:t xml:space="preserve">. Los agravios expresados por el </w:t>
      </w:r>
      <w:proofErr w:type="gramStart"/>
      <w:r w:rsidR="003F50AE" w:rsidRPr="003F50AE">
        <w:rPr>
          <w:rFonts w:ascii="Century Gothic" w:hAnsi="Century Gothic"/>
          <w:lang w:val="es-MX"/>
        </w:rPr>
        <w:t xml:space="preserve">licenciado </w:t>
      </w:r>
      <w:r w:rsidR="00D0347F" w:rsidRPr="00D0347F">
        <w:rPr>
          <w:rFonts w:ascii="Century Gothic" w:hAnsi="Century Gothic"/>
          <w:b/>
          <w:lang w:val="es-MX"/>
        </w:rPr>
        <w:t xml:space="preserve"> ELIMINADO</w:t>
      </w:r>
      <w:proofErr w:type="gramEnd"/>
      <w:r w:rsidR="00D0347F" w:rsidRPr="00D0347F">
        <w:rPr>
          <w:rFonts w:ascii="Century Gothic" w:hAnsi="Century Gothic"/>
          <w:b/>
          <w:lang w:val="es-MX"/>
        </w:rPr>
        <w:t xml:space="preserve"> </w:t>
      </w:r>
      <w:r w:rsidR="003F50AE" w:rsidRPr="003F50AE">
        <w:rPr>
          <w:rFonts w:ascii="Century Gothic" w:hAnsi="Century Gothic"/>
          <w:lang w:val="es-MX"/>
        </w:rPr>
        <w:t xml:space="preserve">, en su carácter de abogado autorizado en términos amplios de la parte actora </w:t>
      </w:r>
      <w:r w:rsidR="00D0347F" w:rsidRPr="00D0347F">
        <w:rPr>
          <w:rFonts w:ascii="Century Gothic" w:hAnsi="Century Gothic"/>
          <w:b/>
          <w:lang w:val="es-MX"/>
        </w:rPr>
        <w:t xml:space="preserve"> ELIMINADO </w:t>
      </w:r>
      <w:r w:rsidR="003F50AE" w:rsidRPr="003F50AE">
        <w:rPr>
          <w:rFonts w:ascii="Century Gothic" w:hAnsi="Century Gothic"/>
          <w:lang w:val="es-MX"/>
        </w:rPr>
        <w:t>, resultaron INFUNDADOS.</w:t>
      </w:r>
      <w:r w:rsidR="003F50AE">
        <w:rPr>
          <w:rFonts w:ascii="Century Gothic" w:hAnsi="Century Gothic"/>
          <w:lang w:val="es-MX"/>
        </w:rPr>
        <w:t xml:space="preserve"> </w:t>
      </w:r>
      <w:r w:rsidR="003F50AE" w:rsidRPr="003F50AE">
        <w:rPr>
          <w:rFonts w:ascii="Century Gothic" w:hAnsi="Century Gothic"/>
          <w:b/>
          <w:lang w:val="es-MX"/>
        </w:rPr>
        <w:t>TERCERO</w:t>
      </w:r>
      <w:r w:rsidR="003F50AE" w:rsidRPr="003F50AE">
        <w:rPr>
          <w:rFonts w:ascii="Century Gothic" w:hAnsi="Century Gothic"/>
          <w:lang w:val="es-MX"/>
        </w:rPr>
        <w:t xml:space="preserve">. En consecuencia, se CONFIRMA el auto de 9 nueve de diciembre de 2025 dos mil veinticinco, pronunciado por el Juez Primero Civil del Sexto Distrito Judicial del Estado, con residencia en Ciudad Valles, S.L.P., en los autos del expediente 542/2025, relativo al juicio extraordinario civil, que promueve su representada, en contra de la sucesión a bienes de </w:t>
      </w:r>
      <w:r w:rsidR="00D0347F" w:rsidRPr="00D0347F">
        <w:rPr>
          <w:rFonts w:ascii="Century Gothic" w:hAnsi="Century Gothic"/>
          <w:b/>
          <w:lang w:val="es-MX"/>
        </w:rPr>
        <w:t xml:space="preserve"> ELIMINADO </w:t>
      </w:r>
      <w:r w:rsidR="003F50AE" w:rsidRPr="003F50AE">
        <w:rPr>
          <w:rFonts w:ascii="Century Gothic" w:hAnsi="Century Gothic"/>
          <w:lang w:val="es-MX"/>
        </w:rPr>
        <w:t xml:space="preserve"> y otros; en el cual se determinó, NO ADMITIR EL RECURSO DE APELACIÓN, planteado por la parte actora e interpuesto a su vez en contra del auto de 25 veinticinco de noviembre del año próximo pasado, que admitió a trámite la reconvención presentada por la parte demandada </w:t>
      </w:r>
      <w:r w:rsidR="00D0347F" w:rsidRPr="00D0347F">
        <w:rPr>
          <w:rFonts w:ascii="Century Gothic" w:hAnsi="Century Gothic"/>
          <w:b/>
          <w:lang w:val="es-MX"/>
        </w:rPr>
        <w:t xml:space="preserve"> ELIMINADO </w:t>
      </w:r>
      <w:r w:rsidR="003F50AE" w:rsidRPr="003F50AE">
        <w:rPr>
          <w:rFonts w:ascii="Century Gothic" w:hAnsi="Century Gothic"/>
          <w:lang w:val="es-MX"/>
        </w:rPr>
        <w:t xml:space="preserve">. </w:t>
      </w:r>
      <w:r w:rsidR="003F50AE" w:rsidRPr="003F50AE">
        <w:rPr>
          <w:rFonts w:ascii="Century Gothic" w:hAnsi="Century Gothic"/>
          <w:b/>
          <w:lang w:val="es-MX"/>
        </w:rPr>
        <w:t>CUARTO</w:t>
      </w:r>
      <w:r w:rsidR="003F50AE" w:rsidRPr="003F50AE">
        <w:rPr>
          <w:rFonts w:ascii="Century Gothic" w:hAnsi="Century Gothic"/>
          <w:lang w:val="es-MX"/>
        </w:rPr>
        <w:t>. Envíese copia certificada de esta resolución al Juez Primero Civil del Sexto Distrito Judicial del Estado, con residencia en Ciudad Valles, S.L.P., para su conocimiento y efectos legales consiguientes; y, en su oportunidad, archívese el Toca donde corresponda como asunto concluido.</w:t>
      </w:r>
      <w:r w:rsidR="003F50AE">
        <w:rPr>
          <w:rFonts w:ascii="Century Gothic" w:hAnsi="Century Gothic"/>
          <w:lang w:val="es-MX"/>
        </w:rPr>
        <w:t xml:space="preserve"> </w:t>
      </w:r>
      <w:r w:rsidR="003F50AE" w:rsidRPr="003F50AE">
        <w:rPr>
          <w:rFonts w:ascii="Century Gothic" w:hAnsi="Century Gothic"/>
          <w:b/>
          <w:lang w:val="es-MX"/>
        </w:rPr>
        <w:t>QUINTO</w:t>
      </w:r>
      <w:r w:rsidR="003F50AE" w:rsidRPr="003F50AE">
        <w:rPr>
          <w:rFonts w:ascii="Century Gothic" w:hAnsi="Century Gothic"/>
          <w:lang w:val="es-MX"/>
        </w:rPr>
        <w:t xml:space="preserve">. En términos de lo dispuesto por el artículo </w:t>
      </w:r>
      <w:r w:rsidR="003F50AE" w:rsidRPr="003F50AE">
        <w:rPr>
          <w:rFonts w:ascii="Century Gothic" w:hAnsi="Century Gothic"/>
          <w:lang w:val="es-MX"/>
        </w:rPr>
        <w:lastRenderedPageBreak/>
        <w:t>73, fracción II, de la Ley General de Transparencia y Acceso a la Información Pública, en relación al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el artículo 121 del Código de Procedimientos Civiles vigente del Estado, se publicarán el nombre y apellidos completos de los interesados en los asuntos jurisdiccionales que se mandan notificar por edictos, estrados, listas, así como en la página de internet del Poder Judicial del Estado de San Luis Potosí.</w:t>
      </w:r>
      <w:r w:rsidR="003F50AE">
        <w:rPr>
          <w:rFonts w:ascii="Century Gothic" w:hAnsi="Century Gothic"/>
          <w:lang w:val="es-MX"/>
        </w:rPr>
        <w:t xml:space="preserve"> </w:t>
      </w:r>
      <w:r w:rsidR="003F50AE" w:rsidRPr="003F50AE">
        <w:rPr>
          <w:rFonts w:ascii="Century Gothic" w:hAnsi="Century Gothic"/>
          <w:b/>
          <w:lang w:val="es-MX"/>
        </w:rPr>
        <w:t>SEXTO</w:t>
      </w:r>
      <w:r w:rsidR="003F50AE" w:rsidRPr="003F50AE">
        <w:rPr>
          <w:rFonts w:ascii="Century Gothic" w:hAnsi="Century Gothic"/>
          <w:lang w:val="es-MX"/>
        </w:rPr>
        <w:t>. Notifíquese personalmente, comuníquese y cúmplase</w:t>
      </w:r>
      <w:r w:rsidR="0051777A">
        <w:rPr>
          <w:rFonts w:ascii="Century Gothic" w:hAnsi="Century Gothic"/>
          <w:lang w:val="es-MX"/>
        </w:rPr>
        <w:t>”.</w:t>
      </w:r>
      <w:r>
        <w:rPr>
          <w:rFonts w:ascii="Century Gothic" w:hAnsi="Century Gothic"/>
          <w:lang w:val="es-MX"/>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523B5E">
        <w:rPr>
          <w:rFonts w:ascii="Century Gothic" w:hAnsi="Century Gothic"/>
          <w:bCs/>
        </w:rPr>
        <w:t>“</w:t>
      </w:r>
      <w:r w:rsidRPr="00CA1590">
        <w:rPr>
          <w:rFonts w:ascii="Century Gothic" w:hAnsi="Century Gothic"/>
          <w:bCs/>
          <w:lang w:val="es-MX"/>
        </w:rPr>
        <w:t xml:space="preserve">Se encuentra a su consideración la ponencia que presenta el Magistrado Juan David Ramos Ruiz en </w:t>
      </w:r>
      <w:proofErr w:type="gramStart"/>
      <w:r w:rsidRPr="00CA1590">
        <w:rPr>
          <w:rFonts w:ascii="Century Gothic" w:hAnsi="Century Gothic"/>
          <w:bCs/>
          <w:lang w:val="es-MX"/>
        </w:rPr>
        <w:t xml:space="preserve">el </w:t>
      </w:r>
      <w:r w:rsidR="003F50AE">
        <w:rPr>
          <w:rFonts w:ascii="Century Gothic" w:hAnsi="Century Gothic"/>
          <w:bCs/>
          <w:lang w:val="es-MX"/>
        </w:rPr>
        <w:t>toca</w:t>
      </w:r>
      <w:proofErr w:type="gramEnd"/>
      <w:r w:rsidRPr="00CA1590">
        <w:rPr>
          <w:rFonts w:ascii="Century Gothic" w:hAnsi="Century Gothic"/>
          <w:bCs/>
          <w:lang w:val="es-MX"/>
        </w:rPr>
        <w:t xml:space="preserve"> </w:t>
      </w:r>
      <w:r w:rsidR="003F50AE">
        <w:rPr>
          <w:rFonts w:ascii="Century Gothic" w:hAnsi="Century Gothic"/>
          <w:bCs/>
          <w:lang w:val="es-MX"/>
        </w:rPr>
        <w:t>193/2025</w:t>
      </w:r>
      <w:r w:rsidRPr="00CA1590">
        <w:rPr>
          <w:rFonts w:ascii="Century Gothic" w:hAnsi="Century Gothic"/>
          <w:bCs/>
          <w:lang w:val="es-MX"/>
        </w:rPr>
        <w:t xml:space="preserve">. ¿Alguna </w:t>
      </w:r>
      <w:r w:rsidRPr="00CA1590">
        <w:rPr>
          <w:rFonts w:ascii="Century Gothic" w:hAnsi="Century Gothic"/>
          <w:bCs/>
          <w:lang w:val="es-MX"/>
        </w:rPr>
        <w:lastRenderedPageBreak/>
        <w:t>interven</w:t>
      </w:r>
      <w:r w:rsidR="003F50AE">
        <w:rPr>
          <w:rFonts w:ascii="Century Gothic" w:hAnsi="Century Gothic"/>
          <w:bCs/>
          <w:lang w:val="es-MX"/>
        </w:rPr>
        <w:t>ción? Sí, Magistrado, por favor</w:t>
      </w:r>
      <w:r w:rsidR="00B21D02">
        <w:rPr>
          <w:rFonts w:ascii="Century Gothic" w:hAnsi="Century Gothic"/>
          <w:bCs/>
          <w:lang w:val="es-MX"/>
        </w:rPr>
        <w:t>”</w:t>
      </w:r>
      <w:r w:rsidR="00CF0D6F">
        <w:rPr>
          <w:rFonts w:ascii="Century Gothic" w:hAnsi="Century Gothic"/>
          <w:bCs/>
          <w:lang w:val="es-MX"/>
        </w:rPr>
        <w:t xml:space="preserve">, indica la </w:t>
      </w:r>
      <w:r w:rsidR="00CF0D6F">
        <w:rPr>
          <w:rFonts w:ascii="Century Gothic" w:hAnsi="Century Gothic"/>
          <w:b/>
          <w:bCs/>
          <w:lang w:val="es-MX"/>
        </w:rPr>
        <w:t xml:space="preserve">Magistrada Presidenta Lourdes Anahí Zarazúa Martínez. </w:t>
      </w:r>
      <w:r w:rsidR="00CF0D6F">
        <w:rPr>
          <w:rFonts w:ascii="Century Gothic" w:hAnsi="Century Gothic"/>
          <w:bCs/>
          <w:lang w:val="es-MX"/>
        </w:rPr>
        <w:t>“</w:t>
      </w:r>
      <w:r w:rsidRPr="00ED1481">
        <w:rPr>
          <w:rFonts w:ascii="Century Gothic" w:hAnsi="Century Gothic"/>
        </w:rPr>
        <w:t xml:space="preserve">Con su permiso, </w:t>
      </w:r>
      <w:r>
        <w:rPr>
          <w:rFonts w:ascii="Century Gothic" w:hAnsi="Century Gothic"/>
        </w:rPr>
        <w:t>P</w:t>
      </w:r>
      <w:r w:rsidRPr="00ED1481">
        <w:rPr>
          <w:rFonts w:ascii="Century Gothic" w:hAnsi="Century Gothic"/>
        </w:rPr>
        <w:t xml:space="preserve">residenta y de este Órgano </w:t>
      </w:r>
      <w:r>
        <w:rPr>
          <w:rFonts w:ascii="Century Gothic" w:hAnsi="Century Gothic"/>
        </w:rPr>
        <w:t>C</w:t>
      </w:r>
      <w:r w:rsidRPr="00ED1481">
        <w:rPr>
          <w:rFonts w:ascii="Century Gothic" w:hAnsi="Century Gothic"/>
        </w:rPr>
        <w:t xml:space="preserve">olegiado. El proyecto que ha sido puesto a su consideración corresponde a un recurso de queja interpuesto en contra de un auto en el cual se determinó no admitir el recurso de apelación planteado por la parte actora en contra del proemio que admitió a trámite una </w:t>
      </w:r>
      <w:r w:rsidR="00217E10" w:rsidRPr="00ED1481">
        <w:rPr>
          <w:rFonts w:ascii="Century Gothic" w:hAnsi="Century Gothic"/>
        </w:rPr>
        <w:t>reconvención</w:t>
      </w:r>
      <w:r w:rsidRPr="00ED1481">
        <w:rPr>
          <w:rFonts w:ascii="Century Gothic" w:hAnsi="Century Gothic"/>
        </w:rPr>
        <w:t xml:space="preserve"> presentada en un juicio extraordinario civil por otorgamiento y firma de escrituras y otras prestaciones</w:t>
      </w:r>
      <w:r w:rsidR="003F50AE">
        <w:rPr>
          <w:rFonts w:ascii="Century Gothic" w:hAnsi="Century Gothic"/>
        </w:rPr>
        <w:t>, al considerar el J</w:t>
      </w:r>
      <w:r w:rsidRPr="00ED1481">
        <w:rPr>
          <w:rFonts w:ascii="Century Gothic" w:hAnsi="Century Gothic"/>
        </w:rPr>
        <w:t xml:space="preserve">uez de primera instancia que el auto no era apelable y, por lo tanto, conforme el artículo </w:t>
      </w:r>
      <w:r w:rsidR="003F50AE">
        <w:rPr>
          <w:rFonts w:ascii="Century Gothic" w:hAnsi="Century Gothic"/>
        </w:rPr>
        <w:t>70</w:t>
      </w:r>
      <w:r w:rsidRPr="00ED1481">
        <w:rPr>
          <w:rFonts w:ascii="Century Gothic" w:hAnsi="Century Gothic"/>
        </w:rPr>
        <w:t xml:space="preserve"> del Código de Procedimientos Civiles del Estado de San Luis Potosí, procedía a desecharlo de plano por frívolo e improcedente, considerando el recurrente sustancialmente que lo anterior era incorrecto en virtud que, si bien el artículo </w:t>
      </w:r>
      <w:r w:rsidR="003F50AE">
        <w:rPr>
          <w:rFonts w:ascii="Century Gothic" w:hAnsi="Century Gothic"/>
        </w:rPr>
        <w:t>254</w:t>
      </w:r>
      <w:r w:rsidRPr="00ED1481">
        <w:rPr>
          <w:rFonts w:ascii="Century Gothic" w:hAnsi="Century Gothic"/>
        </w:rPr>
        <w:t xml:space="preserve"> del Código de Procedimientos Civiles del Estado</w:t>
      </w:r>
      <w:r w:rsidR="003F50AE">
        <w:rPr>
          <w:rFonts w:ascii="Century Gothic" w:hAnsi="Century Gothic"/>
        </w:rPr>
        <w:t>,</w:t>
      </w:r>
      <w:r w:rsidRPr="00ED1481">
        <w:rPr>
          <w:rFonts w:ascii="Century Gothic" w:hAnsi="Century Gothic"/>
        </w:rPr>
        <w:t xml:space="preserve"> establece la procedencia del recurso de apelación para los autos que admiten una demanda, el cual es aplicable a los juicios extraordinarios civiles, por tanto, se debe aplicar esa regla a los autos que admiten una reconvención al ser una demanda independiente de la principal y cuyos efectos, al emplazarse, son los mi</w:t>
      </w:r>
      <w:r w:rsidR="003F50AE">
        <w:rPr>
          <w:rFonts w:ascii="Century Gothic" w:hAnsi="Century Gothic"/>
        </w:rPr>
        <w:t>smos que cualquier otra demanda</w:t>
      </w:r>
      <w:r w:rsidR="00CF0D6F">
        <w:rPr>
          <w:rFonts w:ascii="Century Gothic" w:hAnsi="Century Gothic"/>
          <w:bCs/>
          <w:lang w:val="es-MX"/>
        </w:rPr>
        <w:t xml:space="preserve">”, expone el </w:t>
      </w:r>
      <w:r w:rsidR="00CF0D6F">
        <w:rPr>
          <w:rFonts w:ascii="Century Gothic" w:hAnsi="Century Gothic"/>
          <w:b/>
          <w:bCs/>
          <w:lang w:val="es-MX"/>
        </w:rPr>
        <w:t xml:space="preserve">Magistrado </w:t>
      </w:r>
      <w:r w:rsidRPr="00CA1590">
        <w:rPr>
          <w:rFonts w:ascii="Century Gothic" w:hAnsi="Century Gothic"/>
          <w:b/>
          <w:bCs/>
          <w:lang w:val="es-MX"/>
        </w:rPr>
        <w:t>Juan David Ramos Ruiz</w:t>
      </w:r>
      <w:r w:rsidR="00CF0D6F">
        <w:rPr>
          <w:rFonts w:ascii="Century Gothic" w:hAnsi="Century Gothic"/>
          <w:b/>
          <w:bCs/>
          <w:lang w:val="es-MX"/>
        </w:rPr>
        <w:t xml:space="preserve">, </w:t>
      </w:r>
      <w:r w:rsidR="00CF0D6F">
        <w:rPr>
          <w:rFonts w:ascii="Century Gothic" w:hAnsi="Century Gothic"/>
          <w:bCs/>
          <w:lang w:val="es-MX"/>
        </w:rPr>
        <w:t>“</w:t>
      </w:r>
      <w:r w:rsidRPr="00CA1590">
        <w:rPr>
          <w:rFonts w:ascii="Century Gothic" w:hAnsi="Century Gothic"/>
          <w:bCs/>
          <w:lang w:val="es-MX"/>
        </w:rPr>
        <w:t>El proyecto propone que el motivo de agravio se declare infundado en virtud de que, si bien la demanda y la reco</w:t>
      </w:r>
      <w:r w:rsidR="009F14B6">
        <w:rPr>
          <w:rFonts w:ascii="Century Gothic" w:hAnsi="Century Gothic"/>
          <w:bCs/>
          <w:lang w:val="es-MX"/>
        </w:rPr>
        <w:t>nv</w:t>
      </w:r>
      <w:r w:rsidRPr="00CA1590">
        <w:rPr>
          <w:rFonts w:ascii="Century Gothic" w:hAnsi="Century Gothic"/>
          <w:bCs/>
          <w:lang w:val="es-MX"/>
        </w:rPr>
        <w:t xml:space="preserve">ención gozan de una misma naturaleza jurídica y sus diferencias son esencialmente procedimentales, empero, no es válido equiparar el </w:t>
      </w:r>
      <w:r w:rsidRPr="00CA1590">
        <w:rPr>
          <w:rFonts w:ascii="Century Gothic" w:hAnsi="Century Gothic"/>
          <w:bCs/>
          <w:lang w:val="es-MX"/>
        </w:rPr>
        <w:lastRenderedPageBreak/>
        <w:t xml:space="preserve">auto de admisión de la demanda al auto de admisión de la </w:t>
      </w:r>
      <w:r w:rsidR="003F50AE">
        <w:rPr>
          <w:rFonts w:ascii="Century Gothic" w:hAnsi="Century Gothic"/>
          <w:bCs/>
          <w:lang w:val="es-MX"/>
        </w:rPr>
        <w:t xml:space="preserve">reconvención </w:t>
      </w:r>
      <w:r w:rsidRPr="00CA1590">
        <w:rPr>
          <w:rFonts w:ascii="Century Gothic" w:hAnsi="Century Gothic"/>
          <w:bCs/>
          <w:lang w:val="es-MX"/>
        </w:rPr>
        <w:t xml:space="preserve"> para admitir el recurso de apelación, en virtud de que la normativa procesal civil de nuestro Estado no contiene expresamente la posibilidad de interponer el referido medio de defensa contra la determinación que admite una </w:t>
      </w:r>
      <w:r w:rsidR="003F50AE" w:rsidRPr="00CA1590">
        <w:rPr>
          <w:rFonts w:ascii="Century Gothic" w:hAnsi="Century Gothic"/>
          <w:bCs/>
          <w:lang w:val="es-MX"/>
        </w:rPr>
        <w:t>recon</w:t>
      </w:r>
      <w:r w:rsidR="003F50AE">
        <w:rPr>
          <w:rFonts w:ascii="Century Gothic" w:hAnsi="Century Gothic"/>
          <w:bCs/>
          <w:lang w:val="es-MX"/>
        </w:rPr>
        <w:t>v</w:t>
      </w:r>
      <w:r w:rsidR="003F50AE" w:rsidRPr="00CA1590">
        <w:rPr>
          <w:rFonts w:ascii="Century Gothic" w:hAnsi="Century Gothic"/>
          <w:bCs/>
          <w:lang w:val="es-MX"/>
        </w:rPr>
        <w:t>ención</w:t>
      </w:r>
      <w:r w:rsidRPr="00CA1590">
        <w:rPr>
          <w:rFonts w:ascii="Century Gothic" w:hAnsi="Century Gothic"/>
          <w:bCs/>
          <w:lang w:val="es-MX"/>
        </w:rPr>
        <w:t>.</w:t>
      </w:r>
      <w:r>
        <w:rPr>
          <w:rFonts w:ascii="Century Gothic" w:hAnsi="Century Gothic"/>
          <w:bCs/>
          <w:lang w:val="es-MX"/>
        </w:rPr>
        <w:t xml:space="preserve"> </w:t>
      </w:r>
      <w:r w:rsidRPr="00CA1590">
        <w:rPr>
          <w:rFonts w:ascii="Century Gothic" w:hAnsi="Century Gothic"/>
          <w:bCs/>
          <w:lang w:val="es-MX"/>
        </w:rPr>
        <w:t xml:space="preserve">Por tanto, una integración por analogía de sus supuestos de procedencia lo desnaturalizaría y transgrediría las formalidades esenciales </w:t>
      </w:r>
      <w:r w:rsidR="003F50AE">
        <w:rPr>
          <w:rFonts w:ascii="Century Gothic" w:hAnsi="Century Gothic"/>
          <w:bCs/>
          <w:lang w:val="es-MX"/>
        </w:rPr>
        <w:t>del procedimiento. Sería cuanto</w:t>
      </w:r>
      <w:r w:rsidR="002F219F">
        <w:rPr>
          <w:rFonts w:ascii="Century Gothic" w:hAnsi="Century Gothic"/>
          <w:bCs/>
          <w:lang w:val="es-MX"/>
        </w:rPr>
        <w:t>”.</w:t>
      </w:r>
      <w:r>
        <w:rPr>
          <w:rFonts w:ascii="Century Gothic" w:hAnsi="Century Gothic"/>
          <w:bCs/>
          <w:lang w:val="es-MX"/>
        </w:rPr>
        <w:t xml:space="preserve"> </w:t>
      </w:r>
      <w:r w:rsidR="0090519A" w:rsidRPr="00E12400">
        <w:rPr>
          <w:rFonts w:ascii="Century Gothic" w:hAnsi="Century Gothic"/>
          <w:bCs/>
          <w:lang w:val="es-MX"/>
        </w:rPr>
        <w:t>“</w:t>
      </w:r>
      <w:r w:rsidRPr="00CA1590">
        <w:rPr>
          <w:rFonts w:ascii="Century Gothic" w:hAnsi="Century Gothic"/>
          <w:bCs/>
          <w:lang w:val="es-MX"/>
        </w:rPr>
        <w:t>Muchas</w:t>
      </w:r>
      <w:r>
        <w:rPr>
          <w:rFonts w:ascii="Century Gothic" w:hAnsi="Century Gothic"/>
          <w:bCs/>
          <w:lang w:val="es-MX"/>
        </w:rPr>
        <w:t xml:space="preserve"> </w:t>
      </w:r>
      <w:r w:rsidR="003F50AE">
        <w:rPr>
          <w:rFonts w:ascii="Century Gothic" w:hAnsi="Century Gothic"/>
          <w:bCs/>
          <w:lang w:val="es-MX"/>
        </w:rPr>
        <w:t xml:space="preserve">gracias, Magistrado </w:t>
      </w:r>
      <w:r w:rsidRPr="00CA1590">
        <w:rPr>
          <w:rFonts w:ascii="Century Gothic" w:hAnsi="Century Gothic"/>
          <w:bCs/>
          <w:lang w:val="es-MX"/>
        </w:rPr>
        <w:t xml:space="preserve">¿Alguna otra intervención? Bien, procedemos a su votación. Quienes estén a favor de la ponencia que presenta el Magistrado Ramos Ruiz en </w:t>
      </w:r>
      <w:proofErr w:type="gramStart"/>
      <w:r w:rsidRPr="00CA1590">
        <w:rPr>
          <w:rFonts w:ascii="Century Gothic" w:hAnsi="Century Gothic"/>
          <w:bCs/>
          <w:lang w:val="es-MX"/>
        </w:rPr>
        <w:t xml:space="preserve">el </w:t>
      </w:r>
      <w:r w:rsidR="003F50AE">
        <w:rPr>
          <w:rFonts w:ascii="Century Gothic" w:hAnsi="Century Gothic"/>
          <w:bCs/>
          <w:lang w:val="es-MX"/>
        </w:rPr>
        <w:t>toca</w:t>
      </w:r>
      <w:proofErr w:type="gramEnd"/>
      <w:r w:rsidR="003F50AE">
        <w:rPr>
          <w:rFonts w:ascii="Century Gothic" w:hAnsi="Century Gothic"/>
          <w:bCs/>
          <w:lang w:val="es-MX"/>
        </w:rPr>
        <w:t xml:space="preserve"> ya referido, sírvanse</w:t>
      </w:r>
      <w:r w:rsidRPr="00CA1590">
        <w:rPr>
          <w:rFonts w:ascii="Century Gothic" w:hAnsi="Century Gothic"/>
          <w:bCs/>
          <w:lang w:val="es-MX"/>
        </w:rPr>
        <w:t xml:space="preserve"> levantar la mano en la forma aco</w:t>
      </w:r>
      <w:r w:rsidR="003F50AE">
        <w:rPr>
          <w:rFonts w:ascii="Century Gothic" w:hAnsi="Century Gothic"/>
          <w:bCs/>
          <w:lang w:val="es-MX"/>
        </w:rPr>
        <w:t xml:space="preserve">stumbrada. Secretaria General, </w:t>
      </w:r>
      <w:r w:rsidRPr="00CA1590">
        <w:rPr>
          <w:rFonts w:ascii="Century Gothic" w:hAnsi="Century Gothic"/>
          <w:bCs/>
          <w:lang w:val="es-MX"/>
        </w:rPr>
        <w:t>me podría indi</w:t>
      </w:r>
      <w:r w:rsidR="003F50AE">
        <w:rPr>
          <w:rFonts w:ascii="Century Gothic" w:hAnsi="Century Gothic"/>
          <w:bCs/>
          <w:lang w:val="es-MX"/>
        </w:rPr>
        <w:t>car el resultado de la votación</w:t>
      </w:r>
      <w:r w:rsidR="0090519A">
        <w:rPr>
          <w:rFonts w:ascii="Century Gothic" w:hAnsi="Century Gothic"/>
          <w:bCs/>
          <w:lang w:val="es-MX"/>
        </w:rPr>
        <w:t>”</w:t>
      </w:r>
      <w:r w:rsidR="002F219F">
        <w:rPr>
          <w:rFonts w:ascii="Century Gothic" w:hAnsi="Century Gothic"/>
          <w:bCs/>
          <w:lang w:val="es-MX"/>
        </w:rPr>
        <w:t>,</w:t>
      </w:r>
      <w:r w:rsidR="0090519A">
        <w:rPr>
          <w:rFonts w:ascii="Century Gothic" w:hAnsi="Century Gothic"/>
          <w:bCs/>
          <w:lang w:val="es-MX"/>
        </w:rPr>
        <w:t xml:space="preserve"> </w:t>
      </w:r>
      <w:r w:rsidR="00523B5E">
        <w:rPr>
          <w:rFonts w:ascii="Century Gothic" w:hAnsi="Century Gothic"/>
          <w:bCs/>
          <w:lang w:val="es-MX"/>
        </w:rPr>
        <w:t>r</w:t>
      </w:r>
      <w:r w:rsidR="00A951CE">
        <w:rPr>
          <w:rFonts w:ascii="Century Gothic" w:hAnsi="Century Gothic"/>
          <w:bCs/>
          <w:lang w:val="es-MX"/>
        </w:rPr>
        <w:t xml:space="preserve">equiere la </w:t>
      </w:r>
      <w:r w:rsidR="00A951CE" w:rsidRPr="000617D2">
        <w:rPr>
          <w:rFonts w:ascii="Century Gothic" w:hAnsi="Century Gothic" w:cs="Century Gothic"/>
          <w:b/>
          <w:bCs/>
        </w:rPr>
        <w:t>Magistrad</w:t>
      </w:r>
      <w:r w:rsidR="00A951CE">
        <w:rPr>
          <w:rFonts w:ascii="Century Gothic" w:hAnsi="Century Gothic" w:cs="Century Gothic"/>
          <w:b/>
          <w:bCs/>
        </w:rPr>
        <w:t xml:space="preserve">a Presidenta </w:t>
      </w:r>
      <w:r w:rsidR="00A951CE" w:rsidRPr="005A258C">
        <w:rPr>
          <w:rFonts w:ascii="Century Gothic" w:hAnsi="Century Gothic"/>
          <w:b/>
          <w:bCs/>
          <w:color w:val="000000"/>
        </w:rPr>
        <w:t>Lourdes Anahí Zarazúa Martínez</w:t>
      </w:r>
      <w:r w:rsidR="00A951CE">
        <w:rPr>
          <w:rFonts w:ascii="Century Gothic" w:hAnsi="Century Gothic"/>
          <w:b/>
          <w:bCs/>
          <w:color w:val="000000"/>
        </w:rPr>
        <w:t>.</w:t>
      </w:r>
      <w:r w:rsidR="00A951CE">
        <w:rPr>
          <w:rFonts w:ascii="Century Gothic" w:hAnsi="Century Gothic"/>
          <w:bCs/>
          <w:lang w:val="es-MX"/>
        </w:rPr>
        <w:t xml:space="preserve"> </w:t>
      </w:r>
      <w:r w:rsidR="00C306AC">
        <w:rPr>
          <w:rFonts w:ascii="Century Gothic" w:hAnsi="Century Gothic"/>
          <w:bCs/>
          <w:lang w:val="es-MX"/>
        </w:rPr>
        <w:t>“</w:t>
      </w:r>
      <w:r w:rsidR="002F219F" w:rsidRPr="00E12400">
        <w:rPr>
          <w:rFonts w:ascii="Century Gothic" w:hAnsi="Century Gothic"/>
          <w:bCs/>
          <w:lang w:val="es-MX"/>
        </w:rPr>
        <w:t>Catorce votos a fav</w:t>
      </w:r>
      <w:r w:rsidR="002F219F">
        <w:rPr>
          <w:rFonts w:ascii="Century Gothic" w:hAnsi="Century Gothic"/>
          <w:bCs/>
          <w:lang w:val="es-MX"/>
        </w:rPr>
        <w:t>or</w:t>
      </w:r>
      <w:r w:rsidR="00C306AC">
        <w:rPr>
          <w:rFonts w:ascii="Century Gothic" w:hAnsi="Century Gothic"/>
        </w:rPr>
        <w:t xml:space="preserve">”, dice la </w:t>
      </w:r>
      <w:r w:rsidR="00C306AC">
        <w:rPr>
          <w:rFonts w:ascii="Century Gothic" w:hAnsi="Century Gothic"/>
          <w:b/>
        </w:rPr>
        <w:t>licenciada Graciela Treviño Rodríguez</w:t>
      </w:r>
      <w:r w:rsidR="00B21D02">
        <w:rPr>
          <w:rFonts w:ascii="Century Gothic" w:hAnsi="Century Gothic"/>
          <w:b/>
        </w:rPr>
        <w:t>.</w:t>
      </w:r>
      <w:r w:rsidR="00B21D02" w:rsidRPr="00B21D02">
        <w:rPr>
          <w:rFonts w:ascii="Calibri" w:eastAsia="Calibri" w:hAnsi="Calibri" w:cs="Calibri"/>
        </w:rPr>
        <w:t xml:space="preserve"> </w:t>
      </w:r>
      <w:r w:rsidR="00371C83">
        <w:rPr>
          <w:rFonts w:ascii="Calibri" w:eastAsia="Calibri" w:hAnsi="Calibri" w:cs="Calibri"/>
        </w:rPr>
        <w:t>“</w:t>
      </w:r>
      <w:r w:rsidR="00E12400" w:rsidRPr="00E12400">
        <w:rPr>
          <w:rFonts w:ascii="Century Gothic" w:hAnsi="Century Gothic"/>
          <w:bCs/>
          <w:lang w:val="es-MX"/>
        </w:rPr>
        <w:t>Aprobado por unanimidad de votos</w:t>
      </w:r>
      <w:r w:rsidR="001919BD">
        <w:rPr>
          <w:rFonts w:ascii="Century Gothic" w:hAnsi="Century Gothic"/>
          <w:lang w:val="es-MX"/>
        </w:rPr>
        <w:t xml:space="preserve">”, </w:t>
      </w:r>
      <w:r w:rsidR="001919BD" w:rsidRPr="00F30496">
        <w:rPr>
          <w:rFonts w:ascii="Century Gothic" w:hAnsi="Century Gothic"/>
        </w:rPr>
        <w:t xml:space="preserve">declara </w:t>
      </w:r>
      <w:r w:rsidR="001919BD" w:rsidRPr="00F30496">
        <w:rPr>
          <w:rFonts w:ascii="Century Gothic" w:hAnsi="Century Gothic"/>
          <w:bCs/>
          <w:lang w:val="es-MX"/>
        </w:rPr>
        <w:t xml:space="preserve">la </w:t>
      </w:r>
      <w:r w:rsidR="001919BD" w:rsidRPr="00F30496">
        <w:rPr>
          <w:rFonts w:ascii="Century Gothic" w:hAnsi="Century Gothic" w:cs="Century Gothic"/>
          <w:b/>
          <w:bCs/>
        </w:rPr>
        <w:t xml:space="preserve">Magistrada Presidenta </w:t>
      </w:r>
      <w:r w:rsidR="001919BD" w:rsidRPr="00F30496">
        <w:rPr>
          <w:rFonts w:ascii="Century Gothic" w:hAnsi="Century Gothic"/>
          <w:b/>
          <w:bCs/>
          <w:color w:val="000000"/>
        </w:rPr>
        <w:t>Lourdes Anahí Zarazúa Martínez</w:t>
      </w:r>
      <w:r w:rsidR="001919BD" w:rsidRPr="00F30496">
        <w:rPr>
          <w:rFonts w:ascii="Century Gothic" w:hAnsi="Century Gothic"/>
        </w:rPr>
        <w:t xml:space="preserve">. </w:t>
      </w:r>
      <w:r w:rsidR="00321CF1" w:rsidRPr="005D4E27">
        <w:rPr>
          <w:rFonts w:ascii="Century Gothic" w:hAnsi="Century Gothic"/>
          <w:b/>
        </w:rPr>
        <w:t xml:space="preserve">Atento a ello, </w:t>
      </w:r>
      <w:r w:rsidR="00321CF1">
        <w:rPr>
          <w:rFonts w:ascii="Century Gothic" w:hAnsi="Century Gothic"/>
          <w:b/>
          <w:bCs/>
        </w:rPr>
        <w:t>la ponencia</w:t>
      </w:r>
      <w:r w:rsidR="00321CF1" w:rsidRPr="005D4E27">
        <w:rPr>
          <w:rFonts w:ascii="Century Gothic" w:hAnsi="Century Gothic"/>
          <w:b/>
          <w:bCs/>
        </w:rPr>
        <w:t xml:space="preserve"> de cuenta es aprobada en sus términos por </w:t>
      </w:r>
      <w:r w:rsidR="00321CF1">
        <w:rPr>
          <w:rFonts w:ascii="Century Gothic" w:hAnsi="Century Gothic"/>
          <w:b/>
        </w:rPr>
        <w:t xml:space="preserve">unanimidad de votos, </w:t>
      </w:r>
      <w:r w:rsidR="00321CF1">
        <w:rPr>
          <w:rFonts w:ascii="Century Gothic" w:hAnsi="Century Gothic"/>
          <w:b/>
          <w:bCs/>
        </w:rPr>
        <w:t xml:space="preserve">con ausencia justificada </w:t>
      </w:r>
      <w:r w:rsidR="003F50AE">
        <w:rPr>
          <w:rFonts w:ascii="Century Gothic" w:hAnsi="Century Gothic"/>
          <w:b/>
          <w:bCs/>
        </w:rPr>
        <w:t>de la Magistrada María del Rocío Hernández Cruz</w:t>
      </w:r>
      <w:r w:rsidR="003F50AE">
        <w:rPr>
          <w:rFonts w:ascii="Century Gothic" w:hAnsi="Century Gothic"/>
          <w:b/>
        </w:rPr>
        <w:t>.</w:t>
      </w:r>
      <w:r w:rsidR="00321CF1">
        <w:rPr>
          <w:rFonts w:ascii="Century Gothic" w:hAnsi="Century Gothic"/>
          <w:b/>
        </w:rPr>
        <w:t xml:space="preserve"> - - - - - </w:t>
      </w:r>
      <w:r w:rsidR="00321CF1" w:rsidRPr="00EE5236">
        <w:rPr>
          <w:rFonts w:ascii="Century Gothic" w:hAnsi="Century Gothic"/>
          <w:b/>
        </w:rPr>
        <w:t>“</w:t>
      </w:r>
      <w:r w:rsidR="00EE5236" w:rsidRPr="00EE5236">
        <w:rPr>
          <w:rFonts w:ascii="Century Gothic" w:hAnsi="Century Gothic"/>
          <w:b/>
          <w:bCs/>
        </w:rPr>
        <w:t>B)</w:t>
      </w:r>
      <w:r w:rsidR="00EE5236" w:rsidRPr="00EE5236">
        <w:rPr>
          <w:rFonts w:ascii="Century Gothic" w:hAnsi="Century Gothic"/>
          <w:b/>
        </w:rPr>
        <w:t xml:space="preserve"> La que proyecta la </w:t>
      </w:r>
      <w:r w:rsidR="00EE5236" w:rsidRPr="00EE5236">
        <w:rPr>
          <w:rFonts w:ascii="Century Gothic" w:hAnsi="Century Gothic"/>
          <w:b/>
          <w:bCs/>
        </w:rPr>
        <w:t>Magistrada Lourdes Anahí Zarazúa Martínez</w:t>
      </w:r>
      <w:r w:rsidR="00EE5236" w:rsidRPr="00EE5236">
        <w:rPr>
          <w:rFonts w:ascii="Century Gothic" w:hAnsi="Century Gothic"/>
          <w:b/>
        </w:rPr>
        <w:t xml:space="preserve">, para resolver, el recurso de queja 12/2026, interpuesto </w:t>
      </w:r>
      <w:proofErr w:type="gramStart"/>
      <w:r w:rsidR="00EE5236" w:rsidRPr="00EE5236">
        <w:rPr>
          <w:rFonts w:ascii="Century Gothic" w:hAnsi="Century Gothic"/>
          <w:b/>
        </w:rPr>
        <w:t xml:space="preserve">por </w:t>
      </w:r>
      <w:r w:rsidR="00D0347F" w:rsidRPr="00D0347F">
        <w:rPr>
          <w:rFonts w:ascii="Century Gothic" w:hAnsi="Century Gothic"/>
          <w:b/>
        </w:rPr>
        <w:t xml:space="preserve"> ELIMINADO</w:t>
      </w:r>
      <w:proofErr w:type="gramEnd"/>
      <w:r w:rsidR="00D0347F" w:rsidRPr="00D0347F">
        <w:rPr>
          <w:rFonts w:ascii="Century Gothic" w:hAnsi="Century Gothic"/>
          <w:b/>
        </w:rPr>
        <w:t xml:space="preserve"> </w:t>
      </w:r>
      <w:r w:rsidR="00EE5236" w:rsidRPr="00EE5236">
        <w:rPr>
          <w:rFonts w:ascii="Century Gothic" w:hAnsi="Century Gothic"/>
          <w:b/>
        </w:rPr>
        <w:t xml:space="preserve"> en su carácter de parte promovente, contra el acuerdo dictado el trece de enero de dos mil veintiséis, por la Jueza Tercero del Ramo Civil, de esta ciudad, dentro del expediente 993/2022, </w:t>
      </w:r>
      <w:r w:rsidR="00EE5236" w:rsidRPr="00EE5236">
        <w:rPr>
          <w:rFonts w:ascii="Century Gothic" w:hAnsi="Century Gothic"/>
          <w:b/>
        </w:rPr>
        <w:lastRenderedPageBreak/>
        <w:t>relativo a las Diligencias de Información Testimonial AD-PERPETUAM, promovidas por la propia actora.</w:t>
      </w:r>
      <w:r w:rsidR="00321CF1" w:rsidRPr="00EE5236">
        <w:rPr>
          <w:rFonts w:ascii="Century Gothic" w:hAnsi="Century Gothic"/>
          <w:b/>
        </w:rPr>
        <w:t>”</w:t>
      </w:r>
      <w:r w:rsidR="00321CF1">
        <w:rPr>
          <w:rFonts w:ascii="Century Gothic" w:hAnsi="Century Gothic"/>
          <w:b/>
        </w:rPr>
        <w:t xml:space="preserve"> </w:t>
      </w:r>
      <w:r w:rsidR="00321CF1">
        <w:rPr>
          <w:rFonts w:ascii="Century Gothic" w:hAnsi="Century Gothic"/>
          <w:lang w:val="es-MX"/>
        </w:rPr>
        <w:t xml:space="preserve">Puntos resolutivos que textualmente disponen: </w:t>
      </w:r>
      <w:r w:rsidR="00D230EB">
        <w:rPr>
          <w:rFonts w:ascii="Century Gothic" w:hAnsi="Century Gothic"/>
          <w:lang w:val="es-MX"/>
        </w:rPr>
        <w:t>“</w:t>
      </w:r>
      <w:r w:rsidR="002541D3" w:rsidRPr="002541D3">
        <w:rPr>
          <w:rFonts w:ascii="Century Gothic" w:hAnsi="Century Gothic"/>
          <w:b/>
          <w:lang w:val="es-MX"/>
        </w:rPr>
        <w:t xml:space="preserve">PRIMERO. </w:t>
      </w:r>
      <w:r w:rsidR="002541D3" w:rsidRPr="002541D3">
        <w:rPr>
          <w:rFonts w:ascii="Century Gothic" w:hAnsi="Century Gothic"/>
          <w:lang w:val="es-MX"/>
        </w:rPr>
        <w:t>El Pleno del Supremo Tribunal de Justicia del Estado es competente para conocer y resolver del presente recurso de queja.</w:t>
      </w:r>
      <w:r w:rsidR="002541D3">
        <w:rPr>
          <w:rFonts w:ascii="Century Gothic" w:hAnsi="Century Gothic"/>
          <w:lang w:val="es-MX"/>
        </w:rPr>
        <w:t xml:space="preserve"> </w:t>
      </w:r>
      <w:r w:rsidR="002541D3" w:rsidRPr="002541D3">
        <w:rPr>
          <w:rFonts w:ascii="Century Gothic" w:hAnsi="Century Gothic"/>
          <w:b/>
          <w:lang w:val="es-MX"/>
        </w:rPr>
        <w:t>SEGUNDO</w:t>
      </w:r>
      <w:r w:rsidR="002541D3" w:rsidRPr="002541D3">
        <w:rPr>
          <w:rFonts w:ascii="Century Gothic" w:hAnsi="Century Gothic"/>
          <w:lang w:val="es-MX"/>
        </w:rPr>
        <w:t xml:space="preserve">. Los agravios expresados por la </w:t>
      </w:r>
      <w:proofErr w:type="gramStart"/>
      <w:r w:rsidR="002541D3" w:rsidRPr="002541D3">
        <w:rPr>
          <w:rFonts w:ascii="Century Gothic" w:hAnsi="Century Gothic"/>
          <w:lang w:val="es-MX"/>
        </w:rPr>
        <w:t xml:space="preserve">quejosa </w:t>
      </w:r>
      <w:r w:rsidR="00D0347F" w:rsidRPr="00D0347F">
        <w:rPr>
          <w:rFonts w:ascii="Century Gothic" w:hAnsi="Century Gothic"/>
          <w:b/>
          <w:lang w:val="es-MX"/>
        </w:rPr>
        <w:t xml:space="preserve"> ELIMINADO</w:t>
      </w:r>
      <w:proofErr w:type="gramEnd"/>
      <w:r w:rsidR="00D0347F" w:rsidRPr="00D0347F">
        <w:rPr>
          <w:rFonts w:ascii="Century Gothic" w:hAnsi="Century Gothic"/>
          <w:b/>
          <w:lang w:val="es-MX"/>
        </w:rPr>
        <w:t xml:space="preserve"> </w:t>
      </w:r>
      <w:r w:rsidR="002541D3" w:rsidRPr="002541D3">
        <w:rPr>
          <w:rFonts w:ascii="Century Gothic" w:hAnsi="Century Gothic"/>
          <w:lang w:val="es-MX"/>
        </w:rPr>
        <w:t>, resultaron infundados, ineficaces e inoperantes.</w:t>
      </w:r>
      <w:r w:rsidR="002541D3">
        <w:rPr>
          <w:rFonts w:ascii="Century Gothic" w:hAnsi="Century Gothic"/>
          <w:lang w:val="es-MX"/>
        </w:rPr>
        <w:t xml:space="preserve"> </w:t>
      </w:r>
      <w:r w:rsidR="002541D3" w:rsidRPr="002541D3">
        <w:rPr>
          <w:rFonts w:ascii="Century Gothic" w:hAnsi="Century Gothic"/>
          <w:b/>
          <w:lang w:val="es-MX"/>
        </w:rPr>
        <w:t>TERCERO</w:t>
      </w:r>
      <w:r w:rsidR="002541D3" w:rsidRPr="002541D3">
        <w:rPr>
          <w:rFonts w:ascii="Century Gothic" w:hAnsi="Century Gothic"/>
          <w:lang w:val="es-MX"/>
        </w:rPr>
        <w:t xml:space="preserve">. En consecuencia, se CONFIRMA, el auto de trece de enero de dos mil veintiséis, pronunciado por la Jueza Tercero de Ramo Civil con residencia en el Primer Distrito Judicial del Estado, en el cual se inadmitió por extemporáneo el recurso de apelación planteado por la recurrente, contra la resolución dictada el veinte de noviembre de dos mil veinticinco, dentro del expediente 993/2022, relativo a las Diligencias de Información Testimonial Ad </w:t>
      </w:r>
      <w:proofErr w:type="spellStart"/>
      <w:r w:rsidR="002541D3" w:rsidRPr="002541D3">
        <w:rPr>
          <w:rFonts w:ascii="Century Gothic" w:hAnsi="Century Gothic"/>
          <w:lang w:val="es-MX"/>
        </w:rPr>
        <w:t>Perpetuam</w:t>
      </w:r>
      <w:proofErr w:type="spellEnd"/>
      <w:r w:rsidR="002541D3" w:rsidRPr="002541D3">
        <w:rPr>
          <w:rFonts w:ascii="Century Gothic" w:hAnsi="Century Gothic"/>
          <w:lang w:val="es-MX"/>
        </w:rPr>
        <w:t xml:space="preserve">, promovidas por la propia quejosa y recurrente </w:t>
      </w:r>
      <w:r w:rsidR="00D0347F" w:rsidRPr="00D0347F">
        <w:rPr>
          <w:rFonts w:ascii="Century Gothic" w:hAnsi="Century Gothic"/>
          <w:b/>
          <w:lang w:val="es-MX"/>
        </w:rPr>
        <w:t xml:space="preserve"> ELIMINADO </w:t>
      </w:r>
      <w:r w:rsidR="002541D3" w:rsidRPr="002541D3">
        <w:rPr>
          <w:rFonts w:ascii="Century Gothic" w:hAnsi="Century Gothic"/>
          <w:lang w:val="es-MX"/>
        </w:rPr>
        <w:t>.</w:t>
      </w:r>
      <w:r w:rsidR="002541D3">
        <w:rPr>
          <w:rFonts w:ascii="Century Gothic" w:hAnsi="Century Gothic"/>
          <w:lang w:val="es-MX"/>
        </w:rPr>
        <w:t xml:space="preserve"> </w:t>
      </w:r>
      <w:r w:rsidR="002541D3" w:rsidRPr="002541D3">
        <w:rPr>
          <w:rFonts w:ascii="Century Gothic" w:hAnsi="Century Gothic"/>
          <w:b/>
          <w:lang w:val="es-MX"/>
        </w:rPr>
        <w:t>CUARTO</w:t>
      </w:r>
      <w:r w:rsidR="002541D3" w:rsidRPr="002541D3">
        <w:rPr>
          <w:rFonts w:ascii="Century Gothic" w:hAnsi="Century Gothic"/>
          <w:lang w:val="es-MX"/>
        </w:rPr>
        <w:t>. Asimismo, resultó improcedente imponer multa alguna a la parte quejosa, con sustento en las consideraciones expresadas al efecto.</w:t>
      </w:r>
      <w:r w:rsidR="002541D3">
        <w:rPr>
          <w:rFonts w:ascii="Century Gothic" w:hAnsi="Century Gothic"/>
          <w:lang w:val="es-MX"/>
        </w:rPr>
        <w:t xml:space="preserve"> </w:t>
      </w:r>
      <w:r w:rsidR="002541D3" w:rsidRPr="002541D3">
        <w:rPr>
          <w:rFonts w:ascii="Century Gothic" w:hAnsi="Century Gothic"/>
          <w:b/>
          <w:lang w:val="es-MX"/>
        </w:rPr>
        <w:t>QUINTO</w:t>
      </w:r>
      <w:r w:rsidR="002541D3" w:rsidRPr="002541D3">
        <w:rPr>
          <w:rFonts w:ascii="Century Gothic" w:hAnsi="Century Gothic"/>
          <w:lang w:val="es-MX"/>
        </w:rPr>
        <w:t>. Al no existir inconformidad de las partes litigantes, respecto a que sus datos personales se incluyan en la publicación del fallo, al efectuarse la misma inclúyanse tales datos, con la protección oficiosa que corresponda.</w:t>
      </w:r>
      <w:r w:rsidR="002541D3">
        <w:rPr>
          <w:rFonts w:ascii="Century Gothic" w:hAnsi="Century Gothic"/>
          <w:lang w:val="es-MX"/>
        </w:rPr>
        <w:t xml:space="preserve"> </w:t>
      </w:r>
      <w:r w:rsidR="002541D3" w:rsidRPr="002541D3">
        <w:rPr>
          <w:rFonts w:ascii="Century Gothic" w:hAnsi="Century Gothic"/>
          <w:b/>
          <w:lang w:val="es-MX"/>
        </w:rPr>
        <w:t>SEXTO</w:t>
      </w:r>
      <w:r w:rsidR="002541D3" w:rsidRPr="002541D3">
        <w:rPr>
          <w:rFonts w:ascii="Century Gothic" w:hAnsi="Century Gothic"/>
          <w:lang w:val="es-MX"/>
        </w:rPr>
        <w:t xml:space="preserve">. Envíese copia certificada de la presente resolución al Jueza Tercero de Ramo Civil con residencia en el Primer Distrito Judicial del Estado, con residencia en esta ciudad de San Luis Potosí, capital del Estado del mismo nombre, y, en su oportunidad, archívese el presente Toca 12/2026, </w:t>
      </w:r>
      <w:r w:rsidR="002541D3" w:rsidRPr="002541D3">
        <w:rPr>
          <w:rFonts w:ascii="Century Gothic" w:hAnsi="Century Gothic"/>
          <w:lang w:val="es-MX"/>
        </w:rPr>
        <w:lastRenderedPageBreak/>
        <w:t>como asunto concluido.</w:t>
      </w:r>
      <w:r w:rsidR="002541D3">
        <w:rPr>
          <w:rFonts w:ascii="Century Gothic" w:hAnsi="Century Gothic"/>
          <w:lang w:val="es-MX"/>
        </w:rPr>
        <w:t xml:space="preserve"> </w:t>
      </w:r>
      <w:r w:rsidR="002541D3" w:rsidRPr="002541D3">
        <w:rPr>
          <w:rFonts w:ascii="Century Gothic" w:hAnsi="Century Gothic"/>
          <w:b/>
          <w:lang w:val="es-MX"/>
        </w:rPr>
        <w:t>SÉPTIMO</w:t>
      </w:r>
      <w:r w:rsidR="002541D3" w:rsidRPr="002541D3">
        <w:rPr>
          <w:rFonts w:ascii="Century Gothic" w:hAnsi="Century Gothic"/>
          <w:lang w:val="es-MX"/>
        </w:rPr>
        <w:t>. Notifíquese personalmente, comuníquese y cúmplase</w:t>
      </w:r>
      <w:r w:rsidR="00D230EB">
        <w:rPr>
          <w:rFonts w:ascii="Century Gothic" w:hAnsi="Century Gothic"/>
          <w:lang w:val="es-MX"/>
        </w:rPr>
        <w:t xml:space="preserve">”. </w:t>
      </w:r>
      <w:r w:rsidR="002E4F97" w:rsidRPr="00A077D2">
        <w:rPr>
          <w:rFonts w:ascii="Century Gothic" w:hAnsi="Century Gothic"/>
          <w:bCs/>
        </w:rPr>
        <w:t xml:space="preserve">Al respecto </w:t>
      </w:r>
      <w:r w:rsidR="002E4F97" w:rsidRPr="0001425D">
        <w:rPr>
          <w:rFonts w:ascii="Century Gothic" w:hAnsi="Century Gothic"/>
          <w:bCs/>
          <w:lang w:val="es-MX"/>
        </w:rPr>
        <w:t xml:space="preserve">la </w:t>
      </w:r>
      <w:r w:rsidR="002E4F97" w:rsidRPr="0001425D">
        <w:rPr>
          <w:rFonts w:ascii="Century Gothic" w:hAnsi="Century Gothic"/>
          <w:b/>
          <w:bCs/>
        </w:rPr>
        <w:t xml:space="preserve">Magistrada </w:t>
      </w:r>
      <w:r w:rsidR="002E4F97">
        <w:rPr>
          <w:rFonts w:ascii="Century Gothic" w:hAnsi="Century Gothic"/>
          <w:b/>
          <w:bCs/>
        </w:rPr>
        <w:t xml:space="preserve">Presidenta </w:t>
      </w:r>
      <w:r w:rsidR="002E4F97" w:rsidRPr="0001425D">
        <w:rPr>
          <w:rFonts w:ascii="Century Gothic" w:hAnsi="Century Gothic"/>
          <w:b/>
          <w:bCs/>
        </w:rPr>
        <w:t>Lourdes Anahí Zarazúa Martínez</w:t>
      </w:r>
      <w:r w:rsidR="002E4F97" w:rsidRPr="00A077D2">
        <w:rPr>
          <w:rFonts w:ascii="Century Gothic" w:hAnsi="Century Gothic"/>
          <w:bCs/>
        </w:rPr>
        <w:t xml:space="preserve">, </w:t>
      </w:r>
      <w:r w:rsidR="002E4F97">
        <w:rPr>
          <w:rFonts w:ascii="Century Gothic" w:hAnsi="Century Gothic"/>
          <w:bCs/>
        </w:rPr>
        <w:t>expresó</w:t>
      </w:r>
      <w:r w:rsidR="002E4F97" w:rsidRPr="00A077D2">
        <w:rPr>
          <w:rFonts w:ascii="Century Gothic" w:hAnsi="Century Gothic"/>
          <w:bCs/>
        </w:rPr>
        <w:t>:</w:t>
      </w:r>
      <w:r w:rsidR="00D938FA">
        <w:rPr>
          <w:rFonts w:ascii="Century Gothic" w:hAnsi="Century Gothic"/>
          <w:bCs/>
        </w:rPr>
        <w:t xml:space="preserve"> “</w:t>
      </w:r>
      <w:r w:rsidRPr="00CA1590">
        <w:rPr>
          <w:rFonts w:ascii="Century Gothic" w:hAnsi="Century Gothic"/>
          <w:bCs/>
          <w:lang w:val="es-MX"/>
        </w:rPr>
        <w:t xml:space="preserve">Se encuentra a su consideración la ponencia que presenta la de la voz en </w:t>
      </w:r>
      <w:proofErr w:type="gramStart"/>
      <w:r w:rsidRPr="00CA1590">
        <w:rPr>
          <w:rFonts w:ascii="Century Gothic" w:hAnsi="Century Gothic"/>
          <w:bCs/>
          <w:lang w:val="es-MX"/>
        </w:rPr>
        <w:t xml:space="preserve">el </w:t>
      </w:r>
      <w:r w:rsidR="002541D3">
        <w:rPr>
          <w:rFonts w:ascii="Century Gothic" w:hAnsi="Century Gothic"/>
          <w:bCs/>
          <w:lang w:val="es-MX"/>
        </w:rPr>
        <w:t>toca</w:t>
      </w:r>
      <w:proofErr w:type="gramEnd"/>
      <w:r w:rsidRPr="00CA1590">
        <w:rPr>
          <w:rFonts w:ascii="Century Gothic" w:hAnsi="Century Gothic"/>
          <w:bCs/>
          <w:lang w:val="es-MX"/>
        </w:rPr>
        <w:t xml:space="preserve"> </w:t>
      </w:r>
      <w:r w:rsidR="002541D3">
        <w:rPr>
          <w:rFonts w:ascii="Century Gothic" w:hAnsi="Century Gothic"/>
          <w:bCs/>
          <w:lang w:val="es-MX"/>
        </w:rPr>
        <w:t>12/2026</w:t>
      </w:r>
      <w:r>
        <w:rPr>
          <w:rFonts w:ascii="Century Gothic" w:hAnsi="Century Gothic"/>
          <w:bCs/>
          <w:lang w:val="es-MX"/>
        </w:rPr>
        <w:t xml:space="preserve"> </w:t>
      </w:r>
      <w:r w:rsidRPr="00CA1590">
        <w:rPr>
          <w:rFonts w:ascii="Century Gothic" w:hAnsi="Century Gothic"/>
          <w:bCs/>
          <w:lang w:val="es-MX"/>
        </w:rPr>
        <w:t xml:space="preserve">¿Alguna </w:t>
      </w:r>
      <w:r w:rsidR="002541D3">
        <w:rPr>
          <w:rFonts w:ascii="Century Gothic" w:hAnsi="Century Gothic"/>
          <w:bCs/>
          <w:lang w:val="es-MX"/>
        </w:rPr>
        <w:t>intervención? Si me permite el H</w:t>
      </w:r>
      <w:r w:rsidRPr="00CA1590">
        <w:rPr>
          <w:rFonts w:ascii="Century Gothic" w:hAnsi="Century Gothic"/>
          <w:bCs/>
          <w:lang w:val="es-MX"/>
        </w:rPr>
        <w:t xml:space="preserve">onorable Pleno, este asunto se presenta en el sentido </w:t>
      </w:r>
      <w:r w:rsidR="00D97B45">
        <w:rPr>
          <w:rFonts w:ascii="Century Gothic" w:hAnsi="Century Gothic"/>
          <w:bCs/>
          <w:lang w:val="es-MX"/>
        </w:rPr>
        <w:t>en que esta</w:t>
      </w:r>
      <w:r w:rsidRPr="00CA1590">
        <w:rPr>
          <w:rFonts w:ascii="Century Gothic" w:hAnsi="Century Gothic"/>
          <w:bCs/>
          <w:lang w:val="es-MX"/>
        </w:rPr>
        <w:t xml:space="preserve"> puesto su consideración. En el presente caso se recurrió el auto que determinó no admitir el recurso de apelación interpuesto por la parte promovente de unas diligencias de información testimonial ad</w:t>
      </w:r>
      <w:r w:rsidR="002541D3">
        <w:rPr>
          <w:rFonts w:ascii="Century Gothic" w:hAnsi="Century Gothic"/>
          <w:bCs/>
          <w:lang w:val="es-MX"/>
        </w:rPr>
        <w:t>-</w:t>
      </w:r>
      <w:proofErr w:type="spellStart"/>
      <w:r w:rsidRPr="00CA1590">
        <w:rPr>
          <w:rFonts w:ascii="Century Gothic" w:hAnsi="Century Gothic"/>
          <w:bCs/>
          <w:lang w:val="es-MX"/>
        </w:rPr>
        <w:t>perpetuam</w:t>
      </w:r>
      <w:proofErr w:type="spellEnd"/>
      <w:r w:rsidR="002541D3">
        <w:rPr>
          <w:rFonts w:ascii="Century Gothic" w:hAnsi="Century Gothic"/>
          <w:bCs/>
          <w:lang w:val="es-MX"/>
        </w:rPr>
        <w:t>,</w:t>
      </w:r>
      <w:r w:rsidRPr="00CA1590">
        <w:rPr>
          <w:rFonts w:ascii="Century Gothic" w:hAnsi="Century Gothic"/>
          <w:bCs/>
          <w:lang w:val="es-MX"/>
        </w:rPr>
        <w:t xml:space="preserve"> en contra de la resolución que las declaró improcedentes por estimar que la apelación se hizo valer de manera extemporánea. En el proyecto se hace un estudio sobre las características de la jurisdicción voluntaria que tiene como nota principal la ausencia de conflicto entre partes.</w:t>
      </w:r>
      <w:r>
        <w:rPr>
          <w:rFonts w:ascii="Century Gothic" w:hAnsi="Century Gothic"/>
          <w:bCs/>
          <w:lang w:val="es-MX"/>
        </w:rPr>
        <w:t xml:space="preserve"> </w:t>
      </w:r>
      <w:r w:rsidRPr="00CA1590">
        <w:rPr>
          <w:rFonts w:ascii="Century Gothic" w:hAnsi="Century Gothic"/>
          <w:bCs/>
          <w:lang w:val="es-MX"/>
        </w:rPr>
        <w:t>Asimismo, se destaca que el escrito que da inicio a tales procedimientos no puede equipararse con una demanda. En este sentido, los agravios se estiman infundados en virtud de que la resolución que concluye las diligencias de jurisdicción voluntaria no se trata de una sentencia, ya que no decide en definitiva sobre un derecho sustantivo que bene</w:t>
      </w:r>
      <w:r w:rsidR="002541D3">
        <w:rPr>
          <w:rFonts w:ascii="Century Gothic" w:hAnsi="Century Gothic"/>
          <w:bCs/>
          <w:lang w:val="es-MX"/>
        </w:rPr>
        <w:t>ficie a un colitigante o a otro</w:t>
      </w:r>
      <w:r w:rsidR="006F59E4">
        <w:rPr>
          <w:rFonts w:ascii="Century Gothic" w:hAnsi="Century Gothic"/>
          <w:bCs/>
          <w:lang w:val="es-MX"/>
        </w:rPr>
        <w:t>, y</w:t>
      </w:r>
      <w:r w:rsidRPr="00CA1590">
        <w:rPr>
          <w:rFonts w:ascii="Century Gothic" w:hAnsi="Century Gothic"/>
          <w:bCs/>
          <w:lang w:val="es-MX"/>
        </w:rPr>
        <w:t xml:space="preserve"> por lo tanto, le es aplicable el término de seis días y no nueve conforme al numeral </w:t>
      </w:r>
      <w:r w:rsidR="006F59E4">
        <w:rPr>
          <w:rFonts w:ascii="Century Gothic" w:hAnsi="Century Gothic"/>
          <w:bCs/>
          <w:lang w:val="es-MX"/>
        </w:rPr>
        <w:t>940</w:t>
      </w:r>
      <w:r w:rsidRPr="00CA1590">
        <w:rPr>
          <w:rFonts w:ascii="Century Gothic" w:hAnsi="Century Gothic"/>
          <w:bCs/>
          <w:lang w:val="es-MX"/>
        </w:rPr>
        <w:t xml:space="preserve"> del Código Procesal Civil para el Estado, aunado que el numeral </w:t>
      </w:r>
      <w:r w:rsidR="006F59E4">
        <w:rPr>
          <w:rFonts w:ascii="Century Gothic" w:hAnsi="Century Gothic"/>
          <w:bCs/>
          <w:lang w:val="es-MX"/>
        </w:rPr>
        <w:t>804</w:t>
      </w:r>
      <w:r w:rsidRPr="00CA1590">
        <w:rPr>
          <w:rFonts w:ascii="Century Gothic" w:hAnsi="Century Gothic"/>
          <w:bCs/>
          <w:lang w:val="es-MX"/>
        </w:rPr>
        <w:t xml:space="preserve"> del mismo ordenamiento remite al trámite de los incidentes para efecto del recurso de apelación.</w:t>
      </w:r>
      <w:r>
        <w:rPr>
          <w:rFonts w:ascii="Century Gothic" w:hAnsi="Century Gothic"/>
          <w:bCs/>
          <w:lang w:val="es-MX"/>
        </w:rPr>
        <w:t xml:space="preserve"> </w:t>
      </w:r>
      <w:r w:rsidRPr="00CA1590">
        <w:rPr>
          <w:rFonts w:ascii="Century Gothic" w:hAnsi="Century Gothic"/>
          <w:bCs/>
          <w:lang w:val="es-MX"/>
        </w:rPr>
        <w:t>Por ell</w:t>
      </w:r>
      <w:r w:rsidR="00D97B45">
        <w:rPr>
          <w:rFonts w:ascii="Century Gothic" w:hAnsi="Century Gothic"/>
          <w:bCs/>
          <w:lang w:val="es-MX"/>
        </w:rPr>
        <w:t xml:space="preserve">o, se propone confirmar el auto </w:t>
      </w:r>
      <w:r w:rsidRPr="00CA1590">
        <w:rPr>
          <w:rFonts w:ascii="Century Gothic" w:hAnsi="Century Gothic"/>
          <w:bCs/>
          <w:lang w:val="es-MX"/>
        </w:rPr>
        <w:lastRenderedPageBreak/>
        <w:t xml:space="preserve">recurrido. Cabe subrayar que similar criterio se adoptó por este tribunal al resolver el diverso recurso de queja </w:t>
      </w:r>
      <w:r w:rsidR="006F59E4">
        <w:rPr>
          <w:rFonts w:ascii="Century Gothic" w:hAnsi="Century Gothic"/>
          <w:bCs/>
          <w:lang w:val="es-MX"/>
        </w:rPr>
        <w:t>14/2026</w:t>
      </w:r>
      <w:r w:rsidRPr="00CA1590">
        <w:rPr>
          <w:rFonts w:ascii="Century Gothic" w:hAnsi="Century Gothic"/>
          <w:bCs/>
          <w:lang w:val="es-MX"/>
        </w:rPr>
        <w:t xml:space="preserve"> en sesión del día seis del presente mes y año. En esos términos se pone a su consideración.</w:t>
      </w:r>
      <w:r>
        <w:rPr>
          <w:rFonts w:ascii="Century Gothic" w:hAnsi="Century Gothic"/>
          <w:bCs/>
          <w:lang w:val="es-MX"/>
        </w:rPr>
        <w:t xml:space="preserve"> </w:t>
      </w:r>
      <w:r w:rsidRPr="00CA1590">
        <w:rPr>
          <w:rFonts w:ascii="Century Gothic" w:hAnsi="Century Gothic"/>
          <w:bCs/>
          <w:lang w:val="es-MX"/>
        </w:rPr>
        <w:t>¿Hay alguien más que</w:t>
      </w:r>
      <w:r w:rsidR="006F59E4">
        <w:rPr>
          <w:rFonts w:ascii="Century Gothic" w:hAnsi="Century Gothic"/>
          <w:bCs/>
          <w:lang w:val="es-MX"/>
        </w:rPr>
        <w:t>,</w:t>
      </w:r>
      <w:r w:rsidRPr="00CA1590">
        <w:rPr>
          <w:rFonts w:ascii="Century Gothic" w:hAnsi="Century Gothic"/>
          <w:bCs/>
          <w:lang w:val="es-MX"/>
        </w:rPr>
        <w:t xml:space="preserve"> </w:t>
      </w:r>
      <w:r w:rsidR="006F59E4">
        <w:rPr>
          <w:rFonts w:ascii="Century Gothic" w:hAnsi="Century Gothic"/>
          <w:bCs/>
          <w:lang w:val="es-MX"/>
        </w:rPr>
        <w:t>desee</w:t>
      </w:r>
      <w:r w:rsidRPr="00CA1590">
        <w:rPr>
          <w:rFonts w:ascii="Century Gothic" w:hAnsi="Century Gothic"/>
          <w:bCs/>
          <w:lang w:val="es-MX"/>
        </w:rPr>
        <w:t xml:space="preserve"> intervenir? Gracias. Procedemos a su votación. Quienes estén a favor </w:t>
      </w:r>
      <w:r w:rsidR="00D97B45">
        <w:rPr>
          <w:rFonts w:ascii="Century Gothic" w:hAnsi="Century Gothic"/>
          <w:bCs/>
          <w:lang w:val="es-MX"/>
        </w:rPr>
        <w:t>de la ponencia que presenta la s</w:t>
      </w:r>
      <w:r w:rsidRPr="00CA1590">
        <w:rPr>
          <w:rFonts w:ascii="Century Gothic" w:hAnsi="Century Gothic"/>
          <w:bCs/>
          <w:lang w:val="es-MX"/>
        </w:rPr>
        <w:t xml:space="preserve">uscrita en </w:t>
      </w:r>
      <w:proofErr w:type="gramStart"/>
      <w:r w:rsidRPr="00CA1590">
        <w:rPr>
          <w:rFonts w:ascii="Century Gothic" w:hAnsi="Century Gothic"/>
          <w:bCs/>
          <w:lang w:val="es-MX"/>
        </w:rPr>
        <w:t xml:space="preserve">el </w:t>
      </w:r>
      <w:r w:rsidR="006F59E4">
        <w:rPr>
          <w:rFonts w:ascii="Century Gothic" w:hAnsi="Century Gothic"/>
          <w:bCs/>
          <w:lang w:val="es-MX"/>
        </w:rPr>
        <w:t>toca</w:t>
      </w:r>
      <w:proofErr w:type="gramEnd"/>
      <w:r w:rsidR="00D97B45">
        <w:rPr>
          <w:rFonts w:ascii="Century Gothic" w:hAnsi="Century Gothic"/>
          <w:bCs/>
          <w:lang w:val="es-MX"/>
        </w:rPr>
        <w:t xml:space="preserve"> ya referido, sírvanse </w:t>
      </w:r>
      <w:r w:rsidRPr="00CA1590">
        <w:rPr>
          <w:rFonts w:ascii="Century Gothic" w:hAnsi="Century Gothic"/>
          <w:bCs/>
          <w:lang w:val="es-MX"/>
        </w:rPr>
        <w:t>levantar la mano en la forma acostumbrada.</w:t>
      </w:r>
      <w:r>
        <w:rPr>
          <w:rFonts w:ascii="Century Gothic" w:hAnsi="Century Gothic"/>
          <w:bCs/>
          <w:lang w:val="es-MX"/>
        </w:rPr>
        <w:t xml:space="preserve"> </w:t>
      </w:r>
      <w:r w:rsidR="006F59E4">
        <w:rPr>
          <w:rFonts w:ascii="Century Gothic" w:hAnsi="Century Gothic"/>
          <w:bCs/>
          <w:lang w:val="es-MX"/>
        </w:rPr>
        <w:t xml:space="preserve">Secretaria General, </w:t>
      </w:r>
      <w:r w:rsidRPr="00CA1590">
        <w:rPr>
          <w:rFonts w:ascii="Century Gothic" w:hAnsi="Century Gothic"/>
          <w:bCs/>
          <w:lang w:val="es-MX"/>
        </w:rPr>
        <w:t>me puede indicar el resultado de la votación</w:t>
      </w:r>
      <w:r w:rsidR="00E20C66">
        <w:rPr>
          <w:rFonts w:ascii="Century Gothic" w:hAnsi="Century Gothic"/>
          <w:lang w:val="es-MX"/>
        </w:rPr>
        <w:t>”,</w:t>
      </w:r>
      <w:r w:rsidR="008D50B2" w:rsidRPr="008D50B2">
        <w:rPr>
          <w:rFonts w:ascii="Century Gothic" w:hAnsi="Century Gothic"/>
          <w:bCs/>
        </w:rPr>
        <w:t xml:space="preserve"> </w:t>
      </w:r>
      <w:r w:rsidR="00033F58">
        <w:rPr>
          <w:rFonts w:ascii="Century Gothic" w:hAnsi="Century Gothic"/>
          <w:bCs/>
        </w:rPr>
        <w:t>requiere</w:t>
      </w:r>
      <w:r w:rsidR="00D938FA">
        <w:rPr>
          <w:rFonts w:ascii="Century Gothic" w:hAnsi="Century Gothic"/>
          <w:bCs/>
        </w:rPr>
        <w:t xml:space="preserve"> la </w:t>
      </w:r>
      <w:r w:rsidR="00D938FA" w:rsidRPr="0001425D">
        <w:rPr>
          <w:rFonts w:ascii="Century Gothic" w:hAnsi="Century Gothic"/>
          <w:b/>
          <w:bCs/>
        </w:rPr>
        <w:t xml:space="preserve">Magistrada </w:t>
      </w:r>
      <w:r w:rsidR="00D938FA">
        <w:rPr>
          <w:rFonts w:ascii="Century Gothic" w:hAnsi="Century Gothic"/>
          <w:b/>
          <w:bCs/>
        </w:rPr>
        <w:t xml:space="preserve">Presidenta </w:t>
      </w:r>
      <w:r w:rsidR="00D938FA" w:rsidRPr="0001425D">
        <w:rPr>
          <w:rFonts w:ascii="Century Gothic" w:hAnsi="Century Gothic"/>
          <w:b/>
          <w:bCs/>
        </w:rPr>
        <w:t>Lourdes Anahí Zarazúa Martínez</w:t>
      </w:r>
      <w:r w:rsidR="00D938FA">
        <w:rPr>
          <w:rFonts w:ascii="Century Gothic" w:hAnsi="Century Gothic"/>
          <w:b/>
          <w:bCs/>
        </w:rPr>
        <w:t xml:space="preserve"> “</w:t>
      </w:r>
      <w:r w:rsidR="00D938FA">
        <w:rPr>
          <w:rFonts w:ascii="Century Gothic" w:hAnsi="Century Gothic"/>
          <w:bCs/>
          <w:color w:val="000000"/>
          <w:lang w:val="es-MX"/>
        </w:rPr>
        <w:t xml:space="preserve">Catorce votos a favor </w:t>
      </w:r>
      <w:r w:rsidR="00D938FA">
        <w:rPr>
          <w:rFonts w:ascii="Century Gothic" w:hAnsi="Century Gothic"/>
        </w:rPr>
        <w:t>P</w:t>
      </w:r>
      <w:r w:rsidR="00D938FA" w:rsidRPr="00D42011">
        <w:rPr>
          <w:rFonts w:ascii="Century Gothic" w:hAnsi="Century Gothic"/>
        </w:rPr>
        <w:t>residenta</w:t>
      </w:r>
      <w:r w:rsidR="00D938FA">
        <w:rPr>
          <w:rFonts w:ascii="Century Gothic" w:hAnsi="Century Gothic"/>
          <w:bCs/>
          <w:color w:val="000000"/>
          <w:lang w:val="es-MX"/>
        </w:rPr>
        <w:t>”</w:t>
      </w:r>
      <w:r w:rsidR="009F45CE">
        <w:rPr>
          <w:rFonts w:ascii="Century Gothic" w:hAnsi="Century Gothic"/>
          <w:bCs/>
          <w:color w:val="000000"/>
          <w:lang w:val="es-MX"/>
        </w:rPr>
        <w:t>,</w:t>
      </w:r>
      <w:r w:rsidR="00D938FA">
        <w:rPr>
          <w:rFonts w:ascii="Century Gothic" w:hAnsi="Century Gothic"/>
          <w:bCs/>
          <w:color w:val="000000"/>
          <w:lang w:val="es-MX"/>
        </w:rPr>
        <w:t xml:space="preserve"> </w:t>
      </w:r>
      <w:r w:rsidR="00D938FA">
        <w:rPr>
          <w:rFonts w:ascii="Century Gothic" w:hAnsi="Century Gothic"/>
        </w:rPr>
        <w:t xml:space="preserve">dice la </w:t>
      </w:r>
      <w:r w:rsidR="00D938FA">
        <w:rPr>
          <w:rFonts w:ascii="Century Gothic" w:hAnsi="Century Gothic"/>
          <w:b/>
        </w:rPr>
        <w:t xml:space="preserve">licenciada Graciela Treviño Rodríguez. </w:t>
      </w:r>
      <w:r w:rsidR="00D938FA">
        <w:rPr>
          <w:rFonts w:ascii="Century Gothic" w:hAnsi="Century Gothic"/>
        </w:rPr>
        <w:t>“</w:t>
      </w:r>
      <w:r w:rsidR="00D938FA" w:rsidRPr="0055604F">
        <w:rPr>
          <w:rFonts w:ascii="Century Gothic" w:hAnsi="Century Gothic"/>
        </w:rPr>
        <w:t>Aprobado por unanimidad de votos</w:t>
      </w:r>
      <w:r w:rsidR="00D938FA">
        <w:rPr>
          <w:rFonts w:ascii="Century Gothic" w:hAnsi="Century Gothic"/>
        </w:rPr>
        <w:t>”</w:t>
      </w:r>
      <w:r w:rsidR="006F59E4">
        <w:rPr>
          <w:rFonts w:ascii="Century Gothic" w:hAnsi="Century Gothic"/>
        </w:rPr>
        <w:t>,</w:t>
      </w:r>
      <w:r w:rsidR="00D938FA">
        <w:rPr>
          <w:rFonts w:ascii="Century Gothic" w:hAnsi="Century Gothic"/>
        </w:rPr>
        <w:t xml:space="preserve"> d</w:t>
      </w:r>
      <w:r w:rsidR="00D938FA" w:rsidRPr="00634769">
        <w:rPr>
          <w:rFonts w:ascii="Century Gothic" w:hAnsi="Century Gothic"/>
        </w:rPr>
        <w:t>eclara</w:t>
      </w:r>
      <w:r w:rsidR="00D938FA">
        <w:rPr>
          <w:rFonts w:ascii="Century Gothic" w:hAnsi="Century Gothic"/>
        </w:rPr>
        <w:t xml:space="preserve"> </w:t>
      </w:r>
      <w:r w:rsidR="00D938FA">
        <w:rPr>
          <w:rFonts w:ascii="Century Gothic" w:hAnsi="Century Gothic"/>
          <w:bCs/>
          <w:lang w:val="es-MX"/>
        </w:rPr>
        <w:t xml:space="preserve">la </w:t>
      </w:r>
      <w:r w:rsidR="00D938FA" w:rsidRPr="000617D2">
        <w:rPr>
          <w:rFonts w:ascii="Century Gothic" w:hAnsi="Century Gothic" w:cs="Century Gothic"/>
          <w:b/>
          <w:bCs/>
        </w:rPr>
        <w:t>Magistrad</w:t>
      </w:r>
      <w:r w:rsidR="00D938FA">
        <w:rPr>
          <w:rFonts w:ascii="Century Gothic" w:hAnsi="Century Gothic" w:cs="Century Gothic"/>
          <w:b/>
          <w:bCs/>
        </w:rPr>
        <w:t xml:space="preserve">a Presidenta </w:t>
      </w:r>
      <w:r w:rsidR="00D938FA" w:rsidRPr="005A258C">
        <w:rPr>
          <w:rFonts w:ascii="Century Gothic" w:hAnsi="Century Gothic"/>
          <w:b/>
          <w:bCs/>
          <w:color w:val="000000"/>
        </w:rPr>
        <w:t>Lourdes Anahí Zarazúa Martínez</w:t>
      </w:r>
      <w:r w:rsidR="00D938FA">
        <w:rPr>
          <w:rFonts w:ascii="Century Gothic" w:hAnsi="Century Gothic"/>
          <w:b/>
          <w:bCs/>
          <w:color w:val="000000"/>
        </w:rPr>
        <w:t xml:space="preserve">. </w:t>
      </w:r>
      <w:r w:rsidR="00D938FA" w:rsidRPr="005D4E27">
        <w:rPr>
          <w:rFonts w:ascii="Century Gothic" w:hAnsi="Century Gothic"/>
          <w:b/>
        </w:rPr>
        <w:t xml:space="preserve">Atento a ello, </w:t>
      </w:r>
      <w:r w:rsidR="00D938FA">
        <w:rPr>
          <w:rFonts w:ascii="Century Gothic" w:hAnsi="Century Gothic"/>
          <w:b/>
          <w:bCs/>
        </w:rPr>
        <w:t>la ponencia</w:t>
      </w:r>
      <w:r w:rsidR="00D938FA" w:rsidRPr="005D4E27">
        <w:rPr>
          <w:rFonts w:ascii="Century Gothic" w:hAnsi="Century Gothic"/>
          <w:b/>
          <w:bCs/>
        </w:rPr>
        <w:t xml:space="preserve"> de cuenta es aprobada en sus términos por </w:t>
      </w:r>
      <w:r w:rsidR="00033F58">
        <w:rPr>
          <w:rFonts w:ascii="Century Gothic" w:hAnsi="Century Gothic"/>
          <w:b/>
        </w:rPr>
        <w:t xml:space="preserve">unanimidad de votos, </w:t>
      </w:r>
      <w:r w:rsidR="00033F58">
        <w:rPr>
          <w:rFonts w:ascii="Century Gothic" w:hAnsi="Century Gothic"/>
          <w:b/>
          <w:bCs/>
        </w:rPr>
        <w:t xml:space="preserve">con ausencia justificada </w:t>
      </w:r>
      <w:r w:rsidR="006F59E4">
        <w:rPr>
          <w:rFonts w:ascii="Century Gothic" w:hAnsi="Century Gothic"/>
          <w:b/>
          <w:bCs/>
        </w:rPr>
        <w:t>de la Magistrada María del Rocío Hernández Cruz</w:t>
      </w:r>
      <w:r w:rsidR="006F59E4">
        <w:rPr>
          <w:rFonts w:ascii="Century Gothic" w:hAnsi="Century Gothic"/>
          <w:b/>
        </w:rPr>
        <w:t>.</w:t>
      </w:r>
      <w:r w:rsidR="00D938FA">
        <w:rPr>
          <w:rFonts w:ascii="Century Gothic" w:hAnsi="Century Gothic"/>
          <w:b/>
        </w:rPr>
        <w:t xml:space="preserve"> - - - - - - - - - - - - - - - - - - - - - - - </w:t>
      </w:r>
      <w:r w:rsidR="008D50B2" w:rsidRPr="008D50B2">
        <w:rPr>
          <w:rFonts w:ascii="Century Gothic" w:hAnsi="Century Gothic"/>
          <w:b/>
          <w:lang w:val="es-MX"/>
        </w:rPr>
        <w:t xml:space="preserve">- </w:t>
      </w:r>
      <w:r w:rsidR="008D50B2">
        <w:rPr>
          <w:rFonts w:ascii="Century Gothic" w:hAnsi="Century Gothic"/>
          <w:b/>
          <w:lang w:val="es-MX"/>
        </w:rPr>
        <w:t xml:space="preserve">- - - - - - - - - - </w:t>
      </w:r>
      <w:r w:rsidR="00E20C66">
        <w:rPr>
          <w:rFonts w:ascii="Century Gothic" w:hAnsi="Century Gothic"/>
          <w:b/>
          <w:lang w:val="es-MX"/>
        </w:rPr>
        <w:t xml:space="preserve">- - </w:t>
      </w:r>
    </w:p>
    <w:p w14:paraId="53AAE92C" w14:textId="655F1FDE" w:rsidR="00CA1590" w:rsidRPr="00217E10" w:rsidRDefault="00CA1590" w:rsidP="0099263A">
      <w:pPr>
        <w:spacing w:line="528" w:lineRule="auto"/>
        <w:jc w:val="both"/>
        <w:rPr>
          <w:rFonts w:ascii="Century Gothic" w:hAnsi="Century Gothic"/>
        </w:rPr>
      </w:pPr>
      <w:r w:rsidRPr="00EE5236">
        <w:rPr>
          <w:rFonts w:ascii="Century Gothic" w:hAnsi="Century Gothic"/>
          <w:b/>
          <w:bCs/>
        </w:rPr>
        <w:t>“</w:t>
      </w:r>
      <w:r w:rsidR="00EE5236" w:rsidRPr="00EE5236">
        <w:rPr>
          <w:rFonts w:ascii="Century Gothic" w:hAnsi="Century Gothic"/>
          <w:b/>
          <w:bCs/>
        </w:rPr>
        <w:t>C)</w:t>
      </w:r>
      <w:r w:rsidR="00EE5236" w:rsidRPr="00EE5236">
        <w:rPr>
          <w:rFonts w:ascii="Century Gothic" w:hAnsi="Century Gothic"/>
          <w:b/>
        </w:rPr>
        <w:t xml:space="preserve"> La que elabora el </w:t>
      </w:r>
      <w:r w:rsidR="00EE5236" w:rsidRPr="00EE5236">
        <w:rPr>
          <w:rFonts w:ascii="Century Gothic" w:hAnsi="Century Gothic"/>
          <w:b/>
          <w:bCs/>
        </w:rPr>
        <w:t>Magistrado Arturo Morales Silva</w:t>
      </w:r>
      <w:r w:rsidR="00EE5236" w:rsidRPr="00EE5236">
        <w:rPr>
          <w:rFonts w:ascii="Century Gothic" w:hAnsi="Century Gothic"/>
          <w:b/>
        </w:rPr>
        <w:t xml:space="preserve">, para resolver el Toca 18/2026, formado con motivo del recurso de queja interpuesto por </w:t>
      </w:r>
      <w:r w:rsidR="00D0347F" w:rsidRPr="00D0347F">
        <w:rPr>
          <w:rFonts w:ascii="Century Gothic" w:hAnsi="Century Gothic"/>
          <w:b/>
        </w:rPr>
        <w:t xml:space="preserve"> ELIMINADO </w:t>
      </w:r>
      <w:r w:rsidR="00EE5236" w:rsidRPr="00EE5236">
        <w:rPr>
          <w:rFonts w:ascii="Century Gothic" w:hAnsi="Century Gothic"/>
          <w:b/>
        </w:rPr>
        <w:t xml:space="preserve">, en contra del auto de 21 veintiuno de enero de 2026 dos mil veintiséis, pronunciado por la Juez Primero Familiar del Sexto Distrito Judicial del Estado, con residencia en esta Ciudad Valles, S.L.P., en el que niega la admisión de la tercería coadyuvante planteada por la quejosa, dentro del expediente 75/2012, relativo al juicio de controversia familiar por alimentos promovido por </w:t>
      </w:r>
      <w:r w:rsidR="00D0347F" w:rsidRPr="00D0347F">
        <w:rPr>
          <w:rFonts w:ascii="Century Gothic" w:hAnsi="Century Gothic"/>
          <w:b/>
        </w:rPr>
        <w:t xml:space="preserve"> ELIMINADO </w:t>
      </w:r>
      <w:r w:rsidR="00EE5236" w:rsidRPr="00EE5236">
        <w:rPr>
          <w:rFonts w:ascii="Century Gothic" w:hAnsi="Century Gothic"/>
          <w:b/>
        </w:rPr>
        <w:t xml:space="preserve"> en contra de </w:t>
      </w:r>
      <w:r w:rsidR="00D0347F" w:rsidRPr="00D0347F">
        <w:rPr>
          <w:rFonts w:ascii="Century Gothic" w:hAnsi="Century Gothic"/>
          <w:b/>
        </w:rPr>
        <w:t xml:space="preserve"> ELIMINADO </w:t>
      </w:r>
      <w:r w:rsidRPr="00EE5236">
        <w:rPr>
          <w:rFonts w:ascii="Century Gothic" w:hAnsi="Century Gothic"/>
          <w:b/>
          <w:bCs/>
        </w:rPr>
        <w:t>.”</w:t>
      </w:r>
      <w:r>
        <w:rPr>
          <w:rFonts w:ascii="Century Gothic" w:hAnsi="Century Gothic"/>
          <w:b/>
          <w:bCs/>
        </w:rPr>
        <w:t xml:space="preserve"> </w:t>
      </w:r>
      <w:r>
        <w:rPr>
          <w:rFonts w:ascii="Century Gothic" w:hAnsi="Century Gothic"/>
          <w:lang w:val="es-MX"/>
        </w:rPr>
        <w:t xml:space="preserve">Puntos </w:t>
      </w:r>
      <w:r>
        <w:rPr>
          <w:rFonts w:ascii="Century Gothic" w:hAnsi="Century Gothic"/>
          <w:lang w:val="es-MX"/>
        </w:rPr>
        <w:lastRenderedPageBreak/>
        <w:t>resolutivos que textualmente disponen: “</w:t>
      </w:r>
      <w:r w:rsidR="0099263A" w:rsidRPr="0099263A">
        <w:rPr>
          <w:rFonts w:ascii="Century Gothic" w:hAnsi="Century Gothic"/>
          <w:b/>
          <w:lang w:val="es-MX"/>
        </w:rPr>
        <w:t xml:space="preserve">PRIMERO. - </w:t>
      </w:r>
      <w:r w:rsidR="0099263A" w:rsidRPr="0099263A">
        <w:rPr>
          <w:rFonts w:ascii="Century Gothic" w:hAnsi="Century Gothic"/>
          <w:lang w:val="es-MX"/>
        </w:rPr>
        <w:t>Este Tribunal actuando en Pleno resultó competente para conocer del presente recurso de queja, en los términos precisados en el considerando I de esta resolución.</w:t>
      </w:r>
      <w:r w:rsidR="0099263A">
        <w:rPr>
          <w:rFonts w:ascii="Century Gothic" w:hAnsi="Century Gothic"/>
          <w:lang w:val="es-MX"/>
        </w:rPr>
        <w:t xml:space="preserve"> </w:t>
      </w:r>
      <w:r w:rsidR="0099263A" w:rsidRPr="0099263A">
        <w:rPr>
          <w:rFonts w:ascii="Century Gothic" w:hAnsi="Century Gothic"/>
          <w:b/>
          <w:lang w:val="es-MX"/>
        </w:rPr>
        <w:t>SEGUNDO</w:t>
      </w:r>
      <w:r w:rsidR="0099263A" w:rsidRPr="0099263A">
        <w:rPr>
          <w:rFonts w:ascii="Century Gothic" w:hAnsi="Century Gothic"/>
          <w:lang w:val="es-MX"/>
        </w:rPr>
        <w:t>. - Los agravios propuestos por la parte quejosa resultaron inatendibles.</w:t>
      </w:r>
      <w:r w:rsidR="0099263A">
        <w:rPr>
          <w:rFonts w:ascii="Century Gothic" w:hAnsi="Century Gothic"/>
          <w:lang w:val="es-MX"/>
        </w:rPr>
        <w:t xml:space="preserve"> </w:t>
      </w:r>
      <w:r w:rsidR="0099263A" w:rsidRPr="0099263A">
        <w:rPr>
          <w:rFonts w:ascii="Century Gothic" w:hAnsi="Century Gothic"/>
          <w:b/>
          <w:lang w:val="es-MX"/>
        </w:rPr>
        <w:t>TERCERO</w:t>
      </w:r>
      <w:r w:rsidR="0099263A" w:rsidRPr="0099263A">
        <w:rPr>
          <w:rFonts w:ascii="Century Gothic" w:hAnsi="Century Gothic"/>
          <w:lang w:val="es-MX"/>
        </w:rPr>
        <w:t xml:space="preserve">. - Se desecha por improcedente el recurso de queja interpuesto por </w:t>
      </w:r>
      <w:r w:rsidR="00D0347F" w:rsidRPr="00D0347F">
        <w:rPr>
          <w:rFonts w:ascii="Century Gothic" w:hAnsi="Century Gothic"/>
          <w:b/>
          <w:lang w:val="es-MX"/>
        </w:rPr>
        <w:t xml:space="preserve"> ELIMINADO </w:t>
      </w:r>
      <w:r w:rsidR="0099263A" w:rsidRPr="0099263A">
        <w:rPr>
          <w:rFonts w:ascii="Century Gothic" w:hAnsi="Century Gothic"/>
          <w:lang w:val="es-MX"/>
        </w:rPr>
        <w:t xml:space="preserve">, en contra del auto de 21 veintiuno de enero de 2026 dos mil veintiséis, pronunciado por la Juez Primero Familiar del Sexto Distrito Judicial del Estado, con residencia en esta Ciudad Valles, S.L.P., en el que niega la admisión de la tercería coadyuvante planteada por la quejosa, dentro del expediente 75/2012, relativo al juicio de controversia familiar por alimentos  promovido por </w:t>
      </w:r>
      <w:r w:rsidR="00D0347F" w:rsidRPr="00D0347F">
        <w:rPr>
          <w:rFonts w:ascii="Century Gothic" w:hAnsi="Century Gothic"/>
          <w:b/>
          <w:lang w:val="es-MX"/>
        </w:rPr>
        <w:t xml:space="preserve"> ELIMINADO </w:t>
      </w:r>
      <w:r w:rsidR="0099263A" w:rsidRPr="0099263A">
        <w:rPr>
          <w:rFonts w:ascii="Century Gothic" w:hAnsi="Century Gothic"/>
          <w:lang w:val="es-MX"/>
        </w:rPr>
        <w:t xml:space="preserve"> en contra de </w:t>
      </w:r>
      <w:r w:rsidR="00D0347F" w:rsidRPr="00D0347F">
        <w:rPr>
          <w:rFonts w:ascii="Century Gothic" w:hAnsi="Century Gothic"/>
          <w:b/>
          <w:lang w:val="es-MX"/>
        </w:rPr>
        <w:t xml:space="preserve"> ELIMINADO </w:t>
      </w:r>
      <w:r w:rsidR="0099263A" w:rsidRPr="0099263A">
        <w:rPr>
          <w:rFonts w:ascii="Century Gothic" w:hAnsi="Century Gothic"/>
          <w:lang w:val="es-MX"/>
        </w:rPr>
        <w:t>; ello, bajo las razones y fundamentos plasmados en el considerando IV de esta resolución.</w:t>
      </w:r>
      <w:r w:rsidR="0099263A">
        <w:rPr>
          <w:rFonts w:ascii="Century Gothic" w:hAnsi="Century Gothic"/>
          <w:lang w:val="es-MX"/>
        </w:rPr>
        <w:t xml:space="preserve"> </w:t>
      </w:r>
      <w:r w:rsidR="0099263A" w:rsidRPr="0099263A">
        <w:rPr>
          <w:rFonts w:ascii="Century Gothic" w:hAnsi="Century Gothic"/>
          <w:b/>
          <w:lang w:val="es-MX"/>
        </w:rPr>
        <w:t>CUARTO</w:t>
      </w:r>
      <w:r w:rsidR="0099263A" w:rsidRPr="0099263A">
        <w:rPr>
          <w:rFonts w:ascii="Century Gothic" w:hAnsi="Century Gothic"/>
          <w:lang w:val="es-MX"/>
        </w:rPr>
        <w:t>. -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99263A">
        <w:rPr>
          <w:rFonts w:ascii="Century Gothic" w:hAnsi="Century Gothic"/>
          <w:lang w:val="es-MX"/>
        </w:rPr>
        <w:t xml:space="preserve"> </w:t>
      </w:r>
      <w:r w:rsidR="0099263A" w:rsidRPr="0099263A">
        <w:rPr>
          <w:rFonts w:ascii="Century Gothic" w:hAnsi="Century Gothic"/>
          <w:b/>
          <w:lang w:val="es-MX"/>
        </w:rPr>
        <w:t>QUINTO</w:t>
      </w:r>
      <w:r w:rsidR="0099263A" w:rsidRPr="0099263A">
        <w:rPr>
          <w:rFonts w:ascii="Century Gothic" w:hAnsi="Century Gothic"/>
          <w:lang w:val="es-MX"/>
        </w:rPr>
        <w:t>. - Remítase copia certificada de la presente resolución a la Juez Primero Familiar del Sexto Distrito Judicial del Estado, con residencia en esta Ciudad Valles, S.L.P., para su conocimiento y efectos legales conducentes.</w:t>
      </w:r>
      <w:r w:rsidR="0099263A">
        <w:rPr>
          <w:rFonts w:ascii="Century Gothic" w:hAnsi="Century Gothic"/>
          <w:lang w:val="es-MX"/>
        </w:rPr>
        <w:t xml:space="preserve"> </w:t>
      </w:r>
      <w:r w:rsidR="0099263A" w:rsidRPr="0099263A">
        <w:rPr>
          <w:rFonts w:ascii="Century Gothic" w:hAnsi="Century Gothic"/>
          <w:lang w:val="es-MX"/>
        </w:rPr>
        <w:t xml:space="preserve">En su oportunidad archívese </w:t>
      </w:r>
      <w:proofErr w:type="gramStart"/>
      <w:r w:rsidR="0099263A" w:rsidRPr="0099263A">
        <w:rPr>
          <w:rFonts w:ascii="Century Gothic" w:hAnsi="Century Gothic"/>
          <w:lang w:val="es-MX"/>
        </w:rPr>
        <w:t>el toca</w:t>
      </w:r>
      <w:proofErr w:type="gramEnd"/>
      <w:r w:rsidR="0099263A" w:rsidRPr="0099263A">
        <w:rPr>
          <w:rFonts w:ascii="Century Gothic" w:hAnsi="Century Gothic"/>
          <w:lang w:val="es-MX"/>
        </w:rPr>
        <w:t xml:space="preserve"> donde corresponda. </w:t>
      </w:r>
      <w:r w:rsidR="0099263A" w:rsidRPr="0099263A">
        <w:rPr>
          <w:rFonts w:ascii="Century Gothic" w:hAnsi="Century Gothic"/>
          <w:b/>
          <w:lang w:val="es-MX"/>
        </w:rPr>
        <w:t>SEXTO</w:t>
      </w:r>
      <w:r w:rsidR="0099263A" w:rsidRPr="0099263A">
        <w:rPr>
          <w:rFonts w:ascii="Century Gothic" w:hAnsi="Century Gothic"/>
          <w:lang w:val="es-MX"/>
        </w:rPr>
        <w:t xml:space="preserve">. - Notifíquese </w:t>
      </w:r>
      <w:r w:rsidR="0099263A" w:rsidRPr="0099263A">
        <w:rPr>
          <w:rFonts w:ascii="Century Gothic" w:hAnsi="Century Gothic"/>
          <w:lang w:val="es-MX"/>
        </w:rPr>
        <w:lastRenderedPageBreak/>
        <w:t>personalmente, comuníquese y cúmplase</w:t>
      </w:r>
      <w:r>
        <w:rPr>
          <w:rFonts w:ascii="Century Gothic" w:hAnsi="Century Gothic"/>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xml:space="preserve">, </w:t>
      </w:r>
      <w:r>
        <w:rPr>
          <w:rFonts w:ascii="Century Gothic" w:hAnsi="Century Gothic"/>
          <w:bCs/>
        </w:rPr>
        <w:t>expresó</w:t>
      </w:r>
      <w:r w:rsidRPr="00A077D2">
        <w:rPr>
          <w:rFonts w:ascii="Century Gothic" w:hAnsi="Century Gothic"/>
          <w:bCs/>
        </w:rPr>
        <w:t>:</w:t>
      </w:r>
      <w:r>
        <w:rPr>
          <w:rFonts w:ascii="Century Gothic" w:hAnsi="Century Gothic"/>
          <w:bCs/>
        </w:rPr>
        <w:t xml:space="preserve"> “</w:t>
      </w:r>
      <w:r w:rsidRPr="00ED1481">
        <w:rPr>
          <w:rFonts w:ascii="Century Gothic" w:hAnsi="Century Gothic"/>
        </w:rPr>
        <w:t xml:space="preserve">Se encuentra a su consideración la ponencia que presenta el </w:t>
      </w:r>
      <w:r>
        <w:rPr>
          <w:rFonts w:ascii="Century Gothic" w:hAnsi="Century Gothic"/>
        </w:rPr>
        <w:t>M</w:t>
      </w:r>
      <w:r w:rsidRPr="00ED1481">
        <w:rPr>
          <w:rFonts w:ascii="Century Gothic" w:hAnsi="Century Gothic"/>
        </w:rPr>
        <w:t xml:space="preserve">agistrado Arturo Morales Silva en </w:t>
      </w:r>
      <w:proofErr w:type="gramStart"/>
      <w:r w:rsidRPr="00ED1481">
        <w:rPr>
          <w:rFonts w:ascii="Century Gothic" w:hAnsi="Century Gothic"/>
        </w:rPr>
        <w:t xml:space="preserve">el </w:t>
      </w:r>
      <w:r w:rsidR="004D2DBA">
        <w:rPr>
          <w:rFonts w:ascii="Century Gothic" w:hAnsi="Century Gothic"/>
        </w:rPr>
        <w:t>toca</w:t>
      </w:r>
      <w:proofErr w:type="gramEnd"/>
      <w:r w:rsidRPr="00ED1481">
        <w:rPr>
          <w:rFonts w:ascii="Century Gothic" w:hAnsi="Century Gothic"/>
        </w:rPr>
        <w:t xml:space="preserve"> </w:t>
      </w:r>
      <w:r w:rsidR="004D2DBA">
        <w:rPr>
          <w:rFonts w:ascii="Century Gothic" w:hAnsi="Century Gothic"/>
        </w:rPr>
        <w:t>18/2026</w:t>
      </w:r>
      <w:r w:rsidRPr="00ED1481">
        <w:rPr>
          <w:rFonts w:ascii="Century Gothic" w:hAnsi="Century Gothic"/>
        </w:rPr>
        <w:t xml:space="preserve"> ¿Alguna intervención? Sí, </w:t>
      </w:r>
      <w:r>
        <w:rPr>
          <w:rFonts w:ascii="Century Gothic" w:hAnsi="Century Gothic"/>
        </w:rPr>
        <w:t>M</w:t>
      </w:r>
      <w:r w:rsidR="004D2DBA">
        <w:rPr>
          <w:rFonts w:ascii="Century Gothic" w:hAnsi="Century Gothic"/>
        </w:rPr>
        <w:t>agistrado</w:t>
      </w:r>
      <w:r>
        <w:rPr>
          <w:rFonts w:ascii="Century Gothic" w:hAnsi="Century Gothic"/>
        </w:rPr>
        <w:t>”</w:t>
      </w:r>
      <w:r w:rsidR="004D2DBA">
        <w:rPr>
          <w:rFonts w:ascii="Century Gothic" w:hAnsi="Century Gothic"/>
        </w:rPr>
        <w:t xml:space="preserve">, indica la </w:t>
      </w:r>
      <w:r w:rsidR="004D2DBA">
        <w:rPr>
          <w:rFonts w:ascii="Century Gothic" w:hAnsi="Century Gothic"/>
          <w:b/>
        </w:rPr>
        <w:t>Magistrada Presidenta Lourdes Anahí Zarazúa Martínez.</w:t>
      </w:r>
      <w:r>
        <w:rPr>
          <w:rFonts w:ascii="Century Gothic" w:hAnsi="Century Gothic"/>
        </w:rPr>
        <w:t xml:space="preserve"> “</w:t>
      </w:r>
      <w:r w:rsidR="00D97B45">
        <w:rPr>
          <w:rFonts w:ascii="Century Gothic" w:hAnsi="Century Gothic"/>
        </w:rPr>
        <w:t>Gracias, P</w:t>
      </w:r>
      <w:r w:rsidRPr="00CA1590">
        <w:rPr>
          <w:rFonts w:ascii="Century Gothic" w:hAnsi="Century Gothic"/>
        </w:rPr>
        <w:t>residenta.</w:t>
      </w:r>
      <w:r>
        <w:rPr>
          <w:rFonts w:ascii="Century Gothic" w:hAnsi="Century Gothic"/>
        </w:rPr>
        <w:t xml:space="preserve"> </w:t>
      </w:r>
      <w:r w:rsidRPr="00CA1590">
        <w:rPr>
          <w:rFonts w:ascii="Century Gothic" w:hAnsi="Century Gothic"/>
        </w:rPr>
        <w:t>Mu</w:t>
      </w:r>
      <w:r w:rsidR="004D2DBA">
        <w:rPr>
          <w:rFonts w:ascii="Century Gothic" w:hAnsi="Century Gothic"/>
        </w:rPr>
        <w:t>y buenos días. Con su permiso, Presidenta</w:t>
      </w:r>
      <w:r w:rsidRPr="00CA1590">
        <w:rPr>
          <w:rFonts w:ascii="Century Gothic" w:hAnsi="Century Gothic"/>
        </w:rPr>
        <w:t xml:space="preserve">, con el permiso de este </w:t>
      </w:r>
      <w:r>
        <w:rPr>
          <w:rFonts w:ascii="Century Gothic" w:hAnsi="Century Gothic"/>
        </w:rPr>
        <w:t>P</w:t>
      </w:r>
      <w:r w:rsidRPr="00CA1590">
        <w:rPr>
          <w:rFonts w:ascii="Century Gothic" w:hAnsi="Century Gothic"/>
        </w:rPr>
        <w:t>leno. El proyecto que se presenta deriva de un recurso de queja interpuesto en contra del auto que niega la admisión de la tercería coadyuvante planteada dentro de una cont</w:t>
      </w:r>
      <w:r w:rsidR="004D2DBA">
        <w:rPr>
          <w:rFonts w:ascii="Century Gothic" w:hAnsi="Century Gothic"/>
        </w:rPr>
        <w:t xml:space="preserve">roversia familiar por alimentos”, expone el </w:t>
      </w:r>
      <w:r w:rsidR="004D2DBA">
        <w:rPr>
          <w:rFonts w:ascii="Century Gothic" w:hAnsi="Century Gothic"/>
          <w:b/>
        </w:rPr>
        <w:t xml:space="preserve">Magistrado Arturo Morales Silva, </w:t>
      </w:r>
      <w:r w:rsidR="004D2DBA">
        <w:rPr>
          <w:rFonts w:ascii="Century Gothic" w:hAnsi="Century Gothic"/>
        </w:rPr>
        <w:t>“</w:t>
      </w:r>
      <w:r w:rsidRPr="00CA1590">
        <w:rPr>
          <w:rFonts w:ascii="Century Gothic" w:hAnsi="Century Gothic"/>
        </w:rPr>
        <w:t xml:space="preserve">En </w:t>
      </w:r>
      <w:r w:rsidR="004D2DBA">
        <w:rPr>
          <w:rFonts w:ascii="Century Gothic" w:hAnsi="Century Gothic"/>
        </w:rPr>
        <w:t>la determinación recurrida, la J</w:t>
      </w:r>
      <w:r w:rsidR="00D97B45">
        <w:rPr>
          <w:rFonts w:ascii="Century Gothic" w:hAnsi="Century Gothic"/>
        </w:rPr>
        <w:t>uez F</w:t>
      </w:r>
      <w:r w:rsidRPr="00CA1590">
        <w:rPr>
          <w:rFonts w:ascii="Century Gothic" w:hAnsi="Century Gothic"/>
        </w:rPr>
        <w:t xml:space="preserve">amiliar decretó no </w:t>
      </w:r>
      <w:r w:rsidR="004D2DBA">
        <w:rPr>
          <w:rFonts w:ascii="Century Gothic" w:hAnsi="Century Gothic"/>
        </w:rPr>
        <w:t>h</w:t>
      </w:r>
      <w:r w:rsidRPr="00CA1590">
        <w:rPr>
          <w:rFonts w:ascii="Century Gothic" w:hAnsi="Century Gothic"/>
        </w:rPr>
        <w:t>a</w:t>
      </w:r>
      <w:r w:rsidR="004D2DBA">
        <w:rPr>
          <w:rFonts w:ascii="Century Gothic" w:hAnsi="Century Gothic"/>
        </w:rPr>
        <w:t xml:space="preserve"> </w:t>
      </w:r>
      <w:r w:rsidRPr="00CA1590">
        <w:rPr>
          <w:rFonts w:ascii="Century Gothic" w:hAnsi="Century Gothic"/>
        </w:rPr>
        <w:t xml:space="preserve">lugar a tener a la quejosa por planteando la tercería coadyuvante, remitiéndola al contenido de un auto previo. Al respecto, en su agravio único, la quejosa se duele de la falta de motivación y fundamentación de dicho proveído, en atención a </w:t>
      </w:r>
      <w:r w:rsidR="004D2DBA" w:rsidRPr="00CA1590">
        <w:rPr>
          <w:rFonts w:ascii="Century Gothic" w:hAnsi="Century Gothic"/>
        </w:rPr>
        <w:t>que,</w:t>
      </w:r>
      <w:r w:rsidRPr="00CA1590">
        <w:rPr>
          <w:rFonts w:ascii="Century Gothic" w:hAnsi="Century Gothic"/>
        </w:rPr>
        <w:t xml:space="preserve"> en su nuevo escrito, donde promovió ahora la tercería coadyuvante, se había subsanado las omisiones de las que se le previno en un auto previo, y que consistían en precisar que la coadyuvancia era con la parte actora, con el fin de que concluyera el juicio y se dictara la sentencia dentro del procedimiento que se seguía en un juicio </w:t>
      </w:r>
      <w:r w:rsidR="004D2DBA">
        <w:rPr>
          <w:rFonts w:ascii="Century Gothic" w:hAnsi="Century Gothic"/>
        </w:rPr>
        <w:t>por alimentos. Sin embargo, la J</w:t>
      </w:r>
      <w:r w:rsidRPr="00CA1590">
        <w:rPr>
          <w:rFonts w:ascii="Century Gothic" w:hAnsi="Century Gothic"/>
        </w:rPr>
        <w:t>uez se había limitado a no admitir el pedimento sin justificación alguna.</w:t>
      </w:r>
      <w:r>
        <w:rPr>
          <w:rFonts w:ascii="Century Gothic" w:hAnsi="Century Gothic"/>
        </w:rPr>
        <w:t xml:space="preserve"> </w:t>
      </w:r>
      <w:r w:rsidRPr="00CA1590">
        <w:rPr>
          <w:rFonts w:ascii="Century Gothic" w:hAnsi="Century Gothic"/>
        </w:rPr>
        <w:t xml:space="preserve">Agravio anterior que resultó inatendible en virtud de que la queja interpuesta resultó improcedente. Lo anterior en atención a </w:t>
      </w:r>
      <w:r w:rsidRPr="00CA1590">
        <w:rPr>
          <w:rFonts w:ascii="Century Gothic" w:hAnsi="Century Gothic"/>
        </w:rPr>
        <w:lastRenderedPageBreak/>
        <w:t xml:space="preserve">que conforme al alcance interpretativo de la porción normativa del artículo </w:t>
      </w:r>
      <w:r w:rsidR="004D2DBA">
        <w:rPr>
          <w:rFonts w:ascii="Century Gothic" w:hAnsi="Century Gothic"/>
        </w:rPr>
        <w:t>971</w:t>
      </w:r>
      <w:r w:rsidR="00D97B45">
        <w:rPr>
          <w:rFonts w:ascii="Century Gothic" w:hAnsi="Century Gothic"/>
        </w:rPr>
        <w:t>,</w:t>
      </w:r>
      <w:r w:rsidRPr="00CA1590">
        <w:rPr>
          <w:rFonts w:ascii="Century Gothic" w:hAnsi="Century Gothic"/>
        </w:rPr>
        <w:t xml:space="preserve"> en su fracción </w:t>
      </w:r>
      <w:r w:rsidR="004D2DBA">
        <w:rPr>
          <w:rFonts w:ascii="Century Gothic" w:hAnsi="Century Gothic"/>
        </w:rPr>
        <w:t>I</w:t>
      </w:r>
      <w:r w:rsidR="00D97B45">
        <w:rPr>
          <w:rFonts w:ascii="Century Gothic" w:hAnsi="Century Gothic"/>
        </w:rPr>
        <w:t>,</w:t>
      </w:r>
      <w:r w:rsidRPr="00CA1590">
        <w:rPr>
          <w:rFonts w:ascii="Century Gothic" w:hAnsi="Century Gothic"/>
        </w:rPr>
        <w:t xml:space="preserve"> de la </w:t>
      </w:r>
      <w:r w:rsidR="004D2DBA" w:rsidRPr="00CA1590">
        <w:rPr>
          <w:rFonts w:ascii="Century Gothic" w:hAnsi="Century Gothic"/>
        </w:rPr>
        <w:t>Ley Adjetiva Civil</w:t>
      </w:r>
      <w:r w:rsidR="004D2DBA">
        <w:rPr>
          <w:rFonts w:ascii="Century Gothic" w:hAnsi="Century Gothic"/>
        </w:rPr>
        <w:t>, cuando alude, lo leo;</w:t>
      </w:r>
      <w:r w:rsidRPr="00CA1590">
        <w:rPr>
          <w:rFonts w:ascii="Century Gothic" w:hAnsi="Century Gothic"/>
        </w:rPr>
        <w:t xml:space="preserve"> </w:t>
      </w:r>
      <w:r w:rsidR="004D2DBA">
        <w:rPr>
          <w:rFonts w:ascii="Century Gothic" w:hAnsi="Century Gothic"/>
        </w:rPr>
        <w:t>‘</w:t>
      </w:r>
      <w:r w:rsidRPr="00CA1590">
        <w:rPr>
          <w:rFonts w:ascii="Century Gothic" w:hAnsi="Century Gothic"/>
        </w:rPr>
        <w:t>se niega a admitir una demanda</w:t>
      </w:r>
      <w:r w:rsidR="004D2DBA">
        <w:rPr>
          <w:rFonts w:ascii="Century Gothic" w:hAnsi="Century Gothic"/>
        </w:rPr>
        <w:t>’</w:t>
      </w:r>
      <w:r w:rsidRPr="00CA1590">
        <w:rPr>
          <w:rFonts w:ascii="Century Gothic" w:hAnsi="Century Gothic"/>
        </w:rPr>
        <w:t>, se refiere a que el recurso de queja únicamente procede contra el auto que niega la admisión de una demanda princ</w:t>
      </w:r>
      <w:r w:rsidR="004D2DBA">
        <w:rPr>
          <w:rFonts w:ascii="Century Gothic" w:hAnsi="Century Gothic"/>
        </w:rPr>
        <w:t>ipal, tal y como lo precisó la P</w:t>
      </w:r>
      <w:r w:rsidRPr="00CA1590">
        <w:rPr>
          <w:rFonts w:ascii="Century Gothic" w:hAnsi="Century Gothic"/>
        </w:rPr>
        <w:t xml:space="preserve">rimera </w:t>
      </w:r>
      <w:r w:rsidR="004D2DBA">
        <w:rPr>
          <w:rFonts w:ascii="Century Gothic" w:hAnsi="Century Gothic"/>
        </w:rPr>
        <w:t>S</w:t>
      </w:r>
      <w:r w:rsidRPr="00CA1590">
        <w:rPr>
          <w:rFonts w:ascii="Century Gothic" w:hAnsi="Century Gothic"/>
        </w:rPr>
        <w:t xml:space="preserve">ala de la Suprema Corte de Justicia de la Nación al resolver la contradicción de tesis </w:t>
      </w:r>
      <w:r w:rsidR="004D2DBA">
        <w:rPr>
          <w:rFonts w:ascii="Century Gothic" w:hAnsi="Century Gothic"/>
        </w:rPr>
        <w:t>69/98</w:t>
      </w:r>
      <w:r w:rsidRPr="00CA1590">
        <w:rPr>
          <w:rFonts w:ascii="Century Gothic" w:hAnsi="Century Gothic"/>
        </w:rPr>
        <w:t xml:space="preserve">, donde determinó que la hipótesis referida al contener la locución antes del emplazamiento hace referencia a la demanda en que se ejercita una acción principal, esto es aquella en que se expresa lo que se reclama de una persona y su fundamento, lo cual no ocurre con el escrito en que se promueve la tercería coadyuvante, pues tomando en consideración la naturaleza propia de este tipo de tercería, se arribó a la determinación de que el escrito por el cual se promueve no se trata de una demanda principal, ya que conforme a lo dispuesto por el artículo </w:t>
      </w:r>
      <w:r w:rsidR="004D2DBA">
        <w:rPr>
          <w:rFonts w:ascii="Century Gothic" w:hAnsi="Century Gothic"/>
        </w:rPr>
        <w:t>485</w:t>
      </w:r>
      <w:r w:rsidRPr="00CA1590">
        <w:rPr>
          <w:rFonts w:ascii="Century Gothic" w:hAnsi="Century Gothic"/>
        </w:rPr>
        <w:t xml:space="preserve"> de la </w:t>
      </w:r>
      <w:r w:rsidR="004D2DBA" w:rsidRPr="00CA1590">
        <w:rPr>
          <w:rFonts w:ascii="Century Gothic" w:hAnsi="Century Gothic"/>
        </w:rPr>
        <w:t>Ley Adjetiva Civil</w:t>
      </w:r>
      <w:r w:rsidRPr="00CA1590">
        <w:rPr>
          <w:rFonts w:ascii="Century Gothic" w:hAnsi="Century Gothic"/>
        </w:rPr>
        <w:t xml:space="preserve">, el tercero coadyuvante tiene un interés legítimo propio en un conflicto ajeno, por lo que no puede considerársele parte dentro del proceso, en tanto que no le asiste el carácter de actor ni de demandado, con su intervención no da origen a ningún nuevo proceso, dicha adhesión no se homologa a la presentación de la demanda y por último no se sigue un pleito propio sino el de otra persona, es decir, el tercer coadyuvante interviene en un juicio únicamente para sostener las razones de un derecho ajeno, ya que la sentencia que se dicte puede pararle perjuicio, de ahí que dada </w:t>
      </w:r>
      <w:r w:rsidRPr="00CA1590">
        <w:rPr>
          <w:rFonts w:ascii="Century Gothic" w:hAnsi="Century Gothic"/>
        </w:rPr>
        <w:lastRenderedPageBreak/>
        <w:t>su naturaleza, como se ha precisado, la adhesión que hace el coadyuvante</w:t>
      </w:r>
      <w:r w:rsidR="004D2DBA">
        <w:rPr>
          <w:rFonts w:ascii="Century Gothic" w:hAnsi="Century Gothic"/>
        </w:rPr>
        <w:t>,</w:t>
      </w:r>
      <w:r w:rsidRPr="00CA1590">
        <w:rPr>
          <w:rFonts w:ascii="Century Gothic" w:hAnsi="Century Gothic"/>
        </w:rPr>
        <w:t xml:space="preserve"> no puede homologarse de ninguna manera a la presentación de una demanda principal, lo que sí ocurre por ejemplo en el caso de las tercerías excluyentes, que sí revisten el carácter de juicios, en tanto que</w:t>
      </w:r>
      <w:r w:rsidR="004D2DBA">
        <w:rPr>
          <w:rFonts w:ascii="Century Gothic" w:hAnsi="Century Gothic"/>
        </w:rPr>
        <w:t>,</w:t>
      </w:r>
      <w:r w:rsidRPr="00CA1590">
        <w:rPr>
          <w:rFonts w:ascii="Century Gothic" w:hAnsi="Century Gothic"/>
        </w:rPr>
        <w:t xml:space="preserve"> en estos casos sí se ventila una acción distinta a la que se debate en el juicio principal, luego entonces la no admisión de la tercería coadyuvante no encuadra en la hipótesis referida en la fracción </w:t>
      </w:r>
      <w:r w:rsidR="007A7B06">
        <w:rPr>
          <w:rFonts w:ascii="Century Gothic" w:hAnsi="Century Gothic"/>
        </w:rPr>
        <w:t>I</w:t>
      </w:r>
      <w:r w:rsidR="00D97B45">
        <w:rPr>
          <w:rFonts w:ascii="Century Gothic" w:hAnsi="Century Gothic"/>
        </w:rPr>
        <w:t xml:space="preserve">, </w:t>
      </w:r>
      <w:r w:rsidRPr="00CA1590">
        <w:rPr>
          <w:rFonts w:ascii="Century Gothic" w:hAnsi="Century Gothic"/>
        </w:rPr>
        <w:t xml:space="preserve">del artículo </w:t>
      </w:r>
      <w:r w:rsidR="007A7B06">
        <w:rPr>
          <w:rFonts w:ascii="Century Gothic" w:hAnsi="Century Gothic"/>
        </w:rPr>
        <w:t>971</w:t>
      </w:r>
      <w:r w:rsidR="00D97B45">
        <w:rPr>
          <w:rFonts w:ascii="Century Gothic" w:hAnsi="Century Gothic"/>
        </w:rPr>
        <w:t>,</w:t>
      </w:r>
      <w:r w:rsidR="007A7B06">
        <w:rPr>
          <w:rFonts w:ascii="Century Gothic" w:hAnsi="Century Gothic"/>
        </w:rPr>
        <w:t xml:space="preserve"> del C</w:t>
      </w:r>
      <w:r w:rsidRPr="00CA1590">
        <w:rPr>
          <w:rFonts w:ascii="Century Gothic" w:hAnsi="Century Gothic"/>
        </w:rPr>
        <w:t xml:space="preserve">ódigo de </w:t>
      </w:r>
      <w:r w:rsidR="007A7B06">
        <w:rPr>
          <w:rFonts w:ascii="Century Gothic" w:hAnsi="Century Gothic"/>
        </w:rPr>
        <w:t>P</w:t>
      </w:r>
      <w:r w:rsidRPr="00CA1590">
        <w:rPr>
          <w:rFonts w:ascii="Century Gothic" w:hAnsi="Century Gothic"/>
        </w:rPr>
        <w:t xml:space="preserve">rocedimientos </w:t>
      </w:r>
      <w:r w:rsidR="007A7B06">
        <w:rPr>
          <w:rFonts w:ascii="Century Gothic" w:hAnsi="Century Gothic"/>
        </w:rPr>
        <w:t>C</w:t>
      </w:r>
      <w:r w:rsidRPr="00CA1590">
        <w:rPr>
          <w:rFonts w:ascii="Century Gothic" w:hAnsi="Century Gothic"/>
        </w:rPr>
        <w:t xml:space="preserve">iviles vigente en el </w:t>
      </w:r>
      <w:r w:rsidR="007A7B06">
        <w:rPr>
          <w:rFonts w:ascii="Century Gothic" w:hAnsi="Century Gothic"/>
        </w:rPr>
        <w:t>E</w:t>
      </w:r>
      <w:r w:rsidRPr="00CA1590">
        <w:rPr>
          <w:rFonts w:ascii="Century Gothic" w:hAnsi="Century Gothic"/>
        </w:rPr>
        <w:t xml:space="preserve">stado, que dispone que el recurso de queja procederá contra el </w:t>
      </w:r>
      <w:r w:rsidR="007A7B06">
        <w:rPr>
          <w:rFonts w:ascii="Century Gothic" w:hAnsi="Century Gothic"/>
        </w:rPr>
        <w:t>J</w:t>
      </w:r>
      <w:r w:rsidRPr="00CA1590">
        <w:rPr>
          <w:rFonts w:ascii="Century Gothic" w:hAnsi="Century Gothic"/>
        </w:rPr>
        <w:t>uez que se niegue a admitir una demanda o desconozca de oficio la personalidad de un litigante antes del emplazamiento, de tal guisa que la propuesta que se hace en el</w:t>
      </w:r>
      <w:r w:rsidR="007A7B06">
        <w:rPr>
          <w:rFonts w:ascii="Century Gothic" w:hAnsi="Century Gothic"/>
        </w:rPr>
        <w:t xml:space="preserve"> proyecto que se somete a este P</w:t>
      </w:r>
      <w:r w:rsidRPr="00CA1590">
        <w:rPr>
          <w:rFonts w:ascii="Century Gothic" w:hAnsi="Century Gothic"/>
        </w:rPr>
        <w:t>leno, es en el sentido de desechar la queja p</w:t>
      </w:r>
      <w:r w:rsidR="007A7B06">
        <w:rPr>
          <w:rFonts w:ascii="Century Gothic" w:hAnsi="Century Gothic"/>
        </w:rPr>
        <w:t>or improcedente. Muchas gracias</w:t>
      </w:r>
      <w:r>
        <w:rPr>
          <w:rFonts w:ascii="Century Gothic" w:hAnsi="Century Gothic"/>
        </w:rPr>
        <w:t>”</w:t>
      </w:r>
      <w:r w:rsidR="007A7B06">
        <w:rPr>
          <w:rFonts w:ascii="Century Gothic" w:hAnsi="Century Gothic"/>
        </w:rPr>
        <w:t>.</w:t>
      </w:r>
      <w:r>
        <w:rPr>
          <w:rFonts w:ascii="Century Gothic" w:hAnsi="Century Gothic"/>
        </w:rPr>
        <w:t xml:space="preserve"> “</w:t>
      </w:r>
      <w:r w:rsidRPr="00CA1590">
        <w:rPr>
          <w:rFonts w:ascii="Century Gothic" w:hAnsi="Century Gothic"/>
        </w:rPr>
        <w:t>Gracias Magistrado. ¿Alguna otra intervención? B</w:t>
      </w:r>
      <w:r w:rsidR="007A7B06">
        <w:rPr>
          <w:rFonts w:ascii="Century Gothic" w:hAnsi="Century Gothic"/>
        </w:rPr>
        <w:t xml:space="preserve">ien, procedemos a su votación. </w:t>
      </w:r>
      <w:r w:rsidRPr="00CA1590">
        <w:rPr>
          <w:rFonts w:ascii="Century Gothic" w:hAnsi="Century Gothic"/>
        </w:rPr>
        <w:t xml:space="preserve">Quiénes estén a favor de la ponencia que presenta el Magistrado Morales Silva en </w:t>
      </w:r>
      <w:proofErr w:type="gramStart"/>
      <w:r w:rsidRPr="00CA1590">
        <w:rPr>
          <w:rFonts w:ascii="Century Gothic" w:hAnsi="Century Gothic"/>
        </w:rPr>
        <w:t xml:space="preserve">el </w:t>
      </w:r>
      <w:r w:rsidR="007A7B06">
        <w:rPr>
          <w:rFonts w:ascii="Century Gothic" w:hAnsi="Century Gothic"/>
        </w:rPr>
        <w:t>toca</w:t>
      </w:r>
      <w:proofErr w:type="gramEnd"/>
      <w:r w:rsidRPr="00CA1590">
        <w:rPr>
          <w:rFonts w:ascii="Century Gothic" w:hAnsi="Century Gothic"/>
        </w:rPr>
        <w:t xml:space="preserve"> ya referido</w:t>
      </w:r>
      <w:r w:rsidR="007A7B06">
        <w:rPr>
          <w:rFonts w:ascii="Century Gothic" w:hAnsi="Century Gothic"/>
        </w:rPr>
        <w:t>,</w:t>
      </w:r>
      <w:r w:rsidRPr="00CA1590">
        <w:rPr>
          <w:rFonts w:ascii="Century Gothic" w:hAnsi="Century Gothic"/>
        </w:rPr>
        <w:t xml:space="preserve"> </w:t>
      </w:r>
      <w:r w:rsidR="007A7B06">
        <w:rPr>
          <w:rFonts w:ascii="Century Gothic" w:hAnsi="Century Gothic"/>
        </w:rPr>
        <w:t>s</w:t>
      </w:r>
      <w:r w:rsidRPr="00CA1590">
        <w:rPr>
          <w:rFonts w:ascii="Century Gothic" w:hAnsi="Century Gothic"/>
        </w:rPr>
        <w:t>írvanse levantar la mano en la forma acostumbrada.</w:t>
      </w:r>
      <w:r w:rsidR="00217E10">
        <w:rPr>
          <w:rFonts w:ascii="Century Gothic" w:hAnsi="Century Gothic"/>
        </w:rPr>
        <w:t xml:space="preserve"> </w:t>
      </w:r>
      <w:r w:rsidR="00D97B45">
        <w:rPr>
          <w:rFonts w:ascii="Century Gothic" w:hAnsi="Century Gothic"/>
        </w:rPr>
        <w:t>Secretari</w:t>
      </w:r>
      <w:r w:rsidR="007A7B06">
        <w:rPr>
          <w:rFonts w:ascii="Century Gothic" w:hAnsi="Century Gothic"/>
        </w:rPr>
        <w:t xml:space="preserve">a General, </w:t>
      </w:r>
      <w:r w:rsidRPr="00CA1590">
        <w:rPr>
          <w:rFonts w:ascii="Century Gothic" w:hAnsi="Century Gothic"/>
        </w:rPr>
        <w:t>me podría indi</w:t>
      </w:r>
      <w:r w:rsidR="007A7B06">
        <w:rPr>
          <w:rFonts w:ascii="Century Gothic" w:hAnsi="Century Gothic"/>
        </w:rPr>
        <w:t>car el resultado de la votación</w:t>
      </w:r>
      <w:r>
        <w:rPr>
          <w:rFonts w:ascii="Century Gothic" w:hAnsi="Century Gothic"/>
        </w:rPr>
        <w:t>”</w:t>
      </w:r>
      <w:r w:rsidR="007A7B06">
        <w:rPr>
          <w:rFonts w:ascii="Century Gothic" w:hAnsi="Century Gothic"/>
        </w:rPr>
        <w:t>,</w:t>
      </w:r>
      <w:r>
        <w:rPr>
          <w:rFonts w:ascii="Century Gothic" w:hAnsi="Century Gothic"/>
        </w:rPr>
        <w:t xml:space="preserve"> </w:t>
      </w:r>
      <w:r>
        <w:rPr>
          <w:rFonts w:ascii="Century Gothic" w:hAnsi="Century Gothic"/>
          <w:bCs/>
        </w:rPr>
        <w:t xml:space="preserve">requiere 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Pr>
          <w:rFonts w:ascii="Century Gothic" w:hAnsi="Century Gothic"/>
          <w:b/>
          <w:bCs/>
        </w:rPr>
        <w:t xml:space="preserve"> “</w:t>
      </w:r>
      <w:r>
        <w:rPr>
          <w:rFonts w:ascii="Century Gothic" w:hAnsi="Century Gothic"/>
          <w:bCs/>
          <w:color w:val="000000"/>
          <w:lang w:val="es-MX"/>
        </w:rPr>
        <w:t xml:space="preserve">Catorce votos a favor </w:t>
      </w:r>
      <w:r>
        <w:rPr>
          <w:rFonts w:ascii="Century Gothic" w:hAnsi="Century Gothic"/>
        </w:rPr>
        <w:t>P</w:t>
      </w:r>
      <w:r w:rsidRPr="00D42011">
        <w:rPr>
          <w:rFonts w:ascii="Century Gothic" w:hAnsi="Century Gothic"/>
        </w:rPr>
        <w:t>residenta</w:t>
      </w:r>
      <w:r>
        <w:rPr>
          <w:rFonts w:ascii="Century Gothic" w:hAnsi="Century Gothic"/>
          <w:bCs/>
          <w:color w:val="000000"/>
          <w:lang w:val="es-MX"/>
        </w:rPr>
        <w:t xml:space="preserve">”, </w:t>
      </w:r>
      <w:r>
        <w:rPr>
          <w:rFonts w:ascii="Century Gothic" w:hAnsi="Century Gothic"/>
        </w:rPr>
        <w:t xml:space="preserve">dice la </w:t>
      </w:r>
      <w:r>
        <w:rPr>
          <w:rFonts w:ascii="Century Gothic" w:hAnsi="Century Gothic"/>
          <w:b/>
        </w:rPr>
        <w:t xml:space="preserve">licenciada Graciela Treviño Rodríguez. </w:t>
      </w:r>
      <w:r>
        <w:rPr>
          <w:rFonts w:ascii="Century Gothic" w:hAnsi="Century Gothic"/>
        </w:rPr>
        <w:t>“</w:t>
      </w:r>
      <w:r w:rsidRPr="0055604F">
        <w:rPr>
          <w:rFonts w:ascii="Century Gothic" w:hAnsi="Century Gothic"/>
        </w:rPr>
        <w:t>Aprobado por unanimidad de votos</w:t>
      </w:r>
      <w:r>
        <w:rPr>
          <w:rFonts w:ascii="Century Gothic" w:hAnsi="Century Gothic"/>
        </w:rPr>
        <w:t>”</w:t>
      </w:r>
      <w:r w:rsidR="007A7B06">
        <w:rPr>
          <w:rFonts w:ascii="Century Gothic" w:hAnsi="Century Gothic"/>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5D4E27">
        <w:rPr>
          <w:rFonts w:ascii="Century Gothic" w:hAnsi="Century Gothic"/>
          <w:b/>
        </w:rPr>
        <w:t xml:space="preserve">Atento a ello, </w:t>
      </w:r>
      <w:r>
        <w:rPr>
          <w:rFonts w:ascii="Century Gothic" w:hAnsi="Century Gothic"/>
          <w:b/>
          <w:bCs/>
        </w:rPr>
        <w:t>la ponencia</w:t>
      </w:r>
      <w:r w:rsidRPr="005D4E27">
        <w:rPr>
          <w:rFonts w:ascii="Century Gothic" w:hAnsi="Century Gothic"/>
          <w:b/>
          <w:bCs/>
        </w:rPr>
        <w:t xml:space="preserve"> de cuenta es aprobada en sus términos por </w:t>
      </w:r>
      <w:r>
        <w:rPr>
          <w:rFonts w:ascii="Century Gothic" w:hAnsi="Century Gothic"/>
          <w:b/>
        </w:rPr>
        <w:t xml:space="preserve">unanimidad de </w:t>
      </w:r>
      <w:r>
        <w:rPr>
          <w:rFonts w:ascii="Century Gothic" w:hAnsi="Century Gothic"/>
          <w:b/>
        </w:rPr>
        <w:lastRenderedPageBreak/>
        <w:t xml:space="preserve">votos, </w:t>
      </w:r>
      <w:r>
        <w:rPr>
          <w:rFonts w:ascii="Century Gothic" w:hAnsi="Century Gothic"/>
          <w:b/>
          <w:bCs/>
        </w:rPr>
        <w:t xml:space="preserve">con ausencia justificada </w:t>
      </w:r>
      <w:r w:rsidR="007A7B06">
        <w:rPr>
          <w:rFonts w:ascii="Century Gothic" w:hAnsi="Century Gothic"/>
          <w:b/>
          <w:bCs/>
        </w:rPr>
        <w:t>de la Magistrada María del Rocío Hernández Cruz</w:t>
      </w:r>
      <w:r w:rsidR="007A7B06">
        <w:rPr>
          <w:rFonts w:ascii="Century Gothic" w:hAnsi="Century Gothic"/>
          <w:b/>
        </w:rPr>
        <w:t>.</w:t>
      </w:r>
      <w:r>
        <w:rPr>
          <w:rFonts w:ascii="Century Gothic" w:hAnsi="Century Gothic"/>
          <w:b/>
        </w:rPr>
        <w:t xml:space="preserve"> - - - - - - - - - - - - - - - - </w:t>
      </w:r>
      <w:r w:rsidR="007A7B06">
        <w:rPr>
          <w:rFonts w:ascii="Century Gothic" w:hAnsi="Century Gothic"/>
          <w:b/>
        </w:rPr>
        <w:t xml:space="preserve">- - - - - - - - - - - - - - - - - - - - </w:t>
      </w:r>
    </w:p>
    <w:p w14:paraId="3B066E37" w14:textId="359A8836" w:rsidR="007C4F63" w:rsidRPr="008D50B2" w:rsidRDefault="00A507CC" w:rsidP="00CA1590">
      <w:pPr>
        <w:spacing w:line="504" w:lineRule="auto"/>
        <w:jc w:val="both"/>
        <w:rPr>
          <w:rFonts w:ascii="Century Gothic" w:hAnsi="Century Gothic"/>
          <w:bCs/>
          <w:lang w:val="es-ES_tradnl"/>
        </w:rPr>
      </w:pPr>
      <w:r>
        <w:rPr>
          <w:rFonts w:ascii="Century Gothic" w:hAnsi="Century Gothic"/>
          <w:lang w:val="es-MX"/>
        </w:rPr>
        <w:t>Enseguida, la</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CA1590">
        <w:rPr>
          <w:rFonts w:ascii="Century Gothic" w:hAnsi="Century Gothic"/>
          <w:b/>
          <w:lang w:val="es-MX"/>
        </w:rPr>
        <w:t>sexto</w:t>
      </w:r>
      <w:r w:rsidRPr="00071A25">
        <w:rPr>
          <w:rFonts w:ascii="Century Gothic" w:hAnsi="Century Gothic"/>
          <w:b/>
          <w:lang w:val="es-MX"/>
        </w:rPr>
        <w:t xml:space="preserve"> </w:t>
      </w:r>
      <w:r w:rsidR="007E5065">
        <w:rPr>
          <w:rFonts w:ascii="Century Gothic" w:hAnsi="Century Gothic"/>
          <w:b/>
          <w:lang w:val="es-MX"/>
        </w:rPr>
        <w:t xml:space="preserve">punto del </w:t>
      </w:r>
      <w:r>
        <w:rPr>
          <w:rFonts w:ascii="Century Gothic" w:hAnsi="Century Gothic"/>
          <w:b/>
          <w:lang w:val="es-MX"/>
        </w:rPr>
        <w:t>orden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sidR="007E5065">
        <w:rPr>
          <w:rFonts w:ascii="Century Gothic" w:hAnsi="Century Gothic"/>
          <w:lang w:val="es-MX"/>
        </w:rPr>
        <w:t xml:space="preserve"> </w:t>
      </w:r>
      <w:r w:rsidR="002B7F3B">
        <w:rPr>
          <w:rFonts w:ascii="Century Gothic" w:hAnsi="Century Gothic"/>
          <w:lang w:val="es-MX"/>
        </w:rPr>
        <w:t>“</w:t>
      </w:r>
      <w:r w:rsidR="007808DC" w:rsidRPr="007808DC">
        <w:rPr>
          <w:rFonts w:ascii="Century Gothic" w:hAnsi="Century Gothic"/>
          <w:b/>
        </w:rPr>
        <w:t>Se informa al Honorable Pleno de la recepción por parte de la Presidencia de los documentos que fueron oportunamente circulados con el orden del día, por lo que se omite su lectura íntegra y se da cuenta únicamente de su recepción para los efectos conducentes.</w:t>
      </w:r>
      <w:r w:rsidR="007E5065" w:rsidRPr="007808DC">
        <w:rPr>
          <w:rFonts w:ascii="Century Gothic" w:hAnsi="Century Gothic"/>
          <w:b/>
          <w:lang w:val="es-MX"/>
        </w:rPr>
        <w:t>”</w:t>
      </w:r>
      <w:r w:rsidR="007E5065">
        <w:rPr>
          <w:rFonts w:ascii="Century Gothic" w:hAnsi="Century Gothic"/>
          <w:b/>
          <w:lang w:val="es-MX"/>
        </w:rPr>
        <w:t xml:space="preserve"> </w:t>
      </w:r>
      <w:r w:rsidR="007E5065" w:rsidRPr="007E5065">
        <w:rPr>
          <w:rFonts w:ascii="Century Gothic" w:hAnsi="Century Gothic"/>
          <w:bCs/>
        </w:rPr>
        <w:t xml:space="preserve">Al respecto </w:t>
      </w:r>
      <w:r w:rsidR="007E5065" w:rsidRPr="007E5065">
        <w:rPr>
          <w:rFonts w:ascii="Century Gothic" w:hAnsi="Century Gothic"/>
          <w:bCs/>
          <w:lang w:val="es-MX"/>
        </w:rPr>
        <w:t>la</w:t>
      </w:r>
      <w:r w:rsidR="007E5065" w:rsidRPr="007E5065">
        <w:rPr>
          <w:rFonts w:ascii="Century Gothic" w:hAnsi="Century Gothic"/>
          <w:b/>
          <w:bCs/>
          <w:lang w:val="es-MX"/>
        </w:rPr>
        <w:t xml:space="preserve"> </w:t>
      </w:r>
      <w:r w:rsidR="007E5065" w:rsidRPr="007E5065">
        <w:rPr>
          <w:rFonts w:ascii="Century Gothic" w:hAnsi="Century Gothic"/>
          <w:b/>
          <w:bCs/>
        </w:rPr>
        <w:t xml:space="preserve">Magistrada Presidenta Lourdes Anahí Zarazúa Martínez, </w:t>
      </w:r>
      <w:r w:rsidR="007E5065">
        <w:rPr>
          <w:rFonts w:ascii="Century Gothic" w:hAnsi="Century Gothic"/>
          <w:bCs/>
        </w:rPr>
        <w:t>manifestó</w:t>
      </w:r>
      <w:r w:rsidR="007E5065" w:rsidRPr="007E5065">
        <w:rPr>
          <w:rFonts w:ascii="Century Gothic" w:hAnsi="Century Gothic"/>
          <w:b/>
          <w:bCs/>
        </w:rPr>
        <w:t>:</w:t>
      </w:r>
      <w:r w:rsidR="007E5065">
        <w:rPr>
          <w:rFonts w:ascii="Century Gothic" w:hAnsi="Century Gothic"/>
          <w:b/>
          <w:bCs/>
        </w:rPr>
        <w:t xml:space="preserve"> </w:t>
      </w:r>
      <w:r w:rsidR="00033F58">
        <w:rPr>
          <w:rFonts w:ascii="Century Gothic" w:hAnsi="Century Gothic"/>
          <w:bCs/>
        </w:rPr>
        <w:t>“</w:t>
      </w:r>
      <w:r w:rsidR="008D50B2" w:rsidRPr="008D50B2">
        <w:rPr>
          <w:rFonts w:ascii="Century Gothic" w:hAnsi="Century Gothic"/>
          <w:bCs/>
          <w:lang w:val="es-MX"/>
        </w:rPr>
        <w:t>Se encuentran a su disposición los documentos referidos en el orden del día.</w:t>
      </w:r>
      <w:r w:rsidR="008D50B2">
        <w:rPr>
          <w:rFonts w:ascii="Century Gothic" w:hAnsi="Century Gothic"/>
          <w:bCs/>
          <w:lang w:val="es-MX"/>
        </w:rPr>
        <w:t xml:space="preserve"> </w:t>
      </w:r>
      <w:r w:rsidR="008D50B2" w:rsidRPr="008D50B2">
        <w:rPr>
          <w:rFonts w:ascii="Century Gothic" w:hAnsi="Century Gothic"/>
          <w:bCs/>
          <w:lang w:val="es-MX"/>
        </w:rPr>
        <w:t xml:space="preserve">Si existe algún comentario, es el momento para hacerlo. Bien, al no existir comentario alguno, nos imponemos de los mismos </w:t>
      </w:r>
      <w:r w:rsidR="002B7F3B">
        <w:rPr>
          <w:rFonts w:ascii="Century Gothic" w:hAnsi="Century Gothic"/>
          <w:bCs/>
          <w:lang w:val="es-MX"/>
        </w:rPr>
        <w:t>y los tomamos para conocimiento</w:t>
      </w:r>
      <w:r w:rsidR="00033F58">
        <w:rPr>
          <w:rFonts w:ascii="Century Gothic" w:hAnsi="Century Gothic"/>
          <w:bCs/>
          <w:lang w:val="es-MX"/>
        </w:rPr>
        <w:t xml:space="preserve">”, </w:t>
      </w:r>
      <w:r w:rsidR="00033F58" w:rsidRPr="00A077D2">
        <w:rPr>
          <w:rFonts w:ascii="Century Gothic" w:hAnsi="Century Gothic"/>
          <w:bCs/>
        </w:rPr>
        <w:t xml:space="preserve">declara </w:t>
      </w:r>
      <w:r w:rsidR="00033F58">
        <w:rPr>
          <w:rFonts w:ascii="Century Gothic" w:hAnsi="Century Gothic"/>
          <w:bCs/>
        </w:rPr>
        <w:t>la</w:t>
      </w:r>
      <w:r w:rsidR="00033F58" w:rsidRPr="00A077D2">
        <w:rPr>
          <w:rFonts w:ascii="Century Gothic" w:hAnsi="Century Gothic"/>
          <w:bCs/>
        </w:rPr>
        <w:t xml:space="preserve"> </w:t>
      </w:r>
      <w:r w:rsidR="00033F58" w:rsidRPr="00A910AA">
        <w:rPr>
          <w:rFonts w:ascii="Century Gothic" w:hAnsi="Century Gothic"/>
          <w:b/>
          <w:bCs/>
        </w:rPr>
        <w:t>Magistrad</w:t>
      </w:r>
      <w:r w:rsidR="00033F58">
        <w:rPr>
          <w:rFonts w:ascii="Century Gothic" w:hAnsi="Century Gothic"/>
          <w:b/>
          <w:bCs/>
        </w:rPr>
        <w:t>a Presidenta Lourdes Anahí Zarazúa Martínez</w:t>
      </w:r>
      <w:r w:rsidR="00033F58" w:rsidRPr="00A077D2">
        <w:rPr>
          <w:rFonts w:ascii="Century Gothic" w:hAnsi="Century Gothic"/>
          <w:bCs/>
        </w:rPr>
        <w:t xml:space="preserve">. </w:t>
      </w:r>
      <w:r w:rsidR="00033F58" w:rsidRPr="00397A00">
        <w:rPr>
          <w:rFonts w:ascii="Century Gothic" w:hAnsi="Century Gothic"/>
          <w:b/>
          <w:bCs/>
        </w:rPr>
        <w:t xml:space="preserve">Atento ello, se dan por enterados del contenido de los documentos consignados en el punto </w:t>
      </w:r>
      <w:r w:rsidR="007C2215">
        <w:rPr>
          <w:rFonts w:ascii="Century Gothic" w:hAnsi="Century Gothic"/>
          <w:b/>
          <w:bCs/>
        </w:rPr>
        <w:t>sexto</w:t>
      </w:r>
      <w:r w:rsidR="00033F58" w:rsidRPr="00397A00">
        <w:rPr>
          <w:rFonts w:ascii="Century Gothic" w:hAnsi="Century Gothic"/>
          <w:b/>
          <w:bCs/>
        </w:rPr>
        <w:t xml:space="preserve"> del orden del día de esta sesión, que por economía se dan aquí por reproducidos como si a la letra se insertaren</w:t>
      </w:r>
      <w:r w:rsidR="00033F58">
        <w:rPr>
          <w:rFonts w:ascii="Century Gothic" w:hAnsi="Century Gothic"/>
          <w:b/>
          <w:bCs/>
        </w:rPr>
        <w:t xml:space="preserve">. </w:t>
      </w:r>
      <w:r w:rsidR="00033F58" w:rsidRPr="00A85ECB">
        <w:rPr>
          <w:rFonts w:ascii="Century Gothic" w:hAnsi="Century Gothic"/>
          <w:b/>
        </w:rPr>
        <w:t>- - - - - - - - - - - - - - - -</w:t>
      </w:r>
      <w:r w:rsidR="00033F58">
        <w:rPr>
          <w:rFonts w:ascii="Century Gothic" w:hAnsi="Century Gothic"/>
          <w:b/>
        </w:rPr>
        <w:t xml:space="preserve"> - - - - - - - - - - - - - - </w:t>
      </w:r>
      <w:r w:rsidR="007C2215">
        <w:rPr>
          <w:rFonts w:ascii="Century Gothic" w:hAnsi="Century Gothic"/>
          <w:b/>
        </w:rPr>
        <w:t xml:space="preserve">- - - - - - - - - - </w:t>
      </w:r>
    </w:p>
    <w:p w14:paraId="4D6C550D" w14:textId="77777777" w:rsidR="008D50B2" w:rsidRDefault="008D50B2" w:rsidP="008D50B2">
      <w:pPr>
        <w:spacing w:line="504" w:lineRule="auto"/>
        <w:jc w:val="both"/>
        <w:rPr>
          <w:rFonts w:ascii="Century Gothic" w:hAnsi="Century Gothic"/>
          <w:lang w:val="es-MX"/>
        </w:rPr>
      </w:pPr>
      <w:r>
        <w:rPr>
          <w:rFonts w:ascii="Century Gothic" w:hAnsi="Century Gothic"/>
          <w:lang w:val="es-MX"/>
        </w:rPr>
        <w:t>Enseguida, la</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a</w:t>
      </w:r>
      <w:r w:rsidRPr="00816931">
        <w:rPr>
          <w:rFonts w:ascii="Century Gothic" w:hAnsi="Century Gothic"/>
          <w:lang w:val="es-MX"/>
        </w:rPr>
        <w:t xml:space="preserve"> solicita a la licenciada Graciela </w:t>
      </w:r>
    </w:p>
    <w:p w14:paraId="68F6E822" w14:textId="18F17525" w:rsidR="00CA1590" w:rsidRDefault="008D50B2" w:rsidP="00CA1590">
      <w:pPr>
        <w:spacing w:line="528" w:lineRule="auto"/>
        <w:jc w:val="both"/>
        <w:rPr>
          <w:rFonts w:ascii="Century Gothic" w:hAnsi="Century Gothic"/>
          <w:b/>
        </w:rPr>
      </w:pPr>
      <w:r w:rsidRPr="00816931">
        <w:rPr>
          <w:rFonts w:ascii="Century Gothic" w:hAnsi="Century Gothic"/>
          <w:lang w:val="es-MX"/>
        </w:rPr>
        <w:t xml:space="preserve">Treviño Rodríguez, proceda a dar lectura al </w:t>
      </w:r>
      <w:r w:rsidR="00CA1590">
        <w:rPr>
          <w:rFonts w:ascii="Century Gothic" w:hAnsi="Century Gothic"/>
          <w:b/>
          <w:lang w:val="es-MX"/>
        </w:rPr>
        <w:t>séptimo</w:t>
      </w:r>
      <w:r w:rsidR="00643357">
        <w:rPr>
          <w:rFonts w:ascii="Century Gothic" w:hAnsi="Century Gothic"/>
          <w:b/>
          <w:lang w:val="es-MX"/>
        </w:rPr>
        <w:t xml:space="preserve"> punto</w:t>
      </w:r>
      <w:r>
        <w:rPr>
          <w:rFonts w:ascii="Century Gothic" w:hAnsi="Century Gothic"/>
          <w:b/>
          <w:lang w:val="es-MX"/>
        </w:rPr>
        <w:t xml:space="preserve">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Pr>
          <w:rFonts w:ascii="Century Gothic" w:hAnsi="Century Gothic"/>
          <w:lang w:val="es-MX"/>
        </w:rPr>
        <w:t xml:space="preserve"> “</w:t>
      </w:r>
      <w:r w:rsidR="00CA1590" w:rsidRPr="00CA1590">
        <w:rPr>
          <w:rFonts w:ascii="Century Gothic" w:hAnsi="Century Gothic"/>
          <w:b/>
          <w:bCs/>
          <w:lang w:val="es-MX"/>
        </w:rPr>
        <w:t>Se someten a consideración, discusión y en su caso determinación las siguientes peticiones elevadas a este Honorable Pleno:</w:t>
      </w:r>
      <w:r w:rsidR="00CA1590">
        <w:rPr>
          <w:rFonts w:ascii="Century Gothic" w:hAnsi="Century Gothic"/>
          <w:b/>
          <w:bCs/>
          <w:lang w:val="es-MX"/>
        </w:rPr>
        <w:t xml:space="preserve"> </w:t>
      </w:r>
      <w:r w:rsidR="00CA1590" w:rsidRPr="00CA1590">
        <w:rPr>
          <w:rFonts w:ascii="Century Gothic" w:hAnsi="Century Gothic"/>
          <w:b/>
          <w:bCs/>
          <w:lang w:val="es-MX"/>
        </w:rPr>
        <w:t xml:space="preserve">A) Oficio O.A.J. 424/2026, signado por el Consejero Francisco </w:t>
      </w:r>
      <w:r w:rsidR="00CA1590" w:rsidRPr="00CA1590">
        <w:rPr>
          <w:rFonts w:ascii="Century Gothic" w:hAnsi="Century Gothic"/>
          <w:b/>
          <w:bCs/>
          <w:lang w:val="es-MX"/>
        </w:rPr>
        <w:lastRenderedPageBreak/>
        <w:t>Ramos Silva, Presidente del Órgano de Administración Judicial Poder Judicial del Estado, mediante el cual comunica que en sesión de veinticuatro de febrero de dos mil veintiséis, el Pleno del Órgano de Administración Judicial del Poder Judicial del Estado, con fundamento en el artículo 90 de la Constitución Política del Estado, en relación con los diversos 97 y 107, fracción XLVIII de la Ley Orgánica del Poder Judicial del Estado, así como lo establecido en el numeral 4 del Acuerdo General Primero del Pleno del Órgano de Administración Judicial del Poder Judicial del Estado, que establece la creación e integración del Órgano Instructor en Mecanismos Alternativos en Solución de Controversias, determinó solicitar a este Órgano Colegiado, designe a una persona Magistrada del Supremo Tribunal de Justicia, a fin de que forme parte del referido Órgano Instructor.</w:t>
      </w:r>
      <w:r>
        <w:rPr>
          <w:rFonts w:ascii="Century Gothic" w:hAnsi="Century Gothic"/>
          <w:b/>
          <w:bCs/>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xml:space="preserve">, </w:t>
      </w:r>
      <w:r>
        <w:rPr>
          <w:rFonts w:ascii="Century Gothic" w:hAnsi="Century Gothic"/>
          <w:bCs/>
        </w:rPr>
        <w:t>expresó</w:t>
      </w:r>
      <w:r w:rsidRPr="00A077D2">
        <w:rPr>
          <w:rFonts w:ascii="Century Gothic" w:hAnsi="Century Gothic"/>
          <w:bCs/>
        </w:rPr>
        <w:t>:</w:t>
      </w:r>
      <w:r>
        <w:rPr>
          <w:rFonts w:ascii="Century Gothic" w:hAnsi="Century Gothic"/>
          <w:b/>
          <w:bCs/>
          <w:lang w:val="es-MX"/>
        </w:rPr>
        <w:t xml:space="preserve"> </w:t>
      </w:r>
      <w:r w:rsidR="005239C4">
        <w:rPr>
          <w:rFonts w:ascii="Century Gothic" w:hAnsi="Century Gothic"/>
          <w:bCs/>
          <w:lang w:val="es-MX"/>
        </w:rPr>
        <w:t>“</w:t>
      </w:r>
      <w:r w:rsidR="00CA1590" w:rsidRPr="00CA1590">
        <w:rPr>
          <w:rFonts w:ascii="Century Gothic" w:hAnsi="Century Gothic"/>
        </w:rPr>
        <w:t>Se da cuenta con el referido</w:t>
      </w:r>
      <w:r w:rsidR="007C2215">
        <w:rPr>
          <w:rFonts w:ascii="Century Gothic" w:hAnsi="Century Gothic"/>
        </w:rPr>
        <w:t xml:space="preserve"> oficio suscrito por el C</w:t>
      </w:r>
      <w:r w:rsidR="00CA1590" w:rsidRPr="00CA1590">
        <w:rPr>
          <w:rFonts w:ascii="Century Gothic" w:hAnsi="Century Gothic"/>
        </w:rPr>
        <w:t xml:space="preserve">onsejero Francisco Ramos Silva, Presidente del Órgano de Administración Judicial, mediante el cual solicita a este Pleno se designe a una persona Magistrada, a fin de que forme </w:t>
      </w:r>
      <w:r w:rsidR="00DA3A04">
        <w:rPr>
          <w:rFonts w:ascii="Century Gothic" w:hAnsi="Century Gothic"/>
        </w:rPr>
        <w:t>parte del Órgano I</w:t>
      </w:r>
      <w:r w:rsidR="007C2215">
        <w:rPr>
          <w:rFonts w:ascii="Century Gothic" w:hAnsi="Century Gothic"/>
        </w:rPr>
        <w:t>nstructor en M</w:t>
      </w:r>
      <w:r w:rsidR="00CA1590" w:rsidRPr="00CA1590">
        <w:rPr>
          <w:rFonts w:ascii="Century Gothic" w:hAnsi="Century Gothic"/>
        </w:rPr>
        <w:t xml:space="preserve">ecanismos </w:t>
      </w:r>
      <w:r w:rsidR="007C2215">
        <w:rPr>
          <w:rFonts w:ascii="Century Gothic" w:hAnsi="Century Gothic"/>
        </w:rPr>
        <w:t>A</w:t>
      </w:r>
      <w:r w:rsidR="00CA1590" w:rsidRPr="00CA1590">
        <w:rPr>
          <w:rFonts w:ascii="Century Gothic" w:hAnsi="Century Gothic"/>
        </w:rPr>
        <w:t xml:space="preserve">lternativos en </w:t>
      </w:r>
      <w:r w:rsidR="007C2215">
        <w:rPr>
          <w:rFonts w:ascii="Century Gothic" w:hAnsi="Century Gothic"/>
        </w:rPr>
        <w:t>S</w:t>
      </w:r>
      <w:r w:rsidR="00CA1590" w:rsidRPr="00CA1590">
        <w:rPr>
          <w:rFonts w:ascii="Century Gothic" w:hAnsi="Century Gothic"/>
        </w:rPr>
        <w:t xml:space="preserve">olución de </w:t>
      </w:r>
      <w:r w:rsidR="007C2215">
        <w:rPr>
          <w:rFonts w:ascii="Century Gothic" w:hAnsi="Century Gothic"/>
        </w:rPr>
        <w:t>C</w:t>
      </w:r>
      <w:r w:rsidR="00CA1590" w:rsidRPr="00CA1590">
        <w:rPr>
          <w:rFonts w:ascii="Century Gothic" w:hAnsi="Century Gothic"/>
        </w:rPr>
        <w:t>ontroversias.</w:t>
      </w:r>
      <w:r w:rsidR="00CA1590">
        <w:rPr>
          <w:rFonts w:ascii="Century Gothic" w:hAnsi="Century Gothic"/>
        </w:rPr>
        <w:t xml:space="preserve"> </w:t>
      </w:r>
      <w:r w:rsidR="00CA1590" w:rsidRPr="00CA1590">
        <w:rPr>
          <w:rFonts w:ascii="Century Gothic" w:hAnsi="Century Gothic"/>
        </w:rPr>
        <w:t xml:space="preserve">En atención a dicho oficio, me permito preguntarles Magistrados, ¿alguien desea formar parte del </w:t>
      </w:r>
      <w:r w:rsidR="007C2215" w:rsidRPr="00CA1590">
        <w:rPr>
          <w:rFonts w:ascii="Century Gothic" w:hAnsi="Century Gothic"/>
        </w:rPr>
        <w:t xml:space="preserve">Órgano Instructor </w:t>
      </w:r>
      <w:r w:rsidR="00CA1590" w:rsidRPr="00CA1590">
        <w:rPr>
          <w:rFonts w:ascii="Century Gothic" w:hAnsi="Century Gothic"/>
        </w:rPr>
        <w:t xml:space="preserve">ya referido? Magistrada Liliana Elizabeth Aguilar Gómez. Muy bien, procedemos a su votación. Quienes estén a favor de que la Magistrada Aguilar Gómez forme parte del </w:t>
      </w:r>
      <w:r w:rsidR="007C2215" w:rsidRPr="00CA1590">
        <w:rPr>
          <w:rFonts w:ascii="Century Gothic" w:hAnsi="Century Gothic"/>
        </w:rPr>
        <w:t xml:space="preserve">Órgano Instructor </w:t>
      </w:r>
      <w:r w:rsidR="00CA1590" w:rsidRPr="00CA1590">
        <w:rPr>
          <w:rFonts w:ascii="Century Gothic" w:hAnsi="Century Gothic"/>
        </w:rPr>
        <w:t xml:space="preserve">ya </w:t>
      </w:r>
      <w:r w:rsidR="00CA1590" w:rsidRPr="00CA1590">
        <w:rPr>
          <w:rFonts w:ascii="Century Gothic" w:hAnsi="Century Gothic"/>
        </w:rPr>
        <w:lastRenderedPageBreak/>
        <w:t>referido, sírvanse levantar la mano en la forma acostumbrada.</w:t>
      </w:r>
      <w:r w:rsidR="00CA1590">
        <w:rPr>
          <w:rFonts w:ascii="Century Gothic" w:hAnsi="Century Gothic"/>
        </w:rPr>
        <w:t xml:space="preserve"> </w:t>
      </w:r>
      <w:r w:rsidR="007C2215">
        <w:rPr>
          <w:rFonts w:ascii="Century Gothic" w:hAnsi="Century Gothic"/>
        </w:rPr>
        <w:t xml:space="preserve">Secretaria General, </w:t>
      </w:r>
      <w:r w:rsidR="00CA1590" w:rsidRPr="00CA1590">
        <w:rPr>
          <w:rFonts w:ascii="Century Gothic" w:hAnsi="Century Gothic"/>
        </w:rPr>
        <w:t>me puede indi</w:t>
      </w:r>
      <w:r w:rsidR="007C2215">
        <w:rPr>
          <w:rFonts w:ascii="Century Gothic" w:hAnsi="Century Gothic"/>
        </w:rPr>
        <w:t>car el resultado de la votación</w:t>
      </w:r>
      <w:r>
        <w:rPr>
          <w:rFonts w:ascii="Century Gothic" w:hAnsi="Century Gothic"/>
          <w:lang w:val="es-ES_tradnl"/>
        </w:rPr>
        <w:t>”</w:t>
      </w:r>
      <w:r w:rsidR="007C2215">
        <w:rPr>
          <w:rFonts w:ascii="Century Gothic" w:hAnsi="Century Gothic"/>
          <w:lang w:val="es-ES_tradnl"/>
        </w:rPr>
        <w:t>,</w:t>
      </w:r>
      <w:r w:rsidR="00CA1590">
        <w:rPr>
          <w:rFonts w:ascii="Century Gothic" w:hAnsi="Century Gothic"/>
          <w:lang w:val="es-ES_tradnl"/>
        </w:rPr>
        <w:t xml:space="preserve"> </w:t>
      </w:r>
      <w:r w:rsidR="00CA1590">
        <w:rPr>
          <w:rFonts w:ascii="Century Gothic" w:hAnsi="Century Gothic"/>
          <w:bCs/>
        </w:rPr>
        <w:t xml:space="preserve">requiere la </w:t>
      </w:r>
      <w:r w:rsidR="00CA1590" w:rsidRPr="0001425D">
        <w:rPr>
          <w:rFonts w:ascii="Century Gothic" w:hAnsi="Century Gothic"/>
          <w:b/>
          <w:bCs/>
        </w:rPr>
        <w:t xml:space="preserve">Magistrada </w:t>
      </w:r>
      <w:r w:rsidR="00CA1590">
        <w:rPr>
          <w:rFonts w:ascii="Century Gothic" w:hAnsi="Century Gothic"/>
          <w:b/>
          <w:bCs/>
        </w:rPr>
        <w:t xml:space="preserve">Presidenta </w:t>
      </w:r>
      <w:r w:rsidR="00CA1590" w:rsidRPr="0001425D">
        <w:rPr>
          <w:rFonts w:ascii="Century Gothic" w:hAnsi="Century Gothic"/>
          <w:b/>
          <w:bCs/>
        </w:rPr>
        <w:t>Lourdes Anahí Zarazúa Martínez</w:t>
      </w:r>
      <w:r w:rsidR="00CA1590">
        <w:rPr>
          <w:rFonts w:ascii="Century Gothic" w:hAnsi="Century Gothic"/>
          <w:b/>
          <w:bCs/>
        </w:rPr>
        <w:t xml:space="preserve"> “</w:t>
      </w:r>
      <w:r w:rsidR="00CA1590">
        <w:rPr>
          <w:rFonts w:ascii="Century Gothic" w:hAnsi="Century Gothic"/>
          <w:bCs/>
          <w:color w:val="000000"/>
          <w:lang w:val="es-MX"/>
        </w:rPr>
        <w:t xml:space="preserve">Catorce votos a favor”, </w:t>
      </w:r>
      <w:r w:rsidR="00CA1590">
        <w:rPr>
          <w:rFonts w:ascii="Century Gothic" w:hAnsi="Century Gothic"/>
        </w:rPr>
        <w:t xml:space="preserve">dice la </w:t>
      </w:r>
      <w:r w:rsidR="00CA1590">
        <w:rPr>
          <w:rFonts w:ascii="Century Gothic" w:hAnsi="Century Gothic"/>
          <w:b/>
        </w:rPr>
        <w:t xml:space="preserve">licenciada Graciela Treviño Rodríguez. </w:t>
      </w:r>
      <w:r w:rsidR="00CA1590">
        <w:rPr>
          <w:rFonts w:ascii="Century Gothic" w:hAnsi="Century Gothic"/>
        </w:rPr>
        <w:t>“</w:t>
      </w:r>
      <w:r w:rsidR="00CA1590" w:rsidRPr="0055604F">
        <w:rPr>
          <w:rFonts w:ascii="Century Gothic" w:hAnsi="Century Gothic"/>
        </w:rPr>
        <w:t>Aprobado por unanimidad de votos</w:t>
      </w:r>
      <w:r w:rsidR="007C2215">
        <w:rPr>
          <w:rFonts w:ascii="Century Gothic" w:hAnsi="Century Gothic"/>
        </w:rPr>
        <w:t>, Secretaria General, por favor proceda a realizar la comunicación correspondiente al Órgano de Administración Judicial</w:t>
      </w:r>
      <w:r w:rsidR="00CA1590">
        <w:rPr>
          <w:rFonts w:ascii="Century Gothic" w:hAnsi="Century Gothic"/>
        </w:rPr>
        <w:t>”</w:t>
      </w:r>
      <w:r w:rsidR="007C2215">
        <w:rPr>
          <w:rFonts w:ascii="Century Gothic" w:hAnsi="Century Gothic"/>
        </w:rPr>
        <w:t>,</w:t>
      </w:r>
      <w:r w:rsidR="00CA1590">
        <w:rPr>
          <w:rFonts w:ascii="Century Gothic" w:hAnsi="Century Gothic"/>
        </w:rPr>
        <w:t xml:space="preserve"> d</w:t>
      </w:r>
      <w:r w:rsidR="00CA1590" w:rsidRPr="00634769">
        <w:rPr>
          <w:rFonts w:ascii="Century Gothic" w:hAnsi="Century Gothic"/>
        </w:rPr>
        <w:t>eclara</w:t>
      </w:r>
      <w:r w:rsidR="00CA1590">
        <w:rPr>
          <w:rFonts w:ascii="Century Gothic" w:hAnsi="Century Gothic"/>
        </w:rPr>
        <w:t xml:space="preserve"> </w:t>
      </w:r>
      <w:r w:rsidR="00CA1590">
        <w:rPr>
          <w:rFonts w:ascii="Century Gothic" w:hAnsi="Century Gothic"/>
          <w:bCs/>
          <w:lang w:val="es-MX"/>
        </w:rPr>
        <w:t xml:space="preserve">la </w:t>
      </w:r>
      <w:r w:rsidR="00CA1590" w:rsidRPr="000617D2">
        <w:rPr>
          <w:rFonts w:ascii="Century Gothic" w:hAnsi="Century Gothic" w:cs="Century Gothic"/>
          <w:b/>
          <w:bCs/>
        </w:rPr>
        <w:t>Magistrad</w:t>
      </w:r>
      <w:r w:rsidR="00CA1590">
        <w:rPr>
          <w:rFonts w:ascii="Century Gothic" w:hAnsi="Century Gothic" w:cs="Century Gothic"/>
          <w:b/>
          <w:bCs/>
        </w:rPr>
        <w:t xml:space="preserve">a Presidenta </w:t>
      </w:r>
      <w:r w:rsidR="00CA1590" w:rsidRPr="005A258C">
        <w:rPr>
          <w:rFonts w:ascii="Century Gothic" w:hAnsi="Century Gothic"/>
          <w:b/>
          <w:bCs/>
          <w:color w:val="000000"/>
        </w:rPr>
        <w:t>Lourdes Anahí Zarazúa Martínez</w:t>
      </w:r>
      <w:r w:rsidR="00CA1590">
        <w:rPr>
          <w:rFonts w:ascii="Century Gothic" w:hAnsi="Century Gothic"/>
          <w:b/>
          <w:bCs/>
          <w:color w:val="000000"/>
        </w:rPr>
        <w:t xml:space="preserve">. </w:t>
      </w:r>
      <w:r w:rsidR="00CA1590" w:rsidRPr="005D4E27">
        <w:rPr>
          <w:rFonts w:ascii="Century Gothic" w:hAnsi="Century Gothic"/>
          <w:b/>
        </w:rPr>
        <w:t xml:space="preserve">Atento a ello, </w:t>
      </w:r>
      <w:r w:rsidR="007C2215">
        <w:rPr>
          <w:rFonts w:ascii="Century Gothic" w:hAnsi="Century Gothic"/>
          <w:b/>
          <w:bCs/>
        </w:rPr>
        <w:t xml:space="preserve">es aprobado </w:t>
      </w:r>
      <w:r w:rsidR="00CA1590" w:rsidRPr="005D4E27">
        <w:rPr>
          <w:rFonts w:ascii="Century Gothic" w:hAnsi="Century Gothic"/>
          <w:b/>
          <w:bCs/>
        </w:rPr>
        <w:t xml:space="preserve">por </w:t>
      </w:r>
      <w:r w:rsidR="00CA1590">
        <w:rPr>
          <w:rFonts w:ascii="Century Gothic" w:hAnsi="Century Gothic"/>
          <w:b/>
        </w:rPr>
        <w:t xml:space="preserve">unanimidad de votos, </w:t>
      </w:r>
      <w:r w:rsidR="00CA1590">
        <w:rPr>
          <w:rFonts w:ascii="Century Gothic" w:hAnsi="Century Gothic"/>
          <w:b/>
          <w:bCs/>
        </w:rPr>
        <w:t xml:space="preserve">con ausencia justificada </w:t>
      </w:r>
      <w:r w:rsidR="007C2215">
        <w:rPr>
          <w:rFonts w:ascii="Century Gothic" w:hAnsi="Century Gothic"/>
          <w:b/>
          <w:bCs/>
        </w:rPr>
        <w:t>de la Magistrada María del Rocío Hernández Cruz</w:t>
      </w:r>
      <w:r w:rsidR="007C2215">
        <w:rPr>
          <w:rFonts w:ascii="Century Gothic" w:hAnsi="Century Gothic"/>
          <w:b/>
        </w:rPr>
        <w:t xml:space="preserve">, </w:t>
      </w:r>
      <w:r w:rsidR="007C2215" w:rsidRPr="007C2215">
        <w:rPr>
          <w:rFonts w:ascii="Century Gothic" w:hAnsi="Century Gothic" w:cs="Tahoma"/>
          <w:b/>
        </w:rPr>
        <w:t>designar a la Magistrada Liliana Elizabeth Aguilar Gómez, p</w:t>
      </w:r>
      <w:r w:rsidR="007C2215" w:rsidRPr="007C2215">
        <w:rPr>
          <w:rFonts w:ascii="Century Gothic" w:hAnsi="Century Gothic"/>
          <w:b/>
        </w:rPr>
        <w:t xml:space="preserve">ara que forme parte del Órgano Instructor en Mecanismos Alternativos en Solución de Controversias. </w:t>
      </w:r>
      <w:r w:rsidR="00CA1590" w:rsidRPr="007C2215">
        <w:rPr>
          <w:rFonts w:ascii="Century Gothic" w:hAnsi="Century Gothic"/>
          <w:b/>
        </w:rPr>
        <w:t xml:space="preserve"> - - - - - - - - - - - - - - - - - - - - - - - - - - - - - - - - - - - -</w:t>
      </w:r>
      <w:r w:rsidR="00CA1590">
        <w:rPr>
          <w:rFonts w:ascii="Century Gothic" w:hAnsi="Century Gothic"/>
          <w:b/>
        </w:rPr>
        <w:t xml:space="preserve"> </w:t>
      </w:r>
    </w:p>
    <w:p w14:paraId="6DF3740B" w14:textId="60EF4BFA" w:rsidR="00CA1590" w:rsidRDefault="00CA1590" w:rsidP="00CA1590">
      <w:pPr>
        <w:spacing w:line="528" w:lineRule="auto"/>
        <w:jc w:val="both"/>
        <w:rPr>
          <w:rFonts w:ascii="Century Gothic" w:hAnsi="Century Gothic"/>
          <w:b/>
        </w:rPr>
      </w:pPr>
      <w:r>
        <w:rPr>
          <w:rFonts w:ascii="Century Gothic" w:hAnsi="Century Gothic"/>
          <w:b/>
        </w:rPr>
        <w:t xml:space="preserve">“ </w:t>
      </w:r>
      <w:r w:rsidRPr="00CA1590">
        <w:rPr>
          <w:rFonts w:ascii="Century Gothic" w:hAnsi="Century Gothic"/>
          <w:b/>
        </w:rPr>
        <w:t>B) Oficio O.A.J. 370/2026, signado por el Consejero Francisco Ramos Silva, Presidente del Órgano de Administración del Judicial Poder Judicial del Estado, mediante el cual comunica que en sesión de diecisiete de febrero de dos mil veintiséis, el Pleno del Órgano de Administración Judicial del Poder Judicial del Estado, con fundamento en el artículo 90 de la Constitución Política del Estado, en relación con los diversos 154 y 155 de la Ley Orgánica del Poder Judicial del Estado, determinó solicitar se designe a una persona Magistrada del Supremo Tribunal de Justicia, con reconocida experiencia profesional y académica, a fin de que forme parte del Comité Académico de la Escuela Judicial, por el término de 2 años.</w:t>
      </w:r>
      <w:r>
        <w:rPr>
          <w:rFonts w:ascii="Century Gothic" w:hAnsi="Century Gothic"/>
          <w:b/>
        </w:rPr>
        <w:t>”</w:t>
      </w:r>
    </w:p>
    <w:p w14:paraId="09BEB9F5" w14:textId="255B5E0A" w:rsidR="00CA1590" w:rsidRDefault="00CA1590" w:rsidP="007C2215">
      <w:pPr>
        <w:spacing w:line="528" w:lineRule="auto"/>
        <w:jc w:val="both"/>
        <w:rPr>
          <w:rFonts w:ascii="Century Gothic" w:hAnsi="Century Gothic"/>
          <w:b/>
        </w:rPr>
      </w:pPr>
      <w:r w:rsidRPr="00A077D2">
        <w:rPr>
          <w:rFonts w:ascii="Century Gothic" w:hAnsi="Century Gothic"/>
          <w:bCs/>
        </w:rPr>
        <w:lastRenderedPageBreak/>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xml:space="preserve">, </w:t>
      </w:r>
      <w:r>
        <w:rPr>
          <w:rFonts w:ascii="Century Gothic" w:hAnsi="Century Gothic"/>
          <w:bCs/>
        </w:rPr>
        <w:t>expresó</w:t>
      </w:r>
      <w:r w:rsidRPr="00A077D2">
        <w:rPr>
          <w:rFonts w:ascii="Century Gothic" w:hAnsi="Century Gothic"/>
          <w:bCs/>
        </w:rPr>
        <w:t>:</w:t>
      </w:r>
      <w:r>
        <w:rPr>
          <w:rFonts w:ascii="Century Gothic" w:hAnsi="Century Gothic"/>
          <w:bCs/>
        </w:rPr>
        <w:t xml:space="preserve"> “</w:t>
      </w:r>
      <w:r w:rsidRPr="00CA1590">
        <w:rPr>
          <w:rFonts w:ascii="Century Gothic" w:hAnsi="Century Gothic"/>
          <w:bCs/>
        </w:rPr>
        <w:t>En atención a dicho oficio,</w:t>
      </w:r>
      <w:r w:rsidR="00A46F83">
        <w:rPr>
          <w:rFonts w:ascii="Century Gothic" w:hAnsi="Century Gothic"/>
          <w:bCs/>
        </w:rPr>
        <w:t xml:space="preserve"> </w:t>
      </w:r>
      <w:r w:rsidR="00A46F83">
        <w:rPr>
          <w:rFonts w:ascii="Century Gothic" w:hAnsi="Century Gothic"/>
        </w:rPr>
        <w:t>suscrito por el C</w:t>
      </w:r>
      <w:r w:rsidR="00A46F83" w:rsidRPr="00CA1590">
        <w:rPr>
          <w:rFonts w:ascii="Century Gothic" w:hAnsi="Century Gothic"/>
        </w:rPr>
        <w:t>onsejero Francisco Ramos Silva, Presidente del Órgano de Administración Judicial</w:t>
      </w:r>
      <w:r w:rsidR="00A46F83">
        <w:rPr>
          <w:rFonts w:ascii="Century Gothic" w:hAnsi="Century Gothic"/>
        </w:rPr>
        <w:t>,</w:t>
      </w:r>
      <w:r w:rsidRPr="00CA1590">
        <w:rPr>
          <w:rFonts w:ascii="Century Gothic" w:hAnsi="Century Gothic"/>
          <w:bCs/>
        </w:rPr>
        <w:t xml:space="preserve"> </w:t>
      </w:r>
      <w:r w:rsidR="00A46F83" w:rsidRPr="00CA1590">
        <w:rPr>
          <w:rFonts w:ascii="Century Gothic" w:hAnsi="Century Gothic"/>
        </w:rPr>
        <w:t xml:space="preserve">mediante el cual solicita a este Pleno se designe a una persona Magistrada, a fin de que forme </w:t>
      </w:r>
      <w:r w:rsidR="00A46F83">
        <w:rPr>
          <w:rFonts w:ascii="Century Gothic" w:hAnsi="Century Gothic"/>
        </w:rPr>
        <w:t xml:space="preserve">parte </w:t>
      </w:r>
      <w:r w:rsidR="00A46F83" w:rsidRPr="00A46F83">
        <w:rPr>
          <w:rFonts w:ascii="Century Gothic" w:hAnsi="Century Gothic"/>
        </w:rPr>
        <w:t>del Comité Académico de la Escuela Jud</w:t>
      </w:r>
      <w:r w:rsidR="00A46F83">
        <w:rPr>
          <w:rFonts w:ascii="Century Gothic" w:hAnsi="Century Gothic"/>
        </w:rPr>
        <w:t xml:space="preserve">icial, por el término de 2 años. En atención a dicho oficio </w:t>
      </w:r>
      <w:r w:rsidRPr="00CA1590">
        <w:rPr>
          <w:rFonts w:ascii="Century Gothic" w:hAnsi="Century Gothic"/>
          <w:bCs/>
        </w:rPr>
        <w:t>me permito preguntarles, Magistrados, ¿alguien desea forma</w:t>
      </w:r>
      <w:r w:rsidR="00DA3A04">
        <w:rPr>
          <w:rFonts w:ascii="Century Gothic" w:hAnsi="Century Gothic"/>
          <w:bCs/>
        </w:rPr>
        <w:t>r parte del C</w:t>
      </w:r>
      <w:r w:rsidR="007C2215">
        <w:rPr>
          <w:rFonts w:ascii="Century Gothic" w:hAnsi="Century Gothic"/>
          <w:bCs/>
        </w:rPr>
        <w:t xml:space="preserve">omité ya referido?”, pregunta la </w:t>
      </w:r>
      <w:r w:rsidR="007C2215" w:rsidRPr="00A46F83">
        <w:rPr>
          <w:rFonts w:ascii="Century Gothic" w:hAnsi="Century Gothic"/>
          <w:b/>
          <w:bCs/>
        </w:rPr>
        <w:t xml:space="preserve">Magistrada </w:t>
      </w:r>
      <w:r w:rsidR="00A46F83">
        <w:rPr>
          <w:rFonts w:ascii="Century Gothic" w:hAnsi="Century Gothic"/>
          <w:b/>
          <w:bCs/>
        </w:rPr>
        <w:t xml:space="preserve">Presidenta </w:t>
      </w:r>
      <w:r w:rsidR="007C2215" w:rsidRPr="00A46F83">
        <w:rPr>
          <w:rFonts w:ascii="Century Gothic" w:hAnsi="Century Gothic"/>
          <w:b/>
          <w:bCs/>
        </w:rPr>
        <w:t>Lourdes Anahí Zarazúa Martínez</w:t>
      </w:r>
      <w:r w:rsidR="00A46F83">
        <w:rPr>
          <w:rFonts w:ascii="Century Gothic" w:hAnsi="Century Gothic"/>
          <w:bCs/>
        </w:rPr>
        <w:t>. “</w:t>
      </w:r>
      <w:r w:rsidRPr="00CA1590">
        <w:rPr>
          <w:rFonts w:ascii="Century Gothic" w:hAnsi="Century Gothic"/>
          <w:bCs/>
        </w:rPr>
        <w:t xml:space="preserve">Me gustaría formar parte del Comité Académico, si así lo estima bien este </w:t>
      </w:r>
      <w:r w:rsidR="00A46F83" w:rsidRPr="00CA1590">
        <w:rPr>
          <w:rFonts w:ascii="Century Gothic" w:hAnsi="Century Gothic"/>
          <w:bCs/>
        </w:rPr>
        <w:t>Honorable Pleno</w:t>
      </w:r>
      <w:r w:rsidR="00A46F83">
        <w:rPr>
          <w:rFonts w:ascii="Century Gothic" w:hAnsi="Century Gothic"/>
          <w:bCs/>
        </w:rPr>
        <w:t xml:space="preserve">”, interviene el </w:t>
      </w:r>
      <w:r w:rsidR="00A46F83">
        <w:rPr>
          <w:rFonts w:ascii="Century Gothic" w:hAnsi="Century Gothic"/>
          <w:b/>
          <w:bCs/>
        </w:rPr>
        <w:t>Magistrado Jairo Hernández Garibay.</w:t>
      </w:r>
      <w:r w:rsidRPr="00CA1590">
        <w:rPr>
          <w:rFonts w:ascii="Century Gothic" w:hAnsi="Century Gothic"/>
          <w:bCs/>
        </w:rPr>
        <w:t xml:space="preserve"> </w:t>
      </w:r>
      <w:r w:rsidR="00A46F83">
        <w:rPr>
          <w:rFonts w:ascii="Century Gothic" w:hAnsi="Century Gothic"/>
          <w:bCs/>
        </w:rPr>
        <w:t>“</w:t>
      </w:r>
      <w:r w:rsidRPr="00CA1590">
        <w:rPr>
          <w:rFonts w:ascii="Century Gothic" w:hAnsi="Century Gothic"/>
          <w:bCs/>
        </w:rPr>
        <w:t>Gracias, Magistrado Jairo Hernández Garibay. Bien, procedemos a su votación.</w:t>
      </w:r>
      <w:r>
        <w:rPr>
          <w:rFonts w:ascii="Century Gothic" w:hAnsi="Century Gothic"/>
          <w:bCs/>
        </w:rPr>
        <w:t xml:space="preserve"> </w:t>
      </w:r>
      <w:r w:rsidRPr="00CA1590">
        <w:rPr>
          <w:rFonts w:ascii="Century Gothic" w:hAnsi="Century Gothic"/>
          <w:bCs/>
        </w:rPr>
        <w:t>Quienes estén a favor de que el Magistrado Her</w:t>
      </w:r>
      <w:r w:rsidR="00A46F83">
        <w:rPr>
          <w:rFonts w:ascii="Century Gothic" w:hAnsi="Century Gothic"/>
          <w:bCs/>
        </w:rPr>
        <w:t>nández Garibay forme parte del C</w:t>
      </w:r>
      <w:r w:rsidRPr="00CA1590">
        <w:rPr>
          <w:rFonts w:ascii="Century Gothic" w:hAnsi="Century Gothic"/>
          <w:bCs/>
        </w:rPr>
        <w:t>omité ya mencionado, sírva</w:t>
      </w:r>
      <w:r w:rsidR="00F70FD5">
        <w:rPr>
          <w:rFonts w:ascii="Century Gothic" w:hAnsi="Century Gothic"/>
          <w:bCs/>
        </w:rPr>
        <w:t>n</w:t>
      </w:r>
      <w:r w:rsidRPr="00CA1590">
        <w:rPr>
          <w:rFonts w:ascii="Century Gothic" w:hAnsi="Century Gothic"/>
          <w:bCs/>
        </w:rPr>
        <w:t>se levantar la mano en la forma aco</w:t>
      </w:r>
      <w:r w:rsidR="00A46F83">
        <w:rPr>
          <w:rFonts w:ascii="Century Gothic" w:hAnsi="Century Gothic"/>
          <w:bCs/>
        </w:rPr>
        <w:t xml:space="preserve">stumbrada. Secretaria General, </w:t>
      </w:r>
      <w:r w:rsidRPr="00CA1590">
        <w:rPr>
          <w:rFonts w:ascii="Century Gothic" w:hAnsi="Century Gothic"/>
          <w:bCs/>
        </w:rPr>
        <w:t>me podría indi</w:t>
      </w:r>
      <w:r w:rsidR="00A46F83">
        <w:rPr>
          <w:rFonts w:ascii="Century Gothic" w:hAnsi="Century Gothic"/>
          <w:bCs/>
        </w:rPr>
        <w:t>car el resultado de la votación</w:t>
      </w:r>
      <w:r>
        <w:rPr>
          <w:rFonts w:ascii="Century Gothic" w:hAnsi="Century Gothic"/>
          <w:bCs/>
        </w:rPr>
        <w:t>”</w:t>
      </w:r>
      <w:r w:rsidR="00A46F83">
        <w:rPr>
          <w:rFonts w:ascii="Century Gothic" w:hAnsi="Century Gothic"/>
          <w:bCs/>
        </w:rPr>
        <w:t xml:space="preserve">, </w:t>
      </w:r>
      <w:r>
        <w:rPr>
          <w:rFonts w:ascii="Century Gothic" w:hAnsi="Century Gothic"/>
          <w:bCs/>
        </w:rPr>
        <w:t xml:space="preserve">requiere 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Pr>
          <w:rFonts w:ascii="Century Gothic" w:hAnsi="Century Gothic"/>
          <w:b/>
          <w:bCs/>
        </w:rPr>
        <w:t xml:space="preserve"> “</w:t>
      </w:r>
      <w:r>
        <w:rPr>
          <w:rFonts w:ascii="Century Gothic" w:hAnsi="Century Gothic"/>
          <w:bCs/>
          <w:color w:val="000000"/>
          <w:lang w:val="es-MX"/>
        </w:rPr>
        <w:t xml:space="preserve">Catorce votos a favor”, </w:t>
      </w:r>
      <w:r>
        <w:rPr>
          <w:rFonts w:ascii="Century Gothic" w:hAnsi="Century Gothic"/>
        </w:rPr>
        <w:t xml:space="preserve">dice la </w:t>
      </w:r>
      <w:r>
        <w:rPr>
          <w:rFonts w:ascii="Century Gothic" w:hAnsi="Century Gothic"/>
          <w:b/>
        </w:rPr>
        <w:t xml:space="preserve">licenciada Graciela Treviño Rodríguez. </w:t>
      </w:r>
      <w:r>
        <w:rPr>
          <w:rFonts w:ascii="Century Gothic" w:hAnsi="Century Gothic"/>
        </w:rPr>
        <w:t>“</w:t>
      </w:r>
      <w:r w:rsidRPr="0055604F">
        <w:rPr>
          <w:rFonts w:ascii="Century Gothic" w:hAnsi="Century Gothic"/>
        </w:rPr>
        <w:t>Aprobado por unanimidad de votos</w:t>
      </w:r>
      <w:r>
        <w:rPr>
          <w:rFonts w:ascii="Century Gothic" w:hAnsi="Century Gothic"/>
        </w:rPr>
        <w:t xml:space="preserve">, </w:t>
      </w:r>
      <w:r w:rsidRPr="00ED1481">
        <w:rPr>
          <w:rFonts w:ascii="Century Gothic" w:hAnsi="Century Gothic"/>
        </w:rPr>
        <w:t>Secretaria, por favor, proceda a realizar la c</w:t>
      </w:r>
      <w:r w:rsidR="00A46F83">
        <w:rPr>
          <w:rFonts w:ascii="Century Gothic" w:hAnsi="Century Gothic"/>
        </w:rPr>
        <w:t>omunicación correspondiente al Ó</w:t>
      </w:r>
      <w:r w:rsidRPr="00ED1481">
        <w:rPr>
          <w:rFonts w:ascii="Century Gothic" w:hAnsi="Century Gothic"/>
        </w:rPr>
        <w:t xml:space="preserve">rgano de </w:t>
      </w:r>
      <w:r w:rsidR="00A46F83">
        <w:rPr>
          <w:rFonts w:ascii="Century Gothic" w:hAnsi="Century Gothic"/>
        </w:rPr>
        <w:t>A</w:t>
      </w:r>
      <w:r w:rsidRPr="00ED1481">
        <w:rPr>
          <w:rFonts w:ascii="Century Gothic" w:hAnsi="Century Gothic"/>
        </w:rPr>
        <w:t xml:space="preserve">dministración </w:t>
      </w:r>
      <w:r w:rsidR="00A46F83">
        <w:rPr>
          <w:rFonts w:ascii="Century Gothic" w:hAnsi="Century Gothic"/>
        </w:rPr>
        <w:t>J</w:t>
      </w:r>
      <w:r w:rsidRPr="00ED1481">
        <w:rPr>
          <w:rFonts w:ascii="Century Gothic" w:hAnsi="Century Gothic"/>
        </w:rPr>
        <w:t>udicial</w:t>
      </w:r>
      <w:r>
        <w:rPr>
          <w:rFonts w:ascii="Century Gothic" w:hAnsi="Century Gothic"/>
        </w:rPr>
        <w:t>”</w:t>
      </w:r>
      <w:r w:rsidR="00A46F83">
        <w:rPr>
          <w:rFonts w:ascii="Century Gothic" w:hAnsi="Century Gothic"/>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007C2215" w:rsidRPr="005D4E27">
        <w:rPr>
          <w:rFonts w:ascii="Century Gothic" w:hAnsi="Century Gothic"/>
          <w:b/>
        </w:rPr>
        <w:t xml:space="preserve">Atento a ello, </w:t>
      </w:r>
      <w:r w:rsidR="007C2215">
        <w:rPr>
          <w:rFonts w:ascii="Century Gothic" w:hAnsi="Century Gothic"/>
          <w:b/>
          <w:bCs/>
        </w:rPr>
        <w:t xml:space="preserve">es aprobado </w:t>
      </w:r>
      <w:r w:rsidR="007C2215" w:rsidRPr="005D4E27">
        <w:rPr>
          <w:rFonts w:ascii="Century Gothic" w:hAnsi="Century Gothic"/>
          <w:b/>
          <w:bCs/>
        </w:rPr>
        <w:t xml:space="preserve">por </w:t>
      </w:r>
      <w:r w:rsidR="007C2215">
        <w:rPr>
          <w:rFonts w:ascii="Century Gothic" w:hAnsi="Century Gothic"/>
          <w:b/>
        </w:rPr>
        <w:t xml:space="preserve">unanimidad de votos, </w:t>
      </w:r>
      <w:r w:rsidR="007C2215">
        <w:rPr>
          <w:rFonts w:ascii="Century Gothic" w:hAnsi="Century Gothic"/>
          <w:b/>
          <w:bCs/>
        </w:rPr>
        <w:t>con ausencia justificada de la Magistrada María del Rocío Hernández Cruz</w:t>
      </w:r>
      <w:r w:rsidR="007C2215">
        <w:rPr>
          <w:rFonts w:ascii="Century Gothic" w:hAnsi="Century Gothic"/>
          <w:b/>
        </w:rPr>
        <w:t xml:space="preserve">, </w:t>
      </w:r>
      <w:r w:rsidR="00A46F83" w:rsidRPr="00A46F83">
        <w:rPr>
          <w:rFonts w:ascii="Century Gothic" w:hAnsi="Century Gothic" w:cs="Tahoma"/>
          <w:b/>
        </w:rPr>
        <w:t xml:space="preserve">designar al Magistrado Jairo Hernández Garibay, para que </w:t>
      </w:r>
      <w:r w:rsidR="00A46F83" w:rsidRPr="00A46F83">
        <w:rPr>
          <w:rFonts w:ascii="Century Gothic" w:hAnsi="Century Gothic" w:cs="Tahoma"/>
          <w:b/>
        </w:rPr>
        <w:lastRenderedPageBreak/>
        <w:t>forme parte del Comité Académico de la Escuela Judicial, por el término de dos años</w:t>
      </w:r>
      <w:r w:rsidR="00A46F83">
        <w:rPr>
          <w:rFonts w:ascii="Century Gothic" w:hAnsi="Century Gothic" w:cs="Tahoma"/>
          <w:b/>
        </w:rPr>
        <w:t>.</w:t>
      </w:r>
      <w:r w:rsidR="007C2215" w:rsidRPr="007C2215">
        <w:rPr>
          <w:rFonts w:ascii="Century Gothic" w:hAnsi="Century Gothic"/>
          <w:b/>
        </w:rPr>
        <w:t xml:space="preserve"> - - - - - - - - - - - - - - - - - - - - - - - - - - - - - - - - - </w:t>
      </w:r>
    </w:p>
    <w:p w14:paraId="56047B8F" w14:textId="5646BDB0" w:rsidR="008D50B2" w:rsidRDefault="00476062" w:rsidP="0031402A">
      <w:pPr>
        <w:spacing w:line="504" w:lineRule="auto"/>
        <w:jc w:val="both"/>
        <w:rPr>
          <w:rFonts w:ascii="Century Gothic" w:hAnsi="Century Gothic"/>
          <w:lang w:val="es-MX"/>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w:t>
      </w:r>
    </w:p>
    <w:p w14:paraId="6201BC07" w14:textId="15DF69F0" w:rsidR="00476062" w:rsidRPr="00217E10" w:rsidRDefault="00476062" w:rsidP="00217E10">
      <w:pPr>
        <w:spacing w:line="504" w:lineRule="auto"/>
        <w:jc w:val="both"/>
        <w:rPr>
          <w:rFonts w:ascii="Century Gothic" w:hAnsi="Century Gothic"/>
          <w:bCs/>
          <w:lang w:val="es-ES_tradnl"/>
        </w:rPr>
      </w:pPr>
      <w:r w:rsidRPr="00816931">
        <w:rPr>
          <w:rFonts w:ascii="Century Gothic" w:hAnsi="Century Gothic"/>
          <w:lang w:val="es-MX"/>
        </w:rPr>
        <w:t xml:space="preserve">Treviño Rodríguez, proceda a dar lectura al </w:t>
      </w:r>
      <w:r w:rsidR="00CA1590">
        <w:rPr>
          <w:rFonts w:ascii="Century Gothic" w:hAnsi="Century Gothic"/>
          <w:b/>
          <w:lang w:val="es-MX"/>
        </w:rPr>
        <w:t>octavo</w:t>
      </w:r>
      <w:r w:rsidR="00C22E91" w:rsidRPr="00071A25">
        <w:rPr>
          <w:rFonts w:ascii="Century Gothic" w:hAnsi="Century Gothic"/>
          <w:b/>
          <w:lang w:val="es-MX"/>
        </w:rPr>
        <w:t xml:space="preserve"> y último asunto</w:t>
      </w:r>
      <w:r w:rsidR="00C22E91">
        <w:rPr>
          <w:rFonts w:ascii="Century Gothic" w:hAnsi="Century Gothic"/>
          <w:b/>
          <w:lang w:val="es-MX"/>
        </w:rPr>
        <w:t xml:space="preserve">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del Estado, como las y los Magistrados que integran este Cuerpo Colegiado”. </w:t>
      </w:r>
      <w:r w:rsidR="00061B4B" w:rsidRPr="00A96129">
        <w:rPr>
          <w:rFonts w:ascii="Century Gothic" w:hAnsi="Century Gothic"/>
          <w:bCs/>
          <w:lang w:val="es-MX"/>
        </w:rPr>
        <w:t>La</w:t>
      </w:r>
      <w:r w:rsidR="00061B4B" w:rsidRPr="00061B4B">
        <w:rPr>
          <w:rFonts w:ascii="Century Gothic" w:hAnsi="Century Gothic"/>
          <w:b/>
          <w:bCs/>
          <w:lang w:val="es-MX"/>
        </w:rPr>
        <w:t xml:space="preserve"> </w:t>
      </w:r>
      <w:r w:rsidR="00061B4B" w:rsidRPr="00061B4B">
        <w:rPr>
          <w:rFonts w:ascii="Century Gothic" w:hAnsi="Century Gothic"/>
          <w:b/>
          <w:bCs/>
        </w:rPr>
        <w:t xml:space="preserve">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Pr>
          <w:rFonts w:ascii="Century Gothic" w:hAnsi="Century Gothic"/>
        </w:rPr>
        <w:t>, expresa</w:t>
      </w:r>
      <w:r w:rsidRPr="00015748">
        <w:rPr>
          <w:rFonts w:ascii="Century Gothic" w:hAnsi="Century Gothic"/>
        </w:rPr>
        <w:t>:</w:t>
      </w:r>
      <w:r w:rsidR="00217E10">
        <w:rPr>
          <w:rFonts w:ascii="Century Gothic" w:hAnsi="Century Gothic"/>
          <w:b/>
        </w:rPr>
        <w:t xml:space="preserve"> </w:t>
      </w:r>
      <w:r w:rsidR="00D96B33">
        <w:rPr>
          <w:rFonts w:ascii="Century Gothic" w:hAnsi="Century Gothic"/>
          <w:lang w:val="es-MX"/>
        </w:rPr>
        <w:t>“</w:t>
      </w:r>
      <w:r w:rsidR="000B6589">
        <w:rPr>
          <w:rFonts w:ascii="Century Gothic" w:hAnsi="Century Gothic"/>
          <w:lang w:val="es-MX"/>
        </w:rPr>
        <w:t>De parte de esta P</w:t>
      </w:r>
      <w:r w:rsidR="009079B5" w:rsidRPr="009079B5">
        <w:rPr>
          <w:rFonts w:ascii="Century Gothic" w:hAnsi="Century Gothic"/>
          <w:lang w:val="es-MX"/>
        </w:rPr>
        <w:t>residencia, no hay asunto</w:t>
      </w:r>
      <w:r w:rsidR="00BA6BB1">
        <w:rPr>
          <w:rFonts w:ascii="Century Gothic" w:hAnsi="Century Gothic"/>
          <w:lang w:val="es-MX"/>
        </w:rPr>
        <w:t>s que tratar. Si alguna o alguno</w:t>
      </w:r>
      <w:r w:rsidR="000B6589">
        <w:rPr>
          <w:rFonts w:ascii="Century Gothic" w:hAnsi="Century Gothic"/>
          <w:lang w:val="es-MX"/>
        </w:rPr>
        <w:t xml:space="preserve"> de U</w:t>
      </w:r>
      <w:r w:rsidR="009079B5" w:rsidRPr="009079B5">
        <w:rPr>
          <w:rFonts w:ascii="Century Gothic" w:hAnsi="Century Gothic"/>
          <w:lang w:val="es-MX"/>
        </w:rPr>
        <w:t xml:space="preserve">stedes tiene algún asunto general, este es el momento para hacerlo. Bien, no habiendo asuntos generales, pido a la </w:t>
      </w:r>
      <w:r w:rsidR="00BA6BB1" w:rsidRPr="009079B5">
        <w:rPr>
          <w:rFonts w:ascii="Century Gothic" w:hAnsi="Century Gothic"/>
          <w:lang w:val="es-MX"/>
        </w:rPr>
        <w:t xml:space="preserve">Secretaria General </w:t>
      </w:r>
      <w:r w:rsidR="00BA6BB1">
        <w:rPr>
          <w:rFonts w:ascii="Century Gothic" w:hAnsi="Century Gothic"/>
          <w:lang w:val="es-MX"/>
        </w:rPr>
        <w:t>me indique la hora</w:t>
      </w:r>
      <w:r w:rsidR="009079B5">
        <w:rPr>
          <w:rFonts w:ascii="Century Gothic" w:hAnsi="Century Gothic"/>
          <w:lang w:val="es-MX"/>
        </w:rPr>
        <w:t>”</w:t>
      </w:r>
      <w:r w:rsidR="00BA6BB1">
        <w:rPr>
          <w:rFonts w:ascii="Century Gothic" w:hAnsi="Century Gothic"/>
          <w:lang w:val="es-MX"/>
        </w:rPr>
        <w:t>,</w:t>
      </w:r>
      <w:r w:rsidR="009079B5">
        <w:rPr>
          <w:rFonts w:ascii="Century Gothic" w:hAnsi="Century Gothic"/>
          <w:lang w:val="es-MX"/>
        </w:rPr>
        <w:t xml:space="preserve"> </w:t>
      </w:r>
      <w:r w:rsidR="00BA6BB1">
        <w:rPr>
          <w:rFonts w:ascii="Century Gothic" w:hAnsi="Century Gothic"/>
          <w:lang w:val="es-MX"/>
        </w:rPr>
        <w:t>r</w:t>
      </w:r>
      <w:r w:rsidR="007E5065">
        <w:rPr>
          <w:rFonts w:ascii="Century Gothic" w:hAnsi="Century Gothic"/>
          <w:lang w:val="es-MX"/>
        </w:rPr>
        <w:t xml:space="preserve">equiere la </w:t>
      </w:r>
      <w:r w:rsidR="007E5065" w:rsidRPr="00F30496">
        <w:rPr>
          <w:rFonts w:ascii="Century Gothic" w:hAnsi="Century Gothic" w:cs="Century Gothic"/>
          <w:b/>
          <w:bCs/>
        </w:rPr>
        <w:t xml:space="preserve">Magistrada Presidenta </w:t>
      </w:r>
      <w:r w:rsidR="007E5065" w:rsidRPr="00F30496">
        <w:rPr>
          <w:rFonts w:ascii="Century Gothic" w:hAnsi="Century Gothic"/>
          <w:b/>
          <w:bCs/>
          <w:color w:val="000000"/>
        </w:rPr>
        <w:t>Lourdes Anahí Zarazúa Martínez</w:t>
      </w:r>
      <w:r w:rsidR="007E5065" w:rsidRPr="00F30496">
        <w:rPr>
          <w:rFonts w:ascii="Century Gothic" w:hAnsi="Century Gothic"/>
          <w:b/>
          <w:bCs/>
          <w:lang w:val="es-MX"/>
        </w:rPr>
        <w:t>.</w:t>
      </w:r>
      <w:r w:rsidR="007E5065">
        <w:rPr>
          <w:rFonts w:ascii="Century Gothic" w:hAnsi="Century Gothic"/>
          <w:b/>
          <w:bCs/>
          <w:lang w:val="es-MX"/>
        </w:rPr>
        <w:t xml:space="preserve"> </w:t>
      </w:r>
      <w:r>
        <w:rPr>
          <w:rFonts w:ascii="Century Gothic" w:hAnsi="Century Gothic"/>
          <w:lang w:val="es-MX"/>
        </w:rPr>
        <w:t>“</w:t>
      </w:r>
      <w:r w:rsidR="00CA1590">
        <w:rPr>
          <w:rFonts w:ascii="Century Gothic" w:hAnsi="Century Gothic"/>
        </w:rPr>
        <w:t>Diez</w:t>
      </w:r>
      <w:r w:rsidR="009079B5">
        <w:rPr>
          <w:rFonts w:ascii="Century Gothic" w:hAnsi="Century Gothic"/>
        </w:rPr>
        <w:t xml:space="preserve"> horas con </w:t>
      </w:r>
      <w:r w:rsidR="00CA1590">
        <w:rPr>
          <w:rFonts w:ascii="Century Gothic" w:hAnsi="Century Gothic"/>
        </w:rPr>
        <w:t>cuarenta y cinco</w:t>
      </w:r>
      <w:r w:rsidR="009079B5">
        <w:rPr>
          <w:rFonts w:ascii="Century Gothic" w:hAnsi="Century Gothic"/>
        </w:rPr>
        <w:t xml:space="preserve"> minutos, P</w:t>
      </w:r>
      <w:r w:rsidR="00BA6BB1">
        <w:rPr>
          <w:rFonts w:ascii="Century Gothic" w:hAnsi="Century Gothic"/>
        </w:rPr>
        <w:t>residenta</w:t>
      </w:r>
      <w:r w:rsidRPr="002F7F59">
        <w:rPr>
          <w:rFonts w:ascii="Century Gothic" w:hAnsi="Century Gothic"/>
          <w:lang w:val="es-MX"/>
        </w:rPr>
        <w:t>”</w:t>
      </w:r>
      <w:r w:rsidR="00655DA8">
        <w:rPr>
          <w:rFonts w:ascii="Century Gothic" w:hAnsi="Century Gothic"/>
          <w:lang w:val="es-MX"/>
        </w:rPr>
        <w:t xml:space="preserve">, </w:t>
      </w:r>
      <w:r>
        <w:rPr>
          <w:rFonts w:ascii="Century Gothic" w:hAnsi="Century Gothic"/>
          <w:lang w:val="es-MX"/>
        </w:rPr>
        <w:t xml:space="preserve">señala la </w:t>
      </w:r>
      <w:r>
        <w:rPr>
          <w:rFonts w:ascii="Century Gothic" w:hAnsi="Century Gothic"/>
          <w:b/>
          <w:lang w:val="es-MX"/>
        </w:rPr>
        <w:t>licenciada Graciela Treviño Rodríguez.</w:t>
      </w:r>
      <w:r w:rsidRPr="005541D1">
        <w:rPr>
          <w:rFonts w:ascii="Century Gothic" w:hAnsi="Century Gothic"/>
          <w:lang w:val="es-MX"/>
        </w:rPr>
        <w:t xml:space="preserve"> </w:t>
      </w:r>
      <w:r>
        <w:rPr>
          <w:rFonts w:ascii="Century Gothic" w:hAnsi="Century Gothic"/>
          <w:lang w:val="es-MX"/>
        </w:rPr>
        <w:t>“</w:t>
      </w:r>
      <w:r w:rsidR="009F4E98" w:rsidRPr="009F4E98">
        <w:rPr>
          <w:rFonts w:ascii="Century Gothic" w:hAnsi="Century Gothic"/>
          <w:lang w:val="es-MX"/>
        </w:rPr>
        <w:t>Siendo la hora señalada y agotado el orden del día, se declara cerrada la sesión del Pleno del Supremo Tribunal de Justici</w:t>
      </w:r>
      <w:r w:rsidR="00BA6BB1">
        <w:rPr>
          <w:rFonts w:ascii="Century Gothic" w:hAnsi="Century Gothic"/>
          <w:lang w:val="es-MX"/>
        </w:rPr>
        <w:t>a del Estado de San Luis Potosí</w:t>
      </w:r>
      <w:r w:rsidR="007A35E6">
        <w:rPr>
          <w:rFonts w:ascii="Century Gothic" w:hAnsi="Century Gothic"/>
          <w:lang w:val="es-MX"/>
        </w:rPr>
        <w:t xml:space="preserve">. Que tengan un </w:t>
      </w:r>
      <w:r w:rsidR="00B17250">
        <w:rPr>
          <w:rFonts w:ascii="Century Gothic" w:hAnsi="Century Gothic"/>
          <w:lang w:val="es-MX"/>
        </w:rPr>
        <w:t>excelente</w:t>
      </w:r>
      <w:r w:rsidR="007A35E6">
        <w:rPr>
          <w:rFonts w:ascii="Century Gothic" w:hAnsi="Century Gothic"/>
          <w:lang w:val="es-MX"/>
        </w:rPr>
        <w:t xml:space="preserve"> </w:t>
      </w:r>
      <w:r w:rsidR="00B17250">
        <w:rPr>
          <w:rFonts w:ascii="Century Gothic" w:hAnsi="Century Gothic"/>
          <w:lang w:val="es-MX"/>
        </w:rPr>
        <w:t>día</w:t>
      </w:r>
      <w:r w:rsidR="00BA6BB1">
        <w:rPr>
          <w:rFonts w:ascii="Century Gothic" w:hAnsi="Century Gothic"/>
          <w:lang w:val="es-MX"/>
        </w:rPr>
        <w:t>”,</w:t>
      </w:r>
      <w:r w:rsidRPr="002D0F66">
        <w:rPr>
          <w:rFonts w:ascii="Century Gothic" w:hAnsi="Century Gothic"/>
          <w:lang w:val="es-MX"/>
        </w:rPr>
        <w:t xml:space="preserve"> </w:t>
      </w:r>
      <w:r w:rsidR="00432067">
        <w:rPr>
          <w:rFonts w:ascii="Century Gothic" w:hAnsi="Century Gothic"/>
        </w:rPr>
        <w:t>con</w:t>
      </w:r>
      <w:r>
        <w:rPr>
          <w:rFonts w:ascii="Century Gothic" w:hAnsi="Century Gothic"/>
        </w:rPr>
        <w:t xml:space="preserve"> lo anterior, </w:t>
      </w:r>
      <w:r w:rsidR="00061B4B">
        <w:rPr>
          <w:rFonts w:ascii="Century Gothic" w:hAnsi="Century Gothic"/>
        </w:rPr>
        <w:t>la</w:t>
      </w:r>
      <w:r w:rsidRPr="002D0F66">
        <w:rPr>
          <w:rFonts w:ascii="Century Gothic" w:hAnsi="Century Gothic"/>
        </w:rPr>
        <w:t xml:space="preserve"> </w:t>
      </w:r>
      <w:r w:rsidRPr="002D0F66">
        <w:rPr>
          <w:rFonts w:ascii="Century Gothic" w:hAnsi="Century Gothic"/>
          <w:b/>
          <w:bCs/>
        </w:rPr>
        <w:t>Magistrad</w:t>
      </w:r>
      <w:r w:rsidR="00061B4B">
        <w:rPr>
          <w:rFonts w:ascii="Century Gothic" w:hAnsi="Century Gothic"/>
          <w:b/>
          <w:bCs/>
        </w:rPr>
        <w:t>a</w:t>
      </w:r>
      <w:r w:rsidRPr="002D0F66">
        <w:rPr>
          <w:rFonts w:ascii="Century Gothic" w:hAnsi="Century Gothic"/>
          <w:b/>
          <w:bCs/>
        </w:rPr>
        <w:t xml:space="preserve"> President</w:t>
      </w:r>
      <w:r w:rsidR="00061B4B">
        <w:rPr>
          <w:rFonts w:ascii="Century Gothic" w:hAnsi="Century Gothic"/>
          <w:b/>
          <w:bCs/>
        </w:rPr>
        <w:t>a</w:t>
      </w:r>
      <w:r w:rsidRPr="002D0F66">
        <w:rPr>
          <w:rFonts w:ascii="Century Gothic" w:hAnsi="Century Gothic"/>
        </w:rPr>
        <w:t xml:space="preserve"> </w:t>
      </w:r>
      <w:r w:rsidR="00432067" w:rsidRPr="00F30496">
        <w:rPr>
          <w:rFonts w:ascii="Century Gothic" w:hAnsi="Century Gothic"/>
          <w:b/>
          <w:bCs/>
          <w:color w:val="000000"/>
        </w:rPr>
        <w:t>Lourdes Anahí Zarazúa Martínez</w:t>
      </w:r>
      <w:r w:rsidR="00432067">
        <w:rPr>
          <w:rFonts w:ascii="Century Gothic" w:hAnsi="Century Gothic"/>
          <w:b/>
          <w:bCs/>
        </w:rPr>
        <w:t xml:space="preserve">, </w:t>
      </w:r>
      <w:r w:rsidRPr="002D0F66">
        <w:rPr>
          <w:rFonts w:ascii="Century Gothic" w:hAnsi="Century Gothic"/>
        </w:rPr>
        <w:t xml:space="preserve">da por formalmente concluida esta sesión </w:t>
      </w:r>
      <w:r>
        <w:rPr>
          <w:rFonts w:ascii="Century Gothic" w:hAnsi="Century Gothic"/>
        </w:rPr>
        <w:t xml:space="preserve">pública </w:t>
      </w:r>
      <w:r w:rsidRPr="002D0F66">
        <w:rPr>
          <w:rFonts w:ascii="Century Gothic" w:hAnsi="Century Gothic"/>
        </w:rPr>
        <w:t xml:space="preserve">ordinaria de Pleno. - </w:t>
      </w:r>
      <w:r w:rsidR="009329D8">
        <w:rPr>
          <w:rFonts w:ascii="Century Gothic" w:hAnsi="Century Gothic"/>
        </w:rPr>
        <w:t xml:space="preserve">-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B80BC11" w14:textId="03496895" w:rsidR="007E253C" w:rsidRDefault="007E253C" w:rsidP="00476062">
      <w:pPr>
        <w:pStyle w:val="Textoindependiente3"/>
        <w:spacing w:line="492" w:lineRule="auto"/>
        <w:jc w:val="center"/>
        <w:rPr>
          <w:rFonts w:ascii="Century Gothic" w:hAnsi="Century Gothic" w:cs="Century Gothic"/>
          <w:sz w:val="24"/>
          <w:szCs w:val="24"/>
        </w:rPr>
      </w:pPr>
    </w:p>
    <w:p w14:paraId="323DD17B" w14:textId="77777777" w:rsidR="00432067" w:rsidRPr="00BE7BDA" w:rsidRDefault="00432067"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396CCE7E"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w:t>
      </w:r>
      <w:r w:rsidR="00432067">
        <w:rPr>
          <w:rFonts w:ascii="Century Gothic" w:hAnsi="Century Gothic"/>
          <w:lang w:val="es-MX"/>
        </w:rPr>
        <w:t>ONSTAR que la presente acta,</w:t>
      </w:r>
      <w:r w:rsidRPr="00BE7BDA">
        <w:rPr>
          <w:rFonts w:ascii="Century Gothic" w:hAnsi="Century Gothic"/>
          <w:lang w:val="es-MX"/>
        </w:rPr>
        <w:t xml:space="preserv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7C4219">
        <w:rPr>
          <w:rFonts w:ascii="Century Gothic" w:hAnsi="Century Gothic"/>
          <w:lang w:val="es-MX"/>
        </w:rPr>
        <w:t>doce de marzo</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 xml:space="preserve">dos mil </w:t>
      </w:r>
      <w:r w:rsidR="00432067">
        <w:rPr>
          <w:rFonts w:ascii="Century Gothic" w:hAnsi="Century Gothic"/>
          <w:lang w:val="es-MX"/>
        </w:rPr>
        <w:t>veintiséis</w:t>
      </w:r>
      <w:r w:rsidRPr="006A6915">
        <w:rPr>
          <w:rFonts w:ascii="Century Gothic" w:hAnsi="Century Gothic"/>
          <w:lang w:val="es-MX"/>
        </w:rPr>
        <w:t>,</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 - - - - - - - - - - - - - -</w:t>
      </w:r>
      <w:r w:rsidR="000B6589">
        <w:rPr>
          <w:rFonts w:ascii="Century Gothic" w:hAnsi="Century Gothic"/>
          <w:lang w:val="es-MX"/>
        </w:rPr>
        <w:t xml:space="preserve"> - - - - - - </w:t>
      </w:r>
      <w:r w:rsidR="00612F08">
        <w:rPr>
          <w:rFonts w:ascii="Century Gothic" w:hAnsi="Century Gothic"/>
          <w:lang w:val="es-MX"/>
        </w:rPr>
        <w:t xml:space="preserve">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717455B" w14:textId="7AB55D23" w:rsidR="003C5E10" w:rsidRDefault="003C5E10" w:rsidP="00DB6DDB">
      <w:pPr>
        <w:pStyle w:val="Textosinformato"/>
        <w:tabs>
          <w:tab w:val="left" w:pos="405"/>
          <w:tab w:val="center" w:pos="1730"/>
        </w:tabs>
        <w:spacing w:line="492" w:lineRule="auto"/>
        <w:rPr>
          <w:rFonts w:ascii="Century Gothic" w:hAnsi="Century Gothic" w:cs="Century Gothic"/>
          <w:sz w:val="14"/>
          <w:szCs w:val="24"/>
        </w:rPr>
      </w:pPr>
    </w:p>
    <w:p w14:paraId="3AE192F6" w14:textId="77777777" w:rsidR="003C5E10" w:rsidRDefault="003C5E10"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536FCF" w14:textId="77777777" w:rsidR="00835CA6" w:rsidRDefault="00835CA6">
      <w:r>
        <w:separator/>
      </w:r>
    </w:p>
  </w:endnote>
  <w:endnote w:type="continuationSeparator" w:id="0">
    <w:p w14:paraId="3E45279F" w14:textId="77777777" w:rsidR="00835CA6" w:rsidRDefault="00835C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716A7A80" w:rsidR="002541D3" w:rsidRDefault="002541D3">
        <w:pPr>
          <w:pStyle w:val="Piedepgina"/>
          <w:jc w:val="center"/>
        </w:pPr>
        <w:r>
          <w:fldChar w:fldCharType="begin"/>
        </w:r>
        <w:r>
          <w:instrText>PAGE   \* MERGEFORMAT</w:instrText>
        </w:r>
        <w:r>
          <w:fldChar w:fldCharType="separate"/>
        </w:r>
        <w:r w:rsidR="00D0347F">
          <w:rPr>
            <w:noProof/>
          </w:rPr>
          <w:t>28</w:t>
        </w:r>
        <w:r>
          <w:fldChar w:fldCharType="end"/>
        </w:r>
      </w:p>
    </w:sdtContent>
  </w:sdt>
  <w:p w14:paraId="44C1BD84" w14:textId="77777777" w:rsidR="002541D3" w:rsidRDefault="002541D3">
    <w:pPr>
      <w:pStyle w:val="Piedepgina"/>
    </w:pPr>
  </w:p>
  <w:p w14:paraId="7AC5C184" w14:textId="77777777" w:rsidR="002541D3" w:rsidRDefault="002541D3"/>
  <w:p w14:paraId="0DBDE85F" w14:textId="77777777" w:rsidR="002541D3" w:rsidRDefault="002541D3"/>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040EE5B6" w:rsidR="002541D3" w:rsidRDefault="002541D3">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D0347F">
      <w:rPr>
        <w:rStyle w:val="Nmerodepgina"/>
        <w:noProof/>
      </w:rPr>
      <w:t>27</w:t>
    </w:r>
    <w:r>
      <w:rPr>
        <w:rStyle w:val="Nmerodepgina"/>
      </w:rPr>
      <w:fldChar w:fldCharType="end"/>
    </w:r>
  </w:p>
  <w:p w14:paraId="1EB883C3" w14:textId="77777777" w:rsidR="002541D3" w:rsidRDefault="002541D3">
    <w:pPr>
      <w:pStyle w:val="Piedepgina"/>
    </w:pPr>
  </w:p>
  <w:p w14:paraId="4EB9AF9C" w14:textId="77777777" w:rsidR="002541D3" w:rsidRDefault="002541D3"/>
  <w:p w14:paraId="7D4D556F" w14:textId="77777777" w:rsidR="002541D3" w:rsidRDefault="002541D3"/>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FB7693" w14:textId="77777777" w:rsidR="00835CA6" w:rsidRDefault="00835CA6">
      <w:r>
        <w:separator/>
      </w:r>
    </w:p>
  </w:footnote>
  <w:footnote w:type="continuationSeparator" w:id="0">
    <w:p w14:paraId="59D5F752" w14:textId="77777777" w:rsidR="00835CA6" w:rsidRDefault="00835CA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2541D3" w:rsidRDefault="002541D3">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2541D3" w:rsidRDefault="002541D3"/>
  <w:p w14:paraId="121FD984" w14:textId="77777777" w:rsidR="002541D3" w:rsidRDefault="002541D3"/>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6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6A5"/>
    <w:rsid w:val="00025728"/>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3F58"/>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47FE2"/>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8F"/>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29F"/>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B7"/>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387"/>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A25"/>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D0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BC0"/>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A6E"/>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589"/>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53"/>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2D2"/>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6E6"/>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5E31"/>
    <w:rsid w:val="000F62AB"/>
    <w:rsid w:val="000F644D"/>
    <w:rsid w:val="000F6482"/>
    <w:rsid w:val="000F69AA"/>
    <w:rsid w:val="000F6A97"/>
    <w:rsid w:val="000F6C26"/>
    <w:rsid w:val="000F6E54"/>
    <w:rsid w:val="000F7009"/>
    <w:rsid w:val="000F7106"/>
    <w:rsid w:val="000F73BC"/>
    <w:rsid w:val="000F73C5"/>
    <w:rsid w:val="000F7404"/>
    <w:rsid w:val="000F7685"/>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AB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0F08"/>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E5E"/>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181"/>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753"/>
    <w:rsid w:val="00176896"/>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4A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1B3"/>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9BD"/>
    <w:rsid w:val="00191EDF"/>
    <w:rsid w:val="001920F3"/>
    <w:rsid w:val="001922D0"/>
    <w:rsid w:val="001924B9"/>
    <w:rsid w:val="001925DC"/>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090"/>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6EE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2E9"/>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2A3"/>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660"/>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5D0"/>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1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215"/>
    <w:rsid w:val="002032BD"/>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078"/>
    <w:rsid w:val="002173FD"/>
    <w:rsid w:val="0021746F"/>
    <w:rsid w:val="002175C7"/>
    <w:rsid w:val="002175CF"/>
    <w:rsid w:val="002177C4"/>
    <w:rsid w:val="00217830"/>
    <w:rsid w:val="00217899"/>
    <w:rsid w:val="00217910"/>
    <w:rsid w:val="00217A0E"/>
    <w:rsid w:val="00217E10"/>
    <w:rsid w:val="00220268"/>
    <w:rsid w:val="0022044F"/>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2B45"/>
    <w:rsid w:val="00233022"/>
    <w:rsid w:val="00233073"/>
    <w:rsid w:val="00233120"/>
    <w:rsid w:val="00233170"/>
    <w:rsid w:val="002332C3"/>
    <w:rsid w:val="00233488"/>
    <w:rsid w:val="002336ED"/>
    <w:rsid w:val="00233858"/>
    <w:rsid w:val="00233A4A"/>
    <w:rsid w:val="00233A6C"/>
    <w:rsid w:val="00233B3C"/>
    <w:rsid w:val="00233BFF"/>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1D3"/>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AD"/>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9B9"/>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DF1"/>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B80"/>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1E8D"/>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536"/>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DD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B7F3B"/>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4F97"/>
    <w:rsid w:val="002E5139"/>
    <w:rsid w:val="002E5234"/>
    <w:rsid w:val="002E5716"/>
    <w:rsid w:val="002E58CC"/>
    <w:rsid w:val="002E5A27"/>
    <w:rsid w:val="002E5AF9"/>
    <w:rsid w:val="002E5B66"/>
    <w:rsid w:val="002E5B90"/>
    <w:rsid w:val="002E5C42"/>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773"/>
    <w:rsid w:val="002F082C"/>
    <w:rsid w:val="002F0A77"/>
    <w:rsid w:val="002F0BFD"/>
    <w:rsid w:val="002F0D44"/>
    <w:rsid w:val="002F0E46"/>
    <w:rsid w:val="002F0E62"/>
    <w:rsid w:val="002F0EDE"/>
    <w:rsid w:val="002F136F"/>
    <w:rsid w:val="002F177B"/>
    <w:rsid w:val="002F1929"/>
    <w:rsid w:val="002F1B2C"/>
    <w:rsid w:val="002F1C41"/>
    <w:rsid w:val="002F1EAB"/>
    <w:rsid w:val="002F219F"/>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8F"/>
    <w:rsid w:val="00304EC9"/>
    <w:rsid w:val="00304F77"/>
    <w:rsid w:val="0030520D"/>
    <w:rsid w:val="003052F6"/>
    <w:rsid w:val="00305309"/>
    <w:rsid w:val="0030539A"/>
    <w:rsid w:val="003055F7"/>
    <w:rsid w:val="003056E3"/>
    <w:rsid w:val="0030583A"/>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781"/>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02A"/>
    <w:rsid w:val="003143FF"/>
    <w:rsid w:val="003146F1"/>
    <w:rsid w:val="00314960"/>
    <w:rsid w:val="00314AD7"/>
    <w:rsid w:val="00314CA8"/>
    <w:rsid w:val="00314D80"/>
    <w:rsid w:val="00314E05"/>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CF1"/>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EF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DC"/>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C83"/>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6C1"/>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9DF"/>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04A"/>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BBF"/>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40"/>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A6A"/>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13"/>
    <w:rsid w:val="003C4FF2"/>
    <w:rsid w:val="003C518D"/>
    <w:rsid w:val="003C57BD"/>
    <w:rsid w:val="003C5CE1"/>
    <w:rsid w:val="003C5E10"/>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4E1"/>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20D"/>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AE"/>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31A"/>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27F3F"/>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067"/>
    <w:rsid w:val="00432269"/>
    <w:rsid w:val="00432275"/>
    <w:rsid w:val="00432540"/>
    <w:rsid w:val="00432555"/>
    <w:rsid w:val="00432A22"/>
    <w:rsid w:val="00432B1C"/>
    <w:rsid w:val="00432CD4"/>
    <w:rsid w:val="00432FF8"/>
    <w:rsid w:val="00433097"/>
    <w:rsid w:val="004330B7"/>
    <w:rsid w:val="0043312B"/>
    <w:rsid w:val="004331B2"/>
    <w:rsid w:val="00433478"/>
    <w:rsid w:val="00433938"/>
    <w:rsid w:val="00433A52"/>
    <w:rsid w:val="00433A90"/>
    <w:rsid w:val="00433B62"/>
    <w:rsid w:val="00433C0A"/>
    <w:rsid w:val="00433DD3"/>
    <w:rsid w:val="004340AC"/>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992"/>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5C0"/>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59"/>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0C7"/>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15"/>
    <w:rsid w:val="004A03C1"/>
    <w:rsid w:val="004A03E1"/>
    <w:rsid w:val="004A07D8"/>
    <w:rsid w:val="004A10D5"/>
    <w:rsid w:val="004A11FF"/>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6ED"/>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D7D"/>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4EF"/>
    <w:rsid w:val="004D25FF"/>
    <w:rsid w:val="004D2962"/>
    <w:rsid w:val="004D2A59"/>
    <w:rsid w:val="004D2AE3"/>
    <w:rsid w:val="004D2DBA"/>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365"/>
    <w:rsid w:val="004E64DD"/>
    <w:rsid w:val="004E69A7"/>
    <w:rsid w:val="004E6AAC"/>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B63"/>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74"/>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570"/>
    <w:rsid w:val="00512B7E"/>
    <w:rsid w:val="00512CE1"/>
    <w:rsid w:val="00512D4D"/>
    <w:rsid w:val="005133D7"/>
    <w:rsid w:val="0051351C"/>
    <w:rsid w:val="005135E1"/>
    <w:rsid w:val="00513992"/>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77A"/>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4"/>
    <w:rsid w:val="005239CA"/>
    <w:rsid w:val="00523AF2"/>
    <w:rsid w:val="00523B5E"/>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49D"/>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A66"/>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491"/>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C2B"/>
    <w:rsid w:val="00574E3A"/>
    <w:rsid w:val="00574EB9"/>
    <w:rsid w:val="0057506B"/>
    <w:rsid w:val="005750DB"/>
    <w:rsid w:val="005756C2"/>
    <w:rsid w:val="00575942"/>
    <w:rsid w:val="00575CF0"/>
    <w:rsid w:val="00576120"/>
    <w:rsid w:val="0057617C"/>
    <w:rsid w:val="005761AD"/>
    <w:rsid w:val="005762BC"/>
    <w:rsid w:val="005763CA"/>
    <w:rsid w:val="00576623"/>
    <w:rsid w:val="005768C4"/>
    <w:rsid w:val="00576B25"/>
    <w:rsid w:val="00576B8B"/>
    <w:rsid w:val="00576BBF"/>
    <w:rsid w:val="00576CB4"/>
    <w:rsid w:val="0057713C"/>
    <w:rsid w:val="00577165"/>
    <w:rsid w:val="005771E4"/>
    <w:rsid w:val="0057740A"/>
    <w:rsid w:val="00577474"/>
    <w:rsid w:val="00577541"/>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8E5"/>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4E9"/>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A7DBE"/>
    <w:rsid w:val="005B002D"/>
    <w:rsid w:val="005B0394"/>
    <w:rsid w:val="005B06FD"/>
    <w:rsid w:val="005B0A9E"/>
    <w:rsid w:val="005B0AE0"/>
    <w:rsid w:val="005B0BDD"/>
    <w:rsid w:val="005B0C68"/>
    <w:rsid w:val="005B0E41"/>
    <w:rsid w:val="005B111A"/>
    <w:rsid w:val="005B12A0"/>
    <w:rsid w:val="005B1300"/>
    <w:rsid w:val="005B13CE"/>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E9D"/>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48"/>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080"/>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0DB"/>
    <w:rsid w:val="005E02F1"/>
    <w:rsid w:val="005E0551"/>
    <w:rsid w:val="005E0736"/>
    <w:rsid w:val="005E0EBC"/>
    <w:rsid w:val="005E0EEF"/>
    <w:rsid w:val="005E1086"/>
    <w:rsid w:val="005E116E"/>
    <w:rsid w:val="005E1208"/>
    <w:rsid w:val="005E12D1"/>
    <w:rsid w:val="005E1524"/>
    <w:rsid w:val="005E15A2"/>
    <w:rsid w:val="005E1827"/>
    <w:rsid w:val="005E193C"/>
    <w:rsid w:val="005E1AB1"/>
    <w:rsid w:val="005E1AE4"/>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81C"/>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A0"/>
    <w:rsid w:val="005F49E2"/>
    <w:rsid w:val="005F4A0A"/>
    <w:rsid w:val="005F4B30"/>
    <w:rsid w:val="005F4D6E"/>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94"/>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E0D"/>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7A"/>
    <w:rsid w:val="00605CD3"/>
    <w:rsid w:val="00605DD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6D"/>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357"/>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582"/>
    <w:rsid w:val="0065461C"/>
    <w:rsid w:val="00654A15"/>
    <w:rsid w:val="00654B65"/>
    <w:rsid w:val="00654C43"/>
    <w:rsid w:val="00655267"/>
    <w:rsid w:val="006553AD"/>
    <w:rsid w:val="006553DA"/>
    <w:rsid w:val="00655B47"/>
    <w:rsid w:val="00655B8C"/>
    <w:rsid w:val="00655C53"/>
    <w:rsid w:val="00655CA2"/>
    <w:rsid w:val="00655DA8"/>
    <w:rsid w:val="00655E71"/>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26"/>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69D"/>
    <w:rsid w:val="00677B09"/>
    <w:rsid w:val="00680165"/>
    <w:rsid w:val="0068058C"/>
    <w:rsid w:val="00680798"/>
    <w:rsid w:val="006807C6"/>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38C"/>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C44"/>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2FD0"/>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6EA"/>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A14"/>
    <w:rsid w:val="006E0C24"/>
    <w:rsid w:val="006E0CA2"/>
    <w:rsid w:val="006E0E89"/>
    <w:rsid w:val="006E0EAC"/>
    <w:rsid w:val="006E1003"/>
    <w:rsid w:val="006E10BD"/>
    <w:rsid w:val="006E1843"/>
    <w:rsid w:val="006E18EC"/>
    <w:rsid w:val="006E191D"/>
    <w:rsid w:val="006E1B97"/>
    <w:rsid w:val="006E1FBC"/>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7D2"/>
    <w:rsid w:val="006F58CA"/>
    <w:rsid w:val="006F598F"/>
    <w:rsid w:val="006F59E4"/>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8F"/>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3FB8"/>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8DD"/>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BC8"/>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3B0"/>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4B6"/>
    <w:rsid w:val="00753D3D"/>
    <w:rsid w:val="00753F1A"/>
    <w:rsid w:val="00754671"/>
    <w:rsid w:val="0075472C"/>
    <w:rsid w:val="007547A8"/>
    <w:rsid w:val="00754913"/>
    <w:rsid w:val="00754ACC"/>
    <w:rsid w:val="00754BE8"/>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7F6"/>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8DC"/>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5A7"/>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5E6"/>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6D15"/>
    <w:rsid w:val="007A726A"/>
    <w:rsid w:val="007A72FE"/>
    <w:rsid w:val="007A7504"/>
    <w:rsid w:val="007A76C6"/>
    <w:rsid w:val="007A7967"/>
    <w:rsid w:val="007A79CB"/>
    <w:rsid w:val="007A7A3F"/>
    <w:rsid w:val="007A7B06"/>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2DE"/>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15"/>
    <w:rsid w:val="007C2294"/>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219"/>
    <w:rsid w:val="007C4370"/>
    <w:rsid w:val="007C4A75"/>
    <w:rsid w:val="007C4B8A"/>
    <w:rsid w:val="007C4D05"/>
    <w:rsid w:val="007C4F63"/>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08"/>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06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56"/>
    <w:rsid w:val="007F4597"/>
    <w:rsid w:val="007F47F0"/>
    <w:rsid w:val="007F4DCE"/>
    <w:rsid w:val="007F4E09"/>
    <w:rsid w:val="007F4E70"/>
    <w:rsid w:val="007F4FDE"/>
    <w:rsid w:val="007F5010"/>
    <w:rsid w:val="007F5584"/>
    <w:rsid w:val="007F5E3E"/>
    <w:rsid w:val="007F640D"/>
    <w:rsid w:val="007F6571"/>
    <w:rsid w:val="007F6787"/>
    <w:rsid w:val="007F6A94"/>
    <w:rsid w:val="007F761B"/>
    <w:rsid w:val="007F771D"/>
    <w:rsid w:val="007F7819"/>
    <w:rsid w:val="007F79CD"/>
    <w:rsid w:val="007F7AC5"/>
    <w:rsid w:val="007F7B7E"/>
    <w:rsid w:val="007F7B97"/>
    <w:rsid w:val="007F7D4E"/>
    <w:rsid w:val="007F7EC3"/>
    <w:rsid w:val="00800070"/>
    <w:rsid w:val="008002BD"/>
    <w:rsid w:val="008005BD"/>
    <w:rsid w:val="00800697"/>
    <w:rsid w:val="00800735"/>
    <w:rsid w:val="00800773"/>
    <w:rsid w:val="00800AD0"/>
    <w:rsid w:val="00800B16"/>
    <w:rsid w:val="008010AD"/>
    <w:rsid w:val="0080146A"/>
    <w:rsid w:val="0080147D"/>
    <w:rsid w:val="008014E2"/>
    <w:rsid w:val="0080159A"/>
    <w:rsid w:val="0080174D"/>
    <w:rsid w:val="008018F1"/>
    <w:rsid w:val="00801933"/>
    <w:rsid w:val="00801CF4"/>
    <w:rsid w:val="008020B3"/>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A7"/>
    <w:rsid w:val="008077FC"/>
    <w:rsid w:val="008079F4"/>
    <w:rsid w:val="00807A8B"/>
    <w:rsid w:val="00807E32"/>
    <w:rsid w:val="00807EE1"/>
    <w:rsid w:val="00807F12"/>
    <w:rsid w:val="0081039C"/>
    <w:rsid w:val="00810699"/>
    <w:rsid w:val="0081085A"/>
    <w:rsid w:val="00811039"/>
    <w:rsid w:val="00811171"/>
    <w:rsid w:val="0081143C"/>
    <w:rsid w:val="008115FB"/>
    <w:rsid w:val="00811608"/>
    <w:rsid w:val="00811767"/>
    <w:rsid w:val="00811843"/>
    <w:rsid w:val="008119AF"/>
    <w:rsid w:val="00811E37"/>
    <w:rsid w:val="00811F37"/>
    <w:rsid w:val="00812190"/>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ADC"/>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116"/>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CA6"/>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AA7"/>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13B"/>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6B"/>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7B"/>
    <w:rsid w:val="008532BB"/>
    <w:rsid w:val="008532D4"/>
    <w:rsid w:val="008533F0"/>
    <w:rsid w:val="0085340E"/>
    <w:rsid w:val="0085341D"/>
    <w:rsid w:val="0085353A"/>
    <w:rsid w:val="008535D3"/>
    <w:rsid w:val="008538C9"/>
    <w:rsid w:val="00853A9B"/>
    <w:rsid w:val="00853AB9"/>
    <w:rsid w:val="00854020"/>
    <w:rsid w:val="00854036"/>
    <w:rsid w:val="00854904"/>
    <w:rsid w:val="00854A91"/>
    <w:rsid w:val="00854B6B"/>
    <w:rsid w:val="00854BF9"/>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0FE"/>
    <w:rsid w:val="008643C4"/>
    <w:rsid w:val="00864545"/>
    <w:rsid w:val="00864552"/>
    <w:rsid w:val="0086459C"/>
    <w:rsid w:val="00864978"/>
    <w:rsid w:val="00864ADD"/>
    <w:rsid w:val="00864B50"/>
    <w:rsid w:val="00864BEA"/>
    <w:rsid w:val="00864D1F"/>
    <w:rsid w:val="00864E5E"/>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3D8"/>
    <w:rsid w:val="008804C8"/>
    <w:rsid w:val="00880826"/>
    <w:rsid w:val="0088090E"/>
    <w:rsid w:val="00880AC9"/>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4BC"/>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6ECE"/>
    <w:rsid w:val="008A71FB"/>
    <w:rsid w:val="008A7451"/>
    <w:rsid w:val="008A7682"/>
    <w:rsid w:val="008A77B3"/>
    <w:rsid w:val="008A7841"/>
    <w:rsid w:val="008A7AE3"/>
    <w:rsid w:val="008A7B3A"/>
    <w:rsid w:val="008A7BA3"/>
    <w:rsid w:val="008A7BDA"/>
    <w:rsid w:val="008A7CD1"/>
    <w:rsid w:val="008A7CFA"/>
    <w:rsid w:val="008A7D06"/>
    <w:rsid w:val="008A7D53"/>
    <w:rsid w:val="008A7E42"/>
    <w:rsid w:val="008B0064"/>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DE8"/>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1B"/>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94D"/>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0B2"/>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8D6"/>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00"/>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19A"/>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9B5"/>
    <w:rsid w:val="00907A9D"/>
    <w:rsid w:val="00907BA9"/>
    <w:rsid w:val="00907BF2"/>
    <w:rsid w:val="00907E0E"/>
    <w:rsid w:val="00907E9A"/>
    <w:rsid w:val="00907F89"/>
    <w:rsid w:val="00910072"/>
    <w:rsid w:val="00910123"/>
    <w:rsid w:val="009106AE"/>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238"/>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CE0"/>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5F3F"/>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09B"/>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126"/>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A79"/>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77D74"/>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789"/>
    <w:rsid w:val="0098484E"/>
    <w:rsid w:val="00984ECF"/>
    <w:rsid w:val="00984F80"/>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284"/>
    <w:rsid w:val="0099263A"/>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0E"/>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1B6"/>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6DA"/>
    <w:rsid w:val="009C08C9"/>
    <w:rsid w:val="009C0AA5"/>
    <w:rsid w:val="009C0E6C"/>
    <w:rsid w:val="009C1100"/>
    <w:rsid w:val="009C11B6"/>
    <w:rsid w:val="009C1392"/>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2F4"/>
    <w:rsid w:val="009E062D"/>
    <w:rsid w:val="009E09C5"/>
    <w:rsid w:val="009E0C2F"/>
    <w:rsid w:val="009E0DEF"/>
    <w:rsid w:val="009E1349"/>
    <w:rsid w:val="009E15DC"/>
    <w:rsid w:val="009E1638"/>
    <w:rsid w:val="009E185D"/>
    <w:rsid w:val="009E1C98"/>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4B6"/>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5CE"/>
    <w:rsid w:val="009F4683"/>
    <w:rsid w:val="009F482D"/>
    <w:rsid w:val="009F494A"/>
    <w:rsid w:val="009F49A9"/>
    <w:rsid w:val="009F4AF8"/>
    <w:rsid w:val="009F4B84"/>
    <w:rsid w:val="009F4C55"/>
    <w:rsid w:val="009F4E98"/>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64"/>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4A"/>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4A0"/>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6D8"/>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7C"/>
    <w:rsid w:val="00A33588"/>
    <w:rsid w:val="00A33ED4"/>
    <w:rsid w:val="00A33F67"/>
    <w:rsid w:val="00A343A0"/>
    <w:rsid w:val="00A34400"/>
    <w:rsid w:val="00A34478"/>
    <w:rsid w:val="00A3458D"/>
    <w:rsid w:val="00A34731"/>
    <w:rsid w:val="00A34777"/>
    <w:rsid w:val="00A34778"/>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8B3"/>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6F83"/>
    <w:rsid w:val="00A47285"/>
    <w:rsid w:val="00A47510"/>
    <w:rsid w:val="00A47652"/>
    <w:rsid w:val="00A4799E"/>
    <w:rsid w:val="00A47BA3"/>
    <w:rsid w:val="00A47F12"/>
    <w:rsid w:val="00A47F15"/>
    <w:rsid w:val="00A500E0"/>
    <w:rsid w:val="00A5052F"/>
    <w:rsid w:val="00A507CC"/>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B82"/>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6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1CE"/>
    <w:rsid w:val="00A95264"/>
    <w:rsid w:val="00A9536C"/>
    <w:rsid w:val="00A95579"/>
    <w:rsid w:val="00A955B7"/>
    <w:rsid w:val="00A95634"/>
    <w:rsid w:val="00A95667"/>
    <w:rsid w:val="00A95744"/>
    <w:rsid w:val="00A95903"/>
    <w:rsid w:val="00A95C0C"/>
    <w:rsid w:val="00A95E4E"/>
    <w:rsid w:val="00A95E95"/>
    <w:rsid w:val="00A95F06"/>
    <w:rsid w:val="00A96068"/>
    <w:rsid w:val="00A96129"/>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0F7"/>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955"/>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9C"/>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16E"/>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34F"/>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24"/>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250"/>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02"/>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6B1"/>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5F9"/>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CBE"/>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A8"/>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3A"/>
    <w:rsid w:val="00B718B8"/>
    <w:rsid w:val="00B719FB"/>
    <w:rsid w:val="00B71B91"/>
    <w:rsid w:val="00B71EE7"/>
    <w:rsid w:val="00B721A3"/>
    <w:rsid w:val="00B72212"/>
    <w:rsid w:val="00B72215"/>
    <w:rsid w:val="00B722ED"/>
    <w:rsid w:val="00B723A6"/>
    <w:rsid w:val="00B7241A"/>
    <w:rsid w:val="00B72784"/>
    <w:rsid w:val="00B72A58"/>
    <w:rsid w:val="00B72A95"/>
    <w:rsid w:val="00B72E8F"/>
    <w:rsid w:val="00B72F35"/>
    <w:rsid w:val="00B72F74"/>
    <w:rsid w:val="00B732DF"/>
    <w:rsid w:val="00B7338B"/>
    <w:rsid w:val="00B735F2"/>
    <w:rsid w:val="00B736C8"/>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02"/>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A2B"/>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017"/>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5"/>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1C8"/>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AF5"/>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BB1"/>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DCC"/>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03B"/>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A27"/>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6D4"/>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9C"/>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4D62"/>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6AC"/>
    <w:rsid w:val="00C30749"/>
    <w:rsid w:val="00C30A38"/>
    <w:rsid w:val="00C30F54"/>
    <w:rsid w:val="00C30F73"/>
    <w:rsid w:val="00C30FD2"/>
    <w:rsid w:val="00C30FF2"/>
    <w:rsid w:val="00C31016"/>
    <w:rsid w:val="00C31400"/>
    <w:rsid w:val="00C3142C"/>
    <w:rsid w:val="00C3167A"/>
    <w:rsid w:val="00C316EF"/>
    <w:rsid w:val="00C31788"/>
    <w:rsid w:val="00C317C9"/>
    <w:rsid w:val="00C3182D"/>
    <w:rsid w:val="00C31A91"/>
    <w:rsid w:val="00C31B6B"/>
    <w:rsid w:val="00C31CAE"/>
    <w:rsid w:val="00C320DB"/>
    <w:rsid w:val="00C321A9"/>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14"/>
    <w:rsid w:val="00C33FFC"/>
    <w:rsid w:val="00C345AA"/>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314"/>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9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2DE"/>
    <w:rsid w:val="00C674FC"/>
    <w:rsid w:val="00C67547"/>
    <w:rsid w:val="00C678B0"/>
    <w:rsid w:val="00C678B9"/>
    <w:rsid w:val="00C67B9F"/>
    <w:rsid w:val="00C67BBD"/>
    <w:rsid w:val="00C67D3B"/>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AF2"/>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03D"/>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93B"/>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22F"/>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6E"/>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590"/>
    <w:rsid w:val="00CA172F"/>
    <w:rsid w:val="00CA1759"/>
    <w:rsid w:val="00CA19EF"/>
    <w:rsid w:val="00CA1E11"/>
    <w:rsid w:val="00CA1E53"/>
    <w:rsid w:val="00CA1F29"/>
    <w:rsid w:val="00CA2006"/>
    <w:rsid w:val="00CA2183"/>
    <w:rsid w:val="00CA2631"/>
    <w:rsid w:val="00CA2728"/>
    <w:rsid w:val="00CA273B"/>
    <w:rsid w:val="00CA2BB5"/>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2FD"/>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DA9"/>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2A6"/>
    <w:rsid w:val="00CC2398"/>
    <w:rsid w:val="00CC24A6"/>
    <w:rsid w:val="00CC2730"/>
    <w:rsid w:val="00CC273E"/>
    <w:rsid w:val="00CC275C"/>
    <w:rsid w:val="00CC2773"/>
    <w:rsid w:val="00CC29A1"/>
    <w:rsid w:val="00CC2D93"/>
    <w:rsid w:val="00CC2DC5"/>
    <w:rsid w:val="00CC2E57"/>
    <w:rsid w:val="00CC3108"/>
    <w:rsid w:val="00CC353A"/>
    <w:rsid w:val="00CC361E"/>
    <w:rsid w:val="00CC3A87"/>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3C5"/>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BBD"/>
    <w:rsid w:val="00CF0D0F"/>
    <w:rsid w:val="00CF0D6F"/>
    <w:rsid w:val="00CF0F6E"/>
    <w:rsid w:val="00CF116A"/>
    <w:rsid w:val="00CF13A3"/>
    <w:rsid w:val="00CF140B"/>
    <w:rsid w:val="00CF14AE"/>
    <w:rsid w:val="00CF19D6"/>
    <w:rsid w:val="00CF1AC5"/>
    <w:rsid w:val="00CF1BD8"/>
    <w:rsid w:val="00CF1D4A"/>
    <w:rsid w:val="00CF1E47"/>
    <w:rsid w:val="00CF2263"/>
    <w:rsid w:val="00CF24D7"/>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47F"/>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794"/>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0EB"/>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79"/>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43"/>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6EE"/>
    <w:rsid w:val="00D5470D"/>
    <w:rsid w:val="00D54810"/>
    <w:rsid w:val="00D54819"/>
    <w:rsid w:val="00D548B4"/>
    <w:rsid w:val="00D54AE2"/>
    <w:rsid w:val="00D54B25"/>
    <w:rsid w:val="00D54F6D"/>
    <w:rsid w:val="00D54F97"/>
    <w:rsid w:val="00D54FF2"/>
    <w:rsid w:val="00D550B0"/>
    <w:rsid w:val="00D55185"/>
    <w:rsid w:val="00D55264"/>
    <w:rsid w:val="00D554FA"/>
    <w:rsid w:val="00D5556F"/>
    <w:rsid w:val="00D555AA"/>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1FF"/>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33"/>
    <w:rsid w:val="00D84BB2"/>
    <w:rsid w:val="00D84D8C"/>
    <w:rsid w:val="00D84E15"/>
    <w:rsid w:val="00D850EB"/>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C5"/>
    <w:rsid w:val="00D931D5"/>
    <w:rsid w:val="00D9344B"/>
    <w:rsid w:val="00D93782"/>
    <w:rsid w:val="00D937AB"/>
    <w:rsid w:val="00D938FA"/>
    <w:rsid w:val="00D93C34"/>
    <w:rsid w:val="00D93F22"/>
    <w:rsid w:val="00D93FF7"/>
    <w:rsid w:val="00D94482"/>
    <w:rsid w:val="00D94591"/>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B33"/>
    <w:rsid w:val="00D96C15"/>
    <w:rsid w:val="00D96CD9"/>
    <w:rsid w:val="00D96F40"/>
    <w:rsid w:val="00D97322"/>
    <w:rsid w:val="00D9760C"/>
    <w:rsid w:val="00D97636"/>
    <w:rsid w:val="00D976B6"/>
    <w:rsid w:val="00D97735"/>
    <w:rsid w:val="00D97892"/>
    <w:rsid w:val="00D97903"/>
    <w:rsid w:val="00D97B2F"/>
    <w:rsid w:val="00D97B45"/>
    <w:rsid w:val="00D97B95"/>
    <w:rsid w:val="00D97CE3"/>
    <w:rsid w:val="00D97F3A"/>
    <w:rsid w:val="00DA0352"/>
    <w:rsid w:val="00DA036B"/>
    <w:rsid w:val="00DA06B5"/>
    <w:rsid w:val="00DA07B7"/>
    <w:rsid w:val="00DA0928"/>
    <w:rsid w:val="00DA0A2A"/>
    <w:rsid w:val="00DA0AE2"/>
    <w:rsid w:val="00DA10CC"/>
    <w:rsid w:val="00DA129F"/>
    <w:rsid w:val="00DA12C3"/>
    <w:rsid w:val="00DA1576"/>
    <w:rsid w:val="00DA15A8"/>
    <w:rsid w:val="00DA1AD9"/>
    <w:rsid w:val="00DA1CFC"/>
    <w:rsid w:val="00DA1D23"/>
    <w:rsid w:val="00DA1F9F"/>
    <w:rsid w:val="00DA20B1"/>
    <w:rsid w:val="00DA211A"/>
    <w:rsid w:val="00DA217B"/>
    <w:rsid w:val="00DA21D4"/>
    <w:rsid w:val="00DA2261"/>
    <w:rsid w:val="00DA2340"/>
    <w:rsid w:val="00DA2435"/>
    <w:rsid w:val="00DA2762"/>
    <w:rsid w:val="00DA2C43"/>
    <w:rsid w:val="00DA2C6A"/>
    <w:rsid w:val="00DA2CA2"/>
    <w:rsid w:val="00DA2D69"/>
    <w:rsid w:val="00DA2F48"/>
    <w:rsid w:val="00DA31AA"/>
    <w:rsid w:val="00DA3331"/>
    <w:rsid w:val="00DA368D"/>
    <w:rsid w:val="00DA3796"/>
    <w:rsid w:val="00DA3A04"/>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DDB"/>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702"/>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B50"/>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6DB"/>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2C"/>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2A"/>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400"/>
    <w:rsid w:val="00E12626"/>
    <w:rsid w:val="00E1295A"/>
    <w:rsid w:val="00E12A06"/>
    <w:rsid w:val="00E12A4F"/>
    <w:rsid w:val="00E12F19"/>
    <w:rsid w:val="00E12FA3"/>
    <w:rsid w:val="00E1341D"/>
    <w:rsid w:val="00E13534"/>
    <w:rsid w:val="00E136BA"/>
    <w:rsid w:val="00E1386B"/>
    <w:rsid w:val="00E13A41"/>
    <w:rsid w:val="00E13AED"/>
    <w:rsid w:val="00E13B2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C66"/>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2D9"/>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6D7"/>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49C"/>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A33"/>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C58"/>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7FE"/>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BE4"/>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8B8"/>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236"/>
    <w:rsid w:val="00EE54B2"/>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5EC"/>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225"/>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CE6"/>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346"/>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2BB"/>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1D2"/>
    <w:rsid w:val="00F63202"/>
    <w:rsid w:val="00F6352D"/>
    <w:rsid w:val="00F63553"/>
    <w:rsid w:val="00F63566"/>
    <w:rsid w:val="00F637B0"/>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25A"/>
    <w:rsid w:val="00F706FC"/>
    <w:rsid w:val="00F7082E"/>
    <w:rsid w:val="00F70D0F"/>
    <w:rsid w:val="00F70F99"/>
    <w:rsid w:val="00F70FD5"/>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0E4"/>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29E"/>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39E"/>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5D9"/>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5EB3"/>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6E"/>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C60"/>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E20"/>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01F"/>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1F97"/>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07"/>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5F9E"/>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2E87A470-CDFD-4167-8467-8CDEBBF2D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2215"/>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6">
    <w:name w:val="heading 6"/>
    <w:basedOn w:val="Normal"/>
    <w:next w:val="Normal"/>
    <w:link w:val="Ttulo6Car"/>
    <w:semiHidden/>
    <w:unhideWhenUsed/>
    <w:qFormat/>
    <w:rsid w:val="00E76A33"/>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 w:type="character" w:customStyle="1" w:styleId="Ttulo6Car">
    <w:name w:val="Título 6 Car"/>
    <w:basedOn w:val="Fuentedeprrafopredeter"/>
    <w:link w:val="Ttulo6"/>
    <w:semiHidden/>
    <w:rsid w:val="00E76A33"/>
    <w:rPr>
      <w:rFonts w:asciiTheme="majorHAnsi" w:eastAsiaTheme="majorEastAsia" w:hAnsiTheme="majorHAnsi" w:cstheme="majorBidi"/>
      <w:color w:val="243F60" w:themeColor="accent1" w:themeShade="7F"/>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03499027">
      <w:bodyDiv w:val="1"/>
      <w:marLeft w:val="0"/>
      <w:marRight w:val="0"/>
      <w:marTop w:val="0"/>
      <w:marBottom w:val="0"/>
      <w:divBdr>
        <w:top w:val="none" w:sz="0" w:space="0" w:color="auto"/>
        <w:left w:val="none" w:sz="0" w:space="0" w:color="auto"/>
        <w:bottom w:val="none" w:sz="0" w:space="0" w:color="auto"/>
        <w:right w:val="none" w:sz="0" w:space="0" w:color="auto"/>
      </w:divBdr>
      <w:divsChild>
        <w:div w:id="1263227523">
          <w:marLeft w:val="0"/>
          <w:marRight w:val="0"/>
          <w:marTop w:val="0"/>
          <w:marBottom w:val="0"/>
          <w:divBdr>
            <w:top w:val="none" w:sz="0" w:space="0" w:color="auto"/>
            <w:left w:val="none" w:sz="0" w:space="0" w:color="auto"/>
            <w:bottom w:val="none" w:sz="0" w:space="0" w:color="auto"/>
            <w:right w:val="none" w:sz="0" w:space="0" w:color="auto"/>
          </w:divBdr>
          <w:divsChild>
            <w:div w:id="502550315">
              <w:marLeft w:val="0"/>
              <w:marRight w:val="0"/>
              <w:marTop w:val="0"/>
              <w:marBottom w:val="0"/>
              <w:divBdr>
                <w:top w:val="none" w:sz="0" w:space="0" w:color="auto"/>
                <w:left w:val="none" w:sz="0" w:space="0" w:color="auto"/>
                <w:bottom w:val="none" w:sz="0" w:space="0" w:color="auto"/>
                <w:right w:val="none" w:sz="0" w:space="0" w:color="auto"/>
              </w:divBdr>
              <w:divsChild>
                <w:div w:id="1501314366">
                  <w:marLeft w:val="0"/>
                  <w:marRight w:val="0"/>
                  <w:marTop w:val="0"/>
                  <w:marBottom w:val="0"/>
                  <w:divBdr>
                    <w:top w:val="none" w:sz="0" w:space="0" w:color="auto"/>
                    <w:left w:val="none" w:sz="0" w:space="0" w:color="auto"/>
                    <w:bottom w:val="none" w:sz="0" w:space="0" w:color="auto"/>
                    <w:right w:val="none" w:sz="0" w:space="0" w:color="auto"/>
                  </w:divBdr>
                  <w:divsChild>
                    <w:div w:id="1785229429">
                      <w:marLeft w:val="0"/>
                      <w:marRight w:val="0"/>
                      <w:marTop w:val="0"/>
                      <w:marBottom w:val="0"/>
                      <w:divBdr>
                        <w:top w:val="none" w:sz="0" w:space="0" w:color="auto"/>
                        <w:left w:val="none" w:sz="0" w:space="0" w:color="auto"/>
                        <w:bottom w:val="none" w:sz="0" w:space="0" w:color="auto"/>
                        <w:right w:val="none" w:sz="0" w:space="0" w:color="auto"/>
                      </w:divBdr>
                      <w:divsChild>
                        <w:div w:id="509411708">
                          <w:marLeft w:val="0"/>
                          <w:marRight w:val="0"/>
                          <w:marTop w:val="0"/>
                          <w:marBottom w:val="0"/>
                          <w:divBdr>
                            <w:top w:val="none" w:sz="0" w:space="0" w:color="auto"/>
                            <w:left w:val="none" w:sz="0" w:space="0" w:color="auto"/>
                            <w:bottom w:val="none" w:sz="0" w:space="0" w:color="auto"/>
                            <w:right w:val="none" w:sz="0" w:space="0" w:color="auto"/>
                          </w:divBdr>
                          <w:divsChild>
                            <w:div w:id="21300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93124">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28205834">
      <w:bodyDiv w:val="1"/>
      <w:marLeft w:val="0"/>
      <w:marRight w:val="0"/>
      <w:marTop w:val="0"/>
      <w:marBottom w:val="0"/>
      <w:divBdr>
        <w:top w:val="none" w:sz="0" w:space="0" w:color="auto"/>
        <w:left w:val="none" w:sz="0" w:space="0" w:color="auto"/>
        <w:bottom w:val="none" w:sz="0" w:space="0" w:color="auto"/>
        <w:right w:val="none" w:sz="0" w:space="0" w:color="auto"/>
      </w:divBdr>
    </w:div>
    <w:div w:id="14208751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2026398">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668809">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510920898">
      <w:bodyDiv w:val="1"/>
      <w:marLeft w:val="0"/>
      <w:marRight w:val="0"/>
      <w:marTop w:val="0"/>
      <w:marBottom w:val="0"/>
      <w:divBdr>
        <w:top w:val="none" w:sz="0" w:space="0" w:color="auto"/>
        <w:left w:val="none" w:sz="0" w:space="0" w:color="auto"/>
        <w:bottom w:val="none" w:sz="0" w:space="0" w:color="auto"/>
        <w:right w:val="none" w:sz="0" w:space="0" w:color="auto"/>
      </w:divBdr>
    </w:div>
    <w:div w:id="521937524">
      <w:bodyDiv w:val="1"/>
      <w:marLeft w:val="0"/>
      <w:marRight w:val="0"/>
      <w:marTop w:val="0"/>
      <w:marBottom w:val="0"/>
      <w:divBdr>
        <w:top w:val="none" w:sz="0" w:space="0" w:color="auto"/>
        <w:left w:val="none" w:sz="0" w:space="0" w:color="auto"/>
        <w:bottom w:val="none" w:sz="0" w:space="0" w:color="auto"/>
        <w:right w:val="none" w:sz="0" w:space="0" w:color="auto"/>
      </w:divBdr>
    </w:div>
    <w:div w:id="531264832">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07920362">
      <w:bodyDiv w:val="1"/>
      <w:marLeft w:val="0"/>
      <w:marRight w:val="0"/>
      <w:marTop w:val="0"/>
      <w:marBottom w:val="0"/>
      <w:divBdr>
        <w:top w:val="none" w:sz="0" w:space="0" w:color="auto"/>
        <w:left w:val="none" w:sz="0" w:space="0" w:color="auto"/>
        <w:bottom w:val="none" w:sz="0" w:space="0" w:color="auto"/>
        <w:right w:val="none" w:sz="0" w:space="0" w:color="auto"/>
      </w:divBdr>
    </w:div>
    <w:div w:id="711458969">
      <w:bodyDiv w:val="1"/>
      <w:marLeft w:val="0"/>
      <w:marRight w:val="0"/>
      <w:marTop w:val="0"/>
      <w:marBottom w:val="0"/>
      <w:divBdr>
        <w:top w:val="none" w:sz="0" w:space="0" w:color="auto"/>
        <w:left w:val="none" w:sz="0" w:space="0" w:color="auto"/>
        <w:bottom w:val="none" w:sz="0" w:space="0" w:color="auto"/>
        <w:right w:val="none" w:sz="0" w:space="0" w:color="auto"/>
      </w:divBdr>
    </w:div>
    <w:div w:id="752506245">
      <w:bodyDiv w:val="1"/>
      <w:marLeft w:val="0"/>
      <w:marRight w:val="0"/>
      <w:marTop w:val="0"/>
      <w:marBottom w:val="0"/>
      <w:divBdr>
        <w:top w:val="none" w:sz="0" w:space="0" w:color="auto"/>
        <w:left w:val="none" w:sz="0" w:space="0" w:color="auto"/>
        <w:bottom w:val="none" w:sz="0" w:space="0" w:color="auto"/>
        <w:right w:val="none" w:sz="0" w:space="0" w:color="auto"/>
      </w:divBdr>
    </w:div>
    <w:div w:id="772365461">
      <w:bodyDiv w:val="1"/>
      <w:marLeft w:val="0"/>
      <w:marRight w:val="0"/>
      <w:marTop w:val="0"/>
      <w:marBottom w:val="0"/>
      <w:divBdr>
        <w:top w:val="none" w:sz="0" w:space="0" w:color="auto"/>
        <w:left w:val="none" w:sz="0" w:space="0" w:color="auto"/>
        <w:bottom w:val="none" w:sz="0" w:space="0" w:color="auto"/>
        <w:right w:val="none" w:sz="0" w:space="0" w:color="auto"/>
      </w:divBdr>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03059906">
      <w:bodyDiv w:val="1"/>
      <w:marLeft w:val="0"/>
      <w:marRight w:val="0"/>
      <w:marTop w:val="0"/>
      <w:marBottom w:val="0"/>
      <w:divBdr>
        <w:top w:val="none" w:sz="0" w:space="0" w:color="auto"/>
        <w:left w:val="none" w:sz="0" w:space="0" w:color="auto"/>
        <w:bottom w:val="none" w:sz="0" w:space="0" w:color="auto"/>
        <w:right w:val="none" w:sz="0" w:space="0" w:color="auto"/>
      </w:divBdr>
    </w:div>
    <w:div w:id="1279605350">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18191961">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91581">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554495">
      <w:bodyDiv w:val="1"/>
      <w:marLeft w:val="0"/>
      <w:marRight w:val="0"/>
      <w:marTop w:val="0"/>
      <w:marBottom w:val="0"/>
      <w:divBdr>
        <w:top w:val="none" w:sz="0" w:space="0" w:color="auto"/>
        <w:left w:val="none" w:sz="0" w:space="0" w:color="auto"/>
        <w:bottom w:val="none" w:sz="0" w:space="0" w:color="auto"/>
        <w:right w:val="none" w:sz="0" w:space="0" w:color="auto"/>
      </w:divBdr>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484459">
      <w:bodyDiv w:val="1"/>
      <w:marLeft w:val="0"/>
      <w:marRight w:val="0"/>
      <w:marTop w:val="0"/>
      <w:marBottom w:val="0"/>
      <w:divBdr>
        <w:top w:val="none" w:sz="0" w:space="0" w:color="auto"/>
        <w:left w:val="none" w:sz="0" w:space="0" w:color="auto"/>
        <w:bottom w:val="none" w:sz="0" w:space="0" w:color="auto"/>
        <w:right w:val="none" w:sz="0" w:space="0" w:color="auto"/>
      </w:divBdr>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99421">
      <w:bodyDiv w:val="1"/>
      <w:marLeft w:val="0"/>
      <w:marRight w:val="0"/>
      <w:marTop w:val="0"/>
      <w:marBottom w:val="0"/>
      <w:divBdr>
        <w:top w:val="none" w:sz="0" w:space="0" w:color="auto"/>
        <w:left w:val="none" w:sz="0" w:space="0" w:color="auto"/>
        <w:bottom w:val="none" w:sz="0" w:space="0" w:color="auto"/>
        <w:right w:val="none" w:sz="0" w:space="0" w:color="auto"/>
      </w:divBdr>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10380176">
      <w:bodyDiv w:val="1"/>
      <w:marLeft w:val="0"/>
      <w:marRight w:val="0"/>
      <w:marTop w:val="0"/>
      <w:marBottom w:val="0"/>
      <w:divBdr>
        <w:top w:val="none" w:sz="0" w:space="0" w:color="auto"/>
        <w:left w:val="none" w:sz="0" w:space="0" w:color="auto"/>
        <w:bottom w:val="none" w:sz="0" w:space="0" w:color="auto"/>
        <w:right w:val="none" w:sz="0" w:space="0" w:color="auto"/>
      </w:divBdr>
    </w:div>
    <w:div w:id="1929994069">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119DAF-F637-4C5F-9F5A-B33121FB5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30</Pages>
  <Words>7579</Words>
  <Characters>39604</Characters>
  <Application>Microsoft Office Word</Application>
  <DocSecurity>0</DocSecurity>
  <Lines>330</Lines>
  <Paragraphs>94</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47089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2025-07-15T21:35:00Z</cp:lastPrinted>
  <dcterms:created xsi:type="dcterms:W3CDTF">2026-04-09T15:32:00Z</dcterms:created>
  <dcterms:modified xsi:type="dcterms:W3CDTF">2026-04-09T15:32:00Z</dcterms:modified>
</cp:coreProperties>
</file>