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606" w:rsidRPr="00CC3077" w:rsidRDefault="00827606" w:rsidP="00827606">
      <w:pPr>
        <w:pStyle w:val="Sinespaciado"/>
        <w:ind w:left="3969"/>
        <w:jc w:val="both"/>
        <w:rPr>
          <w:rFonts w:ascii="Arial Narrow" w:eastAsia="Arial Unicode MS" w:hAnsi="Arial Narrow" w:cs="Arial Unicode MS"/>
          <w:b/>
        </w:rPr>
      </w:pPr>
      <w:r w:rsidRPr="00CC3077">
        <w:rPr>
          <w:rFonts w:ascii="Arial Narrow" w:eastAsia="Arial Unicode MS" w:hAnsi="Arial Narrow" w:cs="Arial Unicode MS"/>
          <w:b/>
        </w:rPr>
        <w:t>TRIBUNAL ESTATAL DE JUSTICIA ADMINISTRATIVA</w:t>
      </w:r>
    </w:p>
    <w:p w:rsidR="00827606" w:rsidRPr="00CC3077" w:rsidRDefault="00827606" w:rsidP="00827606">
      <w:pPr>
        <w:pStyle w:val="Sinespaciado"/>
        <w:ind w:left="3969"/>
        <w:jc w:val="both"/>
        <w:rPr>
          <w:rFonts w:ascii="Arial Narrow" w:eastAsia="Arial Unicode MS" w:hAnsi="Arial Narrow" w:cs="Arial Unicode MS"/>
        </w:rPr>
      </w:pPr>
    </w:p>
    <w:p w:rsidR="00827606" w:rsidRPr="00CC3077" w:rsidRDefault="00827606" w:rsidP="00827606">
      <w:pPr>
        <w:pStyle w:val="Sinespaciado"/>
        <w:ind w:left="3969"/>
        <w:jc w:val="both"/>
        <w:rPr>
          <w:rFonts w:ascii="Arial Narrow" w:eastAsia="Arial Unicode MS" w:hAnsi="Arial Narrow" w:cs="Arial Unicode MS"/>
          <w:b/>
        </w:rPr>
      </w:pPr>
      <w:r w:rsidRPr="00CC3077">
        <w:rPr>
          <w:rFonts w:ascii="Arial Narrow" w:eastAsia="Arial Unicode MS" w:hAnsi="Arial Narrow" w:cs="Arial Unicode MS"/>
          <w:b/>
        </w:rPr>
        <w:t>TERCERA SALA UNITARIA</w:t>
      </w:r>
    </w:p>
    <w:p w:rsidR="00827606" w:rsidRPr="00CC3077" w:rsidRDefault="00827606" w:rsidP="00827606">
      <w:pPr>
        <w:pStyle w:val="Sinespaciado"/>
        <w:ind w:left="3969"/>
        <w:jc w:val="both"/>
        <w:rPr>
          <w:rFonts w:ascii="Arial Narrow" w:eastAsia="Arial Unicode MS" w:hAnsi="Arial Narrow" w:cs="Arial Unicode MS"/>
        </w:rPr>
      </w:pPr>
    </w:p>
    <w:p w:rsidR="00827606" w:rsidRPr="00870785" w:rsidRDefault="00827606" w:rsidP="00827606">
      <w:pPr>
        <w:pStyle w:val="Sinespaciado"/>
        <w:ind w:left="3969"/>
        <w:jc w:val="both"/>
        <w:rPr>
          <w:rFonts w:ascii="Arial Narrow" w:eastAsia="Arial Unicode MS" w:hAnsi="Arial Narrow" w:cs="Arial Unicode MS"/>
        </w:rPr>
      </w:pPr>
      <w:r w:rsidRPr="00CC3077">
        <w:rPr>
          <w:rFonts w:ascii="Arial Narrow" w:eastAsia="Arial Unicode MS" w:hAnsi="Arial Narrow" w:cs="Arial Unicode MS"/>
          <w:b/>
        </w:rPr>
        <w:t>EXPEDIENTE</w:t>
      </w:r>
      <w:r w:rsidRPr="00CC3077">
        <w:rPr>
          <w:rFonts w:ascii="Arial Narrow" w:eastAsia="Arial Unicode MS" w:hAnsi="Arial Narrow" w:cs="Arial Unicode MS"/>
        </w:rPr>
        <w:t xml:space="preserve">: </w:t>
      </w:r>
      <w:r w:rsidR="00AE35A5" w:rsidRPr="00870785">
        <w:rPr>
          <w:rFonts w:ascii="Arial Narrow" w:eastAsia="Arial Unicode MS" w:hAnsi="Arial Narrow" w:cs="Arial Unicode MS"/>
        </w:rPr>
        <w:t>1273/2025</w:t>
      </w:r>
      <w:r w:rsidRPr="00870785">
        <w:rPr>
          <w:rFonts w:ascii="Arial Narrow" w:eastAsia="Arial Unicode MS" w:hAnsi="Arial Narrow" w:cs="Arial Unicode MS"/>
        </w:rPr>
        <w:t xml:space="preserve">-3 </w:t>
      </w:r>
    </w:p>
    <w:p w:rsidR="00827606" w:rsidRPr="00870785" w:rsidRDefault="00827606" w:rsidP="00827606">
      <w:pPr>
        <w:pStyle w:val="Sinespaciado"/>
        <w:ind w:left="3969"/>
        <w:jc w:val="both"/>
        <w:rPr>
          <w:rFonts w:ascii="Arial Narrow" w:eastAsia="Arial Unicode MS" w:hAnsi="Arial Narrow" w:cs="Arial Unicode MS"/>
        </w:rPr>
      </w:pPr>
    </w:p>
    <w:p w:rsidR="00827606" w:rsidRPr="00870785" w:rsidRDefault="00960A38" w:rsidP="00827606">
      <w:pPr>
        <w:pStyle w:val="Sinespaciado"/>
        <w:ind w:left="3969"/>
        <w:jc w:val="both"/>
        <w:rPr>
          <w:rFonts w:ascii="Arial Narrow" w:eastAsia="Arial Unicode MS" w:hAnsi="Arial Narrow" w:cs="Arial Unicode MS"/>
          <w:b/>
        </w:rPr>
      </w:pPr>
      <w:r>
        <w:rPr>
          <w:rFonts w:ascii="Arial Narrow" w:eastAsia="Arial Unicode MS" w:hAnsi="Arial Narrow" w:cs="Arial Unicode MS"/>
          <w:b/>
        </w:rPr>
        <w:t xml:space="preserve">PARTE </w:t>
      </w:r>
      <w:r w:rsidR="00827606" w:rsidRPr="00870785">
        <w:rPr>
          <w:rFonts w:ascii="Arial Narrow" w:eastAsia="Arial Unicode MS" w:hAnsi="Arial Narrow" w:cs="Arial Unicode MS"/>
          <w:b/>
        </w:rPr>
        <w:t>ACTOR</w:t>
      </w:r>
      <w:r>
        <w:rPr>
          <w:rFonts w:ascii="Arial Narrow" w:eastAsia="Arial Unicode MS" w:hAnsi="Arial Narrow" w:cs="Arial Unicode MS"/>
          <w:b/>
        </w:rPr>
        <w:t>A</w:t>
      </w:r>
      <w:r w:rsidR="00827606" w:rsidRPr="00870785">
        <w:rPr>
          <w:rFonts w:ascii="Arial Narrow" w:eastAsia="Arial Unicode MS" w:hAnsi="Arial Narrow" w:cs="Arial Unicode MS"/>
          <w:b/>
        </w:rPr>
        <w:t xml:space="preserve">: </w:t>
      </w:r>
    </w:p>
    <w:p w:rsidR="00827606" w:rsidRPr="00870785" w:rsidRDefault="00495F8D" w:rsidP="00827606">
      <w:pPr>
        <w:pStyle w:val="Sinespaciado"/>
        <w:ind w:left="3969"/>
        <w:jc w:val="both"/>
        <w:rPr>
          <w:rFonts w:ascii="Arial Narrow" w:eastAsia="Arial Unicode MS" w:hAnsi="Arial Narrow" w:cs="Arial Unicode MS"/>
        </w:rPr>
      </w:pPr>
      <w:r w:rsidRPr="00870785">
        <w:rPr>
          <w:rFonts w:ascii="Arial Narrow" w:eastAsia="Arial Unicode MS" w:hAnsi="Arial Narrow" w:cs="Arial Unicode MS"/>
        </w:rPr>
        <w:t>MARÍA DE LOURDES SÁNCHEZ MARTÍNEZ</w:t>
      </w:r>
    </w:p>
    <w:p w:rsidR="00AE35A5" w:rsidRPr="00870785" w:rsidRDefault="00AE35A5" w:rsidP="00827606">
      <w:pPr>
        <w:pStyle w:val="Sinespaciado"/>
        <w:ind w:left="3969"/>
        <w:jc w:val="both"/>
        <w:rPr>
          <w:rFonts w:ascii="Arial Narrow" w:eastAsia="Arial Unicode MS" w:hAnsi="Arial Narrow" w:cs="Arial Unicode MS"/>
        </w:rPr>
      </w:pPr>
    </w:p>
    <w:p w:rsidR="00AE35A5" w:rsidRPr="00391F42" w:rsidRDefault="00AE35A5" w:rsidP="00827606">
      <w:pPr>
        <w:pStyle w:val="Sinespaciado"/>
        <w:ind w:left="3969"/>
        <w:jc w:val="both"/>
        <w:rPr>
          <w:rFonts w:ascii="Arial Narrow" w:eastAsia="Arial Unicode MS" w:hAnsi="Arial Narrow" w:cs="Arial Unicode MS"/>
          <w:b/>
        </w:rPr>
      </w:pPr>
      <w:r w:rsidRPr="00391F42">
        <w:rPr>
          <w:rFonts w:ascii="Arial Narrow" w:eastAsia="Arial Unicode MS" w:hAnsi="Arial Narrow" w:cs="Arial Unicode MS"/>
          <w:b/>
        </w:rPr>
        <w:t>AUTORIDAD DEMANDADA</w:t>
      </w:r>
    </w:p>
    <w:p w:rsidR="00AE35A5" w:rsidRPr="00960A38" w:rsidRDefault="00DE36D3" w:rsidP="00827606">
      <w:pPr>
        <w:pStyle w:val="Sinespaciado"/>
        <w:ind w:left="3969"/>
        <w:jc w:val="both"/>
        <w:rPr>
          <w:rFonts w:ascii="Arial Narrow" w:eastAsia="Arial Unicode MS" w:hAnsi="Arial Narrow" w:cs="Arial Unicode MS"/>
        </w:rPr>
      </w:pPr>
      <w:r w:rsidRPr="00960A38">
        <w:rPr>
          <w:rFonts w:ascii="Arial Narrow" w:hAnsi="Arial Narrow" w:cs="Arial"/>
          <w:b/>
        </w:rPr>
        <w:t>DIRECTOR GENERAL DE GOBERNACIÓN, DEPENDIENTE DE LA SECRETARIA GENERAL DE GOBIERN</w:t>
      </w:r>
      <w:r w:rsidR="00C12532" w:rsidRPr="00960A38">
        <w:rPr>
          <w:rFonts w:ascii="Arial Narrow" w:hAnsi="Arial Narrow" w:cs="Arial"/>
          <w:b/>
        </w:rPr>
        <w:t>O DEL ESTADO DE SAN LUIS POTOSÍ.</w:t>
      </w:r>
    </w:p>
    <w:p w:rsidR="00827606" w:rsidRPr="00870785" w:rsidRDefault="00827606" w:rsidP="00827606">
      <w:pPr>
        <w:pStyle w:val="Sinespaciado"/>
        <w:jc w:val="both"/>
        <w:rPr>
          <w:rFonts w:ascii="Arial Narrow" w:eastAsia="Arial Unicode MS" w:hAnsi="Arial Narrow" w:cs="Arial Unicode MS"/>
        </w:rPr>
      </w:pPr>
    </w:p>
    <w:p w:rsidR="00827606" w:rsidRPr="00870785" w:rsidRDefault="00827606" w:rsidP="00827606">
      <w:pPr>
        <w:pStyle w:val="Sinespaciado"/>
        <w:ind w:left="3969"/>
        <w:jc w:val="both"/>
        <w:rPr>
          <w:rFonts w:ascii="Arial Narrow" w:eastAsia="Arial Unicode MS" w:hAnsi="Arial Narrow" w:cs="Arial Unicode MS"/>
        </w:rPr>
      </w:pPr>
      <w:r w:rsidRPr="00870785">
        <w:rPr>
          <w:rFonts w:ascii="Arial Narrow" w:eastAsia="Arial Unicode MS" w:hAnsi="Arial Narrow" w:cs="Arial Unicode MS"/>
          <w:b/>
        </w:rPr>
        <w:t>MAGISTRADO</w:t>
      </w:r>
      <w:r w:rsidRPr="00870785">
        <w:rPr>
          <w:rFonts w:ascii="Arial Narrow" w:eastAsia="Arial Unicode MS" w:hAnsi="Arial Narrow" w:cs="Arial Unicode MS"/>
        </w:rPr>
        <w:t xml:space="preserve">: </w:t>
      </w:r>
    </w:p>
    <w:p w:rsidR="00827606" w:rsidRPr="00870785" w:rsidRDefault="00827606" w:rsidP="00827606">
      <w:pPr>
        <w:pStyle w:val="Sinespaciado"/>
        <w:ind w:left="3969"/>
        <w:jc w:val="both"/>
        <w:rPr>
          <w:rFonts w:ascii="Arial Narrow" w:eastAsia="Arial Unicode MS" w:hAnsi="Arial Narrow" w:cs="Arial Unicode MS"/>
        </w:rPr>
      </w:pPr>
      <w:r w:rsidRPr="00870785">
        <w:rPr>
          <w:rFonts w:ascii="Arial Narrow" w:eastAsia="Arial Unicode MS" w:hAnsi="Arial Narrow" w:cs="Arial Unicode MS"/>
        </w:rPr>
        <w:t>LICENCIADO JORGE ALEJANDRO VERA NOYOLA</w:t>
      </w:r>
    </w:p>
    <w:p w:rsidR="00827606" w:rsidRPr="00870785" w:rsidRDefault="00827606" w:rsidP="00827606">
      <w:pPr>
        <w:pStyle w:val="Sinespaciado"/>
        <w:jc w:val="both"/>
        <w:rPr>
          <w:rFonts w:ascii="Arial Narrow" w:eastAsia="Arial Unicode MS" w:hAnsi="Arial Narrow" w:cs="Arial Unicode MS"/>
        </w:rPr>
      </w:pPr>
    </w:p>
    <w:p w:rsidR="00827606" w:rsidRPr="00870785" w:rsidRDefault="00827606" w:rsidP="00827606">
      <w:pPr>
        <w:pStyle w:val="Sinespaciado"/>
        <w:ind w:left="3969"/>
        <w:jc w:val="both"/>
        <w:rPr>
          <w:rFonts w:ascii="Arial Narrow" w:eastAsia="Arial Unicode MS" w:hAnsi="Arial Narrow" w:cs="Arial Unicode MS"/>
        </w:rPr>
      </w:pPr>
      <w:r w:rsidRPr="00870785">
        <w:rPr>
          <w:rFonts w:ascii="Arial Narrow" w:eastAsia="Arial Unicode MS" w:hAnsi="Arial Narrow" w:cs="Arial Unicode MS"/>
          <w:b/>
        </w:rPr>
        <w:t>SECRETARIO DE ESTUDIO Y CUENTA</w:t>
      </w:r>
      <w:r w:rsidRPr="00870785">
        <w:rPr>
          <w:rFonts w:ascii="Arial Narrow" w:eastAsia="Arial Unicode MS" w:hAnsi="Arial Narrow" w:cs="Arial Unicode MS"/>
        </w:rPr>
        <w:t>:</w:t>
      </w:r>
    </w:p>
    <w:p w:rsidR="00827606" w:rsidRPr="00870785" w:rsidRDefault="00827606" w:rsidP="00827606">
      <w:pPr>
        <w:pStyle w:val="Sinespaciado"/>
        <w:ind w:left="3969"/>
        <w:jc w:val="both"/>
        <w:rPr>
          <w:rFonts w:ascii="Arial Narrow" w:eastAsia="Arial Unicode MS" w:hAnsi="Arial Narrow" w:cs="Arial Unicode MS"/>
        </w:rPr>
      </w:pPr>
      <w:r w:rsidRPr="00870785">
        <w:rPr>
          <w:rFonts w:ascii="Arial Narrow" w:eastAsia="Arial Unicode MS" w:hAnsi="Arial Narrow" w:cs="Arial Unicode MS"/>
        </w:rPr>
        <w:t>LICENCIADA DIANA CAROLINA MONTELONGO ORTIZ</w:t>
      </w:r>
    </w:p>
    <w:p w:rsidR="00827606" w:rsidRPr="00870785" w:rsidRDefault="00827606" w:rsidP="00827606">
      <w:pPr>
        <w:spacing w:after="0" w:line="360" w:lineRule="auto"/>
        <w:ind w:firstLine="708"/>
        <w:jc w:val="both"/>
        <w:rPr>
          <w:rFonts w:ascii="Arial Narrow" w:eastAsia="Calibri" w:hAnsi="Arial Narrow" w:cs="Arial"/>
          <w:sz w:val="16"/>
          <w:szCs w:val="16"/>
        </w:rPr>
      </w:pPr>
    </w:p>
    <w:p w:rsidR="00827606" w:rsidRPr="00870785" w:rsidRDefault="00827606" w:rsidP="00827606">
      <w:pPr>
        <w:spacing w:after="0" w:line="360" w:lineRule="auto"/>
        <w:ind w:firstLine="708"/>
        <w:jc w:val="both"/>
        <w:rPr>
          <w:rFonts w:ascii="Arial Narrow" w:eastAsia="Calibri" w:hAnsi="Arial Narrow" w:cs="Arial"/>
          <w:sz w:val="28"/>
          <w:szCs w:val="28"/>
        </w:rPr>
      </w:pPr>
      <w:r w:rsidRPr="00870785">
        <w:rPr>
          <w:rFonts w:ascii="Arial Narrow" w:eastAsia="Calibri" w:hAnsi="Arial Narrow" w:cs="Arial"/>
          <w:sz w:val="28"/>
          <w:szCs w:val="28"/>
        </w:rPr>
        <w:t xml:space="preserve">San Luis Potosí, S.L.P., a </w:t>
      </w:r>
      <w:r w:rsidR="00AE35A5" w:rsidRPr="00870785">
        <w:rPr>
          <w:rFonts w:ascii="Arial Narrow" w:eastAsia="Calibri" w:hAnsi="Arial Narrow" w:cs="Arial"/>
          <w:sz w:val="28"/>
          <w:szCs w:val="28"/>
        </w:rPr>
        <w:t>veinte de mayo</w:t>
      </w:r>
      <w:r w:rsidR="00305AF2" w:rsidRPr="00870785">
        <w:rPr>
          <w:rFonts w:ascii="Arial Narrow" w:eastAsia="Calibri" w:hAnsi="Arial Narrow" w:cs="Arial"/>
          <w:sz w:val="28"/>
          <w:szCs w:val="28"/>
        </w:rPr>
        <w:t xml:space="preserve"> de dos mil </w:t>
      </w:r>
      <w:r w:rsidR="00C14BB2" w:rsidRPr="00870785">
        <w:rPr>
          <w:rFonts w:ascii="Arial Narrow" w:eastAsia="Calibri" w:hAnsi="Arial Narrow" w:cs="Arial"/>
          <w:sz w:val="28"/>
          <w:szCs w:val="28"/>
        </w:rPr>
        <w:t>veint</w:t>
      </w:r>
      <w:r w:rsidR="00C14BB2">
        <w:rPr>
          <w:rFonts w:ascii="Arial Narrow" w:eastAsia="Calibri" w:hAnsi="Arial Narrow" w:cs="Arial"/>
          <w:sz w:val="28"/>
          <w:szCs w:val="28"/>
        </w:rPr>
        <w:t>iséis</w:t>
      </w:r>
      <w:r w:rsidRPr="00870785">
        <w:rPr>
          <w:rFonts w:ascii="Arial Narrow" w:eastAsia="Calibri" w:hAnsi="Arial Narrow" w:cs="Arial"/>
          <w:sz w:val="28"/>
          <w:szCs w:val="28"/>
        </w:rPr>
        <w:t>.</w:t>
      </w:r>
    </w:p>
    <w:p w:rsidR="00827606" w:rsidRPr="00870785" w:rsidRDefault="00827606" w:rsidP="00827606">
      <w:pPr>
        <w:spacing w:after="0" w:line="360" w:lineRule="auto"/>
        <w:ind w:firstLine="708"/>
        <w:jc w:val="both"/>
        <w:rPr>
          <w:rFonts w:ascii="Arial Narrow" w:eastAsia="Calibri" w:hAnsi="Arial Narrow" w:cs="Arial"/>
          <w:sz w:val="16"/>
          <w:szCs w:val="16"/>
        </w:rPr>
      </w:pPr>
    </w:p>
    <w:p w:rsidR="00827606" w:rsidRPr="00870785" w:rsidRDefault="00827606" w:rsidP="001F5A35">
      <w:pPr>
        <w:spacing w:after="0" w:line="360" w:lineRule="auto"/>
        <w:ind w:firstLine="709"/>
        <w:jc w:val="both"/>
        <w:rPr>
          <w:rFonts w:ascii="Arial Narrow" w:eastAsia="Calibri" w:hAnsi="Arial Narrow" w:cs="Arial"/>
          <w:sz w:val="28"/>
          <w:szCs w:val="28"/>
        </w:rPr>
      </w:pPr>
      <w:r w:rsidRPr="00870785">
        <w:rPr>
          <w:rFonts w:ascii="Arial Narrow" w:eastAsia="Calibri" w:hAnsi="Arial Narrow" w:cs="Arial"/>
          <w:b/>
          <w:sz w:val="28"/>
          <w:szCs w:val="28"/>
        </w:rPr>
        <w:t xml:space="preserve">V I S T O S </w:t>
      </w:r>
      <w:r w:rsidRPr="00870785">
        <w:rPr>
          <w:rFonts w:ascii="Arial Narrow" w:eastAsia="Calibri" w:hAnsi="Arial Narrow" w:cs="Arial"/>
          <w:sz w:val="28"/>
          <w:szCs w:val="28"/>
        </w:rPr>
        <w:t xml:space="preserve">para resolver en definitiva los autos del juicio contencioso administrativo número </w:t>
      </w:r>
      <w:r w:rsidR="00AE35A5" w:rsidRPr="00C14BB2">
        <w:rPr>
          <w:rFonts w:ascii="Arial Narrow" w:eastAsia="Arial Unicode MS" w:hAnsi="Arial Narrow" w:cs="Arial Unicode MS"/>
          <w:b/>
          <w:sz w:val="28"/>
          <w:szCs w:val="28"/>
        </w:rPr>
        <w:t>1273/2025-3</w:t>
      </w:r>
      <w:r w:rsidRPr="00870785">
        <w:rPr>
          <w:rFonts w:ascii="Arial Narrow" w:eastAsia="Calibri" w:hAnsi="Arial Narrow" w:cs="Arial"/>
          <w:b/>
          <w:sz w:val="28"/>
          <w:szCs w:val="28"/>
        </w:rPr>
        <w:t xml:space="preserve">, </w:t>
      </w:r>
      <w:r w:rsidRPr="00870785">
        <w:rPr>
          <w:rFonts w:ascii="Arial Narrow" w:eastAsia="Calibri" w:hAnsi="Arial Narrow" w:cs="Arial"/>
          <w:sz w:val="28"/>
          <w:szCs w:val="28"/>
        </w:rPr>
        <w:t xml:space="preserve">promovido por </w:t>
      </w:r>
      <w:r w:rsidR="009E1D64">
        <w:rPr>
          <w:rFonts w:ascii="Arial Narrow" w:eastAsia="Calibri" w:hAnsi="Arial Narrow" w:cs="Arial"/>
          <w:b/>
          <w:color w:val="FF0000"/>
          <w:sz w:val="28"/>
          <w:szCs w:val="28"/>
        </w:rPr>
        <w:t>**********</w:t>
      </w:r>
      <w:r w:rsidRPr="00870785">
        <w:rPr>
          <w:rFonts w:ascii="Arial Narrow" w:eastAsia="Calibri" w:hAnsi="Arial Narrow" w:cs="Arial"/>
          <w:sz w:val="28"/>
          <w:szCs w:val="28"/>
        </w:rPr>
        <w:t xml:space="preserve">contra actos del </w:t>
      </w:r>
      <w:r w:rsidRPr="00870785">
        <w:rPr>
          <w:rFonts w:ascii="Arial Narrow" w:eastAsia="Calibri" w:hAnsi="Arial Narrow" w:cs="Arial"/>
          <w:b/>
          <w:sz w:val="28"/>
          <w:szCs w:val="28"/>
        </w:rPr>
        <w:t>Director General de Gobernación, dependiente de la Secretaria General de Gobierno del Estado de San Luis Potosí</w:t>
      </w:r>
      <w:r w:rsidRPr="00870785">
        <w:rPr>
          <w:rFonts w:ascii="Arial Narrow" w:eastAsia="Calibri" w:hAnsi="Arial Narrow" w:cs="Arial"/>
          <w:sz w:val="28"/>
          <w:szCs w:val="28"/>
        </w:rPr>
        <w:t>;  y,</w:t>
      </w:r>
    </w:p>
    <w:p w:rsidR="00486740" w:rsidRPr="00870785" w:rsidRDefault="00486740" w:rsidP="001F5A35">
      <w:pPr>
        <w:spacing w:after="0" w:line="360" w:lineRule="auto"/>
        <w:ind w:firstLine="709"/>
        <w:jc w:val="both"/>
        <w:rPr>
          <w:rFonts w:ascii="Arial Narrow" w:eastAsia="Calibri" w:hAnsi="Arial Narrow" w:cs="Arial"/>
          <w:sz w:val="16"/>
          <w:szCs w:val="16"/>
        </w:rPr>
      </w:pPr>
    </w:p>
    <w:p w:rsidR="00827606" w:rsidRPr="00870785" w:rsidRDefault="00827606" w:rsidP="001F5A35">
      <w:pPr>
        <w:spacing w:after="0" w:line="360" w:lineRule="auto"/>
        <w:jc w:val="center"/>
        <w:rPr>
          <w:rFonts w:ascii="Arial Narrow" w:eastAsia="Calibri" w:hAnsi="Arial Narrow" w:cs="Arial"/>
          <w:b/>
          <w:sz w:val="28"/>
          <w:szCs w:val="28"/>
        </w:rPr>
      </w:pPr>
      <w:r w:rsidRPr="00870785">
        <w:rPr>
          <w:rFonts w:ascii="Arial Narrow" w:eastAsia="Calibri" w:hAnsi="Arial Narrow" w:cs="Arial"/>
          <w:b/>
          <w:sz w:val="28"/>
          <w:szCs w:val="28"/>
        </w:rPr>
        <w:t>R E S U L T A N D O</w:t>
      </w:r>
    </w:p>
    <w:p w:rsidR="00827606" w:rsidRPr="00870785" w:rsidRDefault="00827606" w:rsidP="001F5A35">
      <w:pPr>
        <w:spacing w:after="0" w:line="360" w:lineRule="auto"/>
        <w:jc w:val="center"/>
        <w:rPr>
          <w:rFonts w:ascii="Arial Narrow" w:eastAsia="Calibri" w:hAnsi="Arial Narrow" w:cs="Arial"/>
          <w:sz w:val="16"/>
          <w:szCs w:val="16"/>
        </w:rPr>
      </w:pPr>
    </w:p>
    <w:p w:rsidR="00B33634" w:rsidRPr="00870785" w:rsidRDefault="00827606" w:rsidP="001F5A35">
      <w:pPr>
        <w:pStyle w:val="Sinespaciado"/>
        <w:spacing w:line="360" w:lineRule="auto"/>
        <w:ind w:firstLine="709"/>
        <w:jc w:val="both"/>
        <w:rPr>
          <w:rFonts w:ascii="Arial Narrow" w:hAnsi="Arial Narrow" w:cs="Arial"/>
          <w:sz w:val="28"/>
          <w:szCs w:val="28"/>
        </w:rPr>
      </w:pPr>
      <w:r w:rsidRPr="00870785">
        <w:rPr>
          <w:rFonts w:ascii="Arial Narrow" w:hAnsi="Arial Narrow" w:cs="Arial"/>
          <w:b/>
          <w:sz w:val="28"/>
          <w:szCs w:val="28"/>
        </w:rPr>
        <w:t xml:space="preserve">UNICO.- </w:t>
      </w:r>
      <w:r w:rsidRPr="00870785">
        <w:rPr>
          <w:rFonts w:ascii="Arial Narrow" w:hAnsi="Arial Narrow" w:cs="Arial"/>
          <w:sz w:val="28"/>
          <w:szCs w:val="28"/>
        </w:rPr>
        <w:t xml:space="preserve">Mediante acuerdo de </w:t>
      </w:r>
      <w:r w:rsidR="001232EE" w:rsidRPr="00870785">
        <w:rPr>
          <w:rFonts w:ascii="Arial Narrow" w:hAnsi="Arial Narrow" w:cs="Arial"/>
          <w:sz w:val="28"/>
          <w:szCs w:val="28"/>
        </w:rPr>
        <w:t>dieciocho</w:t>
      </w:r>
      <w:r w:rsidR="000360D4" w:rsidRPr="00870785">
        <w:rPr>
          <w:rFonts w:ascii="Arial Narrow" w:hAnsi="Arial Narrow" w:cs="Arial"/>
          <w:sz w:val="28"/>
          <w:szCs w:val="28"/>
        </w:rPr>
        <w:t xml:space="preserve"> de noviembre de dos mil </w:t>
      </w:r>
      <w:r w:rsidR="001232EE" w:rsidRPr="00870785">
        <w:rPr>
          <w:rFonts w:ascii="Arial Narrow" w:hAnsi="Arial Narrow" w:cs="Arial"/>
          <w:sz w:val="28"/>
          <w:szCs w:val="28"/>
        </w:rPr>
        <w:t>veinticinco</w:t>
      </w:r>
      <w:r w:rsidRPr="00870785">
        <w:rPr>
          <w:rFonts w:ascii="Arial Narrow" w:hAnsi="Arial Narrow" w:cs="Arial"/>
          <w:sz w:val="28"/>
          <w:szCs w:val="28"/>
        </w:rPr>
        <w:t xml:space="preserve">, se tuvo por recibido el escrito firmado por </w:t>
      </w:r>
      <w:r w:rsidR="001232EE" w:rsidRPr="00870785">
        <w:rPr>
          <w:rFonts w:ascii="Arial Narrow" w:hAnsi="Arial Narrow" w:cs="Arial"/>
          <w:sz w:val="28"/>
          <w:szCs w:val="28"/>
        </w:rPr>
        <w:t>María de los Ángeles Sánchez Martínez</w:t>
      </w:r>
      <w:r w:rsidRPr="00870785">
        <w:rPr>
          <w:rFonts w:ascii="Arial Narrow" w:hAnsi="Arial Narrow" w:cs="Arial"/>
          <w:sz w:val="28"/>
          <w:szCs w:val="28"/>
        </w:rPr>
        <w:t xml:space="preserve">, mediante el cual </w:t>
      </w:r>
      <w:bookmarkStart w:id="0" w:name="_Hlk501357663"/>
      <w:r w:rsidRPr="00870785">
        <w:rPr>
          <w:rFonts w:ascii="Arial Narrow" w:hAnsi="Arial Narrow" w:cs="Arial"/>
          <w:sz w:val="28"/>
          <w:szCs w:val="28"/>
        </w:rPr>
        <w:t>demanda al Director General de Gobernación, dependiente de la Secretaria General de Gobierno del Estado de San Luis Potosí;</w:t>
      </w:r>
      <w:bookmarkEnd w:id="0"/>
      <w:r w:rsidRPr="00870785">
        <w:rPr>
          <w:rFonts w:ascii="Arial Narrow" w:hAnsi="Arial Narrow" w:cs="Arial"/>
          <w:sz w:val="28"/>
          <w:szCs w:val="28"/>
        </w:rPr>
        <w:t xml:space="preserve"> por la nulidad de </w:t>
      </w:r>
      <w:r w:rsidR="009E3D05" w:rsidRPr="00870785">
        <w:rPr>
          <w:rFonts w:ascii="Arial Narrow" w:hAnsi="Arial Narrow" w:cs="Arial"/>
          <w:sz w:val="28"/>
          <w:szCs w:val="28"/>
        </w:rPr>
        <w:t>la resolución</w:t>
      </w:r>
      <w:r w:rsidR="00C3267A" w:rsidRPr="00870785">
        <w:rPr>
          <w:rFonts w:ascii="Arial Narrow" w:hAnsi="Arial Narrow" w:cs="Arial"/>
          <w:sz w:val="28"/>
          <w:szCs w:val="28"/>
        </w:rPr>
        <w:t xml:space="preserve"> administrativa de fecha veintidós de julio de dos mil veintiséis dictada dentro la orden de visita e inspección, vigilancia y verificación </w:t>
      </w:r>
      <w:r w:rsidR="009E1D64">
        <w:rPr>
          <w:rFonts w:ascii="Arial Narrow" w:hAnsi="Arial Narrow" w:cs="Arial"/>
          <w:color w:val="FF0000"/>
          <w:sz w:val="28"/>
          <w:szCs w:val="28"/>
        </w:rPr>
        <w:t>**********</w:t>
      </w:r>
      <w:r w:rsidR="00C3267A" w:rsidRPr="00870785">
        <w:rPr>
          <w:rFonts w:ascii="Arial Narrow" w:hAnsi="Arial Narrow" w:cs="Arial"/>
          <w:sz w:val="28"/>
          <w:szCs w:val="28"/>
        </w:rPr>
        <w:t xml:space="preserve">, </w:t>
      </w:r>
      <w:r w:rsidR="009E3D05" w:rsidRPr="00870785">
        <w:rPr>
          <w:rFonts w:ascii="Arial Narrow" w:hAnsi="Arial Narrow" w:cs="Arial"/>
          <w:sz w:val="28"/>
          <w:szCs w:val="28"/>
        </w:rPr>
        <w:t xml:space="preserve">que le impuso multa </w:t>
      </w:r>
      <w:r w:rsidR="00DF3C40" w:rsidRPr="00870785">
        <w:rPr>
          <w:rFonts w:ascii="Arial Narrow" w:hAnsi="Arial Narrow" w:cs="Arial"/>
          <w:sz w:val="28"/>
          <w:szCs w:val="28"/>
        </w:rPr>
        <w:t>correspondiente a 400</w:t>
      </w:r>
      <w:r w:rsidR="006E26FF">
        <w:rPr>
          <w:rFonts w:ascii="Arial Narrow" w:hAnsi="Arial Narrow" w:cs="Arial"/>
          <w:sz w:val="28"/>
          <w:szCs w:val="28"/>
        </w:rPr>
        <w:t xml:space="preserve"> U.M.A</w:t>
      </w:r>
      <w:r w:rsidR="009E3D05" w:rsidRPr="00870785">
        <w:rPr>
          <w:rFonts w:ascii="Arial Narrow" w:hAnsi="Arial Narrow" w:cs="Arial"/>
          <w:sz w:val="28"/>
          <w:szCs w:val="28"/>
        </w:rPr>
        <w:t xml:space="preserve">, </w:t>
      </w:r>
      <w:r w:rsidR="00005880">
        <w:rPr>
          <w:rFonts w:ascii="Arial Narrow" w:hAnsi="Arial Narrow" w:cs="Arial"/>
          <w:sz w:val="28"/>
          <w:szCs w:val="28"/>
        </w:rPr>
        <w:t>(Unidad de M</w:t>
      </w:r>
      <w:r w:rsidR="00DF3C40" w:rsidRPr="00870785">
        <w:rPr>
          <w:rFonts w:ascii="Arial Narrow" w:hAnsi="Arial Narrow" w:cs="Arial"/>
          <w:sz w:val="28"/>
          <w:szCs w:val="28"/>
        </w:rPr>
        <w:t xml:space="preserve">edida y </w:t>
      </w:r>
      <w:r w:rsidR="00005880">
        <w:rPr>
          <w:rFonts w:ascii="Arial Narrow" w:hAnsi="Arial Narrow" w:cs="Arial"/>
          <w:sz w:val="28"/>
          <w:szCs w:val="28"/>
        </w:rPr>
        <w:t>A</w:t>
      </w:r>
      <w:r w:rsidR="00DF3C40" w:rsidRPr="00870785">
        <w:rPr>
          <w:rFonts w:ascii="Arial Narrow" w:hAnsi="Arial Narrow" w:cs="Arial"/>
          <w:sz w:val="28"/>
          <w:szCs w:val="28"/>
        </w:rPr>
        <w:t xml:space="preserve">ctualización), </w:t>
      </w:r>
      <w:r w:rsidR="009E3D05" w:rsidRPr="00870785">
        <w:rPr>
          <w:rFonts w:ascii="Arial Narrow" w:hAnsi="Arial Narrow" w:cs="Arial"/>
          <w:sz w:val="28"/>
          <w:szCs w:val="28"/>
        </w:rPr>
        <w:t xml:space="preserve">como </w:t>
      </w:r>
      <w:r w:rsidR="00DF3C40" w:rsidRPr="00870785">
        <w:rPr>
          <w:rFonts w:ascii="Arial Narrow" w:hAnsi="Arial Narrow" w:cs="Arial"/>
          <w:sz w:val="28"/>
          <w:szCs w:val="28"/>
        </w:rPr>
        <w:t>propietario, encargado y/o representante legal del Salón de Eventos Innominado</w:t>
      </w:r>
      <w:r w:rsidR="009E3D05" w:rsidRPr="00870785">
        <w:rPr>
          <w:rFonts w:ascii="Arial Narrow" w:hAnsi="Arial Narrow" w:cs="Arial"/>
          <w:sz w:val="28"/>
          <w:szCs w:val="28"/>
        </w:rPr>
        <w:t>, con motivo de la orden de visita e inspección, vigilancia y verificación</w:t>
      </w:r>
      <w:r w:rsidR="00EA4FDD">
        <w:rPr>
          <w:rFonts w:ascii="Arial Narrow" w:hAnsi="Arial Narrow" w:cs="Arial"/>
          <w:sz w:val="28"/>
          <w:szCs w:val="28"/>
        </w:rPr>
        <w:t xml:space="preserve">; </w:t>
      </w:r>
      <w:r w:rsidR="00B33634" w:rsidRPr="00870785">
        <w:rPr>
          <w:rFonts w:ascii="Arial Narrow" w:hAnsi="Arial Narrow" w:cs="Arial"/>
          <w:sz w:val="28"/>
          <w:szCs w:val="28"/>
        </w:rPr>
        <w:t xml:space="preserve">en esta misma fecha se le requirió a la parte actora para que subsane los siguiente: </w:t>
      </w:r>
    </w:p>
    <w:p w:rsidR="00B33634" w:rsidRPr="00870785" w:rsidRDefault="00B33634" w:rsidP="001F5A35">
      <w:pPr>
        <w:pStyle w:val="Sinespaciado"/>
        <w:spacing w:line="360" w:lineRule="auto"/>
        <w:jc w:val="both"/>
        <w:rPr>
          <w:rFonts w:ascii="Arial Narrow" w:hAnsi="Arial Narrow" w:cs="Arial"/>
          <w:b/>
          <w:sz w:val="28"/>
          <w:szCs w:val="28"/>
        </w:rPr>
      </w:pPr>
    </w:p>
    <w:p w:rsidR="00827606" w:rsidRPr="00870785" w:rsidRDefault="005E5E0F" w:rsidP="001F5A35">
      <w:pPr>
        <w:pStyle w:val="Sinespaciado"/>
        <w:spacing w:line="360" w:lineRule="auto"/>
        <w:jc w:val="both"/>
        <w:rPr>
          <w:rFonts w:ascii="Arial Narrow" w:hAnsi="Arial Narrow" w:cs="Arial"/>
          <w:sz w:val="28"/>
          <w:szCs w:val="28"/>
        </w:rPr>
      </w:pPr>
      <w:r w:rsidRPr="00870785">
        <w:rPr>
          <w:rFonts w:ascii="Arial Narrow" w:hAnsi="Arial Narrow" w:cs="Arial"/>
          <w:b/>
          <w:sz w:val="28"/>
          <w:szCs w:val="28"/>
        </w:rPr>
        <w:t xml:space="preserve">a) </w:t>
      </w:r>
      <w:r w:rsidRPr="00870785">
        <w:rPr>
          <w:rFonts w:ascii="Arial Narrow" w:hAnsi="Arial Narrow" w:cs="Arial"/>
          <w:b/>
          <w:sz w:val="28"/>
          <w:szCs w:val="28"/>
          <w:u w:val="single"/>
        </w:rPr>
        <w:t>Manifieste</w:t>
      </w:r>
      <w:r w:rsidRPr="00870785">
        <w:rPr>
          <w:rFonts w:ascii="Arial Narrow" w:hAnsi="Arial Narrow" w:cs="Arial"/>
          <w:sz w:val="28"/>
          <w:szCs w:val="28"/>
        </w:rPr>
        <w:t xml:space="preserve"> si es su deseo señalar como diverso acto impugnado la orden de visita e inspección vigilancia y verificación folio </w:t>
      </w:r>
      <w:r w:rsidR="009E1D64">
        <w:rPr>
          <w:rFonts w:ascii="Arial Narrow" w:hAnsi="Arial Narrow" w:cs="Arial"/>
          <w:color w:val="FF0000"/>
          <w:sz w:val="28"/>
          <w:szCs w:val="28"/>
        </w:rPr>
        <w:t>**********</w:t>
      </w:r>
      <w:r w:rsidRPr="00870785">
        <w:rPr>
          <w:rFonts w:ascii="Arial Narrow" w:hAnsi="Arial Narrow" w:cs="Arial"/>
          <w:sz w:val="28"/>
          <w:szCs w:val="28"/>
        </w:rPr>
        <w:t xml:space="preserve">, de fecha treinta y uno </w:t>
      </w:r>
      <w:r w:rsidRPr="00870785">
        <w:rPr>
          <w:rFonts w:ascii="Arial Narrow" w:hAnsi="Arial Narrow" w:cs="Arial"/>
          <w:sz w:val="28"/>
          <w:szCs w:val="28"/>
        </w:rPr>
        <w:lastRenderedPageBreak/>
        <w:t xml:space="preserve">de mayo de dos mil veinticinco, signada por el </w:t>
      </w:r>
      <w:r w:rsidRPr="00870785">
        <w:rPr>
          <w:rFonts w:ascii="Arial Narrow" w:eastAsia="Arial Unicode MS" w:hAnsi="Arial Narrow" w:cs="Arial Unicode MS"/>
          <w:sz w:val="28"/>
          <w:szCs w:val="28"/>
          <w:lang w:val="es-ES" w:eastAsia="es-ES"/>
        </w:rPr>
        <w:t>Director General de Gobernación del Gobierno del Estado de San Luis Potosí.</w:t>
      </w:r>
      <w:r w:rsidRPr="00870785">
        <w:rPr>
          <w:rFonts w:ascii="Arial Narrow" w:hAnsi="Arial Narrow" w:cs="Arial"/>
          <w:b/>
          <w:sz w:val="28"/>
          <w:szCs w:val="28"/>
        </w:rPr>
        <w:t xml:space="preserve">b) </w:t>
      </w:r>
      <w:r w:rsidRPr="00870785">
        <w:rPr>
          <w:rFonts w:ascii="Arial Narrow" w:hAnsi="Arial Narrow" w:cs="Arial"/>
          <w:b/>
          <w:sz w:val="28"/>
          <w:szCs w:val="28"/>
          <w:u w:val="single"/>
        </w:rPr>
        <w:t>Acompañe</w:t>
      </w:r>
      <w:r w:rsidRPr="00870785">
        <w:rPr>
          <w:rFonts w:ascii="Arial Narrow" w:hAnsi="Arial Narrow" w:cs="Arial"/>
          <w:sz w:val="28"/>
          <w:szCs w:val="28"/>
        </w:rPr>
        <w:t xml:space="preserve"> las </w:t>
      </w:r>
      <w:r w:rsidRPr="00870785">
        <w:rPr>
          <w:rFonts w:ascii="Arial Narrow" w:hAnsi="Arial Narrow" w:cs="Arial"/>
          <w:bCs/>
          <w:sz w:val="28"/>
          <w:szCs w:val="28"/>
        </w:rPr>
        <w:t xml:space="preserve">copias necesarias del escrito con el cual cumpla este requerimiento y sus anexos, en su caso, para cada una de las partes. </w:t>
      </w:r>
      <w:r w:rsidRPr="00870785">
        <w:rPr>
          <w:rFonts w:ascii="Arial Narrow" w:hAnsi="Arial Narrow" w:cs="Arial"/>
          <w:b/>
          <w:bCs/>
          <w:sz w:val="28"/>
          <w:szCs w:val="28"/>
          <w:u w:val="single"/>
        </w:rPr>
        <w:t>Se apercibe</w:t>
      </w:r>
      <w:r w:rsidRPr="00870785">
        <w:rPr>
          <w:rFonts w:ascii="Arial Narrow" w:hAnsi="Arial Narrow" w:cs="Arial"/>
          <w:bCs/>
          <w:sz w:val="28"/>
          <w:szCs w:val="28"/>
        </w:rPr>
        <w:t xml:space="preserve"> a la parte actora que de no atender el requerimiento anterior, </w:t>
      </w:r>
      <w:r w:rsidRPr="00870785">
        <w:rPr>
          <w:rFonts w:ascii="Arial Narrow" w:hAnsi="Arial Narrow" w:cs="Arial"/>
          <w:sz w:val="28"/>
          <w:szCs w:val="28"/>
        </w:rPr>
        <w:t xml:space="preserve">se acordará lo conducente en los términos en los que la demanda está planteada. Con auto de fecha quince de enero de dos mil veintiséis, se da por cumplido el requerimiento a la parte actora y se </w:t>
      </w:r>
      <w:r w:rsidR="00B33634" w:rsidRPr="00870785">
        <w:rPr>
          <w:rFonts w:ascii="Arial Narrow" w:hAnsi="Arial Narrow" w:cs="Arial"/>
          <w:sz w:val="28"/>
          <w:szCs w:val="28"/>
        </w:rPr>
        <w:t xml:space="preserve">admite la demanda y se </w:t>
      </w:r>
      <w:r w:rsidRPr="00870785">
        <w:rPr>
          <w:rFonts w:ascii="Arial Narrow" w:hAnsi="Arial Narrow" w:cs="Arial"/>
          <w:sz w:val="28"/>
          <w:szCs w:val="28"/>
        </w:rPr>
        <w:t xml:space="preserve">ordena </w:t>
      </w:r>
      <w:r w:rsidR="00827606" w:rsidRPr="00870785">
        <w:rPr>
          <w:rFonts w:ascii="Arial Narrow" w:hAnsi="Arial Narrow" w:cs="Arial"/>
          <w:sz w:val="28"/>
          <w:szCs w:val="28"/>
        </w:rPr>
        <w:t xml:space="preserve">correr traslado a las autoridades demandadas, para que contestaran dentro del término legal lo que a su interés conviniera. Seguido el procedimiento, mediante proveído de </w:t>
      </w:r>
      <w:r w:rsidRPr="00870785">
        <w:rPr>
          <w:rFonts w:ascii="Arial Narrow" w:hAnsi="Arial Narrow" w:cs="Arial"/>
          <w:sz w:val="28"/>
          <w:szCs w:val="28"/>
        </w:rPr>
        <w:t>fecha nueve de marzo de dos mil veintiséis</w:t>
      </w:r>
      <w:r w:rsidR="00827606" w:rsidRPr="00870785">
        <w:rPr>
          <w:rFonts w:ascii="Arial Narrow" w:hAnsi="Arial Narrow" w:cs="Arial"/>
          <w:sz w:val="28"/>
          <w:szCs w:val="28"/>
        </w:rPr>
        <w:t xml:space="preserve">, se tuvo por </w:t>
      </w:r>
      <w:r w:rsidR="00B33634" w:rsidRPr="00870785">
        <w:rPr>
          <w:rFonts w:ascii="Arial Narrow" w:hAnsi="Arial Narrow" w:cs="Arial"/>
          <w:sz w:val="28"/>
          <w:szCs w:val="28"/>
        </w:rPr>
        <w:t>contestada la demanda a la</w:t>
      </w:r>
      <w:r w:rsidR="00827606" w:rsidRPr="00870785">
        <w:rPr>
          <w:rFonts w:ascii="Arial Narrow" w:hAnsi="Arial Narrow" w:cs="Arial"/>
          <w:sz w:val="28"/>
          <w:szCs w:val="28"/>
        </w:rPr>
        <w:t xml:space="preserve"> Director</w:t>
      </w:r>
      <w:r w:rsidR="00B33634" w:rsidRPr="00870785">
        <w:rPr>
          <w:rFonts w:ascii="Arial Narrow" w:hAnsi="Arial Narrow" w:cs="Arial"/>
          <w:sz w:val="28"/>
          <w:szCs w:val="28"/>
        </w:rPr>
        <w:t>a</w:t>
      </w:r>
      <w:r w:rsidR="00827606" w:rsidRPr="00870785">
        <w:rPr>
          <w:rFonts w:ascii="Arial Narrow" w:hAnsi="Arial Narrow" w:cs="Arial"/>
          <w:sz w:val="28"/>
          <w:szCs w:val="28"/>
        </w:rPr>
        <w:t xml:space="preserve"> General de Gobernación</w:t>
      </w:r>
      <w:r w:rsidR="002551BE" w:rsidRPr="00870785">
        <w:rPr>
          <w:rFonts w:ascii="Arial Narrow" w:hAnsi="Arial Narrow" w:cs="Arial"/>
          <w:sz w:val="28"/>
          <w:szCs w:val="28"/>
        </w:rPr>
        <w:t xml:space="preserve"> </w:t>
      </w:r>
      <w:r w:rsidRPr="00870785">
        <w:rPr>
          <w:rFonts w:ascii="Arial Narrow" w:hAnsi="Arial Narrow" w:cs="Arial"/>
          <w:sz w:val="28"/>
          <w:szCs w:val="28"/>
        </w:rPr>
        <w:t xml:space="preserve">de Gobierno del Estado y </w:t>
      </w:r>
      <w:r w:rsidR="00827606" w:rsidRPr="00870785">
        <w:rPr>
          <w:rFonts w:ascii="Arial Narrow" w:hAnsi="Arial Narrow" w:cs="Arial"/>
          <w:sz w:val="28"/>
          <w:szCs w:val="28"/>
        </w:rPr>
        <w:t xml:space="preserve">se ordenó correr traslado a la parte actora con copia de los oficios de contestación para que manifestara lo que a su interés conviniera; </w:t>
      </w:r>
      <w:r w:rsidR="00CA1DBF" w:rsidRPr="00870785">
        <w:rPr>
          <w:rFonts w:ascii="Arial Narrow" w:hAnsi="Arial Narrow" w:cs="Arial"/>
          <w:sz w:val="28"/>
          <w:szCs w:val="28"/>
        </w:rPr>
        <w:t xml:space="preserve">admitiéndose la pruebas a la parte actora y a la autoridad demandada, </w:t>
      </w:r>
      <w:r w:rsidR="00B33634" w:rsidRPr="00870785">
        <w:rPr>
          <w:rFonts w:ascii="Arial Narrow" w:hAnsi="Arial Narrow" w:cs="Arial"/>
          <w:sz w:val="28"/>
          <w:szCs w:val="28"/>
        </w:rPr>
        <w:t>y se requirió a la</w:t>
      </w:r>
      <w:r w:rsidR="00CA1DBF" w:rsidRPr="00870785">
        <w:rPr>
          <w:rFonts w:ascii="Arial Narrow" w:hAnsi="Arial Narrow" w:cs="Arial"/>
          <w:sz w:val="28"/>
          <w:szCs w:val="28"/>
        </w:rPr>
        <w:t xml:space="preserve"> autoridad demandada para que dentro de un término de cinco días </w:t>
      </w:r>
      <w:r w:rsidR="00B33634" w:rsidRPr="00870785">
        <w:rPr>
          <w:rFonts w:ascii="Arial Narrow" w:hAnsi="Arial Narrow" w:cs="Arial"/>
          <w:sz w:val="28"/>
          <w:szCs w:val="28"/>
        </w:rPr>
        <w:t xml:space="preserve">hábiles </w:t>
      </w:r>
      <w:r w:rsidR="00CA1DBF" w:rsidRPr="00870785">
        <w:rPr>
          <w:rFonts w:ascii="Arial Narrow" w:hAnsi="Arial Narrow" w:cs="Arial"/>
          <w:sz w:val="28"/>
          <w:szCs w:val="28"/>
        </w:rPr>
        <w:t xml:space="preserve">exhibiera acta de inspección vigilancia y verificación y verificación con folio número  </w:t>
      </w:r>
      <w:r w:rsidR="009E1D64">
        <w:rPr>
          <w:rFonts w:ascii="Arial Narrow" w:hAnsi="Arial Narrow" w:cs="Arial"/>
          <w:color w:val="FF0000"/>
          <w:sz w:val="28"/>
          <w:szCs w:val="28"/>
        </w:rPr>
        <w:t>**********</w:t>
      </w:r>
      <w:r w:rsidR="00CA1DBF" w:rsidRPr="00870785">
        <w:rPr>
          <w:rFonts w:ascii="Arial Narrow" w:hAnsi="Arial Narrow" w:cs="Arial"/>
          <w:sz w:val="28"/>
          <w:szCs w:val="28"/>
        </w:rPr>
        <w:t xml:space="preserve">, </w:t>
      </w:r>
      <w:r w:rsidR="00B33634" w:rsidRPr="00870785">
        <w:rPr>
          <w:rFonts w:ascii="Arial Narrow" w:hAnsi="Arial Narrow" w:cs="Arial"/>
          <w:sz w:val="28"/>
          <w:szCs w:val="28"/>
        </w:rPr>
        <w:t>con el apercibimiento de desecha</w:t>
      </w:r>
      <w:r w:rsidR="00EA4FDD">
        <w:rPr>
          <w:rFonts w:ascii="Arial Narrow" w:hAnsi="Arial Narrow" w:cs="Arial"/>
          <w:sz w:val="28"/>
          <w:szCs w:val="28"/>
        </w:rPr>
        <w:t>r</w:t>
      </w:r>
      <w:r w:rsidR="00B33634" w:rsidRPr="00870785">
        <w:rPr>
          <w:rFonts w:ascii="Arial Narrow" w:hAnsi="Arial Narrow" w:cs="Arial"/>
          <w:sz w:val="28"/>
          <w:szCs w:val="28"/>
        </w:rPr>
        <w:t xml:space="preserve"> </w:t>
      </w:r>
      <w:r w:rsidR="00CA1DBF" w:rsidRPr="00870785">
        <w:rPr>
          <w:rFonts w:ascii="Arial Narrow" w:hAnsi="Arial Narrow" w:cs="Arial"/>
          <w:sz w:val="28"/>
          <w:szCs w:val="28"/>
        </w:rPr>
        <w:t>esta probanza</w:t>
      </w:r>
      <w:r w:rsidR="00A07A5D" w:rsidRPr="00870785">
        <w:rPr>
          <w:rFonts w:ascii="Arial Narrow" w:hAnsi="Arial Narrow" w:cs="Arial"/>
          <w:sz w:val="28"/>
          <w:szCs w:val="28"/>
        </w:rPr>
        <w:t>.  M</w:t>
      </w:r>
      <w:r w:rsidR="00CA1DBF" w:rsidRPr="00870785">
        <w:rPr>
          <w:rFonts w:ascii="Arial Narrow" w:hAnsi="Arial Narrow" w:cs="Arial"/>
          <w:sz w:val="28"/>
          <w:szCs w:val="28"/>
        </w:rPr>
        <w:t>ediante auto de fecha quince de abr</w:t>
      </w:r>
      <w:r w:rsidR="00A07A5D" w:rsidRPr="00870785">
        <w:rPr>
          <w:rFonts w:ascii="Arial Narrow" w:hAnsi="Arial Narrow" w:cs="Arial"/>
          <w:sz w:val="28"/>
          <w:szCs w:val="28"/>
        </w:rPr>
        <w:t xml:space="preserve">il de dos mil veintiséis se le tuvo a la autoridad demandada por desechada la documental consistente en el acta de inspección vigilancia y verificación y verificación con folio número  </w:t>
      </w:r>
      <w:r w:rsidR="009E1D64">
        <w:rPr>
          <w:rFonts w:ascii="Arial Narrow" w:hAnsi="Arial Narrow" w:cs="Arial"/>
          <w:color w:val="FF0000"/>
          <w:sz w:val="28"/>
          <w:szCs w:val="28"/>
        </w:rPr>
        <w:t>**********</w:t>
      </w:r>
      <w:r w:rsidR="00A07A5D" w:rsidRPr="00870785">
        <w:rPr>
          <w:rFonts w:ascii="Arial Narrow" w:hAnsi="Arial Narrow" w:cs="Arial"/>
          <w:sz w:val="28"/>
          <w:szCs w:val="28"/>
        </w:rPr>
        <w:t xml:space="preserve">, y </w:t>
      </w:r>
      <w:r w:rsidR="002551BE" w:rsidRPr="00870785">
        <w:rPr>
          <w:rFonts w:ascii="Arial Narrow" w:hAnsi="Arial Narrow" w:cs="Arial"/>
          <w:sz w:val="28"/>
          <w:szCs w:val="28"/>
          <w:lang w:eastAsia="es-MX"/>
        </w:rPr>
        <w:t xml:space="preserve">se fijó fecha y hora para la celebración de la audiencia de ley, la cual tuvo verificativo el once de </w:t>
      </w:r>
      <w:r w:rsidR="00A07A5D" w:rsidRPr="00870785">
        <w:rPr>
          <w:rFonts w:ascii="Arial Narrow" w:hAnsi="Arial Narrow" w:cs="Arial"/>
          <w:sz w:val="28"/>
          <w:szCs w:val="28"/>
          <w:lang w:eastAsia="es-MX"/>
        </w:rPr>
        <w:t>mayo de dos mil veintiséis</w:t>
      </w:r>
      <w:r w:rsidR="002551BE" w:rsidRPr="00870785">
        <w:rPr>
          <w:rFonts w:ascii="Arial Narrow" w:hAnsi="Arial Narrow" w:cs="Arial"/>
          <w:sz w:val="28"/>
          <w:szCs w:val="28"/>
          <w:lang w:eastAsia="es-MX"/>
        </w:rPr>
        <w:t>, sin la asistencia de las partes</w:t>
      </w:r>
      <w:r w:rsidR="00827606" w:rsidRPr="00870785">
        <w:rPr>
          <w:rFonts w:ascii="Arial Narrow" w:hAnsi="Arial Narrow" w:cs="Arial"/>
          <w:sz w:val="28"/>
          <w:szCs w:val="28"/>
        </w:rPr>
        <w:t xml:space="preserve">; el Secretario de Acuerdos dio cuenta con los escritos de demanda, contestación y apersonamiento, e hizo relación de las constancias; en la etapa de pruebas, hace constar que no existen pruebas pendientes que desahogar y se tienen por desahogadas las pruebas documentales ofrecidas por las partes de acuerdo a su propia naturaleza; en etapa de alegatos, se </w:t>
      </w:r>
      <w:r w:rsidR="00D46D8F" w:rsidRPr="00870785">
        <w:rPr>
          <w:rFonts w:ascii="Arial Narrow" w:hAnsi="Arial Narrow" w:cs="Arial"/>
          <w:sz w:val="28"/>
          <w:szCs w:val="28"/>
        </w:rPr>
        <w:t xml:space="preserve">certificó </w:t>
      </w:r>
      <w:r w:rsidR="00827606" w:rsidRPr="00870785">
        <w:rPr>
          <w:rFonts w:ascii="Arial Narrow" w:hAnsi="Arial Narrow" w:cs="Arial"/>
          <w:sz w:val="28"/>
          <w:szCs w:val="28"/>
        </w:rPr>
        <w:t xml:space="preserve"> que estos no fueron presentados por la</w:t>
      </w:r>
      <w:r w:rsidR="00D46D8F" w:rsidRPr="00870785">
        <w:rPr>
          <w:rFonts w:ascii="Arial Narrow" w:hAnsi="Arial Narrow" w:cs="Arial"/>
          <w:sz w:val="28"/>
          <w:szCs w:val="28"/>
        </w:rPr>
        <w:t>s</w:t>
      </w:r>
      <w:r w:rsidR="00A70E1D" w:rsidRPr="00870785">
        <w:rPr>
          <w:rFonts w:ascii="Arial Narrow" w:hAnsi="Arial Narrow" w:cs="Arial"/>
          <w:sz w:val="28"/>
          <w:szCs w:val="28"/>
        </w:rPr>
        <w:t xml:space="preserve"> parte</w:t>
      </w:r>
      <w:r w:rsidR="00D46D8F" w:rsidRPr="00870785">
        <w:rPr>
          <w:rFonts w:ascii="Arial Narrow" w:hAnsi="Arial Narrow" w:cs="Arial"/>
          <w:sz w:val="28"/>
          <w:szCs w:val="28"/>
        </w:rPr>
        <w:t>s</w:t>
      </w:r>
      <w:r w:rsidR="00827606" w:rsidRPr="00870785">
        <w:rPr>
          <w:rFonts w:ascii="Arial Narrow" w:hAnsi="Arial Narrow" w:cs="Arial"/>
          <w:sz w:val="28"/>
          <w:szCs w:val="28"/>
        </w:rPr>
        <w:t>; y se citó para resolver el presente juicio.</w:t>
      </w:r>
    </w:p>
    <w:p w:rsidR="00827606" w:rsidRPr="00870785" w:rsidRDefault="00827606" w:rsidP="001F5A35">
      <w:pPr>
        <w:spacing w:after="0" w:line="360" w:lineRule="auto"/>
        <w:ind w:firstLine="708"/>
        <w:jc w:val="both"/>
        <w:rPr>
          <w:rFonts w:ascii="Arial Narrow" w:eastAsia="Calibri" w:hAnsi="Arial Narrow" w:cs="Arial"/>
          <w:b/>
          <w:sz w:val="16"/>
          <w:szCs w:val="16"/>
        </w:rPr>
      </w:pPr>
    </w:p>
    <w:p w:rsidR="00827606" w:rsidRPr="00C56BAF" w:rsidRDefault="00827606" w:rsidP="001F5A35">
      <w:pPr>
        <w:spacing w:after="0" w:line="360" w:lineRule="auto"/>
        <w:jc w:val="center"/>
        <w:rPr>
          <w:rFonts w:ascii="Arial Narrow" w:eastAsia="Calibri" w:hAnsi="Arial Narrow" w:cs="Times New Roman"/>
          <w:b/>
          <w:sz w:val="28"/>
          <w:szCs w:val="28"/>
        </w:rPr>
      </w:pPr>
      <w:r w:rsidRPr="00C56BAF">
        <w:rPr>
          <w:rFonts w:ascii="Arial Narrow" w:eastAsia="Calibri" w:hAnsi="Arial Narrow" w:cs="Times New Roman"/>
          <w:b/>
          <w:sz w:val="28"/>
          <w:szCs w:val="28"/>
        </w:rPr>
        <w:t>C O N S I D E R A N D O</w:t>
      </w:r>
    </w:p>
    <w:p w:rsidR="00827606" w:rsidRPr="00C56BAF" w:rsidRDefault="00827606" w:rsidP="001F5A35">
      <w:pPr>
        <w:spacing w:after="0" w:line="360" w:lineRule="auto"/>
        <w:jc w:val="center"/>
        <w:rPr>
          <w:rFonts w:ascii="Arial Narrow" w:eastAsia="Calibri" w:hAnsi="Arial Narrow" w:cs="Times New Roman"/>
          <w:b/>
          <w:sz w:val="16"/>
          <w:szCs w:val="16"/>
        </w:rPr>
      </w:pPr>
    </w:p>
    <w:p w:rsidR="00827606" w:rsidRPr="00C56BAF" w:rsidRDefault="00827606" w:rsidP="001F5A35">
      <w:pPr>
        <w:autoSpaceDE w:val="0"/>
        <w:autoSpaceDN w:val="0"/>
        <w:adjustRightInd w:val="0"/>
        <w:spacing w:after="0" w:line="360" w:lineRule="auto"/>
        <w:ind w:firstLine="709"/>
        <w:jc w:val="both"/>
        <w:rPr>
          <w:rFonts w:ascii="Arial Narrow" w:eastAsia="Calibri" w:hAnsi="Arial Narrow" w:cs="Times New Roman"/>
          <w:sz w:val="28"/>
          <w:szCs w:val="28"/>
        </w:rPr>
      </w:pPr>
      <w:r w:rsidRPr="00C56BAF">
        <w:rPr>
          <w:rFonts w:ascii="Arial Narrow" w:eastAsia="Calibri" w:hAnsi="Arial Narrow" w:cs="Times New Roman"/>
          <w:b/>
          <w:sz w:val="28"/>
          <w:szCs w:val="28"/>
        </w:rPr>
        <w:t>PRIMERO.-</w:t>
      </w:r>
      <w:r w:rsidRPr="00C56BAF">
        <w:rPr>
          <w:rFonts w:ascii="Arial Narrow" w:eastAsia="Calibri" w:hAnsi="Arial Narrow" w:cs="Times New Roman"/>
          <w:sz w:val="28"/>
          <w:szCs w:val="28"/>
        </w:rPr>
        <w:t xml:space="preserve"> A la </w:t>
      </w:r>
      <w:r w:rsidRPr="00C56BAF">
        <w:rPr>
          <w:rFonts w:ascii="Arial Narrow" w:eastAsia="Calibri" w:hAnsi="Arial Narrow" w:cs="Times New Roman"/>
          <w:b/>
          <w:sz w:val="28"/>
          <w:szCs w:val="28"/>
        </w:rPr>
        <w:t>Tercera Sala Unitaria del Tribunal Estatal de Justicia Administrativa</w:t>
      </w:r>
      <w:r w:rsidRPr="00C56BAF">
        <w:rPr>
          <w:rFonts w:ascii="Calibri" w:eastAsia="Calibri" w:hAnsi="Calibri" w:cs="Times New Roman"/>
          <w:b/>
        </w:rPr>
        <w:t xml:space="preserve"> </w:t>
      </w:r>
      <w:r w:rsidRPr="00C56BAF">
        <w:rPr>
          <w:rFonts w:ascii="Arial Narrow" w:eastAsia="Calibri" w:hAnsi="Arial Narrow" w:cs="Times New Roman"/>
          <w:b/>
          <w:sz w:val="28"/>
          <w:szCs w:val="28"/>
        </w:rPr>
        <w:t>de San Luis Potosí</w:t>
      </w:r>
      <w:r w:rsidRPr="00C56BAF">
        <w:rPr>
          <w:rFonts w:ascii="Arial Narrow" w:eastAsia="Calibri" w:hAnsi="Arial Narrow" w:cs="Times New Roman"/>
          <w:sz w:val="28"/>
          <w:szCs w:val="28"/>
        </w:rPr>
        <w:t xml:space="preserve">, corresponde conocer, substanciar y </w:t>
      </w:r>
      <w:r w:rsidRPr="00C56BAF">
        <w:rPr>
          <w:rFonts w:ascii="Arial Narrow" w:eastAsia="Calibri" w:hAnsi="Arial Narrow" w:cs="Times New Roman"/>
          <w:sz w:val="28"/>
          <w:szCs w:val="28"/>
        </w:rPr>
        <w:lastRenderedPageBreak/>
        <w:t xml:space="preserve">resolver los juicios de su competencia, en términos de los artículos 123 de la Constitución Política del Estado de San Luis Potosí; 1º, 2º, 7º fracción I, </w:t>
      </w:r>
      <w:r w:rsidR="00A15434">
        <w:rPr>
          <w:rFonts w:ascii="Arial Narrow" w:eastAsia="Calibri" w:hAnsi="Arial Narrow" w:cs="Times New Roman"/>
          <w:sz w:val="28"/>
          <w:szCs w:val="28"/>
        </w:rPr>
        <w:t xml:space="preserve">III, </w:t>
      </w:r>
      <w:r w:rsidRPr="00C56BAF">
        <w:rPr>
          <w:rFonts w:ascii="Arial Narrow" w:eastAsia="Calibri" w:hAnsi="Arial Narrow" w:cs="Times New Roman"/>
          <w:sz w:val="28"/>
          <w:szCs w:val="28"/>
        </w:rPr>
        <w:t>9º fracción III, 24,</w:t>
      </w:r>
      <w:r w:rsidR="00A15434">
        <w:rPr>
          <w:rFonts w:ascii="Arial Narrow" w:eastAsia="Calibri" w:hAnsi="Arial Narrow" w:cs="Times New Roman"/>
          <w:sz w:val="28"/>
          <w:szCs w:val="28"/>
        </w:rPr>
        <w:t xml:space="preserve"> 25, 26, 28, 29, 30, 33, 34, </w:t>
      </w:r>
      <w:r w:rsidRPr="00C56BAF">
        <w:rPr>
          <w:rFonts w:ascii="Arial Narrow" w:eastAsia="Calibri" w:hAnsi="Arial Narrow" w:cs="Times New Roman"/>
          <w:sz w:val="28"/>
          <w:szCs w:val="28"/>
        </w:rPr>
        <w:t>35 fracción VIII</w:t>
      </w:r>
      <w:r w:rsidR="00A15434">
        <w:rPr>
          <w:rFonts w:ascii="Arial Narrow" w:eastAsia="Calibri" w:hAnsi="Arial Narrow" w:cs="Times New Roman"/>
          <w:sz w:val="28"/>
          <w:szCs w:val="28"/>
        </w:rPr>
        <w:t>, 36, 37</w:t>
      </w:r>
      <w:r w:rsidRPr="00C56BAF">
        <w:rPr>
          <w:rFonts w:ascii="Arial Narrow" w:eastAsia="Calibri" w:hAnsi="Arial Narrow" w:cs="Times New Roman"/>
          <w:sz w:val="28"/>
          <w:szCs w:val="28"/>
        </w:rPr>
        <w:t xml:space="preserve"> y Quinto Transitorio, de la Ley Orgánica del Tribunal Estatal de Justicia Administrativa de San Luis Potosí; 248, 249, 250 y 251 del Código Procesal Administrativo para el Estado de San Luis Potosí; y en el caso de este expediente, al tratarse de una controversia suscitada entre un particular y una autoridad del Poder Ejecutivo Estatal, donde se ejerce jurisdicción.</w:t>
      </w:r>
    </w:p>
    <w:p w:rsidR="00827606" w:rsidRPr="00C56BAF" w:rsidRDefault="00827606" w:rsidP="00827606">
      <w:pPr>
        <w:spacing w:before="240" w:after="240" w:line="360" w:lineRule="auto"/>
        <w:ind w:firstLine="708"/>
        <w:jc w:val="both"/>
        <w:rPr>
          <w:rFonts w:ascii="Arial Narrow" w:eastAsia="Calibri" w:hAnsi="Arial Narrow" w:cs="Arial"/>
          <w:color w:val="000000"/>
          <w:sz w:val="28"/>
          <w:szCs w:val="28"/>
        </w:rPr>
      </w:pPr>
      <w:r w:rsidRPr="00C56BAF">
        <w:rPr>
          <w:rFonts w:ascii="Arial Narrow" w:eastAsia="Calibri" w:hAnsi="Arial Narrow" w:cs="Times New Roman"/>
          <w:b/>
          <w:sz w:val="28"/>
          <w:szCs w:val="28"/>
        </w:rPr>
        <w:t xml:space="preserve">SEGUNDO.- </w:t>
      </w:r>
      <w:r w:rsidRPr="00C56BAF">
        <w:rPr>
          <w:rFonts w:ascii="Arial Narrow" w:eastAsia="Calibri" w:hAnsi="Arial Narrow" w:cs="Arial"/>
          <w:sz w:val="28"/>
          <w:szCs w:val="28"/>
        </w:rPr>
        <w:t>De acuerdo con lo que precisa el artículo 221 del Código Procesal Administrativo para el Estado de San Luis Potosí</w:t>
      </w:r>
      <w:r w:rsidRPr="00C56BAF">
        <w:rPr>
          <w:rFonts w:ascii="Arial Narrow" w:eastAsia="Calibri" w:hAnsi="Arial Narrow" w:cs="Arial"/>
          <w:color w:val="000000"/>
          <w:sz w:val="28"/>
          <w:szCs w:val="28"/>
        </w:rPr>
        <w:t>, esta Sala, procede a analizar la legitimación de los comparecientes en este juicio.</w:t>
      </w:r>
    </w:p>
    <w:p w:rsidR="0067236D" w:rsidRPr="00C56BAF" w:rsidRDefault="00827606" w:rsidP="00187311">
      <w:pPr>
        <w:autoSpaceDE w:val="0"/>
        <w:autoSpaceDN w:val="0"/>
        <w:adjustRightInd w:val="0"/>
        <w:spacing w:before="240" w:after="240" w:line="360" w:lineRule="auto"/>
        <w:ind w:firstLine="709"/>
        <w:jc w:val="both"/>
        <w:rPr>
          <w:rFonts w:ascii="Arial Narrow" w:eastAsia="Calibri" w:hAnsi="Arial Narrow" w:cs="Arial"/>
          <w:sz w:val="28"/>
          <w:szCs w:val="28"/>
        </w:rPr>
      </w:pPr>
      <w:r w:rsidRPr="00C56BAF">
        <w:rPr>
          <w:rFonts w:ascii="Arial Narrow" w:hAnsi="Arial Narrow" w:cs="Arial"/>
          <w:color w:val="000000"/>
          <w:sz w:val="28"/>
          <w:szCs w:val="28"/>
        </w:rPr>
        <w:t xml:space="preserve">La parte actora, </w:t>
      </w:r>
      <w:r w:rsidR="0006119E">
        <w:rPr>
          <w:rFonts w:ascii="Arial Narrow" w:hAnsi="Arial Narrow" w:cs="Arial"/>
          <w:color w:val="000000"/>
          <w:sz w:val="28"/>
          <w:szCs w:val="28"/>
        </w:rPr>
        <w:t xml:space="preserve">acredita su personalidad e interés jurídico, </w:t>
      </w:r>
      <w:r w:rsidR="00187311">
        <w:rPr>
          <w:rFonts w:ascii="Arial Narrow" w:hAnsi="Arial Narrow" w:cs="Arial"/>
          <w:color w:val="000000"/>
          <w:sz w:val="28"/>
          <w:szCs w:val="28"/>
        </w:rPr>
        <w:t xml:space="preserve">respecto de inmueble ubicado en calle Huasteca número 120, Colonia Bellas Lomas, en esta Ciudad, de donde acredita ser propietaria del mismo, con la </w:t>
      </w:r>
      <w:r w:rsidR="0067236D" w:rsidRPr="00C56BAF">
        <w:rPr>
          <w:rFonts w:ascii="Arial Narrow" w:eastAsia="Calibri" w:hAnsi="Arial Narrow" w:cs="Arial"/>
          <w:sz w:val="28"/>
          <w:szCs w:val="28"/>
        </w:rPr>
        <w:t>copia certificada de</w:t>
      </w:r>
      <w:r w:rsidR="00187311">
        <w:rPr>
          <w:rFonts w:ascii="Arial Narrow" w:eastAsia="Calibri" w:hAnsi="Arial Narrow" w:cs="Arial"/>
          <w:sz w:val="28"/>
          <w:szCs w:val="28"/>
        </w:rPr>
        <w:t>l</w:t>
      </w:r>
      <w:r w:rsidR="0006119E">
        <w:rPr>
          <w:rFonts w:ascii="Arial Narrow" w:eastAsia="Calibri" w:hAnsi="Arial Narrow" w:cs="Arial"/>
          <w:sz w:val="28"/>
          <w:szCs w:val="28"/>
        </w:rPr>
        <w:t xml:space="preserve"> instrumento Notarial número 16,154 del </w:t>
      </w:r>
      <w:r w:rsidR="00187311">
        <w:rPr>
          <w:rFonts w:ascii="Arial Narrow" w:eastAsia="Calibri" w:hAnsi="Arial Narrow" w:cs="Arial"/>
          <w:sz w:val="28"/>
          <w:szCs w:val="28"/>
        </w:rPr>
        <w:t>volumen 209, Notaría número Dos, en Salinas de Hidalgo, Municipio de Salinas, San Luis Potosí; documental que se encuentra adminiculada con el recibo de pago del impuesto predial</w:t>
      </w:r>
      <w:r w:rsidR="0067236D" w:rsidRPr="00C56BAF">
        <w:rPr>
          <w:rFonts w:ascii="Arial Narrow" w:eastAsia="Calibri" w:hAnsi="Arial Narrow" w:cs="Arial"/>
          <w:sz w:val="28"/>
          <w:szCs w:val="28"/>
        </w:rPr>
        <w:t xml:space="preserve">, </w:t>
      </w:r>
      <w:r w:rsidR="00BA2861">
        <w:rPr>
          <w:rFonts w:ascii="Arial Narrow" w:eastAsia="Calibri" w:hAnsi="Arial Narrow" w:cs="Arial"/>
          <w:sz w:val="28"/>
          <w:szCs w:val="28"/>
        </w:rPr>
        <w:t xml:space="preserve">la licencia de </w:t>
      </w:r>
      <w:r w:rsidR="0067236D" w:rsidRPr="00C56BAF">
        <w:rPr>
          <w:rFonts w:ascii="Arial Narrow" w:eastAsia="Calibri" w:hAnsi="Arial Narrow" w:cs="Arial"/>
          <w:sz w:val="28"/>
          <w:szCs w:val="28"/>
        </w:rPr>
        <w:t>alineamiento y número oficial, y el informe de uso de s</w:t>
      </w:r>
      <w:r w:rsidR="00694A10">
        <w:rPr>
          <w:rFonts w:ascii="Arial Narrow" w:eastAsia="Calibri" w:hAnsi="Arial Narrow" w:cs="Arial"/>
          <w:sz w:val="28"/>
          <w:szCs w:val="28"/>
        </w:rPr>
        <w:t>u</w:t>
      </w:r>
      <w:r w:rsidR="0067236D" w:rsidRPr="00C56BAF">
        <w:rPr>
          <w:rFonts w:ascii="Arial Narrow" w:eastAsia="Calibri" w:hAnsi="Arial Narrow" w:cs="Arial"/>
          <w:sz w:val="28"/>
          <w:szCs w:val="28"/>
        </w:rPr>
        <w:t>elo de dicho inmueble</w:t>
      </w:r>
      <w:r w:rsidR="00187311">
        <w:rPr>
          <w:rFonts w:ascii="Arial Narrow" w:eastAsia="Calibri" w:hAnsi="Arial Narrow" w:cs="Arial"/>
          <w:sz w:val="28"/>
          <w:szCs w:val="28"/>
        </w:rPr>
        <w:t>;</w:t>
      </w:r>
      <w:r w:rsidR="00BA2861">
        <w:rPr>
          <w:rFonts w:ascii="Arial Narrow" w:eastAsia="Calibri" w:hAnsi="Arial Narrow" w:cs="Arial"/>
          <w:sz w:val="28"/>
          <w:szCs w:val="28"/>
        </w:rPr>
        <w:t xml:space="preserve"> </w:t>
      </w:r>
      <w:r w:rsidR="00187311">
        <w:rPr>
          <w:rFonts w:ascii="Arial Narrow" w:eastAsia="Calibri" w:hAnsi="Arial Narrow" w:cs="Arial"/>
          <w:sz w:val="28"/>
          <w:szCs w:val="28"/>
        </w:rPr>
        <w:t>d</w:t>
      </w:r>
      <w:r w:rsidR="00BA2861">
        <w:rPr>
          <w:rFonts w:ascii="Arial Narrow" w:eastAsia="Calibri" w:hAnsi="Arial Narrow" w:cs="Arial"/>
          <w:sz w:val="28"/>
          <w:szCs w:val="28"/>
        </w:rPr>
        <w:t>ocumentales que obran a fojas 42, 44, 47 y 54 a 58 de autos.</w:t>
      </w:r>
      <w:r w:rsidRPr="00C56BAF">
        <w:rPr>
          <w:rFonts w:ascii="Arial Narrow" w:eastAsia="Calibri" w:hAnsi="Arial Narrow" w:cs="Arial"/>
          <w:sz w:val="28"/>
          <w:szCs w:val="28"/>
        </w:rPr>
        <w:t xml:space="preserve"> </w:t>
      </w:r>
    </w:p>
    <w:p w:rsidR="00827606" w:rsidRPr="00D67195" w:rsidRDefault="00827606" w:rsidP="00827606">
      <w:pPr>
        <w:spacing w:before="240" w:after="240" w:line="360" w:lineRule="auto"/>
        <w:ind w:firstLine="708"/>
        <w:jc w:val="both"/>
        <w:rPr>
          <w:rFonts w:ascii="Arial Narrow" w:eastAsia="Calibri" w:hAnsi="Arial Narrow" w:cs="Arial"/>
          <w:sz w:val="28"/>
          <w:szCs w:val="28"/>
        </w:rPr>
      </w:pPr>
      <w:r w:rsidRPr="00C56BAF">
        <w:rPr>
          <w:rFonts w:ascii="Arial Narrow" w:eastAsia="Calibri" w:hAnsi="Arial Narrow" w:cs="Arial"/>
          <w:sz w:val="28"/>
          <w:szCs w:val="28"/>
        </w:rPr>
        <w:t>De igual forma, la personalidad y legitimidad de la autoridad demandada, Director General de Gobernación, se encuentra debidamente acreditada en este Tribunal, conforme a lo establecido por el párrafo tercero del numeral 220 del Código Procesal Administrativo para el Estado de San Luis Potosí,</w:t>
      </w:r>
      <w:r w:rsidRPr="00C56BAF">
        <w:rPr>
          <w:rFonts w:ascii="Arial Narrow" w:eastAsia="Calibri" w:hAnsi="Arial Narrow" w:cs="Arial"/>
          <w:bCs/>
          <w:sz w:val="28"/>
          <w:szCs w:val="28"/>
        </w:rPr>
        <w:t xml:space="preserve"> </w:t>
      </w:r>
      <w:r w:rsidRPr="00D67195">
        <w:rPr>
          <w:rFonts w:ascii="Arial Narrow" w:eastAsia="Calibri" w:hAnsi="Arial Narrow" w:cs="Arial"/>
          <w:bCs/>
          <w:sz w:val="28"/>
          <w:szCs w:val="28"/>
        </w:rPr>
        <w:t>acreditando el carácter con que compareció</w:t>
      </w:r>
      <w:r w:rsidRPr="00D67195">
        <w:rPr>
          <w:rFonts w:ascii="Arial Narrow" w:eastAsia="Calibri" w:hAnsi="Arial Narrow" w:cs="Arial"/>
          <w:sz w:val="28"/>
          <w:szCs w:val="28"/>
        </w:rPr>
        <w:t xml:space="preserve">, mediante la copia certificada del nombramiento que le fue expedido, mismo que obra a fojas </w:t>
      </w:r>
      <w:r w:rsidR="0067236D" w:rsidRPr="00D67195">
        <w:rPr>
          <w:rFonts w:ascii="Arial Narrow" w:eastAsia="Calibri" w:hAnsi="Arial Narrow" w:cs="Arial"/>
          <w:sz w:val="28"/>
          <w:szCs w:val="28"/>
        </w:rPr>
        <w:t>102 y 103</w:t>
      </w:r>
      <w:r w:rsidRPr="00D67195">
        <w:rPr>
          <w:rFonts w:ascii="Arial Narrow" w:eastAsia="Calibri" w:hAnsi="Arial Narrow" w:cs="Arial"/>
          <w:sz w:val="28"/>
          <w:szCs w:val="28"/>
        </w:rPr>
        <w:t xml:space="preserve"> del presente expediente.</w:t>
      </w:r>
    </w:p>
    <w:p w:rsidR="00827606" w:rsidRPr="00C56BAF" w:rsidRDefault="00827606" w:rsidP="00827606">
      <w:pPr>
        <w:tabs>
          <w:tab w:val="left" w:pos="2835"/>
        </w:tabs>
        <w:spacing w:before="240" w:after="240" w:line="360" w:lineRule="auto"/>
        <w:ind w:firstLine="709"/>
        <w:jc w:val="both"/>
        <w:rPr>
          <w:rFonts w:ascii="Arial Narrow" w:eastAsia="Times New Roman" w:hAnsi="Arial Narrow" w:cs="Arial"/>
          <w:sz w:val="28"/>
          <w:szCs w:val="28"/>
          <w:lang w:eastAsia="es-ES"/>
        </w:rPr>
      </w:pPr>
      <w:r w:rsidRPr="00C56BAF">
        <w:rPr>
          <w:rFonts w:ascii="Arial Narrow" w:eastAsia="Times New Roman" w:hAnsi="Arial Narrow" w:cs="Arial"/>
          <w:sz w:val="28"/>
          <w:szCs w:val="28"/>
          <w:lang w:eastAsia="es-ES"/>
        </w:rPr>
        <w:t xml:space="preserve">Las documentales públicas anteriormente referidas hacen prueba plena de conformidad con lo dispuesto por el artículo 72 fracción I, 74 y 91 del Código Procesal Administrativo para el Estado de San Luis Potosí. </w:t>
      </w:r>
    </w:p>
    <w:p w:rsidR="00827606" w:rsidRDefault="00827606" w:rsidP="00827606">
      <w:pPr>
        <w:spacing w:before="240" w:after="240" w:line="360" w:lineRule="auto"/>
        <w:ind w:firstLine="708"/>
        <w:jc w:val="both"/>
        <w:rPr>
          <w:rFonts w:ascii="Arial Narrow" w:eastAsia="Calibri" w:hAnsi="Arial Narrow" w:cs="Arial"/>
          <w:sz w:val="28"/>
          <w:szCs w:val="28"/>
        </w:rPr>
      </w:pPr>
      <w:r w:rsidRPr="00C56BAF">
        <w:rPr>
          <w:rFonts w:ascii="Arial Narrow" w:eastAsia="Calibri" w:hAnsi="Arial Narrow" w:cs="Times New Roman"/>
          <w:b/>
          <w:sz w:val="28"/>
          <w:szCs w:val="28"/>
        </w:rPr>
        <w:t>TERCERO.-</w:t>
      </w:r>
      <w:r w:rsidRPr="00C56BAF">
        <w:rPr>
          <w:rFonts w:ascii="Arial Narrow" w:eastAsia="Calibri" w:hAnsi="Arial Narrow" w:cs="Times New Roman"/>
          <w:sz w:val="28"/>
          <w:szCs w:val="28"/>
        </w:rPr>
        <w:t xml:space="preserve"> </w:t>
      </w:r>
      <w:r w:rsidRPr="00C56BAF">
        <w:rPr>
          <w:rFonts w:ascii="Arial Narrow" w:eastAsia="Calibri" w:hAnsi="Arial Narrow" w:cs="Arial"/>
          <w:sz w:val="28"/>
          <w:szCs w:val="28"/>
        </w:rPr>
        <w:t xml:space="preserve">La </w:t>
      </w:r>
      <w:r w:rsidR="00CE7181">
        <w:rPr>
          <w:rFonts w:ascii="Arial Narrow" w:eastAsia="Calibri" w:hAnsi="Arial Narrow" w:cs="Arial"/>
          <w:sz w:val="28"/>
          <w:szCs w:val="28"/>
        </w:rPr>
        <w:t>L</w:t>
      </w:r>
      <w:r w:rsidR="00CE7181" w:rsidRPr="00C56BAF">
        <w:rPr>
          <w:rFonts w:ascii="Arial Narrow" w:eastAsia="Calibri" w:hAnsi="Arial Narrow" w:cs="Arial"/>
          <w:sz w:val="28"/>
          <w:szCs w:val="28"/>
        </w:rPr>
        <w:t>itis</w:t>
      </w:r>
      <w:r w:rsidRPr="00C56BAF">
        <w:rPr>
          <w:rFonts w:ascii="Arial Narrow" w:eastAsia="Calibri" w:hAnsi="Arial Narrow" w:cs="Arial"/>
          <w:sz w:val="28"/>
          <w:szCs w:val="28"/>
        </w:rPr>
        <w:t xml:space="preserve"> planteada en este juicio, es la legalidad o ilegalidad de la </w:t>
      </w:r>
      <w:r w:rsidR="00CD1EBE" w:rsidRPr="00C56BAF">
        <w:rPr>
          <w:rFonts w:ascii="Arial Narrow" w:hAnsi="Arial Narrow" w:cs="Arial"/>
          <w:sz w:val="28"/>
          <w:szCs w:val="28"/>
        </w:rPr>
        <w:t xml:space="preserve">resolución administrativa de </w:t>
      </w:r>
      <w:r w:rsidR="00CD1EBE" w:rsidRPr="00C15AE6">
        <w:rPr>
          <w:rFonts w:ascii="Arial Narrow" w:hAnsi="Arial Narrow" w:cs="Arial"/>
          <w:sz w:val="28"/>
          <w:szCs w:val="28"/>
        </w:rPr>
        <w:t xml:space="preserve">fecha veintidós de julio de dos mil veintiséis </w:t>
      </w:r>
      <w:r w:rsidR="00CD1EBE" w:rsidRPr="00C15AE6">
        <w:rPr>
          <w:rFonts w:ascii="Arial Narrow" w:hAnsi="Arial Narrow" w:cs="Arial"/>
          <w:sz w:val="28"/>
          <w:szCs w:val="28"/>
        </w:rPr>
        <w:lastRenderedPageBreak/>
        <w:t xml:space="preserve">dictada dentro la orden de visita e inspección, vigilancia y verificación </w:t>
      </w:r>
      <w:r w:rsidR="00CD1EBE" w:rsidRPr="00187311">
        <w:rPr>
          <w:rFonts w:ascii="Arial Narrow" w:hAnsi="Arial Narrow" w:cs="Arial"/>
          <w:sz w:val="28"/>
          <w:szCs w:val="28"/>
        </w:rPr>
        <w:t xml:space="preserve">SGG/DGG-SA-01-02-0692-2025, que le impuso multa correspondiente a 400 </w:t>
      </w:r>
      <w:r w:rsidR="002E02EF" w:rsidRPr="00187311">
        <w:rPr>
          <w:rFonts w:ascii="Arial Narrow" w:hAnsi="Arial Narrow" w:cs="Arial"/>
          <w:sz w:val="28"/>
          <w:szCs w:val="28"/>
        </w:rPr>
        <w:t>U.M.A</w:t>
      </w:r>
      <w:r w:rsidR="00CD1EBE" w:rsidRPr="00187311">
        <w:rPr>
          <w:rFonts w:ascii="Arial Narrow" w:hAnsi="Arial Narrow" w:cs="Arial"/>
          <w:sz w:val="28"/>
          <w:szCs w:val="28"/>
        </w:rPr>
        <w:t>, (</w:t>
      </w:r>
      <w:r w:rsidR="002E02EF" w:rsidRPr="00187311">
        <w:rPr>
          <w:rFonts w:ascii="Arial Narrow" w:hAnsi="Arial Narrow" w:cs="Arial"/>
          <w:sz w:val="28"/>
          <w:szCs w:val="28"/>
        </w:rPr>
        <w:t>U</w:t>
      </w:r>
      <w:r w:rsidR="00CD1EBE" w:rsidRPr="00187311">
        <w:rPr>
          <w:rFonts w:ascii="Arial Narrow" w:hAnsi="Arial Narrow" w:cs="Arial"/>
          <w:sz w:val="28"/>
          <w:szCs w:val="28"/>
        </w:rPr>
        <w:t xml:space="preserve">nidad de </w:t>
      </w:r>
      <w:r w:rsidR="002E02EF" w:rsidRPr="00187311">
        <w:rPr>
          <w:rFonts w:ascii="Arial Narrow" w:hAnsi="Arial Narrow" w:cs="Arial"/>
          <w:sz w:val="28"/>
          <w:szCs w:val="28"/>
        </w:rPr>
        <w:t>M</w:t>
      </w:r>
      <w:r w:rsidR="00CD1EBE" w:rsidRPr="00187311">
        <w:rPr>
          <w:rFonts w:ascii="Arial Narrow" w:hAnsi="Arial Narrow" w:cs="Arial"/>
          <w:sz w:val="28"/>
          <w:szCs w:val="28"/>
        </w:rPr>
        <w:t xml:space="preserve">edida y </w:t>
      </w:r>
      <w:r w:rsidR="002E02EF" w:rsidRPr="00187311">
        <w:rPr>
          <w:rFonts w:ascii="Arial Narrow" w:hAnsi="Arial Narrow" w:cs="Arial"/>
          <w:sz w:val="28"/>
          <w:szCs w:val="28"/>
        </w:rPr>
        <w:t>A</w:t>
      </w:r>
      <w:r w:rsidR="00CD1EBE" w:rsidRPr="00187311">
        <w:rPr>
          <w:rFonts w:ascii="Arial Narrow" w:hAnsi="Arial Narrow" w:cs="Arial"/>
          <w:sz w:val="28"/>
          <w:szCs w:val="28"/>
        </w:rPr>
        <w:t xml:space="preserve">ctualización), como propietario, encargado y/o representante legal del Salón de Eventos Innominado, con motivo de la orden de visita e inspección, vigilancia y verificación, así como la orden de visita de inspección vigilancia y verificación y verificación con folio número  SGG/DGG-SA-01-02-0692-2025, quien manifiesta que tuvo conocimiento </w:t>
      </w:r>
      <w:r w:rsidR="00CD1EBE" w:rsidRPr="00C56BAF">
        <w:rPr>
          <w:rFonts w:ascii="Arial Narrow" w:hAnsi="Arial Narrow" w:cs="Arial"/>
          <w:sz w:val="28"/>
          <w:szCs w:val="28"/>
        </w:rPr>
        <w:t xml:space="preserve">de tal acto o resolución del acto impugnado, el </w:t>
      </w:r>
      <w:r w:rsidR="00CD1EBE" w:rsidRPr="00C15AE6">
        <w:rPr>
          <w:rFonts w:ascii="Arial Narrow" w:hAnsi="Arial Narrow" w:cs="Arial"/>
          <w:sz w:val="28"/>
          <w:szCs w:val="28"/>
        </w:rPr>
        <w:t>31 de mayo de 2025</w:t>
      </w:r>
      <w:r w:rsidRPr="00C56BAF">
        <w:rPr>
          <w:rFonts w:ascii="Arial Narrow" w:eastAsia="Calibri" w:hAnsi="Arial Narrow" w:cs="Arial"/>
          <w:sz w:val="28"/>
          <w:szCs w:val="28"/>
        </w:rPr>
        <w:t xml:space="preserve">, mismo que se localiza a fojas </w:t>
      </w:r>
      <w:r w:rsidR="00CD1EBE" w:rsidRPr="00C56BAF">
        <w:rPr>
          <w:rFonts w:ascii="Arial Narrow" w:eastAsia="Calibri" w:hAnsi="Arial Narrow" w:cs="Arial"/>
          <w:sz w:val="28"/>
          <w:szCs w:val="28"/>
        </w:rPr>
        <w:t>33</w:t>
      </w:r>
      <w:r w:rsidR="000F4A93" w:rsidRPr="00C56BAF">
        <w:rPr>
          <w:rFonts w:ascii="Arial Narrow" w:eastAsia="Calibri" w:hAnsi="Arial Narrow" w:cs="Arial"/>
          <w:sz w:val="28"/>
          <w:szCs w:val="28"/>
        </w:rPr>
        <w:t xml:space="preserve"> a </w:t>
      </w:r>
      <w:r w:rsidR="00CC541F">
        <w:rPr>
          <w:rFonts w:ascii="Arial Narrow" w:eastAsia="Calibri" w:hAnsi="Arial Narrow" w:cs="Arial"/>
          <w:sz w:val="28"/>
          <w:szCs w:val="28"/>
        </w:rPr>
        <w:t>3</w:t>
      </w:r>
      <w:r w:rsidR="00141C8E">
        <w:rPr>
          <w:rFonts w:ascii="Arial Narrow" w:eastAsia="Calibri" w:hAnsi="Arial Narrow" w:cs="Arial"/>
          <w:sz w:val="28"/>
          <w:szCs w:val="28"/>
        </w:rPr>
        <w:t>9</w:t>
      </w:r>
      <w:r w:rsidRPr="00C56BAF">
        <w:rPr>
          <w:rFonts w:ascii="Arial Narrow" w:eastAsia="Calibri" w:hAnsi="Arial Narrow" w:cs="Arial"/>
          <w:sz w:val="28"/>
          <w:szCs w:val="28"/>
        </w:rPr>
        <w:t xml:space="preserve"> de autos; acto que exhibió </w:t>
      </w:r>
      <w:r w:rsidRPr="00C56BAF">
        <w:rPr>
          <w:rFonts w:ascii="Arial Narrow" w:eastAsia="Calibri" w:hAnsi="Arial Narrow" w:cs="Times New Roman"/>
          <w:sz w:val="28"/>
          <w:szCs w:val="28"/>
        </w:rPr>
        <w:t xml:space="preserve">la parte accionante, conforme lo dispuesto por los numerales 233 fracción IV y 234 fracción II </w:t>
      </w:r>
      <w:r w:rsidRPr="00C56BAF">
        <w:rPr>
          <w:rFonts w:ascii="Arial Narrow" w:eastAsia="Calibri" w:hAnsi="Arial Narrow" w:cs="Arial"/>
          <w:sz w:val="28"/>
          <w:szCs w:val="28"/>
        </w:rPr>
        <w:t>del Código Procesal Administrativo para el Estado.</w:t>
      </w:r>
    </w:p>
    <w:p w:rsidR="00827606" w:rsidRPr="00693F2F" w:rsidRDefault="00827606" w:rsidP="00827606">
      <w:pPr>
        <w:spacing w:after="0" w:line="360" w:lineRule="auto"/>
        <w:ind w:firstLine="709"/>
        <w:jc w:val="both"/>
        <w:rPr>
          <w:rFonts w:ascii="Arial Narrow" w:eastAsia="Calibri" w:hAnsi="Arial Narrow" w:cs="Times New Roman"/>
          <w:bCs/>
          <w:iCs/>
          <w:sz w:val="28"/>
          <w:szCs w:val="28"/>
        </w:rPr>
      </w:pPr>
      <w:r w:rsidRPr="00693F2F">
        <w:rPr>
          <w:rFonts w:ascii="Arial Narrow" w:eastAsia="Calibri" w:hAnsi="Arial Narrow" w:cs="Times New Roman"/>
          <w:b/>
          <w:sz w:val="28"/>
          <w:szCs w:val="28"/>
        </w:rPr>
        <w:t xml:space="preserve">CUARTO.- </w:t>
      </w:r>
      <w:r w:rsidRPr="00693F2F">
        <w:rPr>
          <w:rFonts w:ascii="Arial Narrow" w:eastAsia="Calibri" w:hAnsi="Arial Narrow" w:cs="Times New Roman"/>
          <w:sz w:val="28"/>
          <w:szCs w:val="28"/>
        </w:rPr>
        <w:t>Previo al examen de los conceptos de impugnación, esta Sala Unitaria analiza las causales de improcedencia y sobreseimiento, sea que las partes lo aleguen o no,</w:t>
      </w:r>
      <w:r w:rsidRPr="00693F2F">
        <w:rPr>
          <w:rFonts w:ascii="Arial Narrow" w:eastAsia="Calibri" w:hAnsi="Arial Narrow" w:cs="Times New Roman"/>
          <w:color w:val="000000"/>
          <w:sz w:val="28"/>
          <w:szCs w:val="28"/>
        </w:rPr>
        <w:t xml:space="preserve"> en razón de que el estudio de las mismas es de orden público y preferente a las cuestiones de fondo de la contienda planteada, </w:t>
      </w:r>
      <w:r w:rsidRPr="00693F2F">
        <w:rPr>
          <w:rFonts w:ascii="Arial Narrow" w:eastAsia="Calibri" w:hAnsi="Arial Narrow" w:cs="Times New Roman"/>
          <w:sz w:val="28"/>
          <w:szCs w:val="28"/>
        </w:rPr>
        <w:t xml:space="preserve">conforme a lo previsto en el último párrafo de los artículos, 228 y 229 </w:t>
      </w:r>
      <w:r w:rsidRPr="00693F2F">
        <w:rPr>
          <w:rFonts w:ascii="Arial Narrow" w:eastAsia="Calibri" w:hAnsi="Arial Narrow" w:cs="Arial"/>
          <w:sz w:val="28"/>
          <w:szCs w:val="28"/>
        </w:rPr>
        <w:t>del Código Procesal Administrativo para el Estado</w:t>
      </w:r>
      <w:r w:rsidRPr="00693F2F">
        <w:rPr>
          <w:rFonts w:ascii="Arial Narrow" w:eastAsia="Calibri" w:hAnsi="Arial Narrow" w:cs="Times New Roman"/>
          <w:sz w:val="28"/>
          <w:szCs w:val="28"/>
        </w:rPr>
        <w:t xml:space="preserve">; habida cuenta que, </w:t>
      </w:r>
      <w:r w:rsidRPr="00693F2F">
        <w:rPr>
          <w:rFonts w:ascii="Arial Narrow" w:eastAsia="Calibri" w:hAnsi="Arial Narrow" w:cs="Times New Roman"/>
          <w:bCs/>
          <w:iCs/>
          <w:sz w:val="28"/>
          <w:szCs w:val="28"/>
        </w:rPr>
        <w:t xml:space="preserve">la improcedencia y sobreseimiento del juicio, se traduce en la imposibilidad jurídica de que este órgano jurisdiccional estudie y decida sobre el fondo de la controversia. </w:t>
      </w:r>
    </w:p>
    <w:p w:rsidR="00827606" w:rsidRPr="00693F2F" w:rsidRDefault="00827606" w:rsidP="00827606">
      <w:pPr>
        <w:spacing w:after="0" w:line="360" w:lineRule="auto"/>
        <w:ind w:firstLine="709"/>
        <w:jc w:val="both"/>
        <w:rPr>
          <w:rFonts w:ascii="Arial Narrow" w:eastAsia="Calibri" w:hAnsi="Arial Narrow" w:cs="Times New Roman"/>
          <w:sz w:val="16"/>
          <w:szCs w:val="16"/>
        </w:rPr>
      </w:pPr>
    </w:p>
    <w:p w:rsidR="00827606" w:rsidRPr="00693F2F" w:rsidRDefault="00827606" w:rsidP="00827606">
      <w:pPr>
        <w:spacing w:after="0" w:line="360" w:lineRule="auto"/>
        <w:ind w:firstLine="709"/>
        <w:jc w:val="both"/>
        <w:rPr>
          <w:rFonts w:ascii="Arial Narrow" w:eastAsia="Calibri" w:hAnsi="Arial Narrow" w:cs="Times New Roman"/>
          <w:sz w:val="28"/>
          <w:szCs w:val="28"/>
        </w:rPr>
      </w:pPr>
      <w:r w:rsidRPr="00693F2F">
        <w:rPr>
          <w:rFonts w:ascii="Arial Narrow" w:eastAsia="Calibri" w:hAnsi="Arial Narrow" w:cs="Times New Roman"/>
          <w:sz w:val="28"/>
          <w:szCs w:val="28"/>
        </w:rPr>
        <w:t xml:space="preserve">Es aplicable al efecto, la siguiente Tesis Aislada del Cuarto Tribunal Colegiado en Materia Administrativa del Primer Circuito, Registro 221332, Localización: Octava Época, Instancia: Tribunales Colegiados de Circuito, Fuente: Semanario Judicial de la Federación, VIII, Noviembre de 1991, Página: 185, Tesis Aislada, Materia(s): Administrativa, que dice: </w:t>
      </w:r>
    </w:p>
    <w:p w:rsidR="00827606" w:rsidRPr="00693F2F" w:rsidRDefault="00827606" w:rsidP="00827606">
      <w:pPr>
        <w:spacing w:after="0" w:line="240" w:lineRule="auto"/>
        <w:ind w:firstLine="709"/>
        <w:jc w:val="both"/>
        <w:rPr>
          <w:rFonts w:ascii="Arial Narrow" w:eastAsia="Calibri" w:hAnsi="Arial Narrow" w:cs="Times New Roman"/>
          <w:sz w:val="28"/>
          <w:szCs w:val="28"/>
        </w:rPr>
      </w:pPr>
    </w:p>
    <w:p w:rsidR="00827606" w:rsidRPr="00693F2F" w:rsidRDefault="00827606" w:rsidP="00827606">
      <w:pPr>
        <w:spacing w:after="0" w:line="240" w:lineRule="auto"/>
        <w:ind w:firstLine="709"/>
        <w:jc w:val="both"/>
        <w:rPr>
          <w:rFonts w:ascii="Arial Narrow" w:eastAsia="Times New Roman" w:hAnsi="Arial Narrow" w:cs="Times New Roman"/>
          <w:i/>
          <w:sz w:val="26"/>
          <w:szCs w:val="26"/>
          <w:lang w:val="es-ES" w:eastAsia="es-ES"/>
        </w:rPr>
      </w:pPr>
      <w:r w:rsidRPr="00693F2F">
        <w:rPr>
          <w:rFonts w:ascii="Arial Narrow" w:eastAsia="Calibri" w:hAnsi="Arial Narrow" w:cs="Times New Roman"/>
          <w:b/>
          <w:bCs/>
          <w:i/>
          <w:sz w:val="26"/>
          <w:szCs w:val="26"/>
        </w:rPr>
        <w:t>“CONTENCIOSO ADMINISTRATIVO,</w:t>
      </w:r>
      <w:r w:rsidRPr="00693F2F">
        <w:rPr>
          <w:rFonts w:ascii="Arial Narrow" w:eastAsia="Calibri" w:hAnsi="Arial Narrow" w:cs="Times New Roman"/>
          <w:bCs/>
          <w:i/>
          <w:sz w:val="26"/>
          <w:szCs w:val="26"/>
        </w:rPr>
        <w:t xml:space="preserve"> </w:t>
      </w:r>
      <w:r w:rsidRPr="00693F2F">
        <w:rPr>
          <w:rFonts w:ascii="Arial Narrow" w:eastAsia="Calibri" w:hAnsi="Arial Narrow" w:cs="Arial"/>
          <w:b/>
          <w:bCs/>
          <w:i/>
          <w:sz w:val="26"/>
          <w:szCs w:val="26"/>
        </w:rPr>
        <w:t>IMPROCEDENCIA</w:t>
      </w:r>
      <w:r w:rsidRPr="00693F2F">
        <w:rPr>
          <w:rFonts w:ascii="Arial Narrow" w:eastAsia="Calibri" w:hAnsi="Arial Narrow" w:cs="Times New Roman"/>
          <w:bCs/>
          <w:i/>
          <w:sz w:val="26"/>
          <w:szCs w:val="26"/>
        </w:rPr>
        <w:t xml:space="preserve"> </w:t>
      </w:r>
      <w:r w:rsidRPr="00693F2F">
        <w:rPr>
          <w:rFonts w:ascii="Arial Narrow" w:eastAsia="Calibri" w:hAnsi="Arial Narrow" w:cs="Times New Roman"/>
          <w:b/>
          <w:bCs/>
          <w:i/>
          <w:sz w:val="26"/>
          <w:szCs w:val="26"/>
        </w:rPr>
        <w:t xml:space="preserve">DEL JUICIO, ANTE EL TRIBUNAL FISCAL. </w:t>
      </w:r>
      <w:r w:rsidRPr="00693F2F">
        <w:rPr>
          <w:rFonts w:ascii="Arial Narrow" w:eastAsia="Calibri" w:hAnsi="Arial Narrow" w:cs="Arial"/>
          <w:b/>
          <w:bCs/>
          <w:i/>
          <w:sz w:val="26"/>
          <w:szCs w:val="26"/>
        </w:rPr>
        <w:t>CONCEPTO</w:t>
      </w:r>
      <w:r w:rsidRPr="00693F2F">
        <w:rPr>
          <w:rFonts w:ascii="Arial Narrow" w:eastAsia="Calibri" w:hAnsi="Arial Narrow" w:cs="Times New Roman"/>
          <w:bCs/>
          <w:i/>
          <w:sz w:val="26"/>
          <w:szCs w:val="26"/>
        </w:rPr>
        <w:t xml:space="preserve"> </w:t>
      </w:r>
      <w:r w:rsidRPr="00693F2F">
        <w:rPr>
          <w:rFonts w:ascii="Arial Narrow" w:eastAsia="Calibri" w:hAnsi="Arial Narrow" w:cs="Times New Roman"/>
          <w:b/>
          <w:bCs/>
          <w:i/>
          <w:sz w:val="26"/>
          <w:szCs w:val="26"/>
        </w:rPr>
        <w:t>JURIDICO.</w:t>
      </w:r>
      <w:r w:rsidRPr="00693F2F">
        <w:rPr>
          <w:rFonts w:ascii="Arial Narrow" w:eastAsia="Calibri" w:hAnsi="Arial Narrow" w:cs="Times New Roman"/>
          <w:i/>
          <w:sz w:val="26"/>
          <w:szCs w:val="26"/>
        </w:rPr>
        <w:t xml:space="preserve"> Las causas de improcedencia que determina la ley de la materia, ven o se refieren a la procedencia del juicio mismo, esto es, los motivos de improcedencia son en cuanto a que </w:t>
      </w:r>
      <w:r w:rsidRPr="00693F2F">
        <w:rPr>
          <w:rFonts w:ascii="Arial Narrow" w:eastAsia="Calibri" w:hAnsi="Arial Narrow" w:cs="Times New Roman"/>
          <w:bCs/>
          <w:i/>
          <w:iCs/>
          <w:sz w:val="26"/>
          <w:szCs w:val="26"/>
        </w:rPr>
        <w:t>la acción en sí misma considerada no procede por las causas específicas consignadas en la ley;</w:t>
      </w:r>
      <w:r w:rsidRPr="00693F2F">
        <w:rPr>
          <w:rFonts w:ascii="Arial Narrow" w:eastAsia="Calibri" w:hAnsi="Arial Narrow" w:cs="Times New Roman"/>
          <w:i/>
          <w:sz w:val="26"/>
          <w:szCs w:val="26"/>
        </w:rPr>
        <w:t xml:space="preserve"> es verdad que las causas de improcedencia dan lugar al </w:t>
      </w:r>
      <w:r w:rsidRPr="00693F2F">
        <w:rPr>
          <w:rFonts w:ascii="Arial Narrow" w:eastAsia="Calibri" w:hAnsi="Arial Narrow" w:cs="Times New Roman"/>
          <w:bCs/>
          <w:i/>
          <w:iCs/>
          <w:sz w:val="26"/>
          <w:szCs w:val="26"/>
        </w:rPr>
        <w:t>sobreseimiento,</w:t>
      </w:r>
      <w:r w:rsidRPr="00693F2F">
        <w:rPr>
          <w:rFonts w:ascii="Arial Narrow" w:eastAsia="Calibri" w:hAnsi="Arial Narrow" w:cs="Times New Roman"/>
          <w:i/>
          <w:sz w:val="26"/>
          <w:szCs w:val="26"/>
        </w:rPr>
        <w:t xml:space="preserve"> pero no necesariamente éste sobreviene por alguna de esas causas, pues por ejemplo, de acuerdo con la fracción I del artículo 203 del Código Fiscal de la Federación, procede el sobreseimiento por desistimiento del demandante, lo anterior, no significa que el juicio sea improcedente; el juicio sí procede y lo que acontece en ese caso es que la actora por propia voluntad desiste de su acción y ello hace que se sobresea en el juicio, mas </w:t>
      </w:r>
      <w:r w:rsidRPr="00693F2F">
        <w:rPr>
          <w:rFonts w:ascii="Arial Narrow" w:eastAsia="Calibri" w:hAnsi="Arial Narrow" w:cs="Times New Roman"/>
          <w:i/>
          <w:sz w:val="26"/>
          <w:szCs w:val="26"/>
        </w:rPr>
        <w:lastRenderedPageBreak/>
        <w:t xml:space="preserve">no significa que la acción en sí misma sea improcedente. Acorde con la doctrina, </w:t>
      </w:r>
      <w:r w:rsidRPr="00693F2F">
        <w:rPr>
          <w:rFonts w:ascii="Arial Narrow" w:eastAsia="Calibri" w:hAnsi="Arial Narrow" w:cs="Times New Roman"/>
          <w:bCs/>
          <w:i/>
          <w:iCs/>
          <w:sz w:val="26"/>
          <w:szCs w:val="26"/>
        </w:rPr>
        <w:t>la improcedencia de la acción se traduce en la imposibilidad de que ésta, en su concepción genérica, logre su objeto, es decir, la dicción del derecho sobre la cuestión de fondo o sustancial que su ejercicio plantea; tal improcedencia se manifiesta en que la acción no consiga su objeto propio, o sea, en que no se obtenga la pretensión del que la ejercita</w:t>
      </w:r>
      <w:r w:rsidRPr="00693F2F">
        <w:rPr>
          <w:rFonts w:ascii="Arial Narrow" w:eastAsia="Calibri" w:hAnsi="Arial Narrow" w:cs="Times New Roman"/>
          <w:bCs/>
          <w:i/>
          <w:sz w:val="26"/>
          <w:szCs w:val="26"/>
        </w:rPr>
        <w:t xml:space="preserve"> y principalmente </w:t>
      </w:r>
      <w:r w:rsidRPr="00693F2F">
        <w:rPr>
          <w:rFonts w:ascii="Arial Narrow" w:eastAsia="Calibri" w:hAnsi="Arial Narrow" w:cs="Times New Roman"/>
          <w:bCs/>
          <w:i/>
          <w:iCs/>
          <w:sz w:val="26"/>
          <w:szCs w:val="26"/>
        </w:rPr>
        <w:t>por existir un impedimento</w:t>
      </w:r>
      <w:r w:rsidRPr="00693F2F">
        <w:rPr>
          <w:rFonts w:ascii="Arial Narrow" w:eastAsia="Calibri" w:hAnsi="Arial Narrow" w:cs="Times New Roman"/>
          <w:i/>
          <w:sz w:val="26"/>
          <w:szCs w:val="26"/>
        </w:rPr>
        <w:t xml:space="preserve"> para que el órgano jurisdiccional competente analice y resuelva sobre la cuestión debatida. </w:t>
      </w:r>
      <w:r w:rsidRPr="00693F2F">
        <w:rPr>
          <w:rFonts w:ascii="Arial Narrow" w:eastAsia="Calibri" w:hAnsi="Arial Narrow" w:cs="Times New Roman"/>
          <w:bCs/>
          <w:i/>
          <w:iCs/>
          <w:sz w:val="26"/>
          <w:szCs w:val="26"/>
        </w:rPr>
        <w:t>En resumen, la improcedencia de la acción se traduce en la imposibilidad jurídica de que el órgano jurisdiccional estudie y decida dicha cuestión, absteniéndose obligatoriamente a resolver sobre el fondo de la controversia</w:t>
      </w:r>
      <w:proofErr w:type="gramStart"/>
      <w:r w:rsidRPr="00693F2F">
        <w:rPr>
          <w:rFonts w:ascii="Arial Narrow" w:eastAsia="Calibri" w:hAnsi="Arial Narrow" w:cs="Times New Roman"/>
          <w:bCs/>
          <w:i/>
          <w:iCs/>
          <w:sz w:val="26"/>
          <w:szCs w:val="26"/>
        </w:rPr>
        <w:t>..</w:t>
      </w:r>
      <w:proofErr w:type="gramEnd"/>
      <w:r w:rsidRPr="00693F2F">
        <w:rPr>
          <w:rFonts w:ascii="Arial Narrow" w:eastAsia="Calibri" w:hAnsi="Arial Narrow" w:cs="Times New Roman"/>
          <w:bCs/>
          <w:i/>
          <w:iCs/>
          <w:sz w:val="26"/>
          <w:szCs w:val="26"/>
        </w:rPr>
        <w:t xml:space="preserve">- </w:t>
      </w:r>
      <w:r w:rsidRPr="00693F2F">
        <w:rPr>
          <w:rFonts w:ascii="Arial Narrow" w:eastAsia="Times New Roman" w:hAnsi="Arial Narrow" w:cs="Times New Roman"/>
          <w:i/>
          <w:sz w:val="26"/>
          <w:szCs w:val="26"/>
          <w:lang w:val="es-ES" w:eastAsia="es-ES"/>
        </w:rPr>
        <w:t>Amparo directo 734/91. Compañía Operadora de Teatros, S. A. 22 de agosto de 1991. Mayoría de votos. Ponente: Hilario Bárcenas Chávez. Engrose a cargo del magistrado: David Delgadillo Guerrero. Disidente: Hilario Bárcenas Chávez. Secretaria: Silvia Gutiérrez Toro.”</w:t>
      </w:r>
    </w:p>
    <w:p w:rsidR="00827606" w:rsidRDefault="00827606" w:rsidP="00827606">
      <w:pPr>
        <w:spacing w:after="0" w:line="360" w:lineRule="auto"/>
        <w:ind w:firstLine="709"/>
        <w:jc w:val="both"/>
        <w:rPr>
          <w:rFonts w:ascii="Arial Narrow" w:eastAsia="Calibri" w:hAnsi="Arial Narrow" w:cs="Arial"/>
          <w:sz w:val="28"/>
          <w:szCs w:val="28"/>
        </w:rPr>
      </w:pPr>
    </w:p>
    <w:p w:rsidR="008A78D3" w:rsidRDefault="008A78D3" w:rsidP="008A78D3">
      <w:pPr>
        <w:spacing w:after="0" w:line="360" w:lineRule="auto"/>
        <w:ind w:firstLine="709"/>
        <w:jc w:val="both"/>
        <w:rPr>
          <w:rFonts w:ascii="Arial Narrow" w:eastAsia="Times New Roman" w:hAnsi="Arial Narrow" w:cs="Arial"/>
          <w:sz w:val="28"/>
          <w:szCs w:val="28"/>
          <w:lang w:val="es-ES" w:eastAsia="es-ES"/>
        </w:rPr>
      </w:pPr>
      <w:r w:rsidRPr="000C572F">
        <w:rPr>
          <w:rFonts w:ascii="Arial Narrow" w:eastAsia="Times New Roman" w:hAnsi="Arial Narrow" w:cs="Arial"/>
          <w:sz w:val="28"/>
          <w:szCs w:val="28"/>
          <w:lang w:val="es-ES" w:eastAsia="es-ES"/>
        </w:rPr>
        <w:t>En ese tenor, se tiene que la autoridad demandada, al producir su contestación, argumenta que no existe prueba suficiente para acreditar el interés jurídico de la actora, pues al momento de la emisión de la totalidad de cada uno de los actos reclamado</w:t>
      </w:r>
      <w:r w:rsidR="00497CCC" w:rsidRPr="000C572F">
        <w:rPr>
          <w:rFonts w:ascii="Arial Narrow" w:eastAsia="Times New Roman" w:hAnsi="Arial Narrow" w:cs="Arial"/>
          <w:sz w:val="28"/>
          <w:szCs w:val="28"/>
          <w:lang w:val="es-ES" w:eastAsia="es-ES"/>
        </w:rPr>
        <w:t>,</w:t>
      </w:r>
      <w:r w:rsidRPr="000C572F">
        <w:rPr>
          <w:rFonts w:ascii="Arial Narrow" w:eastAsia="Times New Roman" w:hAnsi="Arial Narrow" w:cs="Arial"/>
          <w:sz w:val="28"/>
          <w:szCs w:val="28"/>
          <w:lang w:val="es-ES" w:eastAsia="es-ES"/>
        </w:rPr>
        <w:t xml:space="preserve"> ni al resolverse la presente acción de nulidad, podrá acreditar de manera eficaz y fehaciente tener la Licencia para ejercer las actividades reguladas de Venta, Distribución, Consumo y Suministro de Bebidas Alcohólicas</w:t>
      </w:r>
      <w:r w:rsidR="002861F8" w:rsidRPr="000C572F">
        <w:rPr>
          <w:rFonts w:ascii="Arial Narrow" w:eastAsia="Times New Roman" w:hAnsi="Arial Narrow" w:cs="Arial"/>
          <w:sz w:val="28"/>
          <w:szCs w:val="28"/>
          <w:lang w:val="es-ES" w:eastAsia="es-ES"/>
        </w:rPr>
        <w:t xml:space="preserve">. </w:t>
      </w:r>
    </w:p>
    <w:p w:rsidR="004171F3" w:rsidRDefault="004171F3" w:rsidP="008A78D3">
      <w:pPr>
        <w:spacing w:after="0" w:line="360" w:lineRule="auto"/>
        <w:ind w:firstLine="709"/>
        <w:jc w:val="both"/>
        <w:rPr>
          <w:rFonts w:ascii="Arial Narrow" w:eastAsia="Times New Roman" w:hAnsi="Arial Narrow" w:cs="Arial"/>
          <w:sz w:val="28"/>
          <w:szCs w:val="28"/>
          <w:lang w:val="es-ES" w:eastAsia="es-ES"/>
        </w:rPr>
      </w:pPr>
    </w:p>
    <w:p w:rsidR="004171F3" w:rsidRPr="00B71828" w:rsidRDefault="004171F3" w:rsidP="008A78D3">
      <w:pPr>
        <w:spacing w:after="0" w:line="360" w:lineRule="auto"/>
        <w:ind w:firstLine="709"/>
        <w:jc w:val="both"/>
        <w:rPr>
          <w:rFonts w:ascii="Arial Narrow" w:eastAsia="Times New Roman" w:hAnsi="Arial Narrow" w:cs="Arial"/>
          <w:sz w:val="28"/>
          <w:szCs w:val="28"/>
          <w:lang w:val="es-ES" w:eastAsia="es-ES"/>
        </w:rPr>
      </w:pPr>
      <w:r w:rsidRPr="00B71828">
        <w:rPr>
          <w:rFonts w:ascii="Arial Narrow" w:eastAsia="Times New Roman" w:hAnsi="Arial Narrow" w:cs="Arial"/>
          <w:sz w:val="28"/>
          <w:szCs w:val="28"/>
          <w:lang w:val="es-ES" w:eastAsia="es-ES"/>
        </w:rPr>
        <w:t>Lo que resulta infundado, en virtud de lo siguiente:</w:t>
      </w:r>
    </w:p>
    <w:p w:rsidR="004171F3" w:rsidRDefault="004171F3" w:rsidP="008A78D3">
      <w:pPr>
        <w:spacing w:after="0" w:line="360" w:lineRule="auto"/>
        <w:ind w:firstLine="709"/>
        <w:jc w:val="both"/>
        <w:rPr>
          <w:rFonts w:ascii="Arial Narrow" w:eastAsia="Times New Roman" w:hAnsi="Arial Narrow" w:cs="Arial"/>
          <w:sz w:val="28"/>
          <w:szCs w:val="28"/>
          <w:lang w:val="es-ES" w:eastAsia="es-ES"/>
        </w:rPr>
      </w:pPr>
    </w:p>
    <w:p w:rsidR="00FB5317" w:rsidRDefault="004171F3" w:rsidP="004171F3">
      <w:pPr>
        <w:spacing w:after="0" w:line="360" w:lineRule="auto"/>
        <w:ind w:firstLine="709"/>
        <w:jc w:val="both"/>
        <w:rPr>
          <w:rFonts w:ascii="Arial Narrow" w:eastAsia="Calibri" w:hAnsi="Arial Narrow" w:cs="Arial"/>
          <w:sz w:val="28"/>
          <w:szCs w:val="28"/>
        </w:rPr>
      </w:pPr>
      <w:r w:rsidRPr="00557EFC">
        <w:rPr>
          <w:rFonts w:ascii="Arial Narrow" w:eastAsia="Calibri" w:hAnsi="Arial Narrow" w:cs="Arial"/>
          <w:sz w:val="28"/>
          <w:szCs w:val="28"/>
        </w:rPr>
        <w:t>Al efecto, la parte actora manifiesta</w:t>
      </w:r>
      <w:r w:rsidRPr="00557EFC">
        <w:rPr>
          <w:rFonts w:ascii="Arial Narrow" w:eastAsia="Calibri" w:hAnsi="Arial Narrow" w:cs="Arial"/>
          <w:b/>
          <w:sz w:val="28"/>
          <w:szCs w:val="28"/>
        </w:rPr>
        <w:t xml:space="preserve"> </w:t>
      </w:r>
      <w:r w:rsidRPr="00041DE0">
        <w:rPr>
          <w:rFonts w:ascii="Arial Narrow" w:eastAsia="Calibri" w:hAnsi="Arial Narrow" w:cs="Arial"/>
          <w:sz w:val="28"/>
          <w:szCs w:val="28"/>
        </w:rPr>
        <w:t xml:space="preserve">que </w:t>
      </w:r>
      <w:r w:rsidR="001133A6">
        <w:rPr>
          <w:rFonts w:ascii="Arial Narrow" w:eastAsia="Calibri" w:hAnsi="Arial Narrow" w:cs="Arial"/>
          <w:sz w:val="28"/>
          <w:szCs w:val="28"/>
        </w:rPr>
        <w:t>con fecha treinta y uno de mayo de dos mil veinticinco, tuvo una reunión privada en su domicilio particular con amigos y familiares, que posteriormente se presentaron en su domicilio personal de la Dirección de Gobernación y de Protección Civil y le manifestaron el propósito de realizar una inspección a un salón de eventos que les reportaron vía denuncia ciudadana, que la demandante les reiteró que se trataba de un domicilio particular, casa habitación y que se celebraba una reunión familiar, para lo cual exhibió las escrituras del inmueble y el recibo de predial del mismo, que les permitió observar el interior del domicilio, que el sujeto que se ostentó como personal de la Dirección de Protección Civil, entendió</w:t>
      </w:r>
      <w:r w:rsidR="00F67CC5">
        <w:rPr>
          <w:rFonts w:ascii="Arial Narrow" w:eastAsia="Calibri" w:hAnsi="Arial Narrow" w:cs="Arial"/>
          <w:sz w:val="28"/>
          <w:szCs w:val="28"/>
        </w:rPr>
        <w:t xml:space="preserve"> </w:t>
      </w:r>
      <w:r w:rsidR="00755720">
        <w:rPr>
          <w:rFonts w:ascii="Arial Narrow" w:eastAsia="Calibri" w:hAnsi="Arial Narrow" w:cs="Arial"/>
          <w:sz w:val="28"/>
          <w:szCs w:val="28"/>
        </w:rPr>
        <w:t>que se trataba de domicilio particular, hizo las anotaciones correspondientes pero el Inspector de la Dirección de Gobernación insistió en que a pesar de lo manifestado y de los documentos exhibidos, él consideraba que sí se trataba de un salón de eventos, para lo cual levantó acta respectiva y clausuró el lugar.</w:t>
      </w:r>
    </w:p>
    <w:p w:rsidR="002365CA" w:rsidRDefault="002365CA" w:rsidP="00A4536B">
      <w:pPr>
        <w:autoSpaceDE w:val="0"/>
        <w:autoSpaceDN w:val="0"/>
        <w:adjustRightInd w:val="0"/>
        <w:spacing w:after="0"/>
        <w:ind w:firstLine="708"/>
        <w:jc w:val="both"/>
        <w:rPr>
          <w:rFonts w:ascii="Arial Narrow" w:eastAsia="Times New Roman" w:hAnsi="Arial Narrow" w:cs="Arial"/>
          <w:sz w:val="28"/>
          <w:szCs w:val="28"/>
          <w:lang w:val="es-ES" w:eastAsia="es-ES"/>
        </w:rPr>
      </w:pPr>
    </w:p>
    <w:p w:rsidR="00A4536B" w:rsidRPr="00A4536B" w:rsidRDefault="00C14BB2" w:rsidP="00024FB1">
      <w:pPr>
        <w:autoSpaceDE w:val="0"/>
        <w:autoSpaceDN w:val="0"/>
        <w:adjustRightInd w:val="0"/>
        <w:spacing w:after="0" w:line="360" w:lineRule="auto"/>
        <w:ind w:firstLine="708"/>
        <w:jc w:val="both"/>
        <w:rPr>
          <w:rFonts w:ascii="Arial Narrow" w:hAnsi="Arial Narrow" w:cs="Arial"/>
          <w:bCs/>
          <w:color w:val="000000"/>
          <w:sz w:val="28"/>
          <w:szCs w:val="28"/>
        </w:rPr>
      </w:pPr>
      <w:r>
        <w:rPr>
          <w:rFonts w:ascii="Arial Narrow" w:eastAsia="Times New Roman" w:hAnsi="Arial Narrow" w:cs="Arial"/>
          <w:sz w:val="28"/>
          <w:szCs w:val="28"/>
          <w:lang w:val="es-ES" w:eastAsia="es-ES"/>
        </w:rPr>
        <w:t>En base a las manifestaciones realizadas por la parte actora, se advierte que,</w:t>
      </w:r>
      <w:r w:rsidR="004171F3">
        <w:rPr>
          <w:rFonts w:ascii="Arial Narrow" w:eastAsia="Times New Roman" w:hAnsi="Arial Narrow" w:cs="Arial"/>
          <w:sz w:val="28"/>
          <w:szCs w:val="28"/>
          <w:lang w:val="es-ES" w:eastAsia="es-ES"/>
        </w:rPr>
        <w:t xml:space="preserve"> </w:t>
      </w:r>
      <w:r w:rsidR="007442F5">
        <w:rPr>
          <w:rFonts w:ascii="Arial Narrow" w:eastAsia="Times New Roman" w:hAnsi="Arial Narrow" w:cs="Arial"/>
          <w:sz w:val="28"/>
          <w:szCs w:val="28"/>
          <w:lang w:val="es-ES" w:eastAsia="es-ES"/>
        </w:rPr>
        <w:t xml:space="preserve">la </w:t>
      </w:r>
      <w:r>
        <w:rPr>
          <w:rFonts w:ascii="Arial Narrow" w:eastAsia="Times New Roman" w:hAnsi="Arial Narrow" w:cs="Arial"/>
          <w:sz w:val="28"/>
          <w:szCs w:val="28"/>
          <w:lang w:val="es-ES" w:eastAsia="es-ES"/>
        </w:rPr>
        <w:t>autoridad demandada no acreditó con prueba alguna, la d</w:t>
      </w:r>
      <w:r w:rsidR="007442F5">
        <w:rPr>
          <w:rFonts w:ascii="Arial Narrow" w:eastAsia="Times New Roman" w:hAnsi="Arial Narrow" w:cs="Arial"/>
          <w:sz w:val="28"/>
          <w:szCs w:val="28"/>
          <w:lang w:val="es-ES" w:eastAsia="es-ES"/>
        </w:rPr>
        <w:t xml:space="preserve">iligencia </w:t>
      </w:r>
      <w:r w:rsidR="00AE5933">
        <w:rPr>
          <w:rFonts w:ascii="Arial Narrow" w:eastAsia="Times New Roman" w:hAnsi="Arial Narrow" w:cs="Arial"/>
          <w:sz w:val="28"/>
          <w:szCs w:val="28"/>
          <w:lang w:val="es-ES" w:eastAsia="es-ES"/>
        </w:rPr>
        <w:t>de</w:t>
      </w:r>
      <w:r w:rsidR="004171F3">
        <w:rPr>
          <w:rFonts w:ascii="Arial Narrow" w:eastAsia="Times New Roman" w:hAnsi="Arial Narrow" w:cs="Arial"/>
          <w:sz w:val="28"/>
          <w:szCs w:val="28"/>
          <w:lang w:val="es-ES" w:eastAsia="es-ES"/>
        </w:rPr>
        <w:t xml:space="preserve"> la </w:t>
      </w:r>
      <w:r w:rsidR="00AE5933">
        <w:rPr>
          <w:rFonts w:ascii="Arial Narrow" w:eastAsia="Times New Roman" w:hAnsi="Arial Narrow" w:cs="Arial"/>
          <w:sz w:val="28"/>
          <w:szCs w:val="28"/>
          <w:lang w:val="es-ES" w:eastAsia="es-ES"/>
        </w:rPr>
        <w:t>O</w:t>
      </w:r>
      <w:r w:rsidR="004171F3">
        <w:rPr>
          <w:rFonts w:ascii="Arial Narrow" w:eastAsia="Times New Roman" w:hAnsi="Arial Narrow" w:cs="Arial"/>
          <w:sz w:val="28"/>
          <w:szCs w:val="28"/>
          <w:lang w:val="es-ES" w:eastAsia="es-ES"/>
        </w:rPr>
        <w:t>rden de Visita e Inspección, Vigilancia y Verificación</w:t>
      </w:r>
      <w:r w:rsidR="00AE5933">
        <w:rPr>
          <w:rFonts w:ascii="Arial Narrow" w:eastAsia="Times New Roman" w:hAnsi="Arial Narrow" w:cs="Arial"/>
          <w:sz w:val="28"/>
          <w:szCs w:val="28"/>
          <w:lang w:val="es-ES" w:eastAsia="es-ES"/>
        </w:rPr>
        <w:t xml:space="preserve"> donde se </w:t>
      </w:r>
      <w:r w:rsidR="00A2187F">
        <w:rPr>
          <w:rFonts w:ascii="Arial Narrow" w:eastAsia="Times New Roman" w:hAnsi="Arial Narrow" w:cs="Arial"/>
          <w:sz w:val="28"/>
          <w:szCs w:val="28"/>
          <w:lang w:val="es-ES" w:eastAsia="es-ES"/>
        </w:rPr>
        <w:t>levantó</w:t>
      </w:r>
      <w:r w:rsidR="00AE5933">
        <w:rPr>
          <w:rFonts w:ascii="Arial Narrow" w:eastAsia="Times New Roman" w:hAnsi="Arial Narrow" w:cs="Arial"/>
          <w:sz w:val="28"/>
          <w:szCs w:val="28"/>
          <w:lang w:val="es-ES" w:eastAsia="es-ES"/>
        </w:rPr>
        <w:t xml:space="preserve"> </w:t>
      </w:r>
      <w:r>
        <w:rPr>
          <w:rFonts w:ascii="Arial Narrow" w:eastAsia="Times New Roman" w:hAnsi="Arial Narrow" w:cs="Arial"/>
          <w:sz w:val="28"/>
          <w:szCs w:val="28"/>
          <w:lang w:val="es-ES" w:eastAsia="es-ES"/>
        </w:rPr>
        <w:t>A</w:t>
      </w:r>
      <w:r w:rsidR="00AE5933">
        <w:rPr>
          <w:rFonts w:ascii="Arial Narrow" w:eastAsia="Times New Roman" w:hAnsi="Arial Narrow" w:cs="Arial"/>
          <w:sz w:val="28"/>
          <w:szCs w:val="28"/>
          <w:lang w:val="es-ES" w:eastAsia="es-ES"/>
        </w:rPr>
        <w:t xml:space="preserve">cta circunstanciada de la inspección </w:t>
      </w:r>
      <w:r w:rsidR="00755720">
        <w:rPr>
          <w:rFonts w:ascii="Arial Narrow" w:eastAsia="Times New Roman" w:hAnsi="Arial Narrow" w:cs="Arial"/>
          <w:sz w:val="28"/>
          <w:szCs w:val="28"/>
          <w:lang w:val="es-ES" w:eastAsia="es-ES"/>
        </w:rPr>
        <w:t>que menciona en la resolución impugnada</w:t>
      </w:r>
      <w:r w:rsidR="0091108C">
        <w:rPr>
          <w:rFonts w:ascii="Arial Narrow" w:eastAsia="Times New Roman" w:hAnsi="Arial Narrow" w:cs="Arial"/>
          <w:sz w:val="28"/>
          <w:szCs w:val="28"/>
          <w:lang w:val="es-ES" w:eastAsia="es-ES"/>
        </w:rPr>
        <w:t xml:space="preserve">, </w:t>
      </w:r>
      <w:r w:rsidR="00906126">
        <w:rPr>
          <w:rFonts w:ascii="Arial Narrow" w:eastAsia="Times New Roman" w:hAnsi="Arial Narrow" w:cs="Arial"/>
          <w:sz w:val="28"/>
          <w:szCs w:val="28"/>
          <w:lang w:val="es-ES" w:eastAsia="es-ES"/>
        </w:rPr>
        <w:t xml:space="preserve">específicamente </w:t>
      </w:r>
      <w:r w:rsidR="0091108C">
        <w:rPr>
          <w:rFonts w:ascii="Arial Narrow" w:eastAsia="Times New Roman" w:hAnsi="Arial Narrow" w:cs="Arial"/>
          <w:sz w:val="28"/>
          <w:szCs w:val="28"/>
          <w:lang w:val="es-ES" w:eastAsia="es-ES"/>
        </w:rPr>
        <w:t>en el resultando III de la misma,</w:t>
      </w:r>
      <w:r w:rsidR="00755720">
        <w:rPr>
          <w:rFonts w:ascii="Arial Narrow" w:eastAsia="Times New Roman" w:hAnsi="Arial Narrow" w:cs="Arial"/>
          <w:sz w:val="28"/>
          <w:szCs w:val="28"/>
          <w:lang w:val="es-ES" w:eastAsia="es-ES"/>
        </w:rPr>
        <w:t xml:space="preserve"> que</w:t>
      </w:r>
      <w:r>
        <w:rPr>
          <w:rFonts w:ascii="Arial Narrow" w:eastAsia="Times New Roman" w:hAnsi="Arial Narrow" w:cs="Arial"/>
          <w:sz w:val="28"/>
          <w:szCs w:val="28"/>
          <w:lang w:val="es-ES" w:eastAsia="es-ES"/>
        </w:rPr>
        <w:t>:</w:t>
      </w:r>
      <w:r w:rsidR="00AE5933">
        <w:rPr>
          <w:rFonts w:ascii="Arial Narrow" w:eastAsia="Times New Roman" w:hAnsi="Arial Narrow" w:cs="Arial"/>
          <w:sz w:val="28"/>
          <w:szCs w:val="28"/>
          <w:lang w:val="es-ES" w:eastAsia="es-ES"/>
        </w:rPr>
        <w:t xml:space="preserve"> </w:t>
      </w:r>
      <w:r w:rsidR="00AE5933" w:rsidRPr="00C14BB2">
        <w:rPr>
          <w:rFonts w:ascii="Arial Narrow" w:eastAsia="Times New Roman" w:hAnsi="Arial Narrow" w:cs="Arial"/>
          <w:i/>
          <w:sz w:val="28"/>
          <w:szCs w:val="28"/>
          <w:lang w:val="es-ES" w:eastAsia="es-ES"/>
        </w:rPr>
        <w:t>“</w:t>
      </w:r>
      <w:r>
        <w:rPr>
          <w:rFonts w:ascii="Arial Narrow" w:eastAsia="Times New Roman" w:hAnsi="Arial Narrow" w:cs="Arial"/>
          <w:i/>
          <w:sz w:val="28"/>
          <w:szCs w:val="28"/>
          <w:lang w:val="es-ES" w:eastAsia="es-ES"/>
        </w:rPr>
        <w:t>…</w:t>
      </w:r>
      <w:r w:rsidR="00AE5933" w:rsidRPr="00C14BB2">
        <w:rPr>
          <w:rFonts w:ascii="Arial Narrow" w:eastAsia="Times New Roman" w:hAnsi="Arial Narrow" w:cs="Arial"/>
          <w:i/>
          <w:sz w:val="28"/>
          <w:szCs w:val="28"/>
          <w:lang w:val="es-ES" w:eastAsia="es-ES"/>
        </w:rPr>
        <w:t xml:space="preserve">al momento de la visita de inspección </w:t>
      </w:r>
      <w:r w:rsidR="00F02DE1" w:rsidRPr="00C14BB2">
        <w:rPr>
          <w:rFonts w:ascii="Arial Narrow" w:eastAsia="Times New Roman" w:hAnsi="Arial Narrow" w:cs="Arial"/>
          <w:i/>
          <w:sz w:val="28"/>
          <w:szCs w:val="28"/>
          <w:lang w:val="es-ES" w:eastAsia="es-ES"/>
        </w:rPr>
        <w:t xml:space="preserve">al Salón de Eventos innominado que se ubica en calle Huasteca No. 120, Colonia Bellas Lomas, de </w:t>
      </w:r>
      <w:r w:rsidR="00C455D3">
        <w:rPr>
          <w:rFonts w:ascii="Arial Narrow" w:eastAsia="Times New Roman" w:hAnsi="Arial Narrow" w:cs="Arial"/>
          <w:i/>
          <w:sz w:val="28"/>
          <w:szCs w:val="28"/>
          <w:lang w:val="es-ES" w:eastAsia="es-ES"/>
        </w:rPr>
        <w:t>esta</w:t>
      </w:r>
      <w:r w:rsidR="00F02DE1" w:rsidRPr="00C14BB2">
        <w:rPr>
          <w:rFonts w:ascii="Arial Narrow" w:eastAsia="Times New Roman" w:hAnsi="Arial Narrow" w:cs="Arial"/>
          <w:i/>
          <w:sz w:val="28"/>
          <w:szCs w:val="28"/>
          <w:lang w:val="es-ES" w:eastAsia="es-ES"/>
        </w:rPr>
        <w:t xml:space="preserve"> Capital., se constata el consumo de bebidas alcohólicas  de alta y baja graduación. El establecimiento funciona como Salón de Eventos, toda vez que cuenta con personal de seguridad en el acceso, al interior cuenta con 10 mesas y aproximadamente 60 personas adultas quienes consumen bebidas alcohólicas de alta graduación</w:t>
      </w:r>
      <w:r>
        <w:rPr>
          <w:rFonts w:ascii="Arial Narrow" w:eastAsia="Times New Roman" w:hAnsi="Arial Narrow" w:cs="Arial"/>
          <w:i/>
          <w:sz w:val="28"/>
          <w:szCs w:val="28"/>
          <w:lang w:val="es-ES" w:eastAsia="es-ES"/>
        </w:rPr>
        <w:t>…”;</w:t>
      </w:r>
      <w:r w:rsidR="00F02DE1">
        <w:rPr>
          <w:rFonts w:ascii="Arial Narrow" w:eastAsia="Times New Roman" w:hAnsi="Arial Narrow" w:cs="Arial"/>
          <w:sz w:val="28"/>
          <w:szCs w:val="28"/>
          <w:lang w:val="es-ES" w:eastAsia="es-ES"/>
        </w:rPr>
        <w:t xml:space="preserve"> </w:t>
      </w:r>
      <w:r w:rsidR="00906126">
        <w:rPr>
          <w:rFonts w:ascii="Arial Narrow" w:eastAsia="Times New Roman" w:hAnsi="Arial Narrow" w:cs="Arial"/>
          <w:sz w:val="28"/>
          <w:szCs w:val="28"/>
          <w:lang w:val="es-ES" w:eastAsia="es-ES"/>
        </w:rPr>
        <w:t>y</w:t>
      </w:r>
      <w:r w:rsidR="00F02DE1">
        <w:rPr>
          <w:rFonts w:ascii="Arial Narrow" w:eastAsia="Times New Roman" w:hAnsi="Arial Narrow" w:cs="Arial"/>
          <w:sz w:val="28"/>
          <w:szCs w:val="28"/>
          <w:lang w:val="es-ES" w:eastAsia="es-ES"/>
        </w:rPr>
        <w:t xml:space="preserve"> si bien es cierto que</w:t>
      </w:r>
      <w:r>
        <w:rPr>
          <w:rFonts w:ascii="Arial Narrow" w:eastAsia="Times New Roman" w:hAnsi="Arial Narrow" w:cs="Arial"/>
          <w:sz w:val="28"/>
          <w:szCs w:val="28"/>
          <w:lang w:val="es-ES" w:eastAsia="es-ES"/>
        </w:rPr>
        <w:t>,</w:t>
      </w:r>
      <w:r w:rsidR="00F02DE1">
        <w:rPr>
          <w:rFonts w:ascii="Arial Narrow" w:eastAsia="Times New Roman" w:hAnsi="Arial Narrow" w:cs="Arial"/>
          <w:sz w:val="28"/>
          <w:szCs w:val="28"/>
          <w:lang w:val="es-ES" w:eastAsia="es-ES"/>
        </w:rPr>
        <w:t xml:space="preserve"> la autoridad señala como ciertos estos hechos </w:t>
      </w:r>
      <w:r>
        <w:rPr>
          <w:rFonts w:ascii="Arial Narrow" w:eastAsia="Times New Roman" w:hAnsi="Arial Narrow" w:cs="Arial"/>
          <w:sz w:val="28"/>
          <w:szCs w:val="28"/>
          <w:lang w:val="es-ES" w:eastAsia="es-ES"/>
        </w:rPr>
        <w:t xml:space="preserve">en la resolución impugnada, también lo es que, </w:t>
      </w:r>
      <w:r w:rsidR="00906126">
        <w:rPr>
          <w:rFonts w:ascii="Arial Narrow" w:eastAsia="Times New Roman" w:hAnsi="Arial Narrow" w:cs="Arial"/>
          <w:sz w:val="28"/>
          <w:szCs w:val="28"/>
          <w:lang w:val="es-ES" w:eastAsia="es-ES"/>
        </w:rPr>
        <w:t>no exhibió en el presente juicio, el acta relativa a la visita de inspección referida, la que fue requerida a la autoridad demandada, mediante</w:t>
      </w:r>
      <w:r w:rsidR="00F02DE1">
        <w:rPr>
          <w:rFonts w:ascii="Arial Narrow" w:eastAsia="Times New Roman" w:hAnsi="Arial Narrow" w:cs="Arial"/>
          <w:sz w:val="28"/>
          <w:szCs w:val="28"/>
          <w:lang w:val="es-ES" w:eastAsia="es-ES"/>
        </w:rPr>
        <w:t xml:space="preserve"> acuerdo de fecha nueve de marzo de dos mil veintiséis</w:t>
      </w:r>
      <w:r w:rsidR="00B920EF">
        <w:rPr>
          <w:rFonts w:ascii="Arial Narrow" w:eastAsia="Times New Roman" w:hAnsi="Arial Narrow" w:cs="Arial"/>
          <w:sz w:val="28"/>
          <w:szCs w:val="28"/>
          <w:lang w:val="es-ES" w:eastAsia="es-ES"/>
        </w:rPr>
        <w:t>,</w:t>
      </w:r>
      <w:r w:rsidR="00F02DE1">
        <w:rPr>
          <w:rFonts w:ascii="Arial Narrow" w:eastAsia="Times New Roman" w:hAnsi="Arial Narrow" w:cs="Arial"/>
          <w:sz w:val="28"/>
          <w:szCs w:val="28"/>
          <w:lang w:val="es-ES" w:eastAsia="es-ES"/>
        </w:rPr>
        <w:t xml:space="preserve"> </w:t>
      </w:r>
      <w:r w:rsidR="00A4536B" w:rsidRPr="00A4536B">
        <w:rPr>
          <w:rFonts w:ascii="Arial Narrow" w:hAnsi="Arial Narrow" w:cs="Arial"/>
          <w:bCs/>
          <w:color w:val="000000"/>
          <w:sz w:val="28"/>
          <w:szCs w:val="28"/>
        </w:rPr>
        <w:t xml:space="preserve">para que en el término de </w:t>
      </w:r>
      <w:r w:rsidR="00A4536B" w:rsidRPr="00A4536B">
        <w:rPr>
          <w:rFonts w:ascii="Arial Narrow" w:hAnsi="Arial Narrow" w:cs="Arial"/>
          <w:b/>
          <w:bCs/>
          <w:color w:val="000000"/>
          <w:sz w:val="28"/>
          <w:szCs w:val="28"/>
        </w:rPr>
        <w:t>cinco días hábiles</w:t>
      </w:r>
      <w:r w:rsidR="00A4536B" w:rsidRPr="00A4536B">
        <w:rPr>
          <w:rFonts w:ascii="Arial Narrow" w:hAnsi="Arial Narrow" w:cs="Arial"/>
          <w:bCs/>
          <w:color w:val="000000"/>
          <w:sz w:val="28"/>
          <w:szCs w:val="28"/>
        </w:rPr>
        <w:t xml:space="preserve">, </w:t>
      </w:r>
      <w:r w:rsidR="00A4536B" w:rsidRPr="00A4536B">
        <w:rPr>
          <w:rFonts w:ascii="Arial Narrow" w:hAnsi="Arial Narrow" w:cs="Arial"/>
          <w:b/>
          <w:bCs/>
          <w:color w:val="000000"/>
          <w:sz w:val="28"/>
          <w:szCs w:val="28"/>
          <w:u w:val="single"/>
        </w:rPr>
        <w:t>exhib</w:t>
      </w:r>
      <w:r w:rsidR="00906126">
        <w:rPr>
          <w:rFonts w:ascii="Arial Narrow" w:hAnsi="Arial Narrow" w:cs="Arial"/>
          <w:b/>
          <w:bCs/>
          <w:color w:val="000000"/>
          <w:sz w:val="28"/>
          <w:szCs w:val="28"/>
          <w:u w:val="single"/>
        </w:rPr>
        <w:t>ier</w:t>
      </w:r>
      <w:r w:rsidR="00A4536B" w:rsidRPr="00A4536B">
        <w:rPr>
          <w:rFonts w:ascii="Arial Narrow" w:hAnsi="Arial Narrow" w:cs="Arial"/>
          <w:b/>
          <w:bCs/>
          <w:color w:val="000000"/>
          <w:sz w:val="28"/>
          <w:szCs w:val="28"/>
          <w:u w:val="single"/>
        </w:rPr>
        <w:t>a</w:t>
      </w:r>
      <w:r w:rsidR="00A4536B" w:rsidRPr="00A4536B">
        <w:rPr>
          <w:rFonts w:ascii="Arial Narrow" w:hAnsi="Arial Narrow" w:cs="Arial"/>
          <w:bCs/>
          <w:color w:val="000000"/>
          <w:sz w:val="28"/>
          <w:szCs w:val="28"/>
        </w:rPr>
        <w:t xml:space="preserve"> el </w:t>
      </w:r>
      <w:r w:rsidR="00A4536B" w:rsidRPr="00A4536B">
        <w:rPr>
          <w:rFonts w:ascii="Arial Narrow" w:hAnsi="Arial Narrow" w:cs="Arial"/>
          <w:bCs/>
          <w:i/>
          <w:color w:val="000000"/>
          <w:sz w:val="28"/>
          <w:szCs w:val="28"/>
        </w:rPr>
        <w:t xml:space="preserve">acta de inspección, vigilancia y verificación circunstanciada número </w:t>
      </w:r>
      <w:r w:rsidR="009E1D64">
        <w:rPr>
          <w:rFonts w:ascii="Arial Narrow" w:hAnsi="Arial Narrow" w:cs="Arial"/>
          <w:bCs/>
          <w:i/>
          <w:color w:val="FF0000"/>
          <w:sz w:val="28"/>
          <w:szCs w:val="28"/>
        </w:rPr>
        <w:t>**********</w:t>
      </w:r>
      <w:r w:rsidR="00A4536B" w:rsidRPr="00A4536B">
        <w:rPr>
          <w:rFonts w:ascii="Arial Narrow" w:hAnsi="Arial Narrow" w:cs="Arial"/>
          <w:bCs/>
          <w:color w:val="000000"/>
          <w:sz w:val="28"/>
          <w:szCs w:val="28"/>
        </w:rPr>
        <w:t xml:space="preserve">; </w:t>
      </w:r>
      <w:r w:rsidR="00A4536B" w:rsidRPr="00A4536B">
        <w:rPr>
          <w:rFonts w:ascii="Arial Narrow" w:hAnsi="Arial Narrow" w:cs="Arial"/>
          <w:b/>
          <w:bCs/>
          <w:color w:val="000000"/>
          <w:sz w:val="28"/>
          <w:szCs w:val="28"/>
          <w:u w:val="single"/>
        </w:rPr>
        <w:t>apercibida</w:t>
      </w:r>
      <w:r w:rsidR="00A4536B" w:rsidRPr="00A4536B">
        <w:rPr>
          <w:rFonts w:ascii="Arial Narrow" w:hAnsi="Arial Narrow" w:cs="Arial"/>
          <w:bCs/>
          <w:color w:val="000000"/>
          <w:sz w:val="28"/>
          <w:szCs w:val="28"/>
        </w:rPr>
        <w:t xml:space="preserve"> que no hacerlo se desechar</w:t>
      </w:r>
      <w:r>
        <w:rPr>
          <w:rFonts w:ascii="Arial Narrow" w:hAnsi="Arial Narrow" w:cs="Arial"/>
          <w:bCs/>
          <w:color w:val="000000"/>
          <w:sz w:val="28"/>
          <w:szCs w:val="28"/>
        </w:rPr>
        <w:t>ía</w:t>
      </w:r>
      <w:r w:rsidR="00A4536B" w:rsidRPr="00A4536B">
        <w:rPr>
          <w:rFonts w:ascii="Arial Narrow" w:hAnsi="Arial Narrow" w:cs="Arial"/>
          <w:bCs/>
          <w:color w:val="000000"/>
          <w:sz w:val="28"/>
          <w:szCs w:val="28"/>
        </w:rPr>
        <w:t xml:space="preserve"> esta probanza.</w:t>
      </w:r>
    </w:p>
    <w:p w:rsidR="00A4536B" w:rsidRPr="00A4536B" w:rsidRDefault="00A4536B" w:rsidP="00024FB1">
      <w:pPr>
        <w:autoSpaceDE w:val="0"/>
        <w:autoSpaceDN w:val="0"/>
        <w:adjustRightInd w:val="0"/>
        <w:spacing w:after="0" w:line="360" w:lineRule="auto"/>
        <w:ind w:firstLine="708"/>
        <w:jc w:val="both"/>
        <w:rPr>
          <w:rFonts w:ascii="Arial Narrow" w:hAnsi="Arial Narrow" w:cs="Arial"/>
          <w:bCs/>
          <w:color w:val="000000"/>
          <w:sz w:val="28"/>
          <w:szCs w:val="28"/>
        </w:rPr>
      </w:pPr>
    </w:p>
    <w:p w:rsidR="00A4536B" w:rsidRPr="00A2187F" w:rsidRDefault="00C14BB2" w:rsidP="00024FB1">
      <w:pPr>
        <w:autoSpaceDE w:val="0"/>
        <w:autoSpaceDN w:val="0"/>
        <w:adjustRightInd w:val="0"/>
        <w:spacing w:after="0" w:line="360" w:lineRule="auto"/>
        <w:ind w:firstLine="708"/>
        <w:jc w:val="both"/>
        <w:rPr>
          <w:rFonts w:ascii="Arial Narrow" w:hAnsi="Arial Narrow" w:cs="Arial"/>
          <w:bCs/>
          <w:color w:val="000000"/>
          <w:sz w:val="28"/>
          <w:szCs w:val="28"/>
        </w:rPr>
      </w:pPr>
      <w:r>
        <w:rPr>
          <w:rFonts w:ascii="Arial Narrow" w:hAnsi="Arial Narrow" w:cs="Arial"/>
          <w:bCs/>
          <w:color w:val="000000"/>
          <w:sz w:val="28"/>
          <w:szCs w:val="28"/>
        </w:rPr>
        <w:t xml:space="preserve">Y toda vez que la autoridad demandada no cumplió con el requerimiento anterior, por tanto, mediante acuerdo </w:t>
      </w:r>
      <w:r w:rsidR="00A4536B">
        <w:rPr>
          <w:rFonts w:ascii="Arial Narrow" w:hAnsi="Arial Narrow" w:cs="Arial"/>
          <w:bCs/>
          <w:color w:val="000000"/>
          <w:sz w:val="28"/>
          <w:szCs w:val="28"/>
        </w:rPr>
        <w:t xml:space="preserve">de fecha quince de abril de dos mil </w:t>
      </w:r>
      <w:r w:rsidR="00906126">
        <w:rPr>
          <w:rFonts w:ascii="Arial Narrow" w:hAnsi="Arial Narrow" w:cs="Arial"/>
          <w:bCs/>
          <w:color w:val="000000"/>
          <w:sz w:val="28"/>
          <w:szCs w:val="28"/>
        </w:rPr>
        <w:t>veintiséis,</w:t>
      </w:r>
      <w:r w:rsidR="00A2187F">
        <w:rPr>
          <w:rFonts w:ascii="Arial Narrow" w:hAnsi="Arial Narrow" w:cs="Arial"/>
          <w:bCs/>
          <w:color w:val="000000"/>
          <w:sz w:val="28"/>
          <w:szCs w:val="28"/>
        </w:rPr>
        <w:t xml:space="preserve"> se </w:t>
      </w:r>
      <w:r>
        <w:rPr>
          <w:rFonts w:ascii="Arial Narrow" w:hAnsi="Arial Narrow" w:cs="Arial"/>
          <w:bCs/>
          <w:color w:val="000000"/>
          <w:sz w:val="28"/>
          <w:szCs w:val="28"/>
        </w:rPr>
        <w:t>hizo efectivo el apercibimiento formulado al demandante con fecha nueve de marzo de dos mil veintiséis</w:t>
      </w:r>
      <w:r w:rsidR="00906126">
        <w:rPr>
          <w:rFonts w:ascii="Arial Narrow" w:hAnsi="Arial Narrow" w:cs="Arial"/>
          <w:bCs/>
          <w:color w:val="000000"/>
          <w:sz w:val="28"/>
          <w:szCs w:val="28"/>
        </w:rPr>
        <w:t xml:space="preserve">, por lo que </w:t>
      </w:r>
      <w:r w:rsidR="003F5990">
        <w:rPr>
          <w:rFonts w:ascii="Arial Narrow" w:hAnsi="Arial Narrow" w:cs="Arial"/>
          <w:bCs/>
          <w:color w:val="000000"/>
          <w:sz w:val="28"/>
          <w:szCs w:val="28"/>
        </w:rPr>
        <w:t>se desechó la prueba documental ofrecida por la autoridad,</w:t>
      </w:r>
      <w:r w:rsidR="00A4536B" w:rsidRPr="00A2187F">
        <w:rPr>
          <w:rFonts w:ascii="Arial Narrow" w:hAnsi="Arial Narrow" w:cs="Arial"/>
          <w:b/>
          <w:color w:val="000000"/>
          <w:sz w:val="28"/>
          <w:szCs w:val="28"/>
          <w:u w:val="single"/>
        </w:rPr>
        <w:t xml:space="preserve"> consistente en </w:t>
      </w:r>
      <w:r w:rsidR="00A4536B" w:rsidRPr="00A2187F">
        <w:rPr>
          <w:rFonts w:ascii="Arial Narrow" w:hAnsi="Arial Narrow" w:cs="Arial"/>
          <w:b/>
          <w:bCs/>
          <w:color w:val="000000"/>
          <w:sz w:val="28"/>
          <w:szCs w:val="28"/>
          <w:u w:val="single"/>
        </w:rPr>
        <w:t>el acta de inspección, vigilancia y verificación circunstanciada número SGG/DGG-SA-AC-02-0692-2025</w:t>
      </w:r>
      <w:r w:rsidR="00A4536B" w:rsidRPr="00A2187F">
        <w:rPr>
          <w:rFonts w:ascii="Arial Narrow" w:hAnsi="Arial Narrow" w:cs="Arial"/>
          <w:bCs/>
          <w:color w:val="000000"/>
          <w:sz w:val="28"/>
          <w:szCs w:val="28"/>
        </w:rPr>
        <w:t>.</w:t>
      </w:r>
    </w:p>
    <w:p w:rsidR="00A2187F" w:rsidRPr="00A2187F" w:rsidRDefault="003F5990" w:rsidP="00024FB1">
      <w:pPr>
        <w:autoSpaceDE w:val="0"/>
        <w:autoSpaceDN w:val="0"/>
        <w:adjustRightInd w:val="0"/>
        <w:spacing w:after="0" w:line="360" w:lineRule="auto"/>
        <w:ind w:firstLine="708"/>
        <w:jc w:val="both"/>
        <w:rPr>
          <w:rFonts w:ascii="Arial Narrow" w:hAnsi="Arial Narrow" w:cs="Arial"/>
          <w:bCs/>
          <w:color w:val="000000"/>
          <w:sz w:val="28"/>
          <w:szCs w:val="28"/>
        </w:rPr>
      </w:pPr>
      <w:r>
        <w:rPr>
          <w:rFonts w:ascii="Arial Narrow" w:hAnsi="Arial Narrow" w:cs="Arial"/>
          <w:color w:val="000000"/>
          <w:sz w:val="28"/>
          <w:szCs w:val="28"/>
        </w:rPr>
        <w:t xml:space="preserve">Por tanto, la autoridad demandada, </w:t>
      </w:r>
      <w:r w:rsidR="00A4536B" w:rsidRPr="00A2187F">
        <w:rPr>
          <w:rFonts w:ascii="Arial Narrow" w:hAnsi="Arial Narrow" w:cs="Arial"/>
          <w:color w:val="000000"/>
          <w:sz w:val="28"/>
          <w:szCs w:val="28"/>
        </w:rPr>
        <w:t>no acredit</w:t>
      </w:r>
      <w:r>
        <w:rPr>
          <w:rFonts w:ascii="Arial Narrow" w:hAnsi="Arial Narrow" w:cs="Arial"/>
          <w:color w:val="000000"/>
          <w:sz w:val="28"/>
          <w:szCs w:val="28"/>
        </w:rPr>
        <w:t xml:space="preserve">ó en autos que el domicilio de la parte actora, se encontrara funcionando como salón de eventos, ello en virtud </w:t>
      </w:r>
      <w:r w:rsidR="00A2187F" w:rsidRPr="00A2187F">
        <w:rPr>
          <w:rFonts w:ascii="Arial Narrow" w:hAnsi="Arial Narrow" w:cs="Arial"/>
          <w:bCs/>
          <w:color w:val="000000"/>
          <w:sz w:val="28"/>
          <w:szCs w:val="28"/>
        </w:rPr>
        <w:t xml:space="preserve">la demandada fue omisa en agregar </w:t>
      </w:r>
      <w:r w:rsidR="00906126">
        <w:rPr>
          <w:rFonts w:ascii="Arial Narrow" w:hAnsi="Arial Narrow" w:cs="Arial"/>
          <w:bCs/>
          <w:color w:val="000000"/>
          <w:sz w:val="28"/>
          <w:szCs w:val="28"/>
        </w:rPr>
        <w:t xml:space="preserve">el </w:t>
      </w:r>
      <w:r w:rsidRPr="00A2187F">
        <w:rPr>
          <w:rFonts w:ascii="Arial Narrow" w:hAnsi="Arial Narrow" w:cs="Arial"/>
          <w:b/>
          <w:bCs/>
          <w:color w:val="000000"/>
          <w:sz w:val="28"/>
          <w:szCs w:val="28"/>
          <w:u w:val="single"/>
        </w:rPr>
        <w:t>acta de inspección, vigilancia y verificación circunstanciada número SGG/DGG-SA-AC-02-0692-2025</w:t>
      </w:r>
      <w:r>
        <w:rPr>
          <w:rFonts w:ascii="Arial Narrow" w:hAnsi="Arial Narrow" w:cs="Arial"/>
          <w:b/>
          <w:bCs/>
          <w:color w:val="000000"/>
          <w:sz w:val="28"/>
          <w:szCs w:val="28"/>
          <w:u w:val="single"/>
        </w:rPr>
        <w:t>, donde afirma que durante el desarrollo de la misma, constató esa circunstancia.</w:t>
      </w:r>
    </w:p>
    <w:p w:rsidR="00A4536B" w:rsidRPr="000C572F" w:rsidRDefault="00A4536B" w:rsidP="00024FB1">
      <w:pPr>
        <w:autoSpaceDE w:val="0"/>
        <w:autoSpaceDN w:val="0"/>
        <w:adjustRightInd w:val="0"/>
        <w:spacing w:after="0" w:line="360" w:lineRule="auto"/>
        <w:ind w:firstLine="708"/>
        <w:jc w:val="both"/>
        <w:rPr>
          <w:rFonts w:ascii="Arial Narrow" w:eastAsia="Times New Roman" w:hAnsi="Arial Narrow" w:cs="Arial"/>
          <w:sz w:val="28"/>
          <w:szCs w:val="28"/>
          <w:lang w:val="es-ES" w:eastAsia="es-ES"/>
        </w:rPr>
      </w:pPr>
    </w:p>
    <w:p w:rsidR="003F5990" w:rsidRDefault="003F5990" w:rsidP="00024FB1">
      <w:pPr>
        <w:autoSpaceDE w:val="0"/>
        <w:autoSpaceDN w:val="0"/>
        <w:adjustRightInd w:val="0"/>
        <w:spacing w:after="0" w:line="360" w:lineRule="auto"/>
        <w:ind w:firstLine="708"/>
        <w:jc w:val="both"/>
        <w:rPr>
          <w:rFonts w:ascii="Arial Narrow" w:hAnsi="Arial Narrow" w:cs="Arial"/>
          <w:bCs/>
          <w:color w:val="000000"/>
          <w:sz w:val="28"/>
          <w:szCs w:val="28"/>
        </w:rPr>
      </w:pPr>
      <w:r>
        <w:rPr>
          <w:rFonts w:ascii="Arial Narrow" w:hAnsi="Arial Narrow" w:cs="Arial"/>
          <w:bCs/>
          <w:color w:val="000000"/>
          <w:sz w:val="28"/>
          <w:szCs w:val="28"/>
        </w:rPr>
        <w:t xml:space="preserve">En tal virtud, tenemos que la parte actora, si acredita su interés jurídico para demandar por los actos que impugna en el presente juicio, toda vez que al no demostrarse por parte de la autoridad demandada, que en el domicilio de la misma se encontrara funcionando como Salón de Eventos, luego entonces, no tenía la obligación de presentar ninguna licencia correspondiente al funcionamiento o </w:t>
      </w:r>
      <w:r w:rsidR="00906126">
        <w:rPr>
          <w:rFonts w:ascii="Arial Narrow" w:hAnsi="Arial Narrow" w:cs="Arial"/>
          <w:bCs/>
          <w:color w:val="000000"/>
          <w:sz w:val="28"/>
          <w:szCs w:val="28"/>
        </w:rPr>
        <w:t xml:space="preserve">de </w:t>
      </w:r>
      <w:r>
        <w:rPr>
          <w:rFonts w:ascii="Arial Narrow" w:hAnsi="Arial Narrow" w:cs="Arial"/>
          <w:bCs/>
          <w:color w:val="000000"/>
          <w:sz w:val="28"/>
          <w:szCs w:val="28"/>
        </w:rPr>
        <w:t>venta de bebidas alcohólicas dentro del domicilio de la misma.</w:t>
      </w:r>
    </w:p>
    <w:p w:rsidR="003F5990" w:rsidRDefault="003F5990" w:rsidP="00024FB1">
      <w:pPr>
        <w:autoSpaceDE w:val="0"/>
        <w:autoSpaceDN w:val="0"/>
        <w:adjustRightInd w:val="0"/>
        <w:spacing w:after="0" w:line="360" w:lineRule="auto"/>
        <w:ind w:firstLine="708"/>
        <w:jc w:val="both"/>
        <w:rPr>
          <w:rFonts w:ascii="Arial Narrow" w:hAnsi="Arial Narrow" w:cs="Arial"/>
          <w:bCs/>
          <w:color w:val="000000"/>
          <w:sz w:val="28"/>
          <w:szCs w:val="28"/>
        </w:rPr>
      </w:pPr>
    </w:p>
    <w:p w:rsidR="006031FF" w:rsidRPr="00C56BAF" w:rsidRDefault="003F5990" w:rsidP="006031FF">
      <w:pPr>
        <w:spacing w:before="240" w:after="240" w:line="360" w:lineRule="auto"/>
        <w:ind w:firstLine="708"/>
        <w:jc w:val="both"/>
        <w:rPr>
          <w:rFonts w:ascii="Arial Narrow" w:eastAsia="Calibri" w:hAnsi="Arial Narrow" w:cs="Arial"/>
          <w:sz w:val="28"/>
          <w:szCs w:val="28"/>
        </w:rPr>
      </w:pPr>
      <w:r>
        <w:rPr>
          <w:rFonts w:ascii="Arial Narrow" w:hAnsi="Arial Narrow" w:cs="Arial"/>
          <w:bCs/>
          <w:color w:val="000000"/>
          <w:sz w:val="28"/>
          <w:szCs w:val="28"/>
        </w:rPr>
        <w:t xml:space="preserve">Siendo que los actos impugnados mismos que se encuentran </w:t>
      </w:r>
      <w:r w:rsidR="00024FB1">
        <w:rPr>
          <w:rFonts w:ascii="Arial Narrow" w:hAnsi="Arial Narrow" w:cs="Arial"/>
          <w:bCs/>
          <w:color w:val="000000"/>
          <w:sz w:val="28"/>
          <w:szCs w:val="28"/>
        </w:rPr>
        <w:t xml:space="preserve">señaladas </w:t>
      </w:r>
      <w:r>
        <w:rPr>
          <w:rFonts w:ascii="Arial Narrow" w:hAnsi="Arial Narrow" w:cs="Arial"/>
          <w:bCs/>
          <w:color w:val="000000"/>
          <w:sz w:val="28"/>
          <w:szCs w:val="28"/>
        </w:rPr>
        <w:t xml:space="preserve"> a</w:t>
      </w:r>
      <w:r w:rsidR="00024FB1">
        <w:rPr>
          <w:rFonts w:ascii="Arial Narrow" w:hAnsi="Arial Narrow" w:cs="Arial"/>
          <w:bCs/>
          <w:color w:val="000000"/>
          <w:sz w:val="28"/>
          <w:szCs w:val="28"/>
        </w:rPr>
        <w:t xml:space="preserve"> </w:t>
      </w:r>
      <w:r>
        <w:rPr>
          <w:rFonts w:ascii="Arial Narrow" w:hAnsi="Arial Narrow" w:cs="Arial"/>
          <w:bCs/>
          <w:color w:val="000000"/>
          <w:sz w:val="28"/>
          <w:szCs w:val="28"/>
        </w:rPr>
        <w:t xml:space="preserve">fojas </w:t>
      </w:r>
      <w:r w:rsidR="00BD031D">
        <w:rPr>
          <w:rFonts w:ascii="Arial Narrow" w:hAnsi="Arial Narrow" w:cs="Arial"/>
          <w:bCs/>
          <w:color w:val="000000"/>
          <w:sz w:val="28"/>
          <w:szCs w:val="28"/>
        </w:rPr>
        <w:t xml:space="preserve">33 a 39 de autos, </w:t>
      </w:r>
      <w:r>
        <w:rPr>
          <w:rFonts w:ascii="Arial Narrow" w:hAnsi="Arial Narrow" w:cs="Arial"/>
          <w:bCs/>
          <w:color w:val="000000"/>
          <w:sz w:val="28"/>
          <w:szCs w:val="28"/>
        </w:rPr>
        <w:t>fueron dirigidos al domicilio ubicado</w:t>
      </w:r>
      <w:r w:rsidR="00024FB1">
        <w:rPr>
          <w:rFonts w:ascii="Arial Narrow" w:hAnsi="Arial Narrow" w:cs="Arial"/>
          <w:bCs/>
          <w:color w:val="000000"/>
          <w:sz w:val="28"/>
          <w:szCs w:val="28"/>
        </w:rPr>
        <w:t xml:space="preserve"> en calle Huasteca número 120, Colonia Bellas Lomas </w:t>
      </w:r>
      <w:r>
        <w:rPr>
          <w:rFonts w:ascii="Arial Narrow" w:hAnsi="Arial Narrow" w:cs="Arial"/>
          <w:bCs/>
          <w:color w:val="000000"/>
          <w:sz w:val="28"/>
          <w:szCs w:val="28"/>
        </w:rPr>
        <w:t>donde</w:t>
      </w:r>
      <w:r w:rsidR="00024FB1">
        <w:rPr>
          <w:rFonts w:ascii="Arial Narrow" w:hAnsi="Arial Narrow" w:cs="Arial"/>
          <w:bCs/>
          <w:color w:val="000000"/>
          <w:sz w:val="28"/>
          <w:szCs w:val="28"/>
        </w:rPr>
        <w:t>,</w:t>
      </w:r>
      <w:r w:rsidR="00906126">
        <w:rPr>
          <w:rFonts w:ascii="Arial Narrow" w:hAnsi="Arial Narrow" w:cs="Arial"/>
          <w:bCs/>
          <w:color w:val="000000"/>
          <w:sz w:val="28"/>
          <w:szCs w:val="28"/>
        </w:rPr>
        <w:t xml:space="preserve"> la actora acreditó</w:t>
      </w:r>
      <w:r>
        <w:rPr>
          <w:rFonts w:ascii="Arial Narrow" w:hAnsi="Arial Narrow" w:cs="Arial"/>
          <w:bCs/>
          <w:color w:val="000000"/>
          <w:sz w:val="28"/>
          <w:szCs w:val="28"/>
        </w:rPr>
        <w:t xml:space="preserve"> ser propietaria del mismo domicilio </w:t>
      </w:r>
      <w:r w:rsidR="00024FB1">
        <w:rPr>
          <w:rFonts w:ascii="Arial Narrow" w:hAnsi="Arial Narrow" w:cs="Arial"/>
          <w:bCs/>
          <w:color w:val="000000"/>
          <w:sz w:val="28"/>
          <w:szCs w:val="28"/>
        </w:rPr>
        <w:t xml:space="preserve">tal </w:t>
      </w:r>
      <w:r w:rsidR="006031FF">
        <w:rPr>
          <w:rFonts w:ascii="Arial Narrow" w:hAnsi="Arial Narrow" w:cs="Arial"/>
          <w:bCs/>
          <w:color w:val="000000"/>
          <w:sz w:val="28"/>
          <w:szCs w:val="28"/>
        </w:rPr>
        <w:t xml:space="preserve">como lo </w:t>
      </w:r>
      <w:r w:rsidR="006031FF" w:rsidRPr="006031FF">
        <w:rPr>
          <w:rFonts w:ascii="Arial Narrow" w:hAnsi="Arial Narrow" w:cs="Arial"/>
          <w:bCs/>
          <w:sz w:val="28"/>
          <w:szCs w:val="28"/>
        </w:rPr>
        <w:t xml:space="preserve">acredita con </w:t>
      </w:r>
      <w:r w:rsidR="00024FB1" w:rsidRPr="006031FF">
        <w:rPr>
          <w:rFonts w:ascii="Arial Narrow" w:hAnsi="Arial Narrow" w:cs="Arial"/>
          <w:bCs/>
          <w:sz w:val="28"/>
          <w:szCs w:val="28"/>
        </w:rPr>
        <w:t xml:space="preserve"> </w:t>
      </w:r>
      <w:r w:rsidR="006031FF" w:rsidRPr="006031FF">
        <w:rPr>
          <w:rFonts w:ascii="Arial Narrow" w:hAnsi="Arial Narrow" w:cs="Arial"/>
          <w:bCs/>
          <w:sz w:val="28"/>
          <w:szCs w:val="28"/>
        </w:rPr>
        <w:t>la</w:t>
      </w:r>
      <w:r w:rsidRPr="006031FF">
        <w:rPr>
          <w:rFonts w:ascii="Arial Narrow" w:hAnsi="Arial Narrow" w:cs="Arial"/>
          <w:bCs/>
          <w:sz w:val="28"/>
          <w:szCs w:val="28"/>
        </w:rPr>
        <w:t xml:space="preserve">  </w:t>
      </w:r>
      <w:r w:rsidR="006031FF" w:rsidRPr="00C56BAF">
        <w:rPr>
          <w:rFonts w:ascii="Arial Narrow" w:eastAsia="Calibri" w:hAnsi="Arial Narrow" w:cs="Arial"/>
          <w:sz w:val="28"/>
          <w:szCs w:val="28"/>
        </w:rPr>
        <w:t>copia certificada de las escrituras correspondientes</w:t>
      </w:r>
      <w:r w:rsidR="00906126">
        <w:rPr>
          <w:rFonts w:ascii="Arial Narrow" w:eastAsia="Calibri" w:hAnsi="Arial Narrow" w:cs="Arial"/>
          <w:sz w:val="28"/>
          <w:szCs w:val="28"/>
        </w:rPr>
        <w:t>,</w:t>
      </w:r>
      <w:r w:rsidR="006031FF" w:rsidRPr="00C56BAF">
        <w:rPr>
          <w:rFonts w:ascii="Arial Narrow" w:eastAsia="Calibri" w:hAnsi="Arial Narrow" w:cs="Arial"/>
          <w:sz w:val="28"/>
          <w:szCs w:val="28"/>
        </w:rPr>
        <w:t xml:space="preserve"> mismas que se encuentran a su nombre</w:t>
      </w:r>
      <w:r w:rsidR="006031FF">
        <w:rPr>
          <w:rFonts w:ascii="Arial Narrow" w:eastAsia="Calibri" w:hAnsi="Arial Narrow" w:cs="Arial"/>
          <w:sz w:val="28"/>
          <w:szCs w:val="28"/>
        </w:rPr>
        <w:t xml:space="preserve"> y respecto del inmueble ubicado en calle Huasteca número 120, Colonia Bellas Lomas, en esta Ciudad</w:t>
      </w:r>
      <w:r w:rsidR="006031FF" w:rsidRPr="00C56BAF">
        <w:rPr>
          <w:rFonts w:ascii="Arial Narrow" w:eastAsia="Calibri" w:hAnsi="Arial Narrow" w:cs="Arial"/>
          <w:sz w:val="28"/>
          <w:szCs w:val="28"/>
        </w:rPr>
        <w:t xml:space="preserve">, </w:t>
      </w:r>
      <w:r w:rsidR="006031FF">
        <w:rPr>
          <w:rFonts w:ascii="Arial Narrow" w:eastAsia="Calibri" w:hAnsi="Arial Narrow" w:cs="Arial"/>
          <w:sz w:val="28"/>
          <w:szCs w:val="28"/>
        </w:rPr>
        <w:t xml:space="preserve">así como el </w:t>
      </w:r>
      <w:r w:rsidR="006031FF" w:rsidRPr="00C56BAF">
        <w:rPr>
          <w:rFonts w:ascii="Arial Narrow" w:eastAsia="Calibri" w:hAnsi="Arial Narrow" w:cs="Arial"/>
          <w:sz w:val="28"/>
          <w:szCs w:val="28"/>
        </w:rPr>
        <w:t xml:space="preserve">recibo predial, </w:t>
      </w:r>
      <w:r w:rsidR="006031FF">
        <w:rPr>
          <w:rFonts w:ascii="Arial Narrow" w:eastAsia="Calibri" w:hAnsi="Arial Narrow" w:cs="Arial"/>
          <w:sz w:val="28"/>
          <w:szCs w:val="28"/>
        </w:rPr>
        <w:t xml:space="preserve">la licencia de </w:t>
      </w:r>
      <w:r w:rsidR="006031FF" w:rsidRPr="00C56BAF">
        <w:rPr>
          <w:rFonts w:ascii="Arial Narrow" w:eastAsia="Calibri" w:hAnsi="Arial Narrow" w:cs="Arial"/>
          <w:sz w:val="28"/>
          <w:szCs w:val="28"/>
        </w:rPr>
        <w:t>alineamiento y número oficial, y el informe de uso de s</w:t>
      </w:r>
      <w:r w:rsidR="006031FF">
        <w:rPr>
          <w:rFonts w:ascii="Arial Narrow" w:eastAsia="Calibri" w:hAnsi="Arial Narrow" w:cs="Arial"/>
          <w:sz w:val="28"/>
          <w:szCs w:val="28"/>
        </w:rPr>
        <w:t>u</w:t>
      </w:r>
      <w:r w:rsidR="006031FF" w:rsidRPr="00C56BAF">
        <w:rPr>
          <w:rFonts w:ascii="Arial Narrow" w:eastAsia="Calibri" w:hAnsi="Arial Narrow" w:cs="Arial"/>
          <w:sz w:val="28"/>
          <w:szCs w:val="28"/>
        </w:rPr>
        <w:t>elo de dicho inmueble.</w:t>
      </w:r>
      <w:r w:rsidR="006031FF">
        <w:rPr>
          <w:rFonts w:ascii="Arial Narrow" w:eastAsia="Calibri" w:hAnsi="Arial Narrow" w:cs="Arial"/>
          <w:sz w:val="28"/>
          <w:szCs w:val="28"/>
        </w:rPr>
        <w:t xml:space="preserve"> Documentales que obran a fojas 42, 44, 47 y 54 a 58 de autos.</w:t>
      </w:r>
      <w:r w:rsidR="006031FF" w:rsidRPr="00C56BAF">
        <w:rPr>
          <w:rFonts w:ascii="Arial Narrow" w:eastAsia="Calibri" w:hAnsi="Arial Narrow" w:cs="Arial"/>
          <w:sz w:val="28"/>
          <w:szCs w:val="28"/>
        </w:rPr>
        <w:t xml:space="preserve"> </w:t>
      </w:r>
    </w:p>
    <w:p w:rsidR="00827606" w:rsidRPr="00693F2F" w:rsidRDefault="00827606" w:rsidP="00827606">
      <w:pPr>
        <w:spacing w:after="0" w:line="360" w:lineRule="auto"/>
        <w:ind w:firstLine="709"/>
        <w:jc w:val="both"/>
        <w:rPr>
          <w:rFonts w:ascii="Arial Narrow" w:eastAsia="Calibri" w:hAnsi="Arial Narrow" w:cs="Arial"/>
          <w:sz w:val="28"/>
          <w:szCs w:val="28"/>
        </w:rPr>
      </w:pPr>
      <w:r w:rsidRPr="00693F2F">
        <w:rPr>
          <w:rFonts w:ascii="Arial Narrow" w:eastAsia="Calibri" w:hAnsi="Arial Narrow" w:cs="Arial"/>
          <w:sz w:val="28"/>
          <w:szCs w:val="28"/>
        </w:rPr>
        <w:t>De igual manera, previamente se deben examinar los incidentes planteados, que no sean de previo y especial pronunciamiento, para ser resueltos en la propia sentencia definitiva, de acuerdo a lo ordenado por el artículo 116 segundo párrafo del Código Procesal Administrativo en consulta.</w:t>
      </w:r>
    </w:p>
    <w:p w:rsidR="00827606" w:rsidRPr="00693F2F" w:rsidRDefault="00827606" w:rsidP="00827606">
      <w:pPr>
        <w:spacing w:after="0" w:line="360" w:lineRule="auto"/>
        <w:ind w:firstLine="709"/>
        <w:jc w:val="both"/>
        <w:rPr>
          <w:rFonts w:ascii="Arial Narrow" w:eastAsia="Calibri" w:hAnsi="Arial Narrow" w:cs="Arial"/>
          <w:sz w:val="28"/>
          <w:szCs w:val="28"/>
        </w:rPr>
      </w:pPr>
    </w:p>
    <w:p w:rsidR="00827606" w:rsidRPr="00693F2F" w:rsidRDefault="00827606" w:rsidP="00827606">
      <w:pPr>
        <w:spacing w:after="0" w:line="360" w:lineRule="auto"/>
        <w:ind w:firstLine="709"/>
        <w:jc w:val="both"/>
        <w:rPr>
          <w:rFonts w:ascii="Arial Narrow" w:eastAsia="Calibri" w:hAnsi="Arial Narrow" w:cs="Arial"/>
          <w:sz w:val="28"/>
          <w:szCs w:val="28"/>
        </w:rPr>
      </w:pPr>
      <w:r w:rsidRPr="00693F2F">
        <w:rPr>
          <w:rFonts w:ascii="Arial Narrow" w:eastAsia="Calibri" w:hAnsi="Arial Narrow" w:cs="Arial"/>
          <w:sz w:val="28"/>
          <w:szCs w:val="28"/>
        </w:rPr>
        <w:t>Esta Sala Unitaria, advierte que no existen causales de improcedencia o sobreseimiento que deba estudiar de oficio, ni incidentes planteados; por tanto, se procede al estudio de los conceptos de impugnación de la parte actora.</w:t>
      </w:r>
    </w:p>
    <w:p w:rsidR="00827606" w:rsidRPr="00693F2F" w:rsidRDefault="00827606" w:rsidP="00827606">
      <w:pPr>
        <w:spacing w:after="0" w:line="360" w:lineRule="auto"/>
        <w:ind w:firstLine="709"/>
        <w:jc w:val="both"/>
        <w:rPr>
          <w:rFonts w:ascii="Arial Narrow" w:eastAsia="Times New Roman" w:hAnsi="Arial Narrow" w:cs="Arial"/>
          <w:sz w:val="28"/>
          <w:szCs w:val="28"/>
          <w:lang w:val="es-ES" w:eastAsia="es-ES"/>
        </w:rPr>
      </w:pPr>
      <w:r w:rsidRPr="00693F2F">
        <w:rPr>
          <w:rFonts w:ascii="Arial Narrow" w:eastAsia="Calibri" w:hAnsi="Arial Narrow" w:cs="Times New Roman"/>
          <w:b/>
          <w:sz w:val="28"/>
          <w:szCs w:val="28"/>
        </w:rPr>
        <w:t>QUINTO.-</w:t>
      </w:r>
      <w:r w:rsidRPr="00693F2F">
        <w:rPr>
          <w:rFonts w:ascii="Arial Narrow" w:eastAsia="Calibri" w:hAnsi="Arial Narrow" w:cs="Times New Roman"/>
          <w:sz w:val="28"/>
          <w:szCs w:val="28"/>
        </w:rPr>
        <w:t xml:space="preserve"> </w:t>
      </w:r>
      <w:r w:rsidRPr="00693F2F">
        <w:rPr>
          <w:rFonts w:ascii="Arial Narrow" w:eastAsia="Calibri" w:hAnsi="Arial Narrow" w:cs="Arial"/>
          <w:sz w:val="28"/>
          <w:szCs w:val="28"/>
        </w:rPr>
        <w:t>La parte actora hizo valer los conceptos de impugnación que se advierten de su escrito de demanda</w:t>
      </w:r>
      <w:r w:rsidR="0065078A">
        <w:rPr>
          <w:rFonts w:ascii="Arial Narrow" w:eastAsia="Calibri" w:hAnsi="Arial Narrow" w:cs="Arial"/>
          <w:sz w:val="28"/>
          <w:szCs w:val="28"/>
        </w:rPr>
        <w:t xml:space="preserve"> y de ampliación</w:t>
      </w:r>
      <w:r w:rsidRPr="00693F2F">
        <w:rPr>
          <w:rFonts w:ascii="Arial Narrow" w:eastAsia="Calibri" w:hAnsi="Arial Narrow" w:cs="Arial"/>
          <w:sz w:val="28"/>
          <w:szCs w:val="28"/>
        </w:rPr>
        <w:t xml:space="preserve">, </w:t>
      </w:r>
      <w:r w:rsidR="00024FB1">
        <w:rPr>
          <w:rFonts w:ascii="Arial Narrow" w:eastAsia="Times New Roman" w:hAnsi="Arial Narrow" w:cs="Times New Roman"/>
          <w:sz w:val="28"/>
          <w:szCs w:val="28"/>
          <w:lang w:val="es-ES" w:eastAsia="es-ES"/>
        </w:rPr>
        <w:t xml:space="preserve">mismas que se encuentran señaladas a </w:t>
      </w:r>
      <w:r w:rsidRPr="00693F2F">
        <w:rPr>
          <w:rFonts w:ascii="Arial Narrow" w:eastAsia="Times New Roman" w:hAnsi="Arial Narrow" w:cs="Times New Roman"/>
          <w:sz w:val="28"/>
          <w:szCs w:val="28"/>
          <w:lang w:val="es-ES" w:eastAsia="es-ES"/>
        </w:rPr>
        <w:t xml:space="preserve"> </w:t>
      </w:r>
      <w:r w:rsidRPr="00693F2F">
        <w:rPr>
          <w:rFonts w:ascii="Arial Narrow" w:eastAsia="Calibri" w:hAnsi="Arial Narrow" w:cs="Arial"/>
          <w:sz w:val="28"/>
          <w:szCs w:val="28"/>
        </w:rPr>
        <w:t xml:space="preserve">fojas </w:t>
      </w:r>
      <w:r w:rsidR="00966141">
        <w:rPr>
          <w:rFonts w:ascii="Arial Narrow" w:eastAsia="Calibri" w:hAnsi="Arial Narrow" w:cs="Arial"/>
          <w:sz w:val="28"/>
          <w:szCs w:val="28"/>
        </w:rPr>
        <w:t>4</w:t>
      </w:r>
      <w:r w:rsidR="0065078A" w:rsidRPr="00C15AE6">
        <w:rPr>
          <w:rFonts w:ascii="Arial Narrow" w:eastAsia="Calibri" w:hAnsi="Arial Narrow" w:cs="Arial"/>
          <w:sz w:val="28"/>
          <w:szCs w:val="28"/>
        </w:rPr>
        <w:t xml:space="preserve"> a </w:t>
      </w:r>
      <w:r w:rsidR="00966141">
        <w:rPr>
          <w:rFonts w:ascii="Arial Narrow" w:eastAsia="Calibri" w:hAnsi="Arial Narrow" w:cs="Arial"/>
          <w:sz w:val="28"/>
          <w:szCs w:val="28"/>
        </w:rPr>
        <w:t>31</w:t>
      </w:r>
      <w:r w:rsidR="0065078A" w:rsidRPr="00C15AE6">
        <w:rPr>
          <w:rFonts w:ascii="Arial Narrow" w:eastAsia="Calibri" w:hAnsi="Arial Narrow" w:cs="Arial"/>
          <w:sz w:val="28"/>
          <w:szCs w:val="28"/>
        </w:rPr>
        <w:t xml:space="preserve"> </w:t>
      </w:r>
      <w:r w:rsidRPr="00693F2F">
        <w:rPr>
          <w:rFonts w:ascii="Arial Narrow" w:eastAsia="Calibri" w:hAnsi="Arial Narrow" w:cs="Arial"/>
          <w:sz w:val="28"/>
          <w:szCs w:val="28"/>
        </w:rPr>
        <w:t>de este sumario;</w:t>
      </w:r>
      <w:r w:rsidRPr="00693F2F">
        <w:rPr>
          <w:rFonts w:ascii="Arial Narrow" w:eastAsia="Times New Roman" w:hAnsi="Arial Narrow" w:cs="Times New Roman"/>
          <w:sz w:val="28"/>
          <w:szCs w:val="28"/>
          <w:lang w:val="es-ES" w:eastAsia="es-ES"/>
        </w:rPr>
        <w:t xml:space="preserve"> argumentos que no se trascriben y se tienen por reproducidos como si se insertaren a la letra para que surtan los efectos legales que correspondan.</w:t>
      </w:r>
      <w:r w:rsidRPr="00693F2F">
        <w:rPr>
          <w:rFonts w:ascii="Arial Narrow" w:eastAsia="Times New Roman" w:hAnsi="Arial Narrow" w:cs="Arial"/>
          <w:sz w:val="28"/>
          <w:szCs w:val="28"/>
          <w:lang w:val="es-ES" w:eastAsia="es-ES"/>
        </w:rPr>
        <w:t xml:space="preserve"> </w:t>
      </w:r>
    </w:p>
    <w:p w:rsidR="00827606" w:rsidRPr="00693F2F" w:rsidRDefault="00827606" w:rsidP="00827606">
      <w:pPr>
        <w:spacing w:after="0" w:line="360" w:lineRule="auto"/>
        <w:ind w:firstLine="709"/>
        <w:jc w:val="both"/>
        <w:rPr>
          <w:rFonts w:ascii="Arial Narrow" w:eastAsia="Calibri" w:hAnsi="Arial Narrow" w:cs="Times New Roman"/>
          <w:sz w:val="16"/>
          <w:szCs w:val="16"/>
        </w:rPr>
      </w:pPr>
    </w:p>
    <w:p w:rsidR="00827606" w:rsidRPr="00693F2F" w:rsidRDefault="00827606" w:rsidP="00827606">
      <w:pPr>
        <w:spacing w:after="0" w:line="360" w:lineRule="auto"/>
        <w:ind w:firstLine="709"/>
        <w:jc w:val="both"/>
        <w:rPr>
          <w:rFonts w:ascii="Arial Narrow" w:eastAsia="Calibri" w:hAnsi="Arial Narrow" w:cs="Times New Roman"/>
          <w:sz w:val="28"/>
          <w:szCs w:val="28"/>
        </w:rPr>
      </w:pPr>
      <w:r w:rsidRPr="00693F2F">
        <w:rPr>
          <w:rFonts w:ascii="Arial Narrow" w:eastAsia="Calibri" w:hAnsi="Arial Narrow" w:cs="Times New Roman"/>
          <w:sz w:val="28"/>
          <w:szCs w:val="28"/>
        </w:rPr>
        <w:lastRenderedPageBreak/>
        <w:t>Resulta aplicable por analogía, la Tesis de Jurisprudencia del Segundo Tribunal Colegiado del Sexto Circuito, Época: Novena Época, Registro: 196477, Instancia: Tribunales Colegiados de Circuito, Tipo de Tesis: Jurisprudencia, Fuente: Semanario Judicial de la Federación y su Gaceta, Tomo VII, Abril de 1998, Materia(s): Común, Tesis: VI.2o. J/129, Página: 599, que dice:</w:t>
      </w:r>
    </w:p>
    <w:p w:rsidR="00827606" w:rsidRPr="00693F2F" w:rsidRDefault="00827606" w:rsidP="00827606">
      <w:pPr>
        <w:autoSpaceDE w:val="0"/>
        <w:autoSpaceDN w:val="0"/>
        <w:adjustRightInd w:val="0"/>
        <w:spacing w:after="0" w:line="360" w:lineRule="auto"/>
        <w:ind w:firstLine="708"/>
        <w:jc w:val="both"/>
        <w:rPr>
          <w:rFonts w:ascii="Arial Narrow" w:eastAsia="Calibri" w:hAnsi="Arial Narrow" w:cs="Times New Roman"/>
          <w:sz w:val="28"/>
          <w:szCs w:val="28"/>
        </w:rPr>
      </w:pPr>
    </w:p>
    <w:p w:rsidR="00827606" w:rsidRPr="00693F2F" w:rsidRDefault="00827606" w:rsidP="00827606">
      <w:pPr>
        <w:autoSpaceDE w:val="0"/>
        <w:autoSpaceDN w:val="0"/>
        <w:adjustRightInd w:val="0"/>
        <w:spacing w:after="0" w:line="240" w:lineRule="auto"/>
        <w:ind w:firstLine="708"/>
        <w:jc w:val="both"/>
        <w:rPr>
          <w:rFonts w:ascii="Arial Narrow" w:eastAsia="Calibri" w:hAnsi="Arial Narrow" w:cs="Times New Roman"/>
          <w:i/>
          <w:sz w:val="24"/>
          <w:szCs w:val="24"/>
        </w:rPr>
      </w:pPr>
      <w:r w:rsidRPr="00693F2F">
        <w:rPr>
          <w:rFonts w:ascii="Arial Narrow" w:eastAsia="Calibri" w:hAnsi="Arial Narrow" w:cs="Times New Roman"/>
          <w:b/>
          <w:i/>
          <w:sz w:val="24"/>
          <w:szCs w:val="24"/>
        </w:rPr>
        <w:t xml:space="preserve">“CONCEPTOS DE VIOLACIÓN. EL JUEZ NO ESTÁ OBLIGADO A TRANSCRIBIRLOS. </w:t>
      </w:r>
      <w:r w:rsidRPr="00693F2F">
        <w:rPr>
          <w:rFonts w:ascii="Arial Narrow" w:eastAsia="Calibri" w:hAnsi="Arial Narrow" w:cs="Times New Roman"/>
          <w:i/>
          <w:sz w:val="24"/>
          <w:szCs w:val="24"/>
        </w:rPr>
        <w:t>El hecho de que el Juez Federal no transcriba en su fallo los conceptos de violación expresados en la demanda, no implica que haya infringido disposiciones de la Ley de Amparo, a la cual sujeta su actuación, pues no hay precepto alguno que establezca la obligación de llevar a cabo tal transcripción; además de que dicha omisión no deja en estado de indefensión al quejoso, dado que no se le priva de la oportunidad para recurrir la resolución y alegar lo que estime pertinente para demostrar, en su caso, la ilegalidad de la misma. …”</w:t>
      </w:r>
    </w:p>
    <w:p w:rsidR="00827606" w:rsidRPr="00693F2F" w:rsidRDefault="00827606" w:rsidP="00827606">
      <w:pPr>
        <w:spacing w:after="0" w:line="360" w:lineRule="auto"/>
        <w:ind w:firstLine="709"/>
        <w:jc w:val="both"/>
        <w:rPr>
          <w:rFonts w:ascii="Arial Narrow" w:eastAsia="Calibri" w:hAnsi="Arial Narrow" w:cs="Arial"/>
          <w:b/>
          <w:sz w:val="28"/>
          <w:szCs w:val="28"/>
        </w:rPr>
      </w:pPr>
    </w:p>
    <w:p w:rsidR="00827606" w:rsidRDefault="00827606" w:rsidP="00827606">
      <w:pPr>
        <w:spacing w:after="0" w:line="360" w:lineRule="auto"/>
        <w:ind w:firstLine="709"/>
        <w:jc w:val="both"/>
        <w:rPr>
          <w:rFonts w:ascii="Arial Narrow" w:eastAsia="Calibri" w:hAnsi="Arial Narrow" w:cs="Arial"/>
          <w:sz w:val="28"/>
          <w:szCs w:val="28"/>
        </w:rPr>
      </w:pPr>
      <w:r w:rsidRPr="00557EFC">
        <w:rPr>
          <w:rFonts w:ascii="Arial Narrow" w:eastAsia="Calibri" w:hAnsi="Arial Narrow" w:cs="Arial"/>
          <w:b/>
          <w:sz w:val="28"/>
          <w:szCs w:val="28"/>
        </w:rPr>
        <w:t>SEXTO.-</w:t>
      </w:r>
      <w:r w:rsidRPr="00557EFC">
        <w:rPr>
          <w:rFonts w:ascii="Arial Narrow" w:eastAsia="Calibri" w:hAnsi="Arial Narrow" w:cs="Arial"/>
          <w:sz w:val="28"/>
          <w:szCs w:val="28"/>
        </w:rPr>
        <w:t xml:space="preserve"> </w:t>
      </w:r>
      <w:r w:rsidRPr="00693F2F">
        <w:rPr>
          <w:rFonts w:ascii="Arial Narrow" w:eastAsia="Calibri" w:hAnsi="Arial Narrow" w:cs="Arial"/>
          <w:sz w:val="28"/>
          <w:szCs w:val="28"/>
        </w:rPr>
        <w:t>Por otr</w:t>
      </w:r>
      <w:r w:rsidR="000E23DE">
        <w:rPr>
          <w:rFonts w:ascii="Arial Narrow" w:eastAsia="Calibri" w:hAnsi="Arial Narrow" w:cs="Arial"/>
          <w:sz w:val="28"/>
          <w:szCs w:val="28"/>
        </w:rPr>
        <w:t xml:space="preserve">a parte y en sustento de lo anterior </w:t>
      </w:r>
      <w:r>
        <w:rPr>
          <w:rFonts w:ascii="Arial Narrow" w:eastAsia="Calibri" w:hAnsi="Arial Narrow" w:cs="Arial"/>
          <w:sz w:val="28"/>
          <w:szCs w:val="28"/>
        </w:rPr>
        <w:t xml:space="preserve">se advierte que, el demandante refiere en la parte que interesa, a fojas </w:t>
      </w:r>
      <w:r w:rsidR="00EE3EFD">
        <w:rPr>
          <w:rFonts w:ascii="Arial Narrow" w:eastAsia="Calibri" w:hAnsi="Arial Narrow" w:cs="Arial"/>
          <w:sz w:val="28"/>
          <w:szCs w:val="28"/>
        </w:rPr>
        <w:t>28</w:t>
      </w:r>
      <w:r>
        <w:rPr>
          <w:rFonts w:ascii="Arial Narrow" w:eastAsia="Calibri" w:hAnsi="Arial Narrow" w:cs="Arial"/>
          <w:sz w:val="28"/>
          <w:szCs w:val="28"/>
        </w:rPr>
        <w:t>,  lo siguiente:</w:t>
      </w:r>
    </w:p>
    <w:p w:rsidR="00507DA1" w:rsidRDefault="00507DA1" w:rsidP="00827606">
      <w:pPr>
        <w:spacing w:after="0" w:line="360" w:lineRule="auto"/>
        <w:ind w:firstLine="709"/>
        <w:jc w:val="both"/>
        <w:rPr>
          <w:rFonts w:ascii="Arial Narrow" w:eastAsia="Calibri" w:hAnsi="Arial Narrow" w:cs="Arial"/>
          <w:i/>
          <w:sz w:val="28"/>
          <w:szCs w:val="28"/>
        </w:rPr>
      </w:pPr>
    </w:p>
    <w:p w:rsidR="00AF1A84" w:rsidRPr="00AF1A84" w:rsidRDefault="009A7370" w:rsidP="00827606">
      <w:pPr>
        <w:spacing w:after="0" w:line="360" w:lineRule="auto"/>
        <w:ind w:firstLine="709"/>
        <w:jc w:val="both"/>
        <w:rPr>
          <w:rFonts w:ascii="Arial Narrow" w:eastAsia="Calibri" w:hAnsi="Arial Narrow" w:cs="Arial"/>
          <w:b/>
          <w:i/>
          <w:sz w:val="28"/>
          <w:szCs w:val="28"/>
          <w:u w:val="single"/>
        </w:rPr>
      </w:pPr>
      <w:r w:rsidRPr="009A7370">
        <w:rPr>
          <w:rFonts w:ascii="Arial Narrow" w:eastAsia="Calibri" w:hAnsi="Arial Narrow" w:cs="Arial"/>
          <w:i/>
          <w:sz w:val="28"/>
          <w:szCs w:val="28"/>
        </w:rPr>
        <w:t xml:space="preserve">“… </w:t>
      </w:r>
      <w:r w:rsidR="00AF1A84">
        <w:rPr>
          <w:rFonts w:ascii="Arial Narrow" w:eastAsia="Calibri" w:hAnsi="Arial Narrow" w:cs="Arial"/>
          <w:i/>
          <w:sz w:val="28"/>
          <w:szCs w:val="28"/>
        </w:rPr>
        <w:t xml:space="preserve">Ahora bien no debe pasar desapercibido el hecho de que, tal y como se aprecia de la orden de inspección y justo como se narró en el capítulo de hechos, </w:t>
      </w:r>
      <w:r w:rsidR="00AF1A84" w:rsidRPr="00AF1A84">
        <w:rPr>
          <w:rFonts w:ascii="Arial Narrow" w:eastAsia="Calibri" w:hAnsi="Arial Narrow" w:cs="Arial"/>
          <w:b/>
          <w:i/>
          <w:sz w:val="28"/>
          <w:szCs w:val="28"/>
          <w:u w:val="single"/>
        </w:rPr>
        <w:t>la orden de inspección es contraria a lo que dispone el artículo 36</w:t>
      </w:r>
      <w:r w:rsidRPr="00AF1A84">
        <w:rPr>
          <w:rFonts w:ascii="Arial Narrow" w:eastAsia="Calibri" w:hAnsi="Arial Narrow" w:cs="Arial"/>
          <w:b/>
          <w:i/>
          <w:sz w:val="28"/>
          <w:szCs w:val="28"/>
          <w:u w:val="single"/>
        </w:rPr>
        <w:t xml:space="preserve"> </w:t>
      </w:r>
      <w:r w:rsidR="00AF1A84" w:rsidRPr="00AF1A84">
        <w:rPr>
          <w:rFonts w:ascii="Arial Narrow" w:eastAsia="Calibri" w:hAnsi="Arial Narrow" w:cs="Arial"/>
          <w:b/>
          <w:i/>
          <w:sz w:val="28"/>
          <w:szCs w:val="28"/>
          <w:u w:val="single"/>
        </w:rPr>
        <w:t>fracción I de la Ley de bebidas Alcohólicas, el cual a la letra dispone:</w:t>
      </w:r>
    </w:p>
    <w:p w:rsidR="001C2365" w:rsidRDefault="001C2365" w:rsidP="00827606">
      <w:pPr>
        <w:spacing w:after="0" w:line="360" w:lineRule="auto"/>
        <w:ind w:firstLine="709"/>
        <w:jc w:val="both"/>
        <w:rPr>
          <w:rFonts w:ascii="Arial Narrow" w:eastAsia="Calibri" w:hAnsi="Arial Narrow" w:cs="Arial"/>
          <w:i/>
          <w:sz w:val="28"/>
          <w:szCs w:val="28"/>
        </w:rPr>
      </w:pPr>
    </w:p>
    <w:p w:rsidR="001C2365" w:rsidRDefault="002741E5" w:rsidP="00827606">
      <w:pPr>
        <w:spacing w:after="0" w:line="360" w:lineRule="auto"/>
        <w:ind w:firstLine="709"/>
        <w:jc w:val="both"/>
        <w:rPr>
          <w:rFonts w:ascii="Arial Narrow" w:eastAsia="Calibri" w:hAnsi="Arial Narrow" w:cs="Arial"/>
          <w:i/>
          <w:sz w:val="28"/>
          <w:szCs w:val="28"/>
        </w:rPr>
      </w:pPr>
      <w:r>
        <w:rPr>
          <w:rFonts w:ascii="Arial Narrow" w:eastAsia="Calibri" w:hAnsi="Arial Narrow" w:cs="Arial"/>
          <w:b/>
          <w:i/>
          <w:sz w:val="28"/>
          <w:szCs w:val="28"/>
        </w:rPr>
        <w:t>“</w:t>
      </w:r>
      <w:r w:rsidR="001C2365" w:rsidRPr="002741E5">
        <w:rPr>
          <w:rFonts w:ascii="Arial Narrow" w:eastAsia="Calibri" w:hAnsi="Arial Narrow" w:cs="Arial"/>
          <w:b/>
          <w:i/>
          <w:sz w:val="28"/>
          <w:szCs w:val="28"/>
        </w:rPr>
        <w:t>ARTICULO 36.</w:t>
      </w:r>
      <w:r w:rsidR="001C2365">
        <w:rPr>
          <w:rFonts w:ascii="Arial Narrow" w:eastAsia="Calibri" w:hAnsi="Arial Narrow" w:cs="Arial"/>
          <w:i/>
          <w:sz w:val="28"/>
          <w:szCs w:val="28"/>
        </w:rPr>
        <w:t xml:space="preserve"> Las inspecciones que realicen las autoridades que gozan de tal atribución, según lo establecido por la presente ley, a los establecimientos señalados en la misma, se sujetaran a las siguientes bases:     </w:t>
      </w:r>
    </w:p>
    <w:p w:rsidR="001C2365" w:rsidRDefault="001C2365" w:rsidP="00827606">
      <w:pPr>
        <w:spacing w:after="0" w:line="360" w:lineRule="auto"/>
        <w:ind w:firstLine="709"/>
        <w:jc w:val="both"/>
        <w:rPr>
          <w:rFonts w:ascii="Arial Narrow" w:eastAsia="Calibri" w:hAnsi="Arial Narrow" w:cs="Arial"/>
          <w:i/>
          <w:sz w:val="28"/>
          <w:szCs w:val="28"/>
        </w:rPr>
      </w:pPr>
    </w:p>
    <w:p w:rsidR="00AF1A84" w:rsidRDefault="001C2365" w:rsidP="001C2365">
      <w:pPr>
        <w:spacing w:after="0" w:line="360" w:lineRule="auto"/>
        <w:jc w:val="both"/>
        <w:rPr>
          <w:rFonts w:ascii="Arial Narrow" w:eastAsia="Calibri" w:hAnsi="Arial Narrow" w:cs="Arial"/>
          <w:sz w:val="28"/>
          <w:szCs w:val="28"/>
        </w:rPr>
      </w:pPr>
      <w:r w:rsidRPr="00AB711C">
        <w:rPr>
          <w:rFonts w:ascii="Arial Narrow" w:eastAsia="Calibri" w:hAnsi="Arial Narrow" w:cs="Arial"/>
          <w:sz w:val="28"/>
          <w:szCs w:val="28"/>
        </w:rPr>
        <w:t xml:space="preserve">      </w:t>
      </w:r>
      <w:r w:rsidR="00441EC3" w:rsidRPr="00D91C74">
        <w:rPr>
          <w:rFonts w:ascii="Arial Narrow" w:eastAsia="Calibri" w:hAnsi="Arial Narrow" w:cs="Arial"/>
          <w:sz w:val="28"/>
          <w:szCs w:val="28"/>
        </w:rPr>
        <w:t>“…. 1. El inspector deberá de contar con orden escrita, con orden escrita, con</w:t>
      </w:r>
      <w:r w:rsidR="00AB711C" w:rsidRPr="00AB711C">
        <w:rPr>
          <w:rFonts w:ascii="Arial Narrow" w:eastAsia="Calibri" w:hAnsi="Arial Narrow" w:cs="Arial"/>
          <w:sz w:val="28"/>
          <w:szCs w:val="28"/>
        </w:rPr>
        <w:t xml:space="preserve"> nombre cargo, y firma autógrafa de la autoridad que lo expide; debidamente requisitado,</w:t>
      </w:r>
      <w:r w:rsidR="00AB711C">
        <w:rPr>
          <w:rFonts w:ascii="Arial Narrow" w:eastAsia="Calibri" w:hAnsi="Arial Narrow" w:cs="Arial"/>
          <w:i/>
          <w:sz w:val="28"/>
          <w:szCs w:val="28"/>
        </w:rPr>
        <w:t xml:space="preserve"> </w:t>
      </w:r>
      <w:r w:rsidR="00AB711C" w:rsidRPr="00E562E8">
        <w:rPr>
          <w:rFonts w:ascii="Arial Narrow" w:eastAsia="Calibri" w:hAnsi="Arial Narrow" w:cs="Arial"/>
          <w:b/>
          <w:i/>
          <w:sz w:val="28"/>
          <w:szCs w:val="28"/>
          <w:u w:val="single"/>
        </w:rPr>
        <w:t>sin dejar espacios en blanco, ni contener tachaduras, o enmendaduras; en la que se expresara el domicilio del establecimiento por inspeccionar;</w:t>
      </w:r>
      <w:r w:rsidR="00AB711C" w:rsidRPr="00AB711C">
        <w:rPr>
          <w:rFonts w:ascii="Arial Narrow" w:eastAsia="Calibri" w:hAnsi="Arial Narrow" w:cs="Arial"/>
          <w:sz w:val="28"/>
          <w:szCs w:val="28"/>
        </w:rPr>
        <w:t xml:space="preserve"> la fecha; el objeto </w:t>
      </w:r>
      <w:r w:rsidR="00AB711C">
        <w:rPr>
          <w:rFonts w:ascii="Arial Narrow" w:eastAsia="Calibri" w:hAnsi="Arial Narrow" w:cs="Arial"/>
          <w:sz w:val="28"/>
          <w:szCs w:val="28"/>
        </w:rPr>
        <w:t>de la visita; una debida fundamentación y motivación.</w:t>
      </w:r>
    </w:p>
    <w:p w:rsidR="00AB711C" w:rsidRPr="00AB711C" w:rsidRDefault="00AB711C" w:rsidP="001C2365">
      <w:pPr>
        <w:spacing w:after="0" w:line="360" w:lineRule="auto"/>
        <w:jc w:val="both"/>
        <w:rPr>
          <w:rFonts w:ascii="Arial Narrow" w:eastAsia="Calibri" w:hAnsi="Arial Narrow" w:cs="Arial"/>
          <w:sz w:val="28"/>
          <w:szCs w:val="28"/>
        </w:rPr>
      </w:pPr>
    </w:p>
    <w:p w:rsidR="00827606" w:rsidRPr="009A7370" w:rsidRDefault="00AF1A84" w:rsidP="00827606">
      <w:pPr>
        <w:spacing w:after="0" w:line="360" w:lineRule="auto"/>
        <w:ind w:firstLine="709"/>
        <w:jc w:val="both"/>
        <w:rPr>
          <w:rFonts w:ascii="Arial Narrow" w:eastAsia="Calibri" w:hAnsi="Arial Narrow" w:cs="Arial"/>
          <w:i/>
          <w:sz w:val="28"/>
          <w:szCs w:val="28"/>
        </w:rPr>
      </w:pPr>
      <w:r>
        <w:rPr>
          <w:rFonts w:ascii="Arial Narrow" w:eastAsia="Calibri" w:hAnsi="Arial Narrow" w:cs="Arial"/>
          <w:i/>
          <w:sz w:val="28"/>
          <w:szCs w:val="28"/>
        </w:rPr>
        <w:t xml:space="preserve"> </w:t>
      </w:r>
      <w:r w:rsidR="009A7370" w:rsidRPr="009A7370">
        <w:rPr>
          <w:rFonts w:ascii="Arial Narrow" w:eastAsia="Calibri" w:hAnsi="Arial Narrow" w:cs="Arial"/>
          <w:i/>
          <w:sz w:val="28"/>
          <w:szCs w:val="28"/>
        </w:rPr>
        <w:t>La orden de visita con base en la cual se presentó el citado Inspector se llenó con letra manuscrita, sin que obrara una denuncia o un hecho que la motiva</w:t>
      </w:r>
      <w:r w:rsidR="00966141">
        <w:rPr>
          <w:rFonts w:ascii="Arial Narrow" w:eastAsia="Calibri" w:hAnsi="Arial Narrow" w:cs="Arial"/>
          <w:i/>
          <w:sz w:val="28"/>
          <w:szCs w:val="28"/>
        </w:rPr>
        <w:t>r</w:t>
      </w:r>
      <w:r w:rsidR="009A7370" w:rsidRPr="009A7370">
        <w:rPr>
          <w:rFonts w:ascii="Arial Narrow" w:eastAsia="Calibri" w:hAnsi="Arial Narrow" w:cs="Arial"/>
          <w:i/>
          <w:sz w:val="28"/>
          <w:szCs w:val="28"/>
        </w:rPr>
        <w:t>a…”</w:t>
      </w:r>
    </w:p>
    <w:p w:rsidR="00AB711C" w:rsidRDefault="009E1D64" w:rsidP="00827606">
      <w:pPr>
        <w:spacing w:after="0" w:line="360" w:lineRule="auto"/>
        <w:ind w:firstLine="709"/>
        <w:jc w:val="both"/>
        <w:rPr>
          <w:rFonts w:ascii="Arial Narrow" w:eastAsia="Calibri" w:hAnsi="Arial Narrow" w:cs="Arial"/>
          <w:sz w:val="28"/>
          <w:szCs w:val="28"/>
        </w:rPr>
      </w:pPr>
      <w:r>
        <w:rPr>
          <w:rFonts w:ascii="Arial Narrow" w:eastAsia="Calibri" w:hAnsi="Arial Narrow" w:cs="Arial"/>
          <w:color w:val="FF0000"/>
          <w:sz w:val="28"/>
          <w:szCs w:val="28"/>
        </w:rPr>
        <w:lastRenderedPageBreak/>
        <w:t>**********</w:t>
      </w:r>
      <w:r w:rsidR="00AB711C" w:rsidRPr="00AB711C">
        <w:rPr>
          <w:rFonts w:ascii="Arial Narrow" w:eastAsia="Calibri" w:hAnsi="Arial Narrow" w:cs="Arial"/>
          <w:sz w:val="28"/>
          <w:szCs w:val="28"/>
        </w:rPr>
        <w:t xml:space="preserve">Del articulo antes citado, se aprecia que la orden de inspección no debe contener ningún espacio en blanco, y debe señalar el domicilio del establecimiento por inspeccionar, cuestiones mínimas que se deben garantizar pues solo así se dotaría al visitado de la certeza suficiente sobre el acto de molestia </w:t>
      </w:r>
      <w:r w:rsidR="00291CA8">
        <w:rPr>
          <w:rFonts w:ascii="Arial Narrow" w:eastAsia="Calibri" w:hAnsi="Arial Narrow" w:cs="Arial"/>
          <w:sz w:val="28"/>
          <w:szCs w:val="28"/>
        </w:rPr>
        <w:t>al que se encontrara sujeto, pues de lo contrario, el personal actuante tendría la posibilidad de a su entera voluntad manipular el contenido de las ordenes de inspección.</w:t>
      </w:r>
    </w:p>
    <w:p w:rsidR="002A37FD" w:rsidRDefault="002A37FD" w:rsidP="00827606">
      <w:pPr>
        <w:spacing w:after="0" w:line="360" w:lineRule="auto"/>
        <w:ind w:firstLine="709"/>
        <w:jc w:val="both"/>
        <w:rPr>
          <w:rFonts w:ascii="Arial Narrow" w:eastAsia="Calibri" w:hAnsi="Arial Narrow" w:cs="Arial"/>
          <w:sz w:val="28"/>
          <w:szCs w:val="28"/>
        </w:rPr>
      </w:pPr>
    </w:p>
    <w:p w:rsidR="00633FF8" w:rsidRDefault="002A37FD" w:rsidP="00827606">
      <w:pPr>
        <w:spacing w:after="0" w:line="360" w:lineRule="auto"/>
        <w:ind w:firstLine="709"/>
        <w:jc w:val="both"/>
        <w:rPr>
          <w:rFonts w:ascii="Arial Narrow" w:eastAsia="Calibri" w:hAnsi="Arial Narrow" w:cs="Arial"/>
          <w:sz w:val="28"/>
          <w:szCs w:val="28"/>
        </w:rPr>
      </w:pPr>
      <w:r>
        <w:rPr>
          <w:rFonts w:ascii="Arial Narrow" w:eastAsia="Calibri" w:hAnsi="Arial Narrow" w:cs="Arial"/>
          <w:sz w:val="28"/>
          <w:szCs w:val="28"/>
        </w:rPr>
        <w:t xml:space="preserve">Y es que de la simple lectura que se realice de la misma, se aprecia que el domicilio en donde se llevaría a cabo la inspección fue estampado a mano por el inspector, y la fecha de la emisión de la orden, de igual forma fue puesta del puño y letra del inspector, cuestión que implica una franca violación al </w:t>
      </w:r>
      <w:r w:rsidR="00120B6B">
        <w:rPr>
          <w:rFonts w:ascii="Arial Narrow" w:eastAsia="Calibri" w:hAnsi="Arial Narrow" w:cs="Arial"/>
          <w:sz w:val="28"/>
          <w:szCs w:val="28"/>
        </w:rPr>
        <w:t>artículo</w:t>
      </w:r>
      <w:r>
        <w:rPr>
          <w:rFonts w:ascii="Arial Narrow" w:eastAsia="Calibri" w:hAnsi="Arial Narrow" w:cs="Arial"/>
          <w:sz w:val="28"/>
          <w:szCs w:val="28"/>
        </w:rPr>
        <w:t xml:space="preserve"> antes citado que lo prohíbe, y a las propias garantías de legalidad y seguridad jurídica, propiciando incluso que se considere que el acto fue emitido por una autoridad incompetente para ello, pues la orden </w:t>
      </w:r>
      <w:r w:rsidR="00D67195">
        <w:rPr>
          <w:rFonts w:ascii="Arial Narrow" w:eastAsia="Calibri" w:hAnsi="Arial Narrow" w:cs="Arial"/>
          <w:sz w:val="28"/>
          <w:szCs w:val="28"/>
        </w:rPr>
        <w:t>estaría</w:t>
      </w:r>
      <w:r>
        <w:rPr>
          <w:rFonts w:ascii="Arial Narrow" w:eastAsia="Calibri" w:hAnsi="Arial Narrow" w:cs="Arial"/>
          <w:sz w:val="28"/>
          <w:szCs w:val="28"/>
        </w:rPr>
        <w:t xml:space="preserve"> emitida y dirigida por el inspector que no cuenta con facultades para ello, y no por el propio funcionario a quien </w:t>
      </w:r>
      <w:r w:rsidR="00633FF8">
        <w:rPr>
          <w:rFonts w:ascii="Arial Narrow" w:eastAsia="Calibri" w:hAnsi="Arial Narrow" w:cs="Arial"/>
          <w:sz w:val="28"/>
          <w:szCs w:val="28"/>
        </w:rPr>
        <w:t>se le atribuye su emisión.</w:t>
      </w:r>
    </w:p>
    <w:p w:rsidR="002A37FD" w:rsidRPr="00AB711C" w:rsidRDefault="002A37FD" w:rsidP="00827606">
      <w:pPr>
        <w:spacing w:after="0" w:line="360" w:lineRule="auto"/>
        <w:ind w:firstLine="709"/>
        <w:jc w:val="both"/>
        <w:rPr>
          <w:rFonts w:ascii="Arial Narrow" w:eastAsia="Calibri" w:hAnsi="Arial Narrow" w:cs="Arial"/>
          <w:sz w:val="28"/>
          <w:szCs w:val="28"/>
        </w:rPr>
      </w:pPr>
      <w:r>
        <w:rPr>
          <w:rFonts w:ascii="Arial Narrow" w:eastAsia="Calibri" w:hAnsi="Arial Narrow" w:cs="Arial"/>
          <w:sz w:val="28"/>
          <w:szCs w:val="28"/>
        </w:rPr>
        <w:t xml:space="preserve"> </w:t>
      </w:r>
    </w:p>
    <w:p w:rsidR="00827606" w:rsidRPr="00E562E8" w:rsidRDefault="00827606" w:rsidP="00827606">
      <w:pPr>
        <w:spacing w:after="0" w:line="360" w:lineRule="auto"/>
        <w:ind w:firstLine="709"/>
        <w:jc w:val="both"/>
        <w:rPr>
          <w:rFonts w:ascii="Arial Narrow" w:eastAsia="Calibri" w:hAnsi="Arial Narrow" w:cs="Arial"/>
          <w:b/>
          <w:sz w:val="28"/>
          <w:szCs w:val="28"/>
        </w:rPr>
      </w:pPr>
      <w:r w:rsidRPr="00E562E8">
        <w:rPr>
          <w:rFonts w:ascii="Arial Narrow" w:eastAsia="Calibri" w:hAnsi="Arial Narrow" w:cs="Arial"/>
          <w:sz w:val="28"/>
          <w:szCs w:val="28"/>
        </w:rPr>
        <w:t xml:space="preserve">Del estudio y análisis practicado, esta Tercera Sala Unitaria determina que resulta </w:t>
      </w:r>
      <w:r w:rsidRPr="00E562E8">
        <w:rPr>
          <w:rFonts w:ascii="Arial Narrow" w:eastAsia="Calibri" w:hAnsi="Arial Narrow" w:cs="Arial"/>
          <w:b/>
          <w:sz w:val="28"/>
          <w:szCs w:val="28"/>
          <w:u w:val="single"/>
        </w:rPr>
        <w:t>fundado y suficiente</w:t>
      </w:r>
      <w:r w:rsidRPr="00E562E8">
        <w:rPr>
          <w:rFonts w:ascii="Arial Narrow" w:eastAsia="Calibri" w:hAnsi="Arial Narrow" w:cs="Arial"/>
          <w:b/>
          <w:sz w:val="28"/>
          <w:szCs w:val="28"/>
        </w:rPr>
        <w:t>,  para determinar la ilegalidad de los actos impugnados.</w:t>
      </w:r>
    </w:p>
    <w:p w:rsidR="00827606" w:rsidRPr="00693F2F" w:rsidRDefault="00827606" w:rsidP="00827606">
      <w:pPr>
        <w:spacing w:after="0" w:line="360" w:lineRule="auto"/>
        <w:ind w:firstLine="708"/>
        <w:jc w:val="both"/>
        <w:rPr>
          <w:rFonts w:ascii="Arial Narrow" w:eastAsia="Calibri" w:hAnsi="Arial Narrow" w:cs="Arial"/>
          <w:sz w:val="28"/>
          <w:szCs w:val="28"/>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 xml:space="preserve">Lo anterior es así, toda vez que como se observa en la </w:t>
      </w:r>
      <w:r w:rsidR="00D67195" w:rsidRPr="003E3B95">
        <w:rPr>
          <w:rFonts w:ascii="Arial Narrow" w:hAnsi="Arial Narrow" w:cs="Arial"/>
          <w:sz w:val="28"/>
          <w:szCs w:val="28"/>
        </w:rPr>
        <w:t xml:space="preserve">orden de visita e inspección, vigilancia y verificación </w:t>
      </w:r>
      <w:r w:rsidR="009E1D64">
        <w:rPr>
          <w:rFonts w:ascii="Arial Narrow" w:hAnsi="Arial Narrow" w:cs="Arial"/>
          <w:color w:val="FF0000"/>
          <w:sz w:val="28"/>
          <w:szCs w:val="28"/>
        </w:rPr>
        <w:t>**********</w:t>
      </w:r>
      <w:r w:rsidR="00D67195" w:rsidRPr="00C15AE6">
        <w:rPr>
          <w:rFonts w:ascii="Arial Narrow" w:hAnsi="Arial Narrow" w:cs="Arial"/>
          <w:sz w:val="28"/>
          <w:szCs w:val="28"/>
        </w:rPr>
        <w:t xml:space="preserve">, </w:t>
      </w:r>
      <w:r w:rsidR="00D67195" w:rsidRPr="00C15AE6">
        <w:rPr>
          <w:rFonts w:ascii="Arial Narrow" w:eastAsia="Calibri" w:hAnsi="Arial Narrow" w:cs="Arial"/>
          <w:sz w:val="28"/>
          <w:szCs w:val="28"/>
        </w:rPr>
        <w:t xml:space="preserve">dictada por el Director General de Gobernación del Estado, </w:t>
      </w:r>
      <w:r w:rsidR="00D67195" w:rsidRPr="00C15AE6">
        <w:rPr>
          <w:rFonts w:ascii="Arial Narrow" w:hAnsi="Arial Narrow" w:cs="Arial"/>
          <w:sz w:val="28"/>
          <w:szCs w:val="28"/>
        </w:rPr>
        <w:t>de fecha 31 de mayo de dos mil veinticinco</w:t>
      </w:r>
      <w:r w:rsidRPr="00C15AE6">
        <w:rPr>
          <w:rFonts w:ascii="Arial Narrow" w:eastAsia="Calibri" w:hAnsi="Arial Narrow" w:cs="Arial"/>
          <w:sz w:val="28"/>
          <w:szCs w:val="28"/>
        </w:rPr>
        <w:t>, cuy</w:t>
      </w:r>
      <w:r w:rsidR="00966141">
        <w:rPr>
          <w:rFonts w:ascii="Arial Narrow" w:eastAsia="Calibri" w:hAnsi="Arial Narrow" w:cs="Arial"/>
          <w:sz w:val="28"/>
          <w:szCs w:val="28"/>
        </w:rPr>
        <w:t>o original</w:t>
      </w:r>
      <w:r w:rsidRPr="00C15AE6">
        <w:rPr>
          <w:rFonts w:ascii="Arial Narrow" w:eastAsia="Calibri" w:hAnsi="Arial Narrow" w:cs="Arial"/>
          <w:sz w:val="28"/>
          <w:szCs w:val="28"/>
        </w:rPr>
        <w:t xml:space="preserve">, obra en fojas </w:t>
      </w:r>
      <w:r w:rsidR="00D67195" w:rsidRPr="00C15AE6">
        <w:rPr>
          <w:rFonts w:ascii="Arial Narrow" w:eastAsia="Calibri" w:hAnsi="Arial Narrow" w:cs="Arial"/>
          <w:sz w:val="28"/>
          <w:szCs w:val="28"/>
        </w:rPr>
        <w:t>3</w:t>
      </w:r>
      <w:r w:rsidR="00966141">
        <w:rPr>
          <w:rFonts w:ascii="Arial Narrow" w:eastAsia="Calibri" w:hAnsi="Arial Narrow" w:cs="Arial"/>
          <w:sz w:val="28"/>
          <w:szCs w:val="28"/>
        </w:rPr>
        <w:t>8 y 39</w:t>
      </w:r>
      <w:r w:rsidRPr="00C15AE6">
        <w:rPr>
          <w:rFonts w:ascii="Arial Narrow" w:eastAsia="Calibri" w:hAnsi="Arial Narrow" w:cs="Arial"/>
          <w:sz w:val="28"/>
          <w:szCs w:val="28"/>
        </w:rPr>
        <w:t xml:space="preserve"> de este </w:t>
      </w:r>
      <w:r w:rsidRPr="00693F2F">
        <w:rPr>
          <w:rFonts w:ascii="Arial Narrow" w:eastAsia="Calibri" w:hAnsi="Arial Narrow" w:cs="Arial"/>
          <w:sz w:val="28"/>
          <w:szCs w:val="28"/>
        </w:rPr>
        <w:t xml:space="preserve">sumario, y que adquiere pleno valor probatorio para acreditar lo inserto en ella, conforme lo dispuesto por </w:t>
      </w:r>
      <w:r w:rsidRPr="00693F2F">
        <w:rPr>
          <w:rFonts w:ascii="Arial Narrow" w:eastAsia="Times New Roman" w:hAnsi="Arial Narrow" w:cs="Arial"/>
          <w:sz w:val="28"/>
          <w:szCs w:val="28"/>
          <w:lang w:val="es-ES" w:eastAsia="es-ES"/>
        </w:rPr>
        <w:t xml:space="preserve">los artículos 72 fracción I, 74 y 91 del Código Procesal Administrativo para el Estado, </w:t>
      </w:r>
      <w:r w:rsidRPr="00693F2F">
        <w:rPr>
          <w:rFonts w:ascii="Arial Narrow" w:eastAsia="Calibri" w:hAnsi="Arial Narrow" w:cs="Arial"/>
          <w:sz w:val="28"/>
          <w:szCs w:val="28"/>
        </w:rPr>
        <w:t xml:space="preserve">no cumple con las formalidades esenciales del procedimiento, pues omite los requisitos y elementos del acto administrativo de que se trata, siendo en el presente caso que se analiza, que la orden de inspección se encuentre en forma escrita con un mismo tipo de letra, en la que se </w:t>
      </w:r>
      <w:r w:rsidR="00DE7EF3">
        <w:rPr>
          <w:rFonts w:ascii="Arial Narrow" w:eastAsia="Calibri" w:hAnsi="Arial Narrow" w:cs="Arial"/>
          <w:sz w:val="28"/>
          <w:szCs w:val="28"/>
        </w:rPr>
        <w:t>deberá precisar, el propietario</w:t>
      </w:r>
      <w:r w:rsidR="009E1D64">
        <w:rPr>
          <w:rFonts w:ascii="Arial Narrow" w:hAnsi="Arial Narrow" w:cs="Arial"/>
          <w:color w:val="FF0000"/>
          <w:sz w:val="28"/>
          <w:szCs w:val="28"/>
        </w:rPr>
        <w:t>**********</w:t>
      </w:r>
      <w:r w:rsidR="00DE7EF3" w:rsidRPr="00C46A62">
        <w:rPr>
          <w:rFonts w:ascii="Arial Narrow" w:hAnsi="Arial Narrow" w:cs="Arial"/>
          <w:sz w:val="28"/>
          <w:szCs w:val="28"/>
        </w:rPr>
        <w:t xml:space="preserve">encargado y/o representante legal del Salón de Eventos </w:t>
      </w:r>
      <w:r w:rsidR="00DE7EF3" w:rsidRPr="00C46A62">
        <w:rPr>
          <w:rFonts w:ascii="Arial Narrow" w:hAnsi="Arial Narrow" w:cs="Arial"/>
          <w:sz w:val="28"/>
          <w:szCs w:val="28"/>
        </w:rPr>
        <w:lastRenderedPageBreak/>
        <w:t>Innominado</w:t>
      </w:r>
      <w:r w:rsidRPr="00693F2F">
        <w:rPr>
          <w:rFonts w:ascii="Arial Narrow" w:eastAsia="Calibri" w:hAnsi="Arial Narrow" w:cs="Arial"/>
          <w:sz w:val="28"/>
          <w:szCs w:val="28"/>
        </w:rPr>
        <w:t xml:space="preserve">, </w:t>
      </w:r>
      <w:r w:rsidR="00966141">
        <w:rPr>
          <w:rFonts w:ascii="Arial Narrow" w:eastAsia="Calibri" w:hAnsi="Arial Narrow" w:cs="Arial"/>
          <w:sz w:val="28"/>
          <w:szCs w:val="28"/>
        </w:rPr>
        <w:t xml:space="preserve">ubicado en calle Huasteca número 120, Colonia Bellas Lomas, en esta Ciudad </w:t>
      </w:r>
      <w:r w:rsidRPr="00693F2F">
        <w:rPr>
          <w:rFonts w:ascii="Arial Narrow" w:eastAsia="Calibri" w:hAnsi="Arial Narrow" w:cs="Arial"/>
          <w:sz w:val="28"/>
          <w:szCs w:val="28"/>
        </w:rPr>
        <w:t>y la fecha en que se emite por dicha autoridad</w:t>
      </w:r>
      <w:r w:rsidR="00966141">
        <w:rPr>
          <w:rFonts w:ascii="Arial Narrow" w:eastAsia="Calibri" w:hAnsi="Arial Narrow" w:cs="Arial"/>
          <w:sz w:val="28"/>
          <w:szCs w:val="28"/>
        </w:rPr>
        <w:t>;</w:t>
      </w:r>
      <w:r w:rsidRPr="00693F2F">
        <w:rPr>
          <w:rFonts w:ascii="Arial Narrow" w:eastAsia="Calibri" w:hAnsi="Arial Narrow" w:cs="Arial"/>
          <w:sz w:val="28"/>
          <w:szCs w:val="28"/>
        </w:rPr>
        <w:t xml:space="preserve"> circunstancias que no se advierte en el acto impugnado, ya que si bien</w:t>
      </w:r>
      <w:r w:rsidR="00966141">
        <w:rPr>
          <w:rFonts w:ascii="Arial Narrow" w:eastAsia="Calibri" w:hAnsi="Arial Narrow" w:cs="Arial"/>
          <w:sz w:val="28"/>
          <w:szCs w:val="28"/>
        </w:rPr>
        <w:t>,</w:t>
      </w:r>
      <w:r w:rsidRPr="00693F2F">
        <w:rPr>
          <w:rFonts w:ascii="Arial Narrow" w:eastAsia="Calibri" w:hAnsi="Arial Narrow" w:cs="Arial"/>
          <w:sz w:val="28"/>
          <w:szCs w:val="28"/>
        </w:rPr>
        <w:t xml:space="preserve"> se hacen constar algunos datos que deben contenerse en la orden de inspección,  también lo es que</w:t>
      </w:r>
      <w:r w:rsidR="00966141">
        <w:rPr>
          <w:rFonts w:ascii="Arial Narrow" w:eastAsia="Calibri" w:hAnsi="Arial Narrow" w:cs="Arial"/>
          <w:sz w:val="28"/>
          <w:szCs w:val="28"/>
        </w:rPr>
        <w:t>,</w:t>
      </w:r>
      <w:r w:rsidRPr="00693F2F">
        <w:rPr>
          <w:rFonts w:ascii="Arial Narrow" w:eastAsia="Calibri" w:hAnsi="Arial Narrow" w:cs="Arial"/>
          <w:sz w:val="28"/>
          <w:szCs w:val="28"/>
        </w:rPr>
        <w:t xml:space="preserve"> se aprecia de su texto que en la orden de que se trata</w:t>
      </w:r>
      <w:r w:rsidR="00966141">
        <w:rPr>
          <w:rFonts w:ascii="Arial Narrow" w:eastAsia="Calibri" w:hAnsi="Arial Narrow" w:cs="Arial"/>
          <w:sz w:val="28"/>
          <w:szCs w:val="28"/>
        </w:rPr>
        <w:t>,</w:t>
      </w:r>
      <w:r w:rsidRPr="00693F2F">
        <w:rPr>
          <w:rFonts w:ascii="Arial Narrow" w:eastAsia="Calibri" w:hAnsi="Arial Narrow" w:cs="Arial"/>
          <w:sz w:val="28"/>
          <w:szCs w:val="28"/>
        </w:rPr>
        <w:t xml:space="preserve">  utilizaron tipos de letra distintos, uno que corresponde a sus elementos genéricos y otro a los datos específicos relacionados con el actor, lo que conlleva a establecer que no se cumple con los requisitos formales de la orden de visita, para que sea válida en su ejecución.</w:t>
      </w:r>
    </w:p>
    <w:p w:rsidR="00827606" w:rsidRPr="00693F2F" w:rsidRDefault="00827606" w:rsidP="00827606">
      <w:pPr>
        <w:spacing w:after="0" w:line="360" w:lineRule="auto"/>
        <w:ind w:firstLine="708"/>
        <w:jc w:val="both"/>
        <w:rPr>
          <w:rFonts w:ascii="Arial Narrow" w:eastAsia="Calibri" w:hAnsi="Arial Narrow" w:cs="Arial"/>
          <w:sz w:val="28"/>
          <w:szCs w:val="28"/>
          <w:highlight w:val="yellow"/>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En efecto, para que toda orden de visita</w:t>
      </w:r>
      <w:r w:rsidR="00966141">
        <w:rPr>
          <w:rFonts w:ascii="Arial Narrow" w:eastAsia="Calibri" w:hAnsi="Arial Narrow" w:cs="Arial"/>
          <w:sz w:val="28"/>
          <w:szCs w:val="28"/>
        </w:rPr>
        <w:t>,</w:t>
      </w:r>
      <w:r w:rsidRPr="00693F2F">
        <w:rPr>
          <w:rFonts w:ascii="Arial Narrow" w:eastAsia="Calibri" w:hAnsi="Arial Narrow" w:cs="Arial"/>
          <w:sz w:val="28"/>
          <w:szCs w:val="28"/>
        </w:rPr>
        <w:t xml:space="preserve"> satisfaga la garantía de legalidad inmersa en el artículo 16 constitucional, debe constar por escrito, estar firmada y emitida por autoridad competente, precisar el lugar o lugares que han de inspeccionarse, su objeto, los destinatarios de la orden o, en su caso, proporcionar datos suficientes que permitan su identificación, así como las personas que se encuentren facultadas para llevar a cabo la diligencia de que se trate; por tanto, si en una orden de visita se utilizaron tipos de letra distintos, uno que corresponde a sus elementos genéricos y otro a los datos específicos relacionados con el  propietario o lugar a inspeccionar, ello revela que no se cumplen con los requisitos anteriores; lo que se aprecia  de</w:t>
      </w:r>
      <w:r w:rsidR="00966141">
        <w:rPr>
          <w:rFonts w:ascii="Arial Narrow" w:eastAsia="Calibri" w:hAnsi="Arial Narrow" w:cs="Arial"/>
          <w:sz w:val="28"/>
          <w:szCs w:val="28"/>
        </w:rPr>
        <w:t xml:space="preserve"> </w:t>
      </w:r>
      <w:r w:rsidRPr="00693F2F">
        <w:rPr>
          <w:rFonts w:ascii="Arial Narrow" w:eastAsia="Calibri" w:hAnsi="Arial Narrow" w:cs="Arial"/>
          <w:sz w:val="28"/>
          <w:szCs w:val="28"/>
        </w:rPr>
        <w:t>l</w:t>
      </w:r>
      <w:r w:rsidR="00966141">
        <w:rPr>
          <w:rFonts w:ascii="Arial Narrow" w:eastAsia="Calibri" w:hAnsi="Arial Narrow" w:cs="Arial"/>
          <w:sz w:val="28"/>
          <w:szCs w:val="28"/>
        </w:rPr>
        <w:t xml:space="preserve">a </w:t>
      </w:r>
      <w:r w:rsidRPr="00693F2F">
        <w:rPr>
          <w:rFonts w:ascii="Arial Narrow" w:eastAsia="Calibri" w:hAnsi="Arial Narrow" w:cs="Arial"/>
          <w:sz w:val="28"/>
          <w:szCs w:val="28"/>
        </w:rPr>
        <w:t xml:space="preserve"> orden de visita en análisis, ya que se hace constar en ella, un tipo de letra </w:t>
      </w:r>
      <w:r>
        <w:rPr>
          <w:rFonts w:ascii="Arial Narrow" w:eastAsia="Calibri" w:hAnsi="Arial Narrow" w:cs="Arial"/>
          <w:sz w:val="28"/>
          <w:szCs w:val="28"/>
        </w:rPr>
        <w:t xml:space="preserve">en forma manuscrita, </w:t>
      </w:r>
      <w:r w:rsidRPr="00693F2F">
        <w:rPr>
          <w:rFonts w:ascii="Arial Narrow" w:eastAsia="Calibri" w:hAnsi="Arial Narrow" w:cs="Arial"/>
          <w:sz w:val="28"/>
          <w:szCs w:val="28"/>
        </w:rPr>
        <w:t>con el que se asienta</w:t>
      </w:r>
      <w:r>
        <w:rPr>
          <w:rFonts w:ascii="Arial Narrow" w:eastAsia="Calibri" w:hAnsi="Arial Narrow" w:cs="Arial"/>
          <w:sz w:val="28"/>
          <w:szCs w:val="28"/>
        </w:rPr>
        <w:t>n</w:t>
      </w:r>
      <w:r w:rsidRPr="00693F2F">
        <w:rPr>
          <w:rFonts w:ascii="Arial Narrow" w:eastAsia="Calibri" w:hAnsi="Arial Narrow" w:cs="Arial"/>
          <w:sz w:val="28"/>
          <w:szCs w:val="28"/>
        </w:rPr>
        <w:t xml:space="preserve"> los datos del el propietario y/o encargado del establecimiento, domicilio, municipio y la fecha en que se emite y otro con (letra de computadora) para el resto del documento, lo que transgrede la garantía de legalidad y el principio se seguridad jurídica en perjuicio del hoy actor.</w:t>
      </w:r>
    </w:p>
    <w:p w:rsidR="00827606" w:rsidRPr="00693F2F" w:rsidRDefault="00827606" w:rsidP="00827606">
      <w:pPr>
        <w:spacing w:after="0" w:line="360" w:lineRule="auto"/>
        <w:ind w:firstLine="708"/>
        <w:jc w:val="both"/>
        <w:rPr>
          <w:rFonts w:ascii="Arial Narrow" w:eastAsia="Calibri" w:hAnsi="Arial Narrow" w:cs="Arial"/>
          <w:sz w:val="28"/>
          <w:szCs w:val="28"/>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 xml:space="preserve"> Circunstancia que al obrar en el acto reclamado, que hacen presumir fundadamente que fue el propio inspector quien plasmó en la orden esos datos, sin que se requiera de otro tipo de pruebas  como la testimonial o pericial, puesto que salta a la vista el hecho de que originalmente la orden de inspección en comento, fue firmada previamente por el Director General de Gobernación</w:t>
      </w:r>
      <w:r w:rsidR="00221C7B">
        <w:rPr>
          <w:rFonts w:ascii="Arial Narrow" w:eastAsia="Calibri" w:hAnsi="Arial Narrow" w:cs="Arial"/>
          <w:sz w:val="28"/>
          <w:szCs w:val="28"/>
        </w:rPr>
        <w:t xml:space="preserve"> de Gobierno del Estado</w:t>
      </w:r>
      <w:r w:rsidRPr="00693F2F">
        <w:rPr>
          <w:rFonts w:ascii="Arial Narrow" w:eastAsia="Calibri" w:hAnsi="Arial Narrow" w:cs="Arial"/>
          <w:sz w:val="28"/>
          <w:szCs w:val="28"/>
        </w:rPr>
        <w:t xml:space="preserve">, </w:t>
      </w:r>
      <w:r w:rsidRPr="00AB710F">
        <w:rPr>
          <w:rFonts w:ascii="Arial Narrow" w:eastAsia="Calibri" w:hAnsi="Arial Narrow" w:cs="Arial"/>
          <w:b/>
          <w:sz w:val="28"/>
          <w:szCs w:val="28"/>
        </w:rPr>
        <w:t>sin asentar nombre de propietario, giro y domicilio del inmueble,</w:t>
      </w:r>
      <w:r w:rsidRPr="00693F2F">
        <w:rPr>
          <w:rFonts w:ascii="Arial Narrow" w:eastAsia="Calibri" w:hAnsi="Arial Narrow" w:cs="Arial"/>
          <w:sz w:val="28"/>
          <w:szCs w:val="28"/>
        </w:rPr>
        <w:t xml:space="preserve"> </w:t>
      </w:r>
      <w:r w:rsidRPr="00693F2F">
        <w:rPr>
          <w:rFonts w:ascii="Arial Narrow" w:eastAsia="Calibri" w:hAnsi="Arial Narrow" w:cs="Arial"/>
          <w:b/>
          <w:sz w:val="28"/>
          <w:szCs w:val="28"/>
        </w:rPr>
        <w:t>y la fecha en que se emite</w:t>
      </w:r>
      <w:r w:rsidRPr="00693F2F">
        <w:rPr>
          <w:rFonts w:ascii="Arial Narrow" w:eastAsia="Calibri" w:hAnsi="Arial Narrow" w:cs="Arial"/>
          <w:sz w:val="28"/>
          <w:szCs w:val="28"/>
        </w:rPr>
        <w:t xml:space="preserve">; ya que estos datos son insertos con un </w:t>
      </w:r>
      <w:r w:rsidRPr="00693F2F">
        <w:rPr>
          <w:rFonts w:ascii="Arial Narrow" w:eastAsia="Calibri" w:hAnsi="Arial Narrow" w:cs="Arial"/>
          <w:sz w:val="28"/>
          <w:szCs w:val="28"/>
        </w:rPr>
        <w:lastRenderedPageBreak/>
        <w:t>tipo de letra diferente al del contenido de la orden, siendo menester resaltar que en cuanto a la fecha en que se emite, la misma no es llenada en los espacios que le corresponde, lo que acredita que  fue puesta  con posterioridad a la elaboración del documento.</w:t>
      </w:r>
    </w:p>
    <w:p w:rsidR="00827606" w:rsidRPr="00693F2F" w:rsidRDefault="00827606" w:rsidP="00827606">
      <w:pPr>
        <w:spacing w:after="0" w:line="360" w:lineRule="auto"/>
        <w:ind w:firstLine="708"/>
        <w:jc w:val="both"/>
        <w:rPr>
          <w:rFonts w:ascii="Arial Narrow" w:eastAsia="Calibri" w:hAnsi="Arial Narrow" w:cs="Arial"/>
          <w:sz w:val="28"/>
          <w:szCs w:val="28"/>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 xml:space="preserve">En ese contexto, en el caso que nos ocupa, el formato relativo a la orden de inspección de visita, a excepción de los datos a verificarse en la visita, y fundamentos legales, así como carácter de la autoridad emisora, se encuentra impreso con un solo tipo de letra, y el espacio donde debe contenerse el domicilio del inmueble a visitar, y el nombre del propietario, giro y </w:t>
      </w:r>
      <w:r w:rsidRPr="00693F2F">
        <w:rPr>
          <w:rFonts w:ascii="Arial Narrow" w:eastAsia="Calibri" w:hAnsi="Arial Narrow" w:cs="Arial"/>
          <w:b/>
          <w:sz w:val="28"/>
          <w:szCs w:val="28"/>
        </w:rPr>
        <w:t>fecha de emisión</w:t>
      </w:r>
      <w:r w:rsidRPr="00693F2F">
        <w:rPr>
          <w:rFonts w:ascii="Arial Narrow" w:eastAsia="Calibri" w:hAnsi="Arial Narrow" w:cs="Arial"/>
          <w:sz w:val="28"/>
          <w:szCs w:val="28"/>
        </w:rPr>
        <w:t xml:space="preserve">, aparece requisitado o realizado con otra letra </w:t>
      </w:r>
      <w:r>
        <w:rPr>
          <w:rFonts w:ascii="Arial Narrow" w:eastAsia="Calibri" w:hAnsi="Arial Narrow" w:cs="Arial"/>
          <w:sz w:val="28"/>
          <w:szCs w:val="28"/>
        </w:rPr>
        <w:t xml:space="preserve">distinta a </w:t>
      </w:r>
      <w:r w:rsidRPr="00693F2F">
        <w:rPr>
          <w:rFonts w:ascii="Arial Narrow" w:eastAsia="Calibri" w:hAnsi="Arial Narrow" w:cs="Arial"/>
          <w:sz w:val="28"/>
          <w:szCs w:val="28"/>
        </w:rPr>
        <w:t>l</w:t>
      </w:r>
      <w:r>
        <w:rPr>
          <w:rFonts w:ascii="Arial Narrow" w:eastAsia="Calibri" w:hAnsi="Arial Narrow" w:cs="Arial"/>
          <w:sz w:val="28"/>
          <w:szCs w:val="28"/>
        </w:rPr>
        <w:t>a</w:t>
      </w:r>
      <w:r w:rsidRPr="00693F2F">
        <w:rPr>
          <w:rFonts w:ascii="Arial Narrow" w:eastAsia="Calibri" w:hAnsi="Arial Narrow" w:cs="Arial"/>
          <w:sz w:val="28"/>
          <w:szCs w:val="28"/>
        </w:rPr>
        <w:t xml:space="preserve"> del texto original de la orden en comento,  de tal suerte que resulta imposible estimar, que la orden de inspección fue elaborada completamente por el Director General de Gobernación </w:t>
      </w:r>
      <w:r w:rsidR="00221C7B">
        <w:rPr>
          <w:rFonts w:ascii="Arial Narrow" w:eastAsia="Calibri" w:hAnsi="Arial Narrow" w:cs="Arial"/>
          <w:sz w:val="28"/>
          <w:szCs w:val="28"/>
        </w:rPr>
        <w:t xml:space="preserve">de Gobierno del Estado, </w:t>
      </w:r>
      <w:r w:rsidRPr="00693F2F">
        <w:rPr>
          <w:rFonts w:ascii="Arial Narrow" w:eastAsia="Calibri" w:hAnsi="Arial Narrow" w:cs="Arial"/>
          <w:sz w:val="28"/>
          <w:szCs w:val="28"/>
        </w:rPr>
        <w:t xml:space="preserve">demandado; sin que sea óbice, el hecho de que la ley prohíba que la orden de verificación en cuestión, se realice en forma impresa a través de la computadora o máquina de escribir o bien en manuscrito, puesto que la omisión de asentar en la parte relativa al propietario, domicilio, colonia,  giro, la ubicación del establecimiento a visitar y fecha de emisión de la orden, con el mismo tipo de letra utilizado en las órdenes, permite arribar a la conclusión de que en la orden de inspección que constituye el origen sobre la cual se emitió la  infracción que constituye uno de los actos impugnados, la autoridad emisora incurrió en omisiones de las formalidades esenciales del procedimiento; o sea, incumple  con los elementos y requisitos del acto administrativo de que se trata; vulnerando así, lo dispuesto por los artículos 14 y 16 Constitucionales e incumpliendo con las formalidades del acto administrativo de que se trata, al no haberse expedido conforme lo dispuesto por los numerales  164 y 165, </w:t>
      </w:r>
      <w:r w:rsidRPr="00693F2F">
        <w:rPr>
          <w:rFonts w:ascii="Arial Narrow" w:eastAsia="Times New Roman" w:hAnsi="Arial Narrow" w:cs="Arial"/>
          <w:sz w:val="28"/>
          <w:szCs w:val="28"/>
          <w:lang w:val="es-ES" w:eastAsia="es-ES"/>
        </w:rPr>
        <w:t>del Código Procesal Administrativo para el Estado,  en relación con el 197 de este último ordenamiento, que a la letra dicen:</w:t>
      </w:r>
    </w:p>
    <w:p w:rsidR="00827606" w:rsidRPr="00693F2F" w:rsidRDefault="00827606" w:rsidP="00827606">
      <w:pPr>
        <w:spacing w:after="0" w:line="360" w:lineRule="auto"/>
        <w:ind w:firstLine="708"/>
        <w:jc w:val="both"/>
        <w:rPr>
          <w:rFonts w:ascii="Arial Narrow" w:eastAsia="Calibri" w:hAnsi="Arial Narrow" w:cs="Arial"/>
          <w:sz w:val="16"/>
          <w:szCs w:val="16"/>
        </w:rPr>
      </w:pP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b/>
          <w:i/>
          <w:sz w:val="24"/>
          <w:szCs w:val="24"/>
        </w:rPr>
        <w:t>“Artículo  164.</w:t>
      </w: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i/>
          <w:sz w:val="24"/>
          <w:szCs w:val="24"/>
        </w:rPr>
        <w:t>Son elementos del acto administrativo:</w:t>
      </w: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i/>
          <w:sz w:val="24"/>
          <w:szCs w:val="24"/>
        </w:rPr>
        <w:t>“…I. Ser expedido por autoridades competentes, a través de servidor público u órgano colegiado facultados para tal efecto, y en términos de las disposiciones jurídicas aplicables;</w:t>
      </w:r>
    </w:p>
    <w:p w:rsidR="00827606" w:rsidRPr="00693F2F" w:rsidRDefault="00827606" w:rsidP="00827606">
      <w:pPr>
        <w:spacing w:after="0" w:line="360" w:lineRule="auto"/>
        <w:ind w:firstLine="708"/>
        <w:jc w:val="both"/>
        <w:rPr>
          <w:rFonts w:ascii="Arial Narrow" w:eastAsia="Calibri" w:hAnsi="Arial Narrow" w:cs="Arial"/>
          <w:i/>
          <w:sz w:val="24"/>
          <w:szCs w:val="24"/>
        </w:rPr>
      </w:pP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b/>
          <w:i/>
          <w:sz w:val="24"/>
          <w:szCs w:val="24"/>
        </w:rPr>
        <w:lastRenderedPageBreak/>
        <w:t>Artículo 165.</w:t>
      </w:r>
      <w:r w:rsidRPr="00693F2F">
        <w:rPr>
          <w:rFonts w:ascii="Arial Narrow" w:eastAsia="Calibri" w:hAnsi="Arial Narrow" w:cs="Arial"/>
          <w:i/>
          <w:sz w:val="24"/>
          <w:szCs w:val="24"/>
        </w:rPr>
        <w:t xml:space="preserve"> Son requisitos del acto administrativo:</w:t>
      </w: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i/>
          <w:sz w:val="24"/>
          <w:szCs w:val="24"/>
        </w:rPr>
        <w:t>“…I. Que cumpla con las formalidades del procedimiento;</w:t>
      </w:r>
    </w:p>
    <w:p w:rsidR="00827606" w:rsidRPr="00693F2F" w:rsidRDefault="00827606" w:rsidP="00827606">
      <w:pPr>
        <w:spacing w:after="0" w:line="360" w:lineRule="auto"/>
        <w:ind w:firstLine="708"/>
        <w:jc w:val="both"/>
        <w:rPr>
          <w:rFonts w:ascii="Arial Narrow" w:eastAsia="Calibri" w:hAnsi="Arial Narrow" w:cs="Arial"/>
          <w:b/>
          <w:i/>
          <w:sz w:val="24"/>
          <w:szCs w:val="24"/>
        </w:rPr>
      </w:pPr>
    </w:p>
    <w:p w:rsidR="00827606" w:rsidRPr="00693F2F" w:rsidRDefault="00827606" w:rsidP="00827606">
      <w:pPr>
        <w:spacing w:after="0" w:line="360" w:lineRule="auto"/>
        <w:ind w:firstLine="708"/>
        <w:jc w:val="both"/>
        <w:rPr>
          <w:rFonts w:ascii="Arial Narrow" w:eastAsia="Calibri" w:hAnsi="Arial Narrow" w:cs="Arial"/>
          <w:b/>
          <w:i/>
          <w:sz w:val="24"/>
          <w:szCs w:val="24"/>
        </w:rPr>
      </w:pPr>
      <w:r w:rsidRPr="00693F2F">
        <w:rPr>
          <w:rFonts w:ascii="Arial Narrow" w:eastAsia="Calibri" w:hAnsi="Arial Narrow" w:cs="Arial"/>
          <w:b/>
          <w:i/>
          <w:sz w:val="24"/>
          <w:szCs w:val="24"/>
        </w:rPr>
        <w:t>Artículo 197.</w:t>
      </w:r>
      <w:r w:rsidRPr="00693F2F">
        <w:rPr>
          <w:rFonts w:ascii="Arial Narrow" w:eastAsia="Calibri" w:hAnsi="Arial Narrow" w:cs="Arial"/>
          <w:i/>
          <w:sz w:val="24"/>
          <w:szCs w:val="24"/>
        </w:rPr>
        <w:t xml:space="preserve"> Los inspectores y verificadores, para practicar visitas, </w:t>
      </w:r>
      <w:r w:rsidRPr="00693F2F">
        <w:rPr>
          <w:rFonts w:ascii="Arial Narrow" w:eastAsia="Calibri" w:hAnsi="Arial Narrow" w:cs="Arial"/>
          <w:b/>
          <w:i/>
          <w:sz w:val="24"/>
          <w:szCs w:val="24"/>
        </w:rPr>
        <w:t>deberán estar provistos de orden escrita con firma autógrafa expedida por la autoridad competente, en la que deberá precisarse:</w:t>
      </w: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i/>
          <w:sz w:val="24"/>
          <w:szCs w:val="24"/>
        </w:rPr>
        <w:t>I. El nombre de la persona respecto de la cual se ordena la visita;</w:t>
      </w: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i/>
          <w:sz w:val="24"/>
          <w:szCs w:val="24"/>
        </w:rPr>
        <w:t>II. El lugar o zona que ha de verificarse;</w:t>
      </w: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i/>
          <w:sz w:val="24"/>
          <w:szCs w:val="24"/>
        </w:rPr>
        <w:t>III. El objeto de la visita,</w:t>
      </w: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i/>
          <w:sz w:val="24"/>
          <w:szCs w:val="24"/>
        </w:rPr>
        <w:t>IV. El alcance que deba tener, y</w:t>
      </w: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i/>
          <w:sz w:val="24"/>
          <w:szCs w:val="24"/>
        </w:rPr>
        <w:t>V. Las disposiciones legales que lo fundamenten</w:t>
      </w:r>
    </w:p>
    <w:p w:rsidR="00827606" w:rsidRPr="00693F2F" w:rsidRDefault="00827606" w:rsidP="00827606">
      <w:pPr>
        <w:spacing w:after="0" w:line="360" w:lineRule="auto"/>
        <w:ind w:firstLine="708"/>
        <w:jc w:val="both"/>
        <w:rPr>
          <w:rFonts w:ascii="Arial Narrow" w:eastAsia="Calibri" w:hAnsi="Arial Narrow" w:cs="Arial"/>
          <w:i/>
          <w:sz w:val="24"/>
          <w:szCs w:val="24"/>
        </w:rPr>
      </w:pPr>
      <w:r w:rsidRPr="00693F2F">
        <w:rPr>
          <w:rFonts w:ascii="Arial Narrow" w:eastAsia="Calibri" w:hAnsi="Arial Narrow" w:cs="Arial"/>
          <w:i/>
          <w:sz w:val="24"/>
          <w:szCs w:val="24"/>
        </w:rPr>
        <w:t>(Lo resaltado es nuestro)</w:t>
      </w:r>
    </w:p>
    <w:p w:rsidR="00827606" w:rsidRPr="00693F2F" w:rsidRDefault="00827606" w:rsidP="00827606">
      <w:pPr>
        <w:spacing w:after="0" w:line="360" w:lineRule="auto"/>
        <w:ind w:firstLine="708"/>
        <w:jc w:val="both"/>
        <w:rPr>
          <w:rFonts w:ascii="Arial Narrow" w:eastAsia="Calibri" w:hAnsi="Arial Narrow" w:cs="Arial"/>
          <w:i/>
          <w:sz w:val="24"/>
          <w:szCs w:val="24"/>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 xml:space="preserve">Bajo esa premisa, se desprende que la Orden de Inspección en análisis, debe reunir para su validez, los elementos y requisitos de formalidad establecidos en los numerales antes citados, de lo que se deriva que las órdenes de visita de inspección y verificación se encuentren en forma escrita, en las que deberán precisarse los objetos y alcances de la visita, asimismo las disposiciones legales que las fundamenten, lo que conlleva a que se precise el nombre de la persona respecto de la cual se ordena la visita, así como el lugar o zona que ha de verificarse. </w:t>
      </w:r>
    </w:p>
    <w:p w:rsidR="00827606" w:rsidRPr="00693F2F" w:rsidRDefault="00827606" w:rsidP="00827606">
      <w:pPr>
        <w:spacing w:after="0" w:line="360" w:lineRule="auto"/>
        <w:ind w:firstLine="708"/>
        <w:jc w:val="both"/>
        <w:rPr>
          <w:rFonts w:ascii="Arial Narrow" w:eastAsia="Calibri" w:hAnsi="Arial Narrow" w:cs="Arial"/>
          <w:sz w:val="28"/>
          <w:szCs w:val="28"/>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Por tanto, resulta inconcuso que el hecho de que en una orden de visita se hayan utilizado tipos de letra notoriamente distintos, uno que corresponde a sus elementos genéricos y otro a los datos específicos relacionados con el propietario hoy actor, revela que no cumple los requisitos mencionados y sí, por el contrario, debe tenerse por probado que se transgredieron las garantías de legalidad y seguridad jurídica consagradas en el mencionado artículo 16 Constitucional, en cuanto a los requisitos que debe contener aquélla. Lo anterior deriva, por una parte, de que resulta lógico que si la autoridad competente dicta por escrito una orden de visita, tanto sus elementos genéricos como los específicos deben estar señalados con el mismo tipo de letra (manuscrita, de máquina de escribir o de computadora) y, por otra, de que tratándose de una garantía individual para el gobernado, resulta perfectamente factible que se cumpla con esto último.</w:t>
      </w:r>
    </w:p>
    <w:p w:rsidR="00827606" w:rsidRPr="00693F2F" w:rsidRDefault="00827606" w:rsidP="00827606">
      <w:pPr>
        <w:spacing w:after="0" w:line="360" w:lineRule="auto"/>
        <w:ind w:firstLine="708"/>
        <w:jc w:val="both"/>
        <w:rPr>
          <w:rFonts w:ascii="Arial Narrow" w:eastAsia="Calibri" w:hAnsi="Arial Narrow" w:cs="Arial"/>
          <w:sz w:val="28"/>
          <w:szCs w:val="28"/>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 xml:space="preserve">Circunstancias que no constan en el acto  impugnado referido, pues el mismo no se trata de un formato en el que se  tenga que  efectuar  el  llenado de espacios, en el que por ende, deban quedar asentados dos tipos de letra notoriamente distintos, el cual uno correspondería a elementos genéricos y otro a los datos específicos relacionados con el visitado; lo que vulnera en perjuicio del actor, como se dijo las garantías de legalidad y seguridad jurídica contenidos en los artículos 14 y 16 de la Constitución Federal, por lo que, debe exigirse su pleno acatamiento y la demostración idónea de ello, y no propiciar que se emanen órdenes de inspección de visita que por sus características pudieran proceder, no de autoridad competente, sino del funcionario ejecutor de la orden pero incompetente para emitirla. </w:t>
      </w:r>
    </w:p>
    <w:p w:rsidR="00827606" w:rsidRPr="00693F2F" w:rsidRDefault="00827606" w:rsidP="00827606">
      <w:pPr>
        <w:spacing w:after="0" w:line="360" w:lineRule="auto"/>
        <w:ind w:firstLine="708"/>
        <w:jc w:val="both"/>
        <w:rPr>
          <w:rFonts w:ascii="Arial Narrow" w:eastAsia="Calibri" w:hAnsi="Arial Narrow" w:cs="Arial"/>
          <w:sz w:val="28"/>
          <w:szCs w:val="28"/>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 xml:space="preserve">En ese orden de ideas, le asiste razón al </w:t>
      </w:r>
      <w:r w:rsidR="00D91C74">
        <w:rPr>
          <w:rFonts w:ascii="Arial Narrow" w:eastAsia="Calibri" w:hAnsi="Arial Narrow" w:cs="Arial"/>
          <w:sz w:val="28"/>
          <w:szCs w:val="28"/>
        </w:rPr>
        <w:t xml:space="preserve">promovente </w:t>
      </w:r>
      <w:r w:rsidRPr="00693F2F">
        <w:rPr>
          <w:rFonts w:ascii="Arial Narrow" w:eastAsia="Calibri" w:hAnsi="Arial Narrow" w:cs="Arial"/>
          <w:sz w:val="28"/>
          <w:szCs w:val="28"/>
        </w:rPr>
        <w:t>para decretar la nulidad de la</w:t>
      </w:r>
      <w:r w:rsidR="00783766">
        <w:rPr>
          <w:rFonts w:ascii="Arial Narrow" w:eastAsia="Calibri" w:hAnsi="Arial Narrow" w:cs="Arial"/>
          <w:sz w:val="28"/>
          <w:szCs w:val="28"/>
        </w:rPr>
        <w:t xml:space="preserve"> </w:t>
      </w:r>
      <w:r w:rsidR="00783766" w:rsidRPr="00AB710F">
        <w:rPr>
          <w:rFonts w:ascii="Arial Narrow" w:eastAsia="Calibri" w:hAnsi="Arial Narrow" w:cs="Arial"/>
          <w:b/>
          <w:sz w:val="28"/>
          <w:szCs w:val="28"/>
        </w:rPr>
        <w:t>Orden de Visita e Inspección y Verificación</w:t>
      </w:r>
      <w:r w:rsidR="00783766">
        <w:rPr>
          <w:rFonts w:ascii="Arial Narrow" w:eastAsia="Calibri" w:hAnsi="Arial Narrow" w:cs="Arial"/>
          <w:sz w:val="28"/>
          <w:szCs w:val="28"/>
        </w:rPr>
        <w:t xml:space="preserve"> número </w:t>
      </w:r>
      <w:r w:rsidR="00FD4EF9" w:rsidRPr="00870785">
        <w:rPr>
          <w:rFonts w:ascii="Arial Narrow" w:hAnsi="Arial Narrow" w:cs="Arial"/>
          <w:sz w:val="28"/>
          <w:szCs w:val="28"/>
        </w:rPr>
        <w:t xml:space="preserve">orden de </w:t>
      </w:r>
      <w:r w:rsidR="00CC541F" w:rsidRPr="003E3B95">
        <w:rPr>
          <w:rFonts w:ascii="Arial Narrow" w:hAnsi="Arial Narrow" w:cs="Arial"/>
          <w:sz w:val="28"/>
          <w:szCs w:val="28"/>
        </w:rPr>
        <w:t xml:space="preserve">visita e inspección, vigilancia y verificación </w:t>
      </w:r>
      <w:r w:rsidR="009E1D64">
        <w:rPr>
          <w:rFonts w:ascii="Arial Narrow" w:hAnsi="Arial Narrow" w:cs="Arial"/>
          <w:b/>
          <w:color w:val="FF0000"/>
          <w:sz w:val="28"/>
          <w:szCs w:val="28"/>
        </w:rPr>
        <w:t>**********</w:t>
      </w:r>
      <w:r w:rsidR="00CC541F" w:rsidRPr="0049493B">
        <w:rPr>
          <w:rFonts w:ascii="Arial Narrow" w:hAnsi="Arial Narrow" w:cs="Arial"/>
          <w:sz w:val="28"/>
          <w:szCs w:val="28"/>
        </w:rPr>
        <w:t xml:space="preserve">, </w:t>
      </w:r>
      <w:r w:rsidR="00CC541F" w:rsidRPr="0049493B">
        <w:rPr>
          <w:rFonts w:ascii="Arial Narrow" w:eastAsia="Calibri" w:hAnsi="Arial Narrow" w:cs="Arial"/>
          <w:sz w:val="28"/>
          <w:szCs w:val="28"/>
        </w:rPr>
        <w:t xml:space="preserve">dictada por el Director General de Gobernación del Estado, </w:t>
      </w:r>
      <w:r w:rsidR="00CC541F" w:rsidRPr="0049493B">
        <w:rPr>
          <w:rFonts w:ascii="Arial Narrow" w:hAnsi="Arial Narrow" w:cs="Arial"/>
          <w:sz w:val="28"/>
          <w:szCs w:val="28"/>
        </w:rPr>
        <w:t xml:space="preserve">de fecha 31 de mayo de dos mil veinticinco, así como la resolución del  que le impuso multa correspondiente a 400 </w:t>
      </w:r>
      <w:r w:rsidR="007B4675">
        <w:rPr>
          <w:rFonts w:ascii="Arial Narrow" w:hAnsi="Arial Narrow" w:cs="Arial"/>
          <w:sz w:val="28"/>
          <w:szCs w:val="28"/>
        </w:rPr>
        <w:t>U.M</w:t>
      </w:r>
      <w:r w:rsidR="00CC541F" w:rsidRPr="0049493B">
        <w:rPr>
          <w:rFonts w:ascii="Arial Narrow" w:hAnsi="Arial Narrow" w:cs="Arial"/>
          <w:sz w:val="28"/>
          <w:szCs w:val="28"/>
        </w:rPr>
        <w:t>.</w:t>
      </w:r>
      <w:r w:rsidR="007B4675">
        <w:rPr>
          <w:rFonts w:ascii="Arial Narrow" w:hAnsi="Arial Narrow" w:cs="Arial"/>
          <w:sz w:val="28"/>
          <w:szCs w:val="28"/>
        </w:rPr>
        <w:t>A</w:t>
      </w:r>
      <w:r w:rsidR="00CC541F" w:rsidRPr="0049493B">
        <w:rPr>
          <w:rFonts w:ascii="Arial Narrow" w:hAnsi="Arial Narrow" w:cs="Arial"/>
          <w:sz w:val="28"/>
          <w:szCs w:val="28"/>
        </w:rPr>
        <w:t xml:space="preserve">, (unidad de medida y actualización), como propietario, encargado y/o representante legal del Salón de Eventos Innominado, con motivo de la orden de visita e inspección, vigilancia y verificación, así como la resolución a la orden de visita de inspección vigilancia y verificación y verificación con folio número </w:t>
      </w:r>
      <w:r w:rsidR="009E1D64">
        <w:rPr>
          <w:rFonts w:ascii="Arial Narrow" w:hAnsi="Arial Narrow" w:cs="Arial"/>
          <w:b/>
          <w:color w:val="FF0000"/>
          <w:sz w:val="28"/>
          <w:szCs w:val="28"/>
        </w:rPr>
        <w:t>**********</w:t>
      </w:r>
      <w:r w:rsidR="00CC541F" w:rsidRPr="0049493B">
        <w:rPr>
          <w:rFonts w:ascii="Arial Narrow" w:hAnsi="Arial Narrow" w:cs="Arial"/>
          <w:sz w:val="28"/>
          <w:szCs w:val="28"/>
        </w:rPr>
        <w:t xml:space="preserve">, dirigido al </w:t>
      </w:r>
      <w:r w:rsidR="00CC541F" w:rsidRPr="00870785">
        <w:rPr>
          <w:rFonts w:ascii="Arial Narrow" w:hAnsi="Arial Narrow" w:cs="Arial"/>
          <w:sz w:val="28"/>
          <w:szCs w:val="28"/>
        </w:rPr>
        <w:t>propietario, encargado y/o representante legal del Salón de Eventos Innominado</w:t>
      </w:r>
      <w:r w:rsidR="00CC541F">
        <w:rPr>
          <w:rFonts w:ascii="Arial Narrow" w:hAnsi="Arial Narrow" w:cs="Arial"/>
          <w:sz w:val="28"/>
          <w:szCs w:val="28"/>
        </w:rPr>
        <w:t xml:space="preserve"> </w:t>
      </w:r>
      <w:r w:rsidR="00783766">
        <w:rPr>
          <w:rFonts w:ascii="Arial Narrow" w:eastAsia="Calibri" w:hAnsi="Arial Narrow" w:cs="Arial"/>
          <w:sz w:val="28"/>
          <w:szCs w:val="28"/>
        </w:rPr>
        <w:t xml:space="preserve">emitido por el Director General de Gobernación </w:t>
      </w:r>
      <w:r w:rsidR="00CC541F">
        <w:rPr>
          <w:rFonts w:ascii="Arial Narrow" w:eastAsia="Calibri" w:hAnsi="Arial Narrow" w:cs="Arial"/>
          <w:sz w:val="28"/>
          <w:szCs w:val="28"/>
        </w:rPr>
        <w:t xml:space="preserve">de Gobierno del Estado </w:t>
      </w:r>
      <w:r w:rsidR="00783766">
        <w:rPr>
          <w:rFonts w:ascii="Arial Narrow" w:eastAsia="Calibri" w:hAnsi="Arial Narrow" w:cs="Arial"/>
          <w:sz w:val="28"/>
          <w:szCs w:val="28"/>
        </w:rPr>
        <w:t xml:space="preserve">que obra a fojas </w:t>
      </w:r>
      <w:r w:rsidR="00CC541F">
        <w:rPr>
          <w:rFonts w:ascii="Arial Narrow" w:eastAsia="Calibri" w:hAnsi="Arial Narrow" w:cs="Arial"/>
          <w:sz w:val="28"/>
          <w:szCs w:val="28"/>
        </w:rPr>
        <w:t>33</w:t>
      </w:r>
      <w:r w:rsidR="00783766">
        <w:rPr>
          <w:rFonts w:ascii="Arial Narrow" w:eastAsia="Calibri" w:hAnsi="Arial Narrow" w:cs="Arial"/>
          <w:sz w:val="28"/>
          <w:szCs w:val="28"/>
        </w:rPr>
        <w:t xml:space="preserve"> </w:t>
      </w:r>
      <w:r w:rsidR="00C64993">
        <w:rPr>
          <w:rFonts w:ascii="Arial Narrow" w:eastAsia="Calibri" w:hAnsi="Arial Narrow" w:cs="Arial"/>
          <w:sz w:val="28"/>
          <w:szCs w:val="28"/>
        </w:rPr>
        <w:t xml:space="preserve">a </w:t>
      </w:r>
      <w:r w:rsidR="00CC541F">
        <w:rPr>
          <w:rFonts w:ascii="Arial Narrow" w:eastAsia="Calibri" w:hAnsi="Arial Narrow" w:cs="Arial"/>
          <w:sz w:val="28"/>
          <w:szCs w:val="28"/>
        </w:rPr>
        <w:t>39</w:t>
      </w:r>
      <w:r w:rsidR="00783766">
        <w:rPr>
          <w:rFonts w:ascii="Arial Narrow" w:eastAsia="Calibri" w:hAnsi="Arial Narrow" w:cs="Arial"/>
          <w:sz w:val="28"/>
          <w:szCs w:val="28"/>
        </w:rPr>
        <w:t xml:space="preserve"> de autos; </w:t>
      </w:r>
      <w:r w:rsidRPr="00693F2F">
        <w:rPr>
          <w:rFonts w:ascii="Arial Narrow" w:eastAsia="Calibri" w:hAnsi="Arial Narrow" w:cs="Arial"/>
          <w:sz w:val="28"/>
          <w:szCs w:val="28"/>
        </w:rPr>
        <w:t xml:space="preserve"> por carecer de las formalidades establecidas en los artículos 14 y 16 Constitucionales e incumplió con las formalidades del acto administrativo de que se trata, al no observar los elementos y requisitos previstos en los numerales  164 y 165 </w:t>
      </w:r>
      <w:r w:rsidRPr="00693F2F">
        <w:rPr>
          <w:rFonts w:ascii="Arial Narrow" w:eastAsia="Times New Roman" w:hAnsi="Arial Narrow" w:cs="Arial"/>
          <w:sz w:val="28"/>
          <w:szCs w:val="28"/>
          <w:lang w:val="es-ES" w:eastAsia="es-ES"/>
        </w:rPr>
        <w:t>del Código Procesal Administrativo para el Estado, en relación con el 197 de este  último ordenamiento.</w:t>
      </w:r>
    </w:p>
    <w:p w:rsidR="00827606" w:rsidRPr="00693F2F" w:rsidRDefault="00827606" w:rsidP="00827606">
      <w:pPr>
        <w:spacing w:after="0" w:line="360" w:lineRule="auto"/>
        <w:ind w:firstLine="708"/>
        <w:jc w:val="both"/>
        <w:rPr>
          <w:rFonts w:ascii="Arial Narrow" w:eastAsia="Calibri" w:hAnsi="Arial Narrow" w:cs="Arial"/>
          <w:sz w:val="28"/>
          <w:szCs w:val="28"/>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 xml:space="preserve">Tienen aplicación la tesis de Jurisprudencia de la Novena Época,  Registro: 190702, Instancia: Tribunales Colegiados de Circuito, Jurisprudencia,  </w:t>
      </w:r>
      <w:r w:rsidRPr="00693F2F">
        <w:rPr>
          <w:rFonts w:ascii="Arial Narrow" w:eastAsia="Calibri" w:hAnsi="Arial Narrow" w:cs="Arial"/>
          <w:sz w:val="28"/>
          <w:szCs w:val="28"/>
        </w:rPr>
        <w:lastRenderedPageBreak/>
        <w:t xml:space="preserve">Fuente: Semanario Judicial de la Federación y su Gaceta, Tomo XII, Diciembre de 2000, Materia(s): Administrativa, Tesis: XVI.4o. J/3, que dice: </w:t>
      </w:r>
    </w:p>
    <w:p w:rsidR="00827606" w:rsidRPr="00693F2F" w:rsidRDefault="00827606" w:rsidP="00827606">
      <w:pPr>
        <w:spacing w:after="0" w:line="360" w:lineRule="auto"/>
        <w:ind w:firstLine="708"/>
        <w:jc w:val="both"/>
        <w:rPr>
          <w:rFonts w:ascii="Arial Narrow" w:eastAsia="Calibri" w:hAnsi="Arial Narrow" w:cs="Arial"/>
          <w:sz w:val="28"/>
          <w:szCs w:val="28"/>
        </w:rPr>
      </w:pPr>
    </w:p>
    <w:p w:rsidR="00827606" w:rsidRPr="00507DA1" w:rsidRDefault="00827606" w:rsidP="00507DA1">
      <w:pPr>
        <w:spacing w:after="0" w:line="240" w:lineRule="auto"/>
        <w:ind w:firstLine="709"/>
        <w:jc w:val="both"/>
        <w:rPr>
          <w:rFonts w:ascii="Arial Narrow" w:eastAsia="Calibri" w:hAnsi="Arial Narrow" w:cs="Arial"/>
          <w:i/>
        </w:rPr>
      </w:pPr>
      <w:r w:rsidRPr="00507DA1">
        <w:rPr>
          <w:rFonts w:ascii="Arial Narrow" w:eastAsia="Calibri" w:hAnsi="Arial Narrow" w:cs="Arial"/>
          <w:b/>
        </w:rPr>
        <w:t>“</w:t>
      </w:r>
      <w:r w:rsidRPr="00507DA1">
        <w:rPr>
          <w:rFonts w:ascii="Arial Narrow" w:eastAsia="Calibri" w:hAnsi="Arial Narrow" w:cs="Arial"/>
          <w:b/>
          <w:i/>
        </w:rPr>
        <w:t>ÓRDENES DE VERIFICACIÓN DE CUMPLIMIENTO DE LAS OBLIGACIONES FISCALES. NO ES LEGAL QUE POSTERIORMENTE A SU EMISIÓN SE LLENE UN ESPACIO DEJADO EN BLANCO EN EL DOCUMENTO RESPECTIVO.</w:t>
      </w:r>
      <w:r w:rsidRPr="00507DA1">
        <w:rPr>
          <w:rFonts w:ascii="Arial Narrow" w:eastAsia="Calibri" w:hAnsi="Arial Narrow" w:cs="Arial"/>
          <w:i/>
        </w:rPr>
        <w:t xml:space="preserve"> Las órdenes de visita para la verificación del cumplimiento de las obligaciones fiscales, como todo acto de molestia, tienen su fundamento en el artículo 16 constitucional, por lo que, conforme a ese dispositivo, tales mandatos deben constar por escrito y provenir de autoridad competente. De tal suerte, si al expedir y suscribir un mandato de tal naturaleza se señalan en letra impresa el domicilio, el contribuyente y el objeto de la revisión, dejando un espacio en el que con letra manuscrita se consigna el día en que ese mandato deberá verificarse, ello evidencia que ese apartado fue llenado por el visitador encargado de realizar el acto, toda vez que no es factible considerar que se trate de un formato </w:t>
      </w:r>
      <w:proofErr w:type="spellStart"/>
      <w:r w:rsidRPr="00507DA1">
        <w:rPr>
          <w:rFonts w:ascii="Arial Narrow" w:eastAsia="Calibri" w:hAnsi="Arial Narrow" w:cs="Arial"/>
          <w:i/>
        </w:rPr>
        <w:t>preimpreso</w:t>
      </w:r>
      <w:proofErr w:type="spellEnd"/>
      <w:r w:rsidRPr="00507DA1">
        <w:rPr>
          <w:rFonts w:ascii="Arial Narrow" w:eastAsia="Calibri" w:hAnsi="Arial Narrow" w:cs="Arial"/>
          <w:i/>
        </w:rPr>
        <w:t>, cuando en el documento sí se asentó con caligrafía de molde el domicilio, nombre del gobernado y objeto de la visita, y exclusivamente se dejó para llenar a mano el día de la verificación; de ahí que la orden deba considerarse violatoria del aludido precepto constitucional, ya que dicho visitador carece de facultades para elegir la fecha en que ha de llevarse al cabo, pues sus atribuciones se constriñen a cumplimentar el referido mandato y en ningún caso puede requisitar algún elemento de la orden de verificación.-“CUARTO TRIBUNAL COLEGIADO DEL DÉCIMO SEXTO CIRCUITO.”</w:t>
      </w:r>
    </w:p>
    <w:p w:rsidR="00827606" w:rsidRPr="00693F2F" w:rsidRDefault="00827606" w:rsidP="00827606">
      <w:pPr>
        <w:spacing w:after="0" w:line="240" w:lineRule="auto"/>
        <w:ind w:firstLine="708"/>
        <w:jc w:val="both"/>
        <w:rPr>
          <w:rFonts w:ascii="Arial Narrow" w:eastAsia="Calibri" w:hAnsi="Arial Narrow" w:cs="Arial"/>
          <w:sz w:val="26"/>
          <w:szCs w:val="26"/>
        </w:rPr>
      </w:pPr>
    </w:p>
    <w:p w:rsidR="00827606" w:rsidRPr="00693F2F" w:rsidRDefault="00827606" w:rsidP="00827606">
      <w:pPr>
        <w:spacing w:after="0" w:line="360" w:lineRule="auto"/>
        <w:ind w:firstLine="708"/>
        <w:jc w:val="both"/>
        <w:rPr>
          <w:rFonts w:ascii="Arial Narrow" w:eastAsia="Calibri" w:hAnsi="Arial Narrow" w:cs="Times New Roman"/>
          <w:sz w:val="28"/>
          <w:szCs w:val="28"/>
        </w:rPr>
      </w:pPr>
      <w:r w:rsidRPr="00693F2F">
        <w:rPr>
          <w:rFonts w:ascii="Arial Narrow" w:eastAsia="Calibri" w:hAnsi="Arial Narrow" w:cs="Arial"/>
          <w:sz w:val="28"/>
          <w:szCs w:val="28"/>
        </w:rPr>
        <w:t xml:space="preserve">Y la tesis aplicada por analogía de la </w:t>
      </w:r>
      <w:r w:rsidRPr="00693F2F">
        <w:rPr>
          <w:rFonts w:ascii="Arial Narrow" w:eastAsia="Calibri" w:hAnsi="Arial Narrow" w:cs="Times New Roman"/>
          <w:sz w:val="28"/>
          <w:szCs w:val="28"/>
        </w:rPr>
        <w:t>Época: Novena Época,  Registro: 188560, Instancia: Segunda Sala, Tipo de Tesis: Jurisprudencia, Fuente: Semanario Judicial de la Federación y su Gaceta, Tomo XIV, Octubre de 2001, Materia(s): Constitucional, Administrativa, Tesis: 2a</w:t>
      </w:r>
      <w:proofErr w:type="gramStart"/>
      <w:r w:rsidRPr="00693F2F">
        <w:rPr>
          <w:rFonts w:ascii="Arial Narrow" w:eastAsia="Calibri" w:hAnsi="Arial Narrow" w:cs="Times New Roman"/>
          <w:sz w:val="28"/>
          <w:szCs w:val="28"/>
        </w:rPr>
        <w:t>./</w:t>
      </w:r>
      <w:proofErr w:type="gramEnd"/>
      <w:r w:rsidRPr="00693F2F">
        <w:rPr>
          <w:rFonts w:ascii="Arial Narrow" w:eastAsia="Calibri" w:hAnsi="Arial Narrow" w:cs="Times New Roman"/>
          <w:sz w:val="28"/>
          <w:szCs w:val="28"/>
        </w:rPr>
        <w:t xml:space="preserve">J. 44/2001, Página: 369, que dice:  </w:t>
      </w:r>
    </w:p>
    <w:p w:rsidR="00827606" w:rsidRPr="00507DA1" w:rsidRDefault="00827606" w:rsidP="00827606">
      <w:pPr>
        <w:spacing w:after="0" w:line="240" w:lineRule="auto"/>
        <w:ind w:firstLine="709"/>
        <w:jc w:val="both"/>
        <w:rPr>
          <w:rFonts w:ascii="Arial Narrow" w:eastAsia="Calibri" w:hAnsi="Arial Narrow" w:cs="Times New Roman"/>
          <w:i/>
        </w:rPr>
      </w:pPr>
      <w:r w:rsidRPr="00507DA1">
        <w:rPr>
          <w:rFonts w:ascii="Arial Narrow" w:eastAsia="Calibri" w:hAnsi="Arial Narrow" w:cs="Times New Roman"/>
          <w:i/>
        </w:rPr>
        <w:t>“</w:t>
      </w:r>
      <w:r w:rsidRPr="00507DA1">
        <w:rPr>
          <w:rFonts w:ascii="Arial Narrow" w:eastAsia="Calibri" w:hAnsi="Arial Narrow" w:cs="Times New Roman"/>
          <w:b/>
          <w:i/>
        </w:rPr>
        <w:t>ORDEN DE VISITA EN MATERIA FISCAL. LA NOTORIA DIFERENCIA ENTRE EL TIPO DE LETRA USADO EN SUS ASPECTOS GENÉRICOS Y EL UTILIZADO EN LOS DATOS ESPECÍFICOS RELACIONADOS CON EL VISITADO, PRUEBA LA VIOLACIÓN A LAS GARANTÍAS DE LEGALIDAD Y SEGURIDAD JURÍDICA ESTABLECIDAS EN EL ARTÍCULO 16 DE LA CONSTITUCIÓN FEDERAL.</w:t>
      </w:r>
      <w:r w:rsidRPr="00507DA1">
        <w:rPr>
          <w:rFonts w:ascii="Arial Narrow" w:eastAsia="Calibri" w:hAnsi="Arial Narrow" w:cs="Times New Roman"/>
          <w:i/>
        </w:rPr>
        <w:t xml:space="preserve"> La orden de visita que se dirija al gobernado a fin de verificar el cumplimiento de sus obligaciones fiscales, debe reunir los requisitos que establece el artículo 16 de la Constitución Política de los Estados Unidos Mexicanos, en relación con los numerales 38 y 43 del Código Fiscal de la Federación, esto es, debe constar por escrito, ser firmada y emitida por autoridad competente, precisar el lugar o lugares que han de inspeccionarse, su objeto, los destinatarios de la orden o, en su caso, proporcionar datos suficientes que permitan su identificación, así como las personas que se encuentren facultadas para llevar a cabo la diligencia de que se trate; por tanto, resulta inconcuso que el hecho de que en una orden de visita se hayan utilizado tipos de letra notoriamente distintos, uno que corresponde a sus elementos genéricos y otro a los datos específicos relacionados con el contribuyente, revela que no cumple los requisitos mencionados y sí, por el contrario, debe tenerse por probado que se transgredieron las garantías de legalidad y seguridad jurídica consagradas en el mencionado artículo 16, en cuanto a los requisitos que debe contener aquélla. Lo anterior deriva, por una parte, de que resulta lógico que si la autoridad competente dicta una orden de visita, tanto sus elementos genéricos como los específicos deben estar señalados con el mismo tipo de letra (manuscrita, de máquina de escribir o de computadora) y, por otra, de que tratándose de una garantía individual para el gobernado y siendo perfectamente factible que se cumpla con esto último, debe exigirse su pleno acatamiento y la demostración idónea de ello, y no propiciar que se emitan órdenes de visita que por sus características pudieran proceder, en cuanto a los datos vinculados con el contribuyente y con la visita concreta que deba realizarse, no de la autoridad competente, sino del funcionario ejecutor de la orden pero incompetente para emitirla..- Contradicción de tesis 45/2001-SS. Entre las sustentadas por el Primer y el Tercer Tribunales Colegiados del Quinto Circuito. 12 de septiembre de 2001. Unanimidad de cuatro votos. Ausente: Sergio Salvador Aguirre Anguiano. Ponente: Mariano Azuela </w:t>
      </w:r>
      <w:proofErr w:type="spellStart"/>
      <w:r w:rsidRPr="00507DA1">
        <w:rPr>
          <w:rFonts w:ascii="Arial Narrow" w:eastAsia="Calibri" w:hAnsi="Arial Narrow" w:cs="Times New Roman"/>
          <w:i/>
        </w:rPr>
        <w:t>Güitrón</w:t>
      </w:r>
      <w:proofErr w:type="spellEnd"/>
      <w:r w:rsidRPr="00507DA1">
        <w:rPr>
          <w:rFonts w:ascii="Arial Narrow" w:eastAsia="Calibri" w:hAnsi="Arial Narrow" w:cs="Times New Roman"/>
          <w:i/>
        </w:rPr>
        <w:t xml:space="preserve">. Secretaria: María Estela Ferrer Mac </w:t>
      </w:r>
      <w:proofErr w:type="spellStart"/>
      <w:r w:rsidRPr="00507DA1">
        <w:rPr>
          <w:rFonts w:ascii="Arial Narrow" w:eastAsia="Calibri" w:hAnsi="Arial Narrow" w:cs="Times New Roman"/>
          <w:i/>
        </w:rPr>
        <w:t>Gregor</w:t>
      </w:r>
      <w:proofErr w:type="spellEnd"/>
      <w:r w:rsidRPr="00507DA1">
        <w:rPr>
          <w:rFonts w:ascii="Arial Narrow" w:eastAsia="Calibri" w:hAnsi="Arial Narrow" w:cs="Times New Roman"/>
          <w:i/>
        </w:rPr>
        <w:t xml:space="preserve"> </w:t>
      </w:r>
      <w:proofErr w:type="spellStart"/>
      <w:r w:rsidRPr="00507DA1">
        <w:rPr>
          <w:rFonts w:ascii="Arial Narrow" w:eastAsia="Calibri" w:hAnsi="Arial Narrow" w:cs="Times New Roman"/>
          <w:i/>
        </w:rPr>
        <w:t>Poisot</w:t>
      </w:r>
      <w:proofErr w:type="spellEnd"/>
      <w:r w:rsidRPr="00507DA1">
        <w:rPr>
          <w:rFonts w:ascii="Arial Narrow" w:eastAsia="Calibri" w:hAnsi="Arial Narrow" w:cs="Times New Roman"/>
          <w:i/>
        </w:rPr>
        <w:t>.”</w:t>
      </w:r>
    </w:p>
    <w:p w:rsidR="00827606" w:rsidRPr="00693F2F" w:rsidRDefault="00827606" w:rsidP="00827606">
      <w:pPr>
        <w:spacing w:after="0" w:line="360" w:lineRule="auto"/>
        <w:jc w:val="both"/>
        <w:rPr>
          <w:rFonts w:ascii="Arial Narrow" w:eastAsia="Calibri" w:hAnsi="Arial Narrow" w:cs="Times New Roman"/>
          <w:i/>
          <w:sz w:val="26"/>
          <w:szCs w:val="26"/>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lastRenderedPageBreak/>
        <w:t xml:space="preserve">Y la tesis de Jurisprudencia de la Novena Época,  Registro: 190702, Instancia: Tribunales Colegiados de Circuito, Jurisprudencia,  Fuente: Semanario Judicial de la Federación y su Gaceta, Tomo XII, Diciembre de 2000, Materia(s): Administrativa, Tesis: XVI.4o. J/3, que dice: </w:t>
      </w:r>
    </w:p>
    <w:p w:rsidR="00827606" w:rsidRPr="00693F2F" w:rsidRDefault="00827606" w:rsidP="00827606">
      <w:pPr>
        <w:spacing w:after="0" w:line="240" w:lineRule="auto"/>
        <w:ind w:firstLine="709"/>
        <w:jc w:val="both"/>
        <w:rPr>
          <w:rFonts w:ascii="Arial Narrow" w:eastAsia="Calibri" w:hAnsi="Arial Narrow" w:cs="Arial"/>
          <w:sz w:val="24"/>
          <w:szCs w:val="24"/>
        </w:rPr>
      </w:pPr>
    </w:p>
    <w:p w:rsidR="00827606" w:rsidRPr="00507DA1" w:rsidRDefault="00827606" w:rsidP="00827606">
      <w:pPr>
        <w:spacing w:after="0" w:line="240" w:lineRule="auto"/>
        <w:ind w:firstLine="709"/>
        <w:jc w:val="both"/>
        <w:rPr>
          <w:rFonts w:ascii="Arial Narrow" w:eastAsia="Calibri" w:hAnsi="Arial Narrow" w:cs="Arial"/>
          <w:i/>
        </w:rPr>
      </w:pPr>
      <w:r w:rsidRPr="00507DA1">
        <w:rPr>
          <w:rFonts w:ascii="Arial Narrow" w:eastAsia="Calibri" w:hAnsi="Arial Narrow" w:cs="Arial"/>
          <w:b/>
        </w:rPr>
        <w:t>“</w:t>
      </w:r>
      <w:r w:rsidRPr="00507DA1">
        <w:rPr>
          <w:rFonts w:ascii="Arial Narrow" w:eastAsia="Calibri" w:hAnsi="Arial Narrow" w:cs="Arial"/>
          <w:b/>
          <w:i/>
        </w:rPr>
        <w:t>ÓRDENES DE VERIFICACIÓN DE CUMPLIMIENTO DE LAS OBLIGACIONES FISCALES. NO ES LEGAL QUE POSTERIORMENTE A SU EMISIÓN SE LLENE UN ESPACIO DEJADO EN BLANCO EN EL DOCUMENTO RESPECTIVO.</w:t>
      </w:r>
      <w:r w:rsidRPr="00507DA1">
        <w:rPr>
          <w:rFonts w:ascii="Arial Narrow" w:eastAsia="Calibri" w:hAnsi="Arial Narrow" w:cs="Arial"/>
          <w:i/>
        </w:rPr>
        <w:t xml:space="preserve"> Las órdenes de visita para la verificación del cumplimiento de las obligaciones fiscales, como todo acto de molestia, tienen su fundamento en el artículo 16 constitucional, por lo que, conforme a ese dispositivo, tales mandatos deben constar por escrito y provenir de autoridad competente. De tal suerte, si al expedir y suscribir un mandato de tal naturaleza se señalan en letra impresa el domicilio, el contribuyente y el objeto de la revisión, dejando un espacio en el que con letra manuscrita se consigna el día en que ese mandato deberá verificarse, ello evidencia que ese apartado fue llenado por el visitador encargado de realizar el acto, toda vez que no es factible considerar que se trate de un formato </w:t>
      </w:r>
      <w:proofErr w:type="spellStart"/>
      <w:r w:rsidRPr="00507DA1">
        <w:rPr>
          <w:rFonts w:ascii="Arial Narrow" w:eastAsia="Calibri" w:hAnsi="Arial Narrow" w:cs="Arial"/>
          <w:i/>
        </w:rPr>
        <w:t>preimpreso</w:t>
      </w:r>
      <w:proofErr w:type="spellEnd"/>
      <w:r w:rsidRPr="00507DA1">
        <w:rPr>
          <w:rFonts w:ascii="Arial Narrow" w:eastAsia="Calibri" w:hAnsi="Arial Narrow" w:cs="Arial"/>
          <w:i/>
        </w:rPr>
        <w:t xml:space="preserve">, cuando en el documento sí se asentó con caligrafía de molde el domicilio, nombre del gobernado y objeto de la visita, y exclusivamente se dejó para llenar a mano el día de la verificación; de ahí que la orden deba considerarse violatoria del aludido precepto constitucional, ya que dicho visitador carece de facultades para elegir la fecha en que ha de llevarse al cabo, pues sus atribuciones se constriñen a cumplimentar el referido mandato y en ningún caso puede </w:t>
      </w:r>
      <w:r w:rsidR="00422196" w:rsidRPr="00507DA1">
        <w:rPr>
          <w:rFonts w:ascii="Arial Narrow" w:eastAsia="Calibri" w:hAnsi="Arial Narrow" w:cs="Arial"/>
          <w:i/>
        </w:rPr>
        <w:t>requisita</w:t>
      </w:r>
      <w:r w:rsidR="00422196">
        <w:rPr>
          <w:rFonts w:ascii="Arial Narrow" w:eastAsia="Calibri" w:hAnsi="Arial Narrow" w:cs="Arial"/>
          <w:i/>
        </w:rPr>
        <w:t>r</w:t>
      </w:r>
      <w:r w:rsidRPr="00507DA1">
        <w:rPr>
          <w:rFonts w:ascii="Arial Narrow" w:eastAsia="Calibri" w:hAnsi="Arial Narrow" w:cs="Arial"/>
          <w:i/>
        </w:rPr>
        <w:t xml:space="preserve"> algún elemento de la orden de verificación.-“CUARTO TRIBUNAL COLEGIADO DEL DÉCIMO SEXTO CIRCUITO.”</w:t>
      </w:r>
    </w:p>
    <w:p w:rsidR="00827606" w:rsidRPr="00507DA1" w:rsidRDefault="00827606" w:rsidP="00827606">
      <w:pPr>
        <w:spacing w:after="0" w:line="360" w:lineRule="auto"/>
        <w:ind w:firstLine="708"/>
        <w:jc w:val="both"/>
        <w:rPr>
          <w:rFonts w:ascii="Arial Narrow" w:eastAsia="Calibri" w:hAnsi="Arial Narrow" w:cs="Arial"/>
        </w:rPr>
      </w:pPr>
    </w:p>
    <w:p w:rsidR="00827606" w:rsidRPr="00693F2F"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Es menester señalar, que siendo que la orden de inspección en comento, fue emitida de forma ilegal de acuerdo a los razonamientos antes vertidos, todos los actos derivados de esta, o que se apoyen en ella, o que en alguna forma estén condicionados por ella, también son ilegales por su origen, ya que son accesorias de la principal, por lo cual es procedente declarar su ilegalidad y nulidad total, por lo que en tal virtud los demás actos derivados de ese procedimiento, que se hacen consistir en los actos impugnados en este juicio, como lo son:</w:t>
      </w:r>
      <w:r w:rsidR="00783766" w:rsidRPr="00783766">
        <w:rPr>
          <w:rFonts w:ascii="Arial Narrow" w:eastAsia="Calibri" w:hAnsi="Arial Narrow" w:cs="Arial"/>
          <w:sz w:val="28"/>
          <w:szCs w:val="28"/>
        </w:rPr>
        <w:t xml:space="preserve"> </w:t>
      </w:r>
      <w:r w:rsidR="00422196">
        <w:rPr>
          <w:rFonts w:ascii="Arial Narrow" w:eastAsia="Calibri" w:hAnsi="Arial Narrow" w:cs="Arial"/>
          <w:sz w:val="28"/>
          <w:szCs w:val="28"/>
        </w:rPr>
        <w:t xml:space="preserve">Orden de Visita e Inspección y Verificación número </w:t>
      </w:r>
      <w:r w:rsidR="00422196" w:rsidRPr="00870785">
        <w:rPr>
          <w:rFonts w:ascii="Arial Narrow" w:hAnsi="Arial Narrow" w:cs="Arial"/>
          <w:sz w:val="28"/>
          <w:szCs w:val="28"/>
        </w:rPr>
        <w:t xml:space="preserve">orden de </w:t>
      </w:r>
      <w:r w:rsidR="00422196" w:rsidRPr="003E3B95">
        <w:rPr>
          <w:rFonts w:ascii="Arial Narrow" w:hAnsi="Arial Narrow" w:cs="Arial"/>
          <w:sz w:val="28"/>
          <w:szCs w:val="28"/>
        </w:rPr>
        <w:t xml:space="preserve">visita e inspección, vigilancia y verificación </w:t>
      </w:r>
      <w:r w:rsidR="009E1D64">
        <w:rPr>
          <w:rFonts w:ascii="Arial Narrow" w:hAnsi="Arial Narrow" w:cs="Arial"/>
          <w:color w:val="FF0000"/>
          <w:sz w:val="28"/>
          <w:szCs w:val="28"/>
        </w:rPr>
        <w:t>**********</w:t>
      </w:r>
      <w:r w:rsidR="00422196" w:rsidRPr="0033028D">
        <w:rPr>
          <w:rFonts w:ascii="Arial Narrow" w:hAnsi="Arial Narrow" w:cs="Arial"/>
          <w:sz w:val="28"/>
          <w:szCs w:val="28"/>
        </w:rPr>
        <w:t xml:space="preserve">, </w:t>
      </w:r>
      <w:r w:rsidR="00422196" w:rsidRPr="0033028D">
        <w:rPr>
          <w:rFonts w:ascii="Arial Narrow" w:eastAsia="Calibri" w:hAnsi="Arial Narrow" w:cs="Arial"/>
          <w:sz w:val="28"/>
          <w:szCs w:val="28"/>
        </w:rPr>
        <w:t xml:space="preserve">dictada por el Director General de Gobernación del Estado, </w:t>
      </w:r>
      <w:r w:rsidR="00422196" w:rsidRPr="0033028D">
        <w:rPr>
          <w:rFonts w:ascii="Arial Narrow" w:hAnsi="Arial Narrow" w:cs="Arial"/>
          <w:sz w:val="28"/>
          <w:szCs w:val="28"/>
        </w:rPr>
        <w:t xml:space="preserve">de fecha 31 de mayo de dos mil veinticinco, así como la resolución del  que le impuso multa correspondiente a 400 </w:t>
      </w:r>
      <w:proofErr w:type="spellStart"/>
      <w:r w:rsidR="00422196" w:rsidRPr="0033028D">
        <w:rPr>
          <w:rFonts w:ascii="Arial Narrow" w:hAnsi="Arial Narrow" w:cs="Arial"/>
          <w:sz w:val="28"/>
          <w:szCs w:val="28"/>
        </w:rPr>
        <w:t>u.m.a</w:t>
      </w:r>
      <w:proofErr w:type="spellEnd"/>
      <w:r w:rsidR="00422196" w:rsidRPr="0033028D">
        <w:rPr>
          <w:rFonts w:ascii="Arial Narrow" w:hAnsi="Arial Narrow" w:cs="Arial"/>
          <w:sz w:val="28"/>
          <w:szCs w:val="28"/>
        </w:rPr>
        <w:t xml:space="preserve">, (unidad de medida y actualización), como propietario, encargado y/o representante legal del Salón de Eventos Innominado, con motivo de la orden de visita e inspección, vigilancia y verificación, así como la resolución a la orden de visita de inspección vigilancia y verificación y verificación con folio número </w:t>
      </w:r>
      <w:r w:rsidR="009E1D64">
        <w:rPr>
          <w:rFonts w:ascii="Arial Narrow" w:hAnsi="Arial Narrow" w:cs="Arial"/>
          <w:color w:val="FF0000"/>
          <w:sz w:val="28"/>
          <w:szCs w:val="28"/>
        </w:rPr>
        <w:t>**********</w:t>
      </w:r>
      <w:r w:rsidR="00422196" w:rsidRPr="0033028D">
        <w:rPr>
          <w:rFonts w:ascii="Arial Narrow" w:hAnsi="Arial Narrow" w:cs="Arial"/>
          <w:sz w:val="28"/>
          <w:szCs w:val="28"/>
        </w:rPr>
        <w:t xml:space="preserve">, dirigido al </w:t>
      </w:r>
      <w:r w:rsidR="00422196" w:rsidRPr="00870785">
        <w:rPr>
          <w:rFonts w:ascii="Arial Narrow" w:hAnsi="Arial Narrow" w:cs="Arial"/>
          <w:sz w:val="28"/>
          <w:szCs w:val="28"/>
        </w:rPr>
        <w:t>propietario, encargado y/o representante legal del Salón de Eventos Innominado</w:t>
      </w:r>
      <w:r w:rsidR="00422196">
        <w:rPr>
          <w:rFonts w:ascii="Arial Narrow" w:hAnsi="Arial Narrow" w:cs="Arial"/>
          <w:sz w:val="28"/>
          <w:szCs w:val="28"/>
        </w:rPr>
        <w:t xml:space="preserve">, </w:t>
      </w:r>
      <w:r w:rsidR="00422196">
        <w:rPr>
          <w:rFonts w:ascii="Arial Narrow" w:eastAsia="Calibri" w:hAnsi="Arial Narrow" w:cs="Arial"/>
          <w:sz w:val="28"/>
          <w:szCs w:val="28"/>
        </w:rPr>
        <w:t>emitido por el Director General de Gobernación de Gobierno del Estado</w:t>
      </w:r>
      <w:r w:rsidR="00783766">
        <w:rPr>
          <w:rFonts w:ascii="Arial Narrow" w:eastAsia="Calibri" w:hAnsi="Arial Narrow" w:cs="Arial"/>
          <w:sz w:val="28"/>
          <w:szCs w:val="28"/>
        </w:rPr>
        <w:t xml:space="preserve">, </w:t>
      </w:r>
      <w:r w:rsidRPr="00693F2F">
        <w:rPr>
          <w:rFonts w:ascii="Arial Narrow" w:eastAsia="Calibri" w:hAnsi="Arial Narrow" w:cs="Arial"/>
          <w:sz w:val="28"/>
          <w:szCs w:val="28"/>
        </w:rPr>
        <w:t xml:space="preserve">en relación a la orden de visita de inspección referida, ya que son actos administrativos que resultan ilegales y viciados desde su origen, por el ilegal acto </w:t>
      </w:r>
      <w:r w:rsidRPr="00693F2F">
        <w:rPr>
          <w:rFonts w:ascii="Arial Narrow" w:eastAsia="Calibri" w:hAnsi="Arial Narrow" w:cs="Arial"/>
          <w:sz w:val="28"/>
          <w:szCs w:val="28"/>
        </w:rPr>
        <w:lastRenderedPageBreak/>
        <w:t xml:space="preserve">que los generó, a virtud de que es indispensable la legalidad del primer acto que les dio origen, para que los subsecuentes actos sean legalmente válidos en contenido y ejecución. </w:t>
      </w:r>
    </w:p>
    <w:p w:rsidR="00827606" w:rsidRPr="00693F2F" w:rsidRDefault="00827606" w:rsidP="00827606">
      <w:pPr>
        <w:spacing w:after="0" w:line="360" w:lineRule="auto"/>
        <w:ind w:firstLine="708"/>
        <w:jc w:val="both"/>
        <w:rPr>
          <w:rFonts w:ascii="Arial Narrow" w:eastAsia="Calibri" w:hAnsi="Arial Narrow" w:cs="Arial"/>
          <w:sz w:val="28"/>
          <w:szCs w:val="28"/>
        </w:rPr>
      </w:pPr>
    </w:p>
    <w:p w:rsidR="00827606" w:rsidRPr="00693F2F" w:rsidRDefault="00827606" w:rsidP="00827606">
      <w:pPr>
        <w:spacing w:after="0" w:line="360" w:lineRule="auto"/>
        <w:ind w:firstLine="708"/>
        <w:jc w:val="both"/>
        <w:rPr>
          <w:rFonts w:ascii="Arial Narrow" w:eastAsia="Times New Roman" w:hAnsi="Arial Narrow" w:cs="Times New Roman"/>
          <w:b/>
          <w:sz w:val="28"/>
          <w:szCs w:val="28"/>
          <w:lang w:val="es-ES" w:eastAsia="es-ES"/>
        </w:rPr>
      </w:pPr>
      <w:r w:rsidRPr="00693F2F">
        <w:rPr>
          <w:rFonts w:ascii="Arial Narrow" w:eastAsia="Times New Roman" w:hAnsi="Arial Narrow" w:cs="Arial"/>
          <w:sz w:val="28"/>
          <w:szCs w:val="28"/>
          <w:lang w:val="es-ES" w:eastAsia="es-ES"/>
        </w:rPr>
        <w:t>Apoya lo anterior el criterio sustentado por el Primer Tribunal Colegiado En Materia Administrativa Del Primer Circuito, con No. Registro: 252,103, Jurisprudencia, Séptima Época, Instancia: Tribunales, Colegiados de Circuito, Fuente: Semanario Judicial de la Federación, Tomo: 121-126 Sexta Parte, que a la letra dice:</w:t>
      </w:r>
    </w:p>
    <w:p w:rsidR="00827606" w:rsidRPr="00693F2F" w:rsidRDefault="00827606" w:rsidP="00827606">
      <w:pPr>
        <w:spacing w:after="0" w:line="240" w:lineRule="auto"/>
        <w:jc w:val="both"/>
        <w:rPr>
          <w:rFonts w:ascii="Arial Narrow" w:eastAsia="Times New Roman" w:hAnsi="Arial Narrow" w:cs="Arial"/>
          <w:i/>
          <w:sz w:val="28"/>
          <w:szCs w:val="28"/>
          <w:lang w:val="es-ES" w:eastAsia="es-ES"/>
        </w:rPr>
      </w:pPr>
    </w:p>
    <w:p w:rsidR="00827606" w:rsidRPr="00693F2F" w:rsidRDefault="00827606" w:rsidP="00827606">
      <w:pPr>
        <w:spacing w:after="0" w:line="240" w:lineRule="auto"/>
        <w:ind w:firstLine="709"/>
        <w:jc w:val="both"/>
        <w:rPr>
          <w:rFonts w:ascii="Arial Narrow" w:eastAsia="Times New Roman" w:hAnsi="Arial Narrow" w:cs="Arial"/>
          <w:i/>
          <w:sz w:val="26"/>
          <w:szCs w:val="26"/>
          <w:lang w:val="es-ES" w:eastAsia="es-ES"/>
        </w:rPr>
      </w:pPr>
      <w:r w:rsidRPr="00693F2F">
        <w:rPr>
          <w:rFonts w:ascii="Arial Narrow" w:eastAsia="Times New Roman" w:hAnsi="Arial Narrow" w:cs="Arial"/>
          <w:b/>
          <w:i/>
          <w:sz w:val="26"/>
          <w:szCs w:val="26"/>
          <w:lang w:val="es-ES" w:eastAsia="es-ES"/>
        </w:rPr>
        <w:t xml:space="preserve">“ACTOS VICIADOS, FRUTOS DE.- </w:t>
      </w:r>
      <w:r w:rsidRPr="00693F2F">
        <w:rPr>
          <w:rFonts w:ascii="Arial Narrow" w:eastAsia="Times New Roman" w:hAnsi="Arial Narrow" w:cs="Arial"/>
          <w:i/>
          <w:sz w:val="26"/>
          <w:szCs w:val="26"/>
          <w:lang w:val="es-ES" w:eastAsia="es-ES"/>
        </w:rPr>
        <w:t>Si un acto o diligencia de la autoridad está viciado y resulta inconstitucional, todos los actos derivados de él, o que se apoyen en él, o que en alguna forma estén condicionados por él, resultan también inconstitucionales por su origen, y los tribunales no deben darles valor legal, ya que de hacerlo, por una parte alentarían prácticas viciosas, cuyos frutos serían aprovechables por quienes las realizan y, por otra parte, los tribunales se harían en alguna forma partícipes de tal conducta irregular, al otorgar a tales actos valor legal.”</w:t>
      </w:r>
    </w:p>
    <w:p w:rsidR="00827606" w:rsidRPr="00693F2F" w:rsidRDefault="00827606" w:rsidP="00827606">
      <w:pPr>
        <w:spacing w:after="0" w:line="360" w:lineRule="auto"/>
        <w:ind w:firstLine="708"/>
        <w:jc w:val="both"/>
        <w:rPr>
          <w:rFonts w:ascii="Arial Narrow" w:eastAsia="Times New Roman" w:hAnsi="Arial Narrow" w:cs="Arial"/>
          <w:sz w:val="26"/>
          <w:szCs w:val="26"/>
          <w:lang w:val="es-ES" w:eastAsia="es-ES"/>
        </w:rPr>
      </w:pPr>
    </w:p>
    <w:p w:rsidR="00827606" w:rsidRDefault="00827606" w:rsidP="00B96FA5">
      <w:pPr>
        <w:spacing w:after="0" w:line="360" w:lineRule="auto"/>
        <w:ind w:firstLine="709"/>
        <w:jc w:val="both"/>
        <w:rPr>
          <w:rFonts w:ascii="Arial Narrow" w:eastAsia="Calibri" w:hAnsi="Arial Narrow" w:cs="Arial"/>
          <w:sz w:val="28"/>
          <w:szCs w:val="28"/>
        </w:rPr>
      </w:pPr>
      <w:r w:rsidRPr="00693F2F">
        <w:rPr>
          <w:rFonts w:ascii="Arial Narrow" w:eastAsia="Times New Roman" w:hAnsi="Arial Narrow" w:cs="Arial"/>
          <w:bCs/>
          <w:color w:val="000000"/>
          <w:sz w:val="28"/>
          <w:szCs w:val="28"/>
          <w:lang w:val="es-ES" w:eastAsia="es-ES"/>
        </w:rPr>
        <w:t xml:space="preserve">En tal virtud, esta </w:t>
      </w:r>
      <w:r w:rsidRPr="00693F2F">
        <w:rPr>
          <w:rFonts w:ascii="Arial Narrow" w:eastAsia="Times New Roman" w:hAnsi="Arial Narrow" w:cs="Arial"/>
          <w:b/>
          <w:bCs/>
          <w:color w:val="000000"/>
          <w:sz w:val="28"/>
          <w:szCs w:val="28"/>
          <w:lang w:val="es-ES" w:eastAsia="es-ES"/>
        </w:rPr>
        <w:t>Tercera Sala Unitaria del Tribunal Estatal de Justicia Administrativa,</w:t>
      </w:r>
      <w:r w:rsidRPr="00693F2F">
        <w:rPr>
          <w:rFonts w:ascii="Arial Narrow" w:eastAsia="Times New Roman" w:hAnsi="Arial Narrow" w:cs="Arial"/>
          <w:bCs/>
          <w:color w:val="000000"/>
          <w:sz w:val="28"/>
          <w:szCs w:val="28"/>
          <w:lang w:val="es-ES" w:eastAsia="es-ES"/>
        </w:rPr>
        <w:t xml:space="preserve"> de conformidad con lo establecido en los numerales 250 fracción II y 251 del Código Procesal Administrativo para el Estado de San Luis Potosí, determina que </w:t>
      </w:r>
      <w:r w:rsidRPr="00693F2F">
        <w:rPr>
          <w:rFonts w:ascii="Arial Narrow" w:eastAsia="Times New Roman" w:hAnsi="Arial Narrow" w:cs="Arial"/>
          <w:b/>
          <w:bCs/>
          <w:color w:val="000000"/>
          <w:sz w:val="28"/>
          <w:szCs w:val="28"/>
          <w:lang w:val="es-ES" w:eastAsia="es-ES"/>
        </w:rPr>
        <w:t>lo procedente es decretar la ILEGALIDAD E INVALIDEZ de los actos impugnados,</w:t>
      </w:r>
      <w:r w:rsidRPr="00693F2F">
        <w:rPr>
          <w:rFonts w:ascii="Arial Narrow" w:eastAsia="Calibri" w:hAnsi="Arial Narrow" w:cs="Times New Roman"/>
          <w:sz w:val="28"/>
          <w:szCs w:val="28"/>
        </w:rPr>
        <w:t xml:space="preserve"> consistentes en: </w:t>
      </w:r>
      <w:r w:rsidR="00422196">
        <w:rPr>
          <w:rFonts w:ascii="Arial Narrow" w:eastAsia="Calibri" w:hAnsi="Arial Narrow" w:cs="Arial"/>
          <w:sz w:val="28"/>
          <w:szCs w:val="28"/>
        </w:rPr>
        <w:t xml:space="preserve">Orden de Visita e Inspección y Verificación número </w:t>
      </w:r>
      <w:r w:rsidR="00422196" w:rsidRPr="00870785">
        <w:rPr>
          <w:rFonts w:ascii="Arial Narrow" w:hAnsi="Arial Narrow" w:cs="Arial"/>
          <w:sz w:val="28"/>
          <w:szCs w:val="28"/>
        </w:rPr>
        <w:t xml:space="preserve">orden de </w:t>
      </w:r>
      <w:r w:rsidR="00422196" w:rsidRPr="003E3B95">
        <w:rPr>
          <w:rFonts w:ascii="Arial Narrow" w:hAnsi="Arial Narrow" w:cs="Arial"/>
          <w:sz w:val="28"/>
          <w:szCs w:val="28"/>
        </w:rPr>
        <w:t xml:space="preserve">visita e inspección, vigilancia y verificación </w:t>
      </w:r>
      <w:r w:rsidR="009E1D64">
        <w:rPr>
          <w:rFonts w:ascii="Arial Narrow" w:hAnsi="Arial Narrow" w:cs="Arial"/>
          <w:color w:val="FF0000"/>
          <w:sz w:val="28"/>
          <w:szCs w:val="28"/>
        </w:rPr>
        <w:t>**********</w:t>
      </w:r>
      <w:r w:rsidR="00422196" w:rsidRPr="0033028D">
        <w:rPr>
          <w:rFonts w:ascii="Arial Narrow" w:hAnsi="Arial Narrow" w:cs="Arial"/>
          <w:sz w:val="28"/>
          <w:szCs w:val="28"/>
        </w:rPr>
        <w:t xml:space="preserve">, </w:t>
      </w:r>
      <w:r w:rsidR="00422196" w:rsidRPr="0033028D">
        <w:rPr>
          <w:rFonts w:ascii="Arial Narrow" w:eastAsia="Calibri" w:hAnsi="Arial Narrow" w:cs="Arial"/>
          <w:sz w:val="28"/>
          <w:szCs w:val="28"/>
        </w:rPr>
        <w:t xml:space="preserve">dictada por el Director General de Gobernación del Estado, </w:t>
      </w:r>
      <w:r w:rsidR="00422196" w:rsidRPr="0033028D">
        <w:rPr>
          <w:rFonts w:ascii="Arial Narrow" w:hAnsi="Arial Narrow" w:cs="Arial"/>
          <w:sz w:val="28"/>
          <w:szCs w:val="28"/>
        </w:rPr>
        <w:t>de fecha 31 de mayo de dos mil veinticinco, así como la resolución del  que le impu</w:t>
      </w:r>
      <w:r w:rsidR="002B2E8B">
        <w:rPr>
          <w:rFonts w:ascii="Arial Narrow" w:hAnsi="Arial Narrow" w:cs="Arial"/>
          <w:sz w:val="28"/>
          <w:szCs w:val="28"/>
        </w:rPr>
        <w:t>so multa correspondiente a 400 U.M.A</w:t>
      </w:r>
      <w:r w:rsidR="00422196" w:rsidRPr="0033028D">
        <w:rPr>
          <w:rFonts w:ascii="Arial Narrow" w:hAnsi="Arial Narrow" w:cs="Arial"/>
          <w:sz w:val="28"/>
          <w:szCs w:val="28"/>
        </w:rPr>
        <w:t>, (</w:t>
      </w:r>
      <w:r w:rsidR="002B2E8B">
        <w:rPr>
          <w:rFonts w:ascii="Arial Narrow" w:hAnsi="Arial Narrow" w:cs="Arial"/>
          <w:sz w:val="28"/>
          <w:szCs w:val="28"/>
        </w:rPr>
        <w:t>Unidad de Medida y A</w:t>
      </w:r>
      <w:r w:rsidR="00422196" w:rsidRPr="0033028D">
        <w:rPr>
          <w:rFonts w:ascii="Arial Narrow" w:hAnsi="Arial Narrow" w:cs="Arial"/>
          <w:sz w:val="28"/>
          <w:szCs w:val="28"/>
        </w:rPr>
        <w:t xml:space="preserve">ctualización), como propietario, encargado y/o representante legal del Salón de Eventos Innominado, con motivo de la orden de visita e inspección, vigilancia y verificación, así como la resolución a la orden de visita de inspección vigilancia y verificación y verificación con folio número </w:t>
      </w:r>
      <w:r w:rsidR="009E1D64">
        <w:rPr>
          <w:rFonts w:ascii="Arial Narrow" w:hAnsi="Arial Narrow" w:cs="Arial"/>
          <w:color w:val="FF0000"/>
          <w:sz w:val="28"/>
          <w:szCs w:val="28"/>
        </w:rPr>
        <w:t>**********</w:t>
      </w:r>
      <w:r w:rsidR="00422196" w:rsidRPr="0033028D">
        <w:rPr>
          <w:rFonts w:ascii="Arial Narrow" w:hAnsi="Arial Narrow" w:cs="Arial"/>
          <w:sz w:val="28"/>
          <w:szCs w:val="28"/>
        </w:rPr>
        <w:t xml:space="preserve">, dirigido al propietario, encargado y/o representante legal del Salón de Eventos Innominado </w:t>
      </w:r>
      <w:r w:rsidR="00422196" w:rsidRPr="0033028D">
        <w:rPr>
          <w:rFonts w:ascii="Arial Narrow" w:eastAsia="Calibri" w:hAnsi="Arial Narrow" w:cs="Arial"/>
          <w:sz w:val="28"/>
          <w:szCs w:val="28"/>
        </w:rPr>
        <w:t>emitido por el Director General de Gobernación de Gobierno del Estado</w:t>
      </w:r>
      <w:r w:rsidR="00783766" w:rsidRPr="0033028D">
        <w:rPr>
          <w:rFonts w:ascii="Arial Narrow" w:eastAsia="Calibri" w:hAnsi="Arial Narrow" w:cs="Arial"/>
          <w:sz w:val="28"/>
          <w:szCs w:val="28"/>
        </w:rPr>
        <w:t>.</w:t>
      </w:r>
      <w:r w:rsidR="00B96FA5" w:rsidRPr="0033028D">
        <w:rPr>
          <w:rFonts w:ascii="Arial Narrow" w:eastAsia="Calibri" w:hAnsi="Arial Narrow" w:cs="Arial"/>
          <w:sz w:val="28"/>
          <w:szCs w:val="28"/>
        </w:rPr>
        <w:t xml:space="preserve">, </w:t>
      </w:r>
      <w:r w:rsidRPr="0033028D">
        <w:rPr>
          <w:rFonts w:ascii="Arial Narrow" w:eastAsia="Calibri" w:hAnsi="Arial Narrow" w:cs="Arial"/>
          <w:sz w:val="28"/>
          <w:szCs w:val="28"/>
        </w:rPr>
        <w:t xml:space="preserve">que determinó imponer a la parte actora una multa de </w:t>
      </w:r>
      <w:r w:rsidR="00422196" w:rsidRPr="0033028D">
        <w:rPr>
          <w:rFonts w:ascii="Arial Narrow" w:hAnsi="Arial Narrow" w:cs="Arial"/>
          <w:sz w:val="28"/>
          <w:szCs w:val="28"/>
        </w:rPr>
        <w:t>400</w:t>
      </w:r>
      <w:r w:rsidRPr="0033028D">
        <w:rPr>
          <w:rFonts w:ascii="Arial Narrow" w:eastAsia="Calibri" w:hAnsi="Arial Narrow" w:cs="Arial"/>
          <w:sz w:val="28"/>
          <w:szCs w:val="28"/>
        </w:rPr>
        <w:t xml:space="preserve"> </w:t>
      </w:r>
      <w:r w:rsidRPr="00693F2F">
        <w:rPr>
          <w:rFonts w:ascii="Arial Narrow" w:eastAsia="Calibri" w:hAnsi="Arial Narrow" w:cs="Arial"/>
          <w:sz w:val="28"/>
          <w:szCs w:val="28"/>
        </w:rPr>
        <w:t xml:space="preserve">U.M.A.; </w:t>
      </w:r>
      <w:r w:rsidRPr="00693F2F">
        <w:rPr>
          <w:rFonts w:ascii="Arial Narrow" w:eastAsia="Calibri" w:hAnsi="Arial Narrow" w:cs="Times New Roman"/>
          <w:sz w:val="28"/>
          <w:szCs w:val="28"/>
        </w:rPr>
        <w:t xml:space="preserve">y por consecuencia, se declara su </w:t>
      </w:r>
      <w:r w:rsidRPr="00693F2F">
        <w:rPr>
          <w:rFonts w:ascii="Arial Narrow" w:eastAsia="Calibri" w:hAnsi="Arial Narrow" w:cs="Times New Roman"/>
          <w:b/>
          <w:sz w:val="28"/>
          <w:szCs w:val="28"/>
        </w:rPr>
        <w:t>NULIDAD  TOTAL</w:t>
      </w:r>
      <w:r w:rsidRPr="00693F2F">
        <w:rPr>
          <w:rFonts w:ascii="Arial Narrow" w:eastAsia="Calibri" w:hAnsi="Arial Narrow" w:cs="Arial"/>
          <w:b/>
          <w:sz w:val="28"/>
          <w:szCs w:val="28"/>
        </w:rPr>
        <w:t>,</w:t>
      </w:r>
      <w:r w:rsidRPr="00693F2F">
        <w:rPr>
          <w:rFonts w:ascii="Arial Narrow" w:eastAsia="Calibri" w:hAnsi="Arial Narrow" w:cs="Arial"/>
          <w:sz w:val="28"/>
          <w:szCs w:val="28"/>
        </w:rPr>
        <w:t xml:space="preserve"> </w:t>
      </w:r>
      <w:r w:rsidRPr="00693F2F">
        <w:rPr>
          <w:rFonts w:ascii="Arial Narrow" w:eastAsia="Calibri" w:hAnsi="Arial Narrow" w:cs="Arial"/>
          <w:b/>
          <w:sz w:val="28"/>
          <w:szCs w:val="28"/>
        </w:rPr>
        <w:t>dejándolos sin efecto legal alguno</w:t>
      </w:r>
      <w:r w:rsidRPr="00693F2F">
        <w:rPr>
          <w:rFonts w:ascii="Arial Narrow" w:eastAsia="Calibri" w:hAnsi="Arial Narrow" w:cs="Times New Roman"/>
          <w:sz w:val="28"/>
          <w:szCs w:val="28"/>
        </w:rPr>
        <w:t xml:space="preserve">; </w:t>
      </w:r>
      <w:r w:rsidRPr="00693F2F">
        <w:rPr>
          <w:rFonts w:ascii="Arial Narrow" w:eastAsia="Calibri" w:hAnsi="Arial Narrow" w:cs="Arial"/>
          <w:sz w:val="28"/>
          <w:szCs w:val="28"/>
        </w:rPr>
        <w:t>de acuerdo a los razonamientos precisados en el Considerando Sexto de esta sentencia.</w:t>
      </w:r>
    </w:p>
    <w:p w:rsidR="00827606" w:rsidRDefault="00827606" w:rsidP="00827606">
      <w:pPr>
        <w:autoSpaceDE w:val="0"/>
        <w:autoSpaceDN w:val="0"/>
        <w:adjustRightInd w:val="0"/>
        <w:spacing w:after="0" w:line="360" w:lineRule="auto"/>
        <w:ind w:firstLine="708"/>
        <w:jc w:val="both"/>
        <w:rPr>
          <w:rFonts w:ascii="Arial Narrow" w:eastAsia="Calibri" w:hAnsi="Arial Narrow" w:cs="Arial"/>
          <w:sz w:val="28"/>
          <w:szCs w:val="28"/>
        </w:rPr>
      </w:pPr>
    </w:p>
    <w:p w:rsidR="00827606" w:rsidRPr="003472AB" w:rsidRDefault="00827606" w:rsidP="00827606">
      <w:pPr>
        <w:spacing w:after="0" w:line="360" w:lineRule="auto"/>
        <w:ind w:firstLine="708"/>
        <w:jc w:val="both"/>
        <w:rPr>
          <w:rFonts w:ascii="Arial Narrow" w:eastAsia="Arial Unicode MS" w:hAnsi="Arial Narrow" w:cs="Arial Unicode MS"/>
          <w:sz w:val="28"/>
          <w:szCs w:val="28"/>
        </w:rPr>
      </w:pPr>
      <w:r w:rsidRPr="004229FA">
        <w:rPr>
          <w:rFonts w:ascii="Arial Narrow" w:eastAsia="Times New Roman" w:hAnsi="Arial Narrow" w:cs="Arial"/>
          <w:sz w:val="28"/>
          <w:szCs w:val="28"/>
          <w:lang w:eastAsia="es-ES"/>
        </w:rPr>
        <w:t xml:space="preserve">En ese sentido, con fundamento en lo establecido por los artículos 251 y 252 del Código Procesal Administrativo para el Estado, a fin de restituir a la parte actora en el goce de los derechos que le fueron indebidamente afectados o desconocidos; </w:t>
      </w:r>
      <w:r w:rsidRPr="003472AB">
        <w:rPr>
          <w:rFonts w:ascii="Arial Narrow" w:eastAsia="Times New Roman" w:hAnsi="Arial Narrow" w:cs="Arial"/>
          <w:sz w:val="28"/>
          <w:szCs w:val="28"/>
          <w:lang w:eastAsia="es-ES"/>
        </w:rPr>
        <w:t>se ordena a la autoridad demandada,</w:t>
      </w:r>
      <w:r w:rsidRPr="003472AB">
        <w:rPr>
          <w:rFonts w:ascii="Arial Narrow" w:eastAsia="Arial Unicode MS" w:hAnsi="Arial Narrow" w:cs="Arial Unicode MS"/>
          <w:sz w:val="28"/>
          <w:szCs w:val="28"/>
        </w:rPr>
        <w:t xml:space="preserve"> </w:t>
      </w:r>
      <w:r>
        <w:rPr>
          <w:rFonts w:ascii="Arial Narrow" w:eastAsia="Arial Unicode MS" w:hAnsi="Arial Narrow" w:cs="Arial Unicode MS"/>
          <w:sz w:val="28"/>
          <w:szCs w:val="28"/>
        </w:rPr>
        <w:t>cancelar la multa impuesta a</w:t>
      </w:r>
      <w:r w:rsidR="00B96FA5">
        <w:rPr>
          <w:rFonts w:ascii="Arial Narrow" w:eastAsia="Arial Unicode MS" w:hAnsi="Arial Narrow" w:cs="Arial Unicode MS"/>
          <w:sz w:val="28"/>
          <w:szCs w:val="28"/>
        </w:rPr>
        <w:t xml:space="preserve"> </w:t>
      </w:r>
      <w:r>
        <w:rPr>
          <w:rFonts w:ascii="Arial Narrow" w:eastAsia="Arial Unicode MS" w:hAnsi="Arial Narrow" w:cs="Arial Unicode MS"/>
          <w:sz w:val="28"/>
          <w:szCs w:val="28"/>
        </w:rPr>
        <w:t>l</w:t>
      </w:r>
      <w:r w:rsidR="00B96FA5">
        <w:rPr>
          <w:rFonts w:ascii="Arial Narrow" w:eastAsia="Arial Unicode MS" w:hAnsi="Arial Narrow" w:cs="Arial Unicode MS"/>
          <w:sz w:val="28"/>
          <w:szCs w:val="28"/>
        </w:rPr>
        <w:t>a</w:t>
      </w:r>
      <w:r>
        <w:rPr>
          <w:rFonts w:ascii="Arial Narrow" w:eastAsia="Arial Unicode MS" w:hAnsi="Arial Narrow" w:cs="Arial Unicode MS"/>
          <w:sz w:val="28"/>
          <w:szCs w:val="28"/>
        </w:rPr>
        <w:t xml:space="preserve"> actor</w:t>
      </w:r>
      <w:r w:rsidR="00B96FA5">
        <w:rPr>
          <w:rFonts w:ascii="Arial Narrow" w:eastAsia="Arial Unicode MS" w:hAnsi="Arial Narrow" w:cs="Arial Unicode MS"/>
          <w:sz w:val="28"/>
          <w:szCs w:val="28"/>
        </w:rPr>
        <w:t>a</w:t>
      </w:r>
      <w:r>
        <w:rPr>
          <w:rFonts w:ascii="Arial Narrow" w:eastAsia="Arial Unicode MS" w:hAnsi="Arial Narrow" w:cs="Arial Unicode MS"/>
          <w:sz w:val="28"/>
          <w:szCs w:val="28"/>
        </w:rPr>
        <w:t>.</w:t>
      </w:r>
    </w:p>
    <w:p w:rsidR="000963C2" w:rsidRDefault="000963C2" w:rsidP="000963C2">
      <w:pPr>
        <w:spacing w:line="360" w:lineRule="auto"/>
        <w:ind w:firstLine="708"/>
        <w:jc w:val="both"/>
        <w:rPr>
          <w:rFonts w:ascii="Arial" w:hAnsi="Arial" w:cs="Arial"/>
          <w:bCs/>
          <w:iCs/>
          <w:lang w:val="es-ES_tradnl"/>
        </w:rPr>
      </w:pPr>
    </w:p>
    <w:p w:rsidR="000963C2" w:rsidRPr="000963C2" w:rsidRDefault="000963C2" w:rsidP="000963C2">
      <w:pPr>
        <w:spacing w:line="360" w:lineRule="auto"/>
        <w:ind w:firstLine="708"/>
        <w:jc w:val="both"/>
        <w:rPr>
          <w:rFonts w:ascii="Arial Narrow" w:hAnsi="Arial Narrow" w:cs="Arial"/>
          <w:bCs/>
          <w:iCs/>
          <w:sz w:val="28"/>
          <w:szCs w:val="28"/>
          <w:lang w:val="es-ES_tradnl"/>
        </w:rPr>
      </w:pPr>
      <w:r w:rsidRPr="000963C2">
        <w:rPr>
          <w:rFonts w:ascii="Arial Narrow" w:hAnsi="Arial Narrow" w:cs="Arial"/>
          <w:bCs/>
          <w:iCs/>
          <w:sz w:val="28"/>
          <w:szCs w:val="28"/>
          <w:lang w:val="es-ES_tradnl"/>
        </w:rPr>
        <w:t xml:space="preserve">En consecuencia de lo anterior y de conformidad con lo dispuesto por los artículos 251 y 252 </w:t>
      </w:r>
      <w:r w:rsidRPr="000963C2">
        <w:rPr>
          <w:rFonts w:ascii="Arial Narrow" w:hAnsi="Arial Narrow" w:cs="Arial"/>
          <w:bCs/>
          <w:iCs/>
          <w:sz w:val="28"/>
          <w:szCs w:val="28"/>
        </w:rPr>
        <w:t>del Código Procesal Administrativo para el Estado de San Luis Potosí</w:t>
      </w:r>
      <w:r w:rsidRPr="000963C2">
        <w:rPr>
          <w:rFonts w:ascii="Arial Narrow" w:hAnsi="Arial Narrow" w:cs="Arial"/>
          <w:bCs/>
          <w:iCs/>
          <w:sz w:val="28"/>
          <w:szCs w:val="28"/>
          <w:lang w:val="es-ES_tradnl"/>
        </w:rPr>
        <w:t xml:space="preserve">, resulta procedente declarar la </w:t>
      </w:r>
      <w:r w:rsidRPr="00AB710F">
        <w:rPr>
          <w:rFonts w:ascii="Arial Narrow" w:hAnsi="Arial Narrow" w:cs="Arial"/>
          <w:b/>
          <w:bCs/>
          <w:iCs/>
          <w:sz w:val="28"/>
          <w:szCs w:val="28"/>
          <w:lang w:val="es-ES_tradnl"/>
        </w:rPr>
        <w:t>ILEGALIDAD e INVALIDEZ</w:t>
      </w:r>
      <w:r w:rsidRPr="000963C2">
        <w:rPr>
          <w:rFonts w:ascii="Arial Narrow" w:hAnsi="Arial Narrow" w:cs="Arial"/>
          <w:bCs/>
          <w:iCs/>
          <w:sz w:val="28"/>
          <w:szCs w:val="28"/>
          <w:lang w:val="es-ES_tradnl"/>
        </w:rPr>
        <w:t xml:space="preserve">, por ende, la </w:t>
      </w:r>
      <w:r w:rsidRPr="00AB710F">
        <w:rPr>
          <w:rFonts w:ascii="Arial Narrow" w:hAnsi="Arial Narrow" w:cs="Arial"/>
          <w:b/>
          <w:bCs/>
          <w:iCs/>
          <w:sz w:val="28"/>
          <w:szCs w:val="28"/>
          <w:lang w:val="es-ES_tradnl"/>
        </w:rPr>
        <w:t>NULIDAD TOTAL</w:t>
      </w:r>
      <w:r w:rsidRPr="000963C2">
        <w:rPr>
          <w:rFonts w:ascii="Arial Narrow" w:hAnsi="Arial Narrow" w:cs="Arial"/>
          <w:bCs/>
          <w:iCs/>
          <w:sz w:val="28"/>
          <w:szCs w:val="28"/>
          <w:lang w:val="es-ES_tradnl"/>
        </w:rPr>
        <w:t xml:space="preserve"> de</w:t>
      </w:r>
      <w:r w:rsidR="00AB710F">
        <w:rPr>
          <w:rFonts w:ascii="Arial Narrow" w:hAnsi="Arial Narrow" w:cs="Arial"/>
          <w:bCs/>
          <w:iCs/>
          <w:sz w:val="28"/>
          <w:szCs w:val="28"/>
          <w:lang w:val="es-ES_tradnl"/>
        </w:rPr>
        <w:t xml:space="preserve"> </w:t>
      </w:r>
      <w:r w:rsidR="00D541FE">
        <w:rPr>
          <w:rFonts w:ascii="Arial Narrow" w:hAnsi="Arial Narrow" w:cs="Arial"/>
          <w:bCs/>
          <w:iCs/>
          <w:sz w:val="28"/>
          <w:szCs w:val="28"/>
          <w:lang w:val="es-ES_tradnl"/>
        </w:rPr>
        <w:t xml:space="preserve">los </w:t>
      </w:r>
      <w:r w:rsidR="00AB710F" w:rsidRPr="00D541FE">
        <w:rPr>
          <w:rFonts w:ascii="Arial Narrow" w:hAnsi="Arial Narrow" w:cs="Arial"/>
          <w:bCs/>
          <w:iCs/>
          <w:sz w:val="28"/>
          <w:szCs w:val="28"/>
          <w:lang w:val="es-ES_tradnl"/>
        </w:rPr>
        <w:t xml:space="preserve">actos impugnados, consistentes en </w:t>
      </w:r>
      <w:r w:rsidR="00D541FE" w:rsidRPr="00D541FE">
        <w:rPr>
          <w:rFonts w:ascii="Arial Narrow" w:hAnsi="Arial Narrow" w:cs="Arial"/>
          <w:bCs/>
          <w:iCs/>
          <w:sz w:val="28"/>
          <w:szCs w:val="28"/>
          <w:lang w:val="es-ES_tradnl"/>
        </w:rPr>
        <w:t xml:space="preserve">la </w:t>
      </w:r>
      <w:r w:rsidR="00D541FE" w:rsidRPr="00D541FE">
        <w:rPr>
          <w:rFonts w:ascii="Arial Narrow" w:eastAsia="Calibri" w:hAnsi="Arial Narrow" w:cs="Arial"/>
          <w:b/>
          <w:sz w:val="28"/>
          <w:szCs w:val="28"/>
        </w:rPr>
        <w:t xml:space="preserve">orden </w:t>
      </w:r>
      <w:r w:rsidR="00D541FE" w:rsidRPr="00AB710F">
        <w:rPr>
          <w:rFonts w:ascii="Arial Narrow" w:eastAsia="Calibri" w:hAnsi="Arial Narrow" w:cs="Arial"/>
          <w:b/>
          <w:sz w:val="28"/>
          <w:szCs w:val="28"/>
        </w:rPr>
        <w:t>de Visita e Inspección y Verificación</w:t>
      </w:r>
      <w:r w:rsidR="00D541FE">
        <w:rPr>
          <w:rFonts w:ascii="Arial Narrow" w:eastAsia="Calibri" w:hAnsi="Arial Narrow" w:cs="Arial"/>
          <w:sz w:val="28"/>
          <w:szCs w:val="28"/>
        </w:rPr>
        <w:t xml:space="preserve"> número </w:t>
      </w:r>
      <w:r w:rsidR="00D541FE" w:rsidRPr="00870785">
        <w:rPr>
          <w:rFonts w:ascii="Arial Narrow" w:hAnsi="Arial Narrow" w:cs="Arial"/>
          <w:sz w:val="28"/>
          <w:szCs w:val="28"/>
        </w:rPr>
        <w:t xml:space="preserve">orden de </w:t>
      </w:r>
      <w:r w:rsidR="00D541FE" w:rsidRPr="003E3B95">
        <w:rPr>
          <w:rFonts w:ascii="Arial Narrow" w:hAnsi="Arial Narrow" w:cs="Arial"/>
          <w:sz w:val="28"/>
          <w:szCs w:val="28"/>
        </w:rPr>
        <w:t xml:space="preserve">visita e inspección, vigilancia y verificación </w:t>
      </w:r>
      <w:r w:rsidR="009E1D64">
        <w:rPr>
          <w:rFonts w:ascii="Arial Narrow" w:hAnsi="Arial Narrow" w:cs="Arial"/>
          <w:b/>
          <w:color w:val="FF0000"/>
          <w:sz w:val="28"/>
          <w:szCs w:val="28"/>
        </w:rPr>
        <w:t>**********</w:t>
      </w:r>
      <w:r w:rsidR="00D541FE" w:rsidRPr="0049493B">
        <w:rPr>
          <w:rFonts w:ascii="Arial Narrow" w:hAnsi="Arial Narrow" w:cs="Arial"/>
          <w:sz w:val="28"/>
          <w:szCs w:val="28"/>
        </w:rPr>
        <w:t xml:space="preserve">, </w:t>
      </w:r>
      <w:r w:rsidR="00D541FE" w:rsidRPr="0049493B">
        <w:rPr>
          <w:rFonts w:ascii="Arial Narrow" w:eastAsia="Calibri" w:hAnsi="Arial Narrow" w:cs="Arial"/>
          <w:sz w:val="28"/>
          <w:szCs w:val="28"/>
        </w:rPr>
        <w:t xml:space="preserve">dictada por el Director General de Gobernación del Estado, </w:t>
      </w:r>
      <w:r w:rsidR="00D541FE" w:rsidRPr="0049493B">
        <w:rPr>
          <w:rFonts w:ascii="Arial Narrow" w:hAnsi="Arial Narrow" w:cs="Arial"/>
          <w:sz w:val="28"/>
          <w:szCs w:val="28"/>
        </w:rPr>
        <w:t xml:space="preserve">de fecha 31 de mayo de dos mil veinticinco, así como la resolución del  que le impuso multa correspondiente a 400 </w:t>
      </w:r>
      <w:r w:rsidR="00D541FE">
        <w:rPr>
          <w:rFonts w:ascii="Arial Narrow" w:hAnsi="Arial Narrow" w:cs="Arial"/>
          <w:sz w:val="28"/>
          <w:szCs w:val="28"/>
        </w:rPr>
        <w:t>U.M</w:t>
      </w:r>
      <w:r w:rsidR="00D541FE" w:rsidRPr="0049493B">
        <w:rPr>
          <w:rFonts w:ascii="Arial Narrow" w:hAnsi="Arial Narrow" w:cs="Arial"/>
          <w:sz w:val="28"/>
          <w:szCs w:val="28"/>
        </w:rPr>
        <w:t>.</w:t>
      </w:r>
      <w:r w:rsidR="00D541FE">
        <w:rPr>
          <w:rFonts w:ascii="Arial Narrow" w:hAnsi="Arial Narrow" w:cs="Arial"/>
          <w:sz w:val="28"/>
          <w:szCs w:val="28"/>
        </w:rPr>
        <w:t>A</w:t>
      </w:r>
      <w:r w:rsidR="00D541FE" w:rsidRPr="0049493B">
        <w:rPr>
          <w:rFonts w:ascii="Arial Narrow" w:hAnsi="Arial Narrow" w:cs="Arial"/>
          <w:sz w:val="28"/>
          <w:szCs w:val="28"/>
        </w:rPr>
        <w:t xml:space="preserve">, (unidad de medida y actualización), como propietario, encargado y/o representante legal del Salón de Eventos Innominado, con motivo de la orden de visita e inspección, vigilancia y verificación, así como </w:t>
      </w:r>
      <w:r w:rsidR="00D541FE" w:rsidRPr="00D541FE">
        <w:rPr>
          <w:rFonts w:ascii="Arial Narrow" w:hAnsi="Arial Narrow" w:cs="Arial"/>
          <w:b/>
          <w:sz w:val="28"/>
          <w:szCs w:val="28"/>
        </w:rPr>
        <w:t xml:space="preserve">la resolución a la orden de visita de inspección vigilancia y verificación y verificación </w:t>
      </w:r>
      <w:r w:rsidR="00D541FE" w:rsidRPr="0049493B">
        <w:rPr>
          <w:rFonts w:ascii="Arial Narrow" w:hAnsi="Arial Narrow" w:cs="Arial"/>
          <w:sz w:val="28"/>
          <w:szCs w:val="28"/>
        </w:rPr>
        <w:t xml:space="preserve">con folio número </w:t>
      </w:r>
      <w:r w:rsidR="009E1D64">
        <w:rPr>
          <w:rFonts w:ascii="Arial Narrow" w:hAnsi="Arial Narrow" w:cs="Arial"/>
          <w:b/>
          <w:color w:val="FF0000"/>
          <w:sz w:val="28"/>
          <w:szCs w:val="28"/>
        </w:rPr>
        <w:t>**********</w:t>
      </w:r>
      <w:r w:rsidR="00D541FE" w:rsidRPr="0049493B">
        <w:rPr>
          <w:rFonts w:ascii="Arial Narrow" w:hAnsi="Arial Narrow" w:cs="Arial"/>
          <w:sz w:val="28"/>
          <w:szCs w:val="28"/>
        </w:rPr>
        <w:t xml:space="preserve">, dirigido al </w:t>
      </w:r>
      <w:r w:rsidR="00D541FE" w:rsidRPr="00870785">
        <w:rPr>
          <w:rFonts w:ascii="Arial Narrow" w:hAnsi="Arial Narrow" w:cs="Arial"/>
          <w:sz w:val="28"/>
          <w:szCs w:val="28"/>
        </w:rPr>
        <w:t>propietario, encargado y/o representante legal del Salón de Eventos Innominado</w:t>
      </w:r>
      <w:r w:rsidR="00D541FE">
        <w:rPr>
          <w:rFonts w:ascii="Arial Narrow" w:hAnsi="Arial Narrow" w:cs="Arial"/>
          <w:sz w:val="28"/>
          <w:szCs w:val="28"/>
        </w:rPr>
        <w:t xml:space="preserve"> </w:t>
      </w:r>
      <w:r w:rsidR="00D541FE">
        <w:rPr>
          <w:rFonts w:ascii="Arial Narrow" w:eastAsia="Calibri" w:hAnsi="Arial Narrow" w:cs="Arial"/>
          <w:sz w:val="28"/>
          <w:szCs w:val="28"/>
        </w:rPr>
        <w:t xml:space="preserve">emitido por el Director General de Gobernación de Gobierno del Estado que obra a fojas 33 a 39 de autos; </w:t>
      </w:r>
      <w:r w:rsidR="00D541FE" w:rsidRPr="00693F2F">
        <w:rPr>
          <w:rFonts w:ascii="Arial Narrow" w:eastAsia="Calibri" w:hAnsi="Arial Narrow" w:cs="Arial"/>
          <w:sz w:val="28"/>
          <w:szCs w:val="28"/>
        </w:rPr>
        <w:t xml:space="preserve"> </w:t>
      </w:r>
      <w:r w:rsidRPr="000963C2">
        <w:rPr>
          <w:rFonts w:ascii="Arial Narrow" w:hAnsi="Arial Narrow" w:cs="Arial"/>
          <w:bCs/>
          <w:iCs/>
          <w:sz w:val="28"/>
          <w:szCs w:val="28"/>
          <w:lang w:val="es-ES_tradnl"/>
        </w:rPr>
        <w:t xml:space="preserve">a efecto de restituir al actor en el goce de los derechos que le fueron indebidamente violados, </w:t>
      </w:r>
      <w:r w:rsidR="00AB710F">
        <w:rPr>
          <w:rFonts w:ascii="Arial Narrow" w:hAnsi="Arial Narrow" w:cs="Arial"/>
          <w:bCs/>
          <w:iCs/>
          <w:sz w:val="28"/>
          <w:szCs w:val="28"/>
          <w:lang w:val="es-ES_tradnl"/>
        </w:rPr>
        <w:t>se ordena</w:t>
      </w:r>
      <w:r w:rsidRPr="000963C2">
        <w:rPr>
          <w:rFonts w:ascii="Arial Narrow" w:hAnsi="Arial Narrow" w:cs="Arial"/>
          <w:bCs/>
          <w:iCs/>
          <w:sz w:val="28"/>
          <w:szCs w:val="28"/>
          <w:lang w:val="es-ES_tradnl"/>
        </w:rPr>
        <w:t xml:space="preserve"> a la</w:t>
      </w:r>
      <w:r w:rsidR="00AB710F">
        <w:rPr>
          <w:rFonts w:ascii="Arial Narrow" w:hAnsi="Arial Narrow" w:cs="Arial"/>
          <w:bCs/>
          <w:iCs/>
          <w:sz w:val="28"/>
          <w:szCs w:val="28"/>
          <w:lang w:val="es-ES_tradnl"/>
        </w:rPr>
        <w:t xml:space="preserve"> autoridad</w:t>
      </w:r>
      <w:r w:rsidRPr="000963C2">
        <w:rPr>
          <w:rFonts w:ascii="Arial Narrow" w:hAnsi="Arial Narrow" w:cs="Arial"/>
          <w:bCs/>
          <w:iCs/>
          <w:sz w:val="28"/>
          <w:szCs w:val="28"/>
          <w:lang w:val="es-ES_tradnl"/>
        </w:rPr>
        <w:t xml:space="preserve"> demandada a restituir al actor </w:t>
      </w:r>
      <w:r w:rsidR="00AB710F">
        <w:rPr>
          <w:rFonts w:ascii="Arial Narrow" w:hAnsi="Arial Narrow" w:cs="Arial"/>
          <w:bCs/>
          <w:iCs/>
          <w:sz w:val="28"/>
          <w:szCs w:val="28"/>
          <w:lang w:val="es-ES_tradnl"/>
        </w:rPr>
        <w:t xml:space="preserve">en el goce de los derechos que le fueron violados, reintegrándole </w:t>
      </w:r>
      <w:r w:rsidRPr="000963C2">
        <w:rPr>
          <w:rFonts w:ascii="Arial Narrow" w:hAnsi="Arial Narrow" w:cs="Arial"/>
          <w:bCs/>
          <w:iCs/>
          <w:sz w:val="28"/>
          <w:szCs w:val="28"/>
          <w:lang w:val="es-ES_tradnl"/>
        </w:rPr>
        <w:t xml:space="preserve">la cantidad de </w:t>
      </w:r>
      <w:r w:rsidRPr="0033028D">
        <w:rPr>
          <w:rFonts w:ascii="Arial Narrow" w:hAnsi="Arial Narrow" w:cs="Arial"/>
          <w:bCs/>
          <w:iCs/>
          <w:sz w:val="28"/>
          <w:szCs w:val="28"/>
          <w:lang w:val="es-ES_tradnl"/>
        </w:rPr>
        <w:t>$ 25,000</w:t>
      </w:r>
      <w:r w:rsidR="00B34784" w:rsidRPr="0033028D">
        <w:rPr>
          <w:rFonts w:ascii="Arial Narrow" w:hAnsi="Arial Narrow" w:cs="Arial"/>
          <w:bCs/>
          <w:iCs/>
          <w:sz w:val="28"/>
          <w:szCs w:val="28"/>
          <w:lang w:val="es-ES_tradnl"/>
        </w:rPr>
        <w:t>.00</w:t>
      </w:r>
      <w:r w:rsidRPr="0033028D">
        <w:rPr>
          <w:rFonts w:ascii="Arial Narrow" w:hAnsi="Arial Narrow" w:cs="Arial"/>
          <w:bCs/>
          <w:iCs/>
          <w:sz w:val="28"/>
          <w:szCs w:val="28"/>
          <w:lang w:val="es-ES_tradnl"/>
        </w:rPr>
        <w:t xml:space="preserve"> (veinticinco mil pesos 00/100 M.N.), según lo justifica con el Recibo de Entero FOLIO 13-21009826 , el cual se encuentra agregado en autos a foja 78 </w:t>
      </w:r>
      <w:r w:rsidRPr="000963C2">
        <w:rPr>
          <w:rFonts w:ascii="Arial Narrow" w:hAnsi="Arial Narrow" w:cs="Arial"/>
          <w:bCs/>
          <w:iCs/>
          <w:sz w:val="28"/>
          <w:szCs w:val="28"/>
          <w:lang w:val="es-ES_tradnl"/>
        </w:rPr>
        <w:t>de este expediente</w:t>
      </w:r>
      <w:r w:rsidR="00AB710F">
        <w:rPr>
          <w:rFonts w:ascii="Arial Narrow" w:hAnsi="Arial Narrow" w:cs="Arial"/>
          <w:bCs/>
          <w:iCs/>
          <w:sz w:val="28"/>
          <w:szCs w:val="28"/>
          <w:lang w:val="es-ES_tradnl"/>
        </w:rPr>
        <w:t xml:space="preserve">, </w:t>
      </w:r>
      <w:r w:rsidR="00021912" w:rsidRPr="00021912">
        <w:rPr>
          <w:rFonts w:ascii="Arial Narrow" w:hAnsi="Arial Narrow" w:cs="Arial"/>
          <w:bCs/>
          <w:iCs/>
          <w:sz w:val="28"/>
          <w:szCs w:val="28"/>
          <w:lang w:val="es-ES_tradnl"/>
        </w:rPr>
        <w:t xml:space="preserve">así como la </w:t>
      </w:r>
      <w:r w:rsidR="00021912" w:rsidRPr="000963C2">
        <w:rPr>
          <w:rFonts w:ascii="Arial Narrow" w:hAnsi="Arial Narrow" w:cs="Arial"/>
          <w:bCs/>
          <w:iCs/>
          <w:sz w:val="28"/>
          <w:szCs w:val="28"/>
          <w:lang w:val="es-ES_tradnl"/>
        </w:rPr>
        <w:t xml:space="preserve">Cantidad de </w:t>
      </w:r>
      <w:r w:rsidR="00021912" w:rsidRPr="0033028D">
        <w:rPr>
          <w:rFonts w:ascii="Arial Narrow" w:hAnsi="Arial Narrow" w:cs="Arial"/>
          <w:bCs/>
          <w:iCs/>
          <w:sz w:val="28"/>
          <w:szCs w:val="28"/>
          <w:lang w:val="es-ES_tradnl"/>
        </w:rPr>
        <w:t>$ 2</w:t>
      </w:r>
      <w:r w:rsidR="00021912">
        <w:rPr>
          <w:rFonts w:ascii="Arial Narrow" w:hAnsi="Arial Narrow" w:cs="Arial"/>
          <w:bCs/>
          <w:iCs/>
          <w:sz w:val="28"/>
          <w:szCs w:val="28"/>
          <w:lang w:val="es-ES_tradnl"/>
        </w:rPr>
        <w:t>1</w:t>
      </w:r>
      <w:r w:rsidR="00021912" w:rsidRPr="0033028D">
        <w:rPr>
          <w:rFonts w:ascii="Arial Narrow" w:hAnsi="Arial Narrow" w:cs="Arial"/>
          <w:bCs/>
          <w:iCs/>
          <w:sz w:val="28"/>
          <w:szCs w:val="28"/>
          <w:lang w:val="es-ES_tradnl"/>
        </w:rPr>
        <w:t>,</w:t>
      </w:r>
      <w:r w:rsidR="00021912">
        <w:rPr>
          <w:rFonts w:ascii="Arial Narrow" w:hAnsi="Arial Narrow" w:cs="Arial"/>
          <w:bCs/>
          <w:iCs/>
          <w:sz w:val="28"/>
          <w:szCs w:val="28"/>
          <w:lang w:val="es-ES_tradnl"/>
        </w:rPr>
        <w:t>627</w:t>
      </w:r>
      <w:r w:rsidR="00021912" w:rsidRPr="0033028D">
        <w:rPr>
          <w:rFonts w:ascii="Arial Narrow" w:hAnsi="Arial Narrow" w:cs="Arial"/>
          <w:bCs/>
          <w:iCs/>
          <w:sz w:val="28"/>
          <w:szCs w:val="28"/>
          <w:lang w:val="es-ES_tradnl"/>
        </w:rPr>
        <w:t>.00 (veinti</w:t>
      </w:r>
      <w:r w:rsidR="00021912">
        <w:rPr>
          <w:rFonts w:ascii="Arial Narrow" w:hAnsi="Arial Narrow" w:cs="Arial"/>
          <w:bCs/>
          <w:iCs/>
          <w:sz w:val="28"/>
          <w:szCs w:val="28"/>
          <w:lang w:val="es-ES_tradnl"/>
        </w:rPr>
        <w:t>ún</w:t>
      </w:r>
      <w:r w:rsidR="00021912" w:rsidRPr="0033028D">
        <w:rPr>
          <w:rFonts w:ascii="Arial Narrow" w:hAnsi="Arial Narrow" w:cs="Arial"/>
          <w:bCs/>
          <w:iCs/>
          <w:sz w:val="28"/>
          <w:szCs w:val="28"/>
          <w:lang w:val="es-ES_tradnl"/>
        </w:rPr>
        <w:t xml:space="preserve"> mil </w:t>
      </w:r>
      <w:r w:rsidR="00EB6053">
        <w:rPr>
          <w:rFonts w:ascii="Arial Narrow" w:hAnsi="Arial Narrow" w:cs="Arial"/>
          <w:bCs/>
          <w:iCs/>
          <w:sz w:val="28"/>
          <w:szCs w:val="28"/>
          <w:lang w:val="es-ES_tradnl"/>
        </w:rPr>
        <w:t>seiscientos veintisiete pesos</w:t>
      </w:r>
      <w:r w:rsidR="00021912" w:rsidRPr="0033028D">
        <w:rPr>
          <w:rFonts w:ascii="Arial Narrow" w:hAnsi="Arial Narrow" w:cs="Arial"/>
          <w:bCs/>
          <w:iCs/>
          <w:sz w:val="28"/>
          <w:szCs w:val="28"/>
          <w:lang w:val="es-ES_tradnl"/>
        </w:rPr>
        <w:t xml:space="preserve"> 00/100 M.N.), según lo justifica con el Recibo de Entero FOLIO </w:t>
      </w:r>
      <w:r w:rsidR="00021912">
        <w:rPr>
          <w:rFonts w:ascii="Arial Narrow" w:hAnsi="Arial Narrow" w:cs="Arial"/>
          <w:bCs/>
          <w:iCs/>
          <w:sz w:val="28"/>
          <w:szCs w:val="28"/>
          <w:lang w:val="es-ES_tradnl"/>
        </w:rPr>
        <w:t>26</w:t>
      </w:r>
      <w:r w:rsidR="00021912" w:rsidRPr="0033028D">
        <w:rPr>
          <w:rFonts w:ascii="Arial Narrow" w:hAnsi="Arial Narrow" w:cs="Arial"/>
          <w:bCs/>
          <w:iCs/>
          <w:sz w:val="28"/>
          <w:szCs w:val="28"/>
          <w:lang w:val="es-ES_tradnl"/>
        </w:rPr>
        <w:t>-</w:t>
      </w:r>
      <w:r w:rsidR="00021912">
        <w:rPr>
          <w:rFonts w:ascii="Arial Narrow" w:hAnsi="Arial Narrow" w:cs="Arial"/>
          <w:bCs/>
          <w:iCs/>
          <w:sz w:val="28"/>
          <w:szCs w:val="28"/>
          <w:lang w:val="es-ES_tradnl"/>
        </w:rPr>
        <w:t>6303</w:t>
      </w:r>
      <w:r w:rsidR="008C5D34">
        <w:rPr>
          <w:rFonts w:ascii="Arial Narrow" w:hAnsi="Arial Narrow" w:cs="Arial"/>
          <w:bCs/>
          <w:iCs/>
          <w:sz w:val="28"/>
          <w:szCs w:val="28"/>
          <w:lang w:val="es-ES_tradnl"/>
        </w:rPr>
        <w:t>4899</w:t>
      </w:r>
      <w:r w:rsidR="00654563">
        <w:rPr>
          <w:rFonts w:ascii="Arial Narrow" w:hAnsi="Arial Narrow" w:cs="Arial"/>
          <w:bCs/>
          <w:iCs/>
          <w:sz w:val="28"/>
          <w:szCs w:val="28"/>
          <w:lang w:val="es-ES_tradnl"/>
        </w:rPr>
        <w:t xml:space="preserve">, mismo que se </w:t>
      </w:r>
      <w:r w:rsidR="00654563" w:rsidRPr="0033028D">
        <w:rPr>
          <w:rFonts w:ascii="Arial Narrow" w:hAnsi="Arial Narrow" w:cs="Arial"/>
          <w:bCs/>
          <w:iCs/>
          <w:sz w:val="28"/>
          <w:szCs w:val="28"/>
          <w:lang w:val="es-ES_tradnl"/>
        </w:rPr>
        <w:t>encuentra agregado en autos a foja 7</w:t>
      </w:r>
      <w:r w:rsidR="00654563">
        <w:rPr>
          <w:rFonts w:ascii="Arial Narrow" w:hAnsi="Arial Narrow" w:cs="Arial"/>
          <w:bCs/>
          <w:iCs/>
          <w:sz w:val="28"/>
          <w:szCs w:val="28"/>
          <w:lang w:val="es-ES_tradnl"/>
        </w:rPr>
        <w:t>9</w:t>
      </w:r>
      <w:r w:rsidR="00654563" w:rsidRPr="0033028D">
        <w:rPr>
          <w:rFonts w:ascii="Arial Narrow" w:hAnsi="Arial Narrow" w:cs="Arial"/>
          <w:bCs/>
          <w:iCs/>
          <w:sz w:val="28"/>
          <w:szCs w:val="28"/>
          <w:lang w:val="es-ES_tradnl"/>
        </w:rPr>
        <w:t xml:space="preserve"> </w:t>
      </w:r>
      <w:r w:rsidR="00654563" w:rsidRPr="000963C2">
        <w:rPr>
          <w:rFonts w:ascii="Arial Narrow" w:hAnsi="Arial Narrow" w:cs="Arial"/>
          <w:bCs/>
          <w:iCs/>
          <w:sz w:val="28"/>
          <w:szCs w:val="28"/>
          <w:lang w:val="es-ES_tradnl"/>
        </w:rPr>
        <w:t>de este expediente</w:t>
      </w:r>
      <w:r w:rsidR="009E1D64">
        <w:rPr>
          <w:rFonts w:ascii="Arial Narrow" w:hAnsi="Arial Narrow" w:cs="Arial"/>
          <w:bCs/>
          <w:iCs/>
          <w:color w:val="FF0000"/>
          <w:sz w:val="28"/>
          <w:szCs w:val="28"/>
          <w:lang w:val="es-ES_tradnl"/>
        </w:rPr>
        <w:t>**********</w:t>
      </w:r>
      <w:r w:rsidRPr="000963C2">
        <w:rPr>
          <w:rFonts w:ascii="Arial Narrow" w:hAnsi="Arial Narrow" w:cs="Arial"/>
          <w:bCs/>
          <w:iCs/>
          <w:sz w:val="28"/>
          <w:szCs w:val="28"/>
          <w:lang w:val="es-ES_tradnl"/>
        </w:rPr>
        <w:t>De acuerdo a lo que establece el artículo 256</w:t>
      </w:r>
      <w:r w:rsidRPr="000963C2">
        <w:rPr>
          <w:rFonts w:ascii="Arial Narrow" w:hAnsi="Arial Narrow" w:cs="Arial"/>
          <w:bCs/>
          <w:iCs/>
          <w:sz w:val="28"/>
          <w:szCs w:val="28"/>
        </w:rPr>
        <w:t xml:space="preserve"> del Código Procesal Administrativo para el Estado de San Luis Potosí</w:t>
      </w:r>
      <w:r w:rsidRPr="000963C2">
        <w:rPr>
          <w:rFonts w:ascii="Arial Narrow" w:hAnsi="Arial Narrow" w:cs="Arial"/>
          <w:bCs/>
          <w:iCs/>
          <w:sz w:val="28"/>
          <w:szCs w:val="28"/>
          <w:lang w:val="es-ES_tradnl"/>
        </w:rPr>
        <w:t xml:space="preserve"> que dice que, cuando cause ejecutoria la sentencia definitiva, la Sala prevendrá a la autoridad demandada, o bien, a la autoridad que deba </w:t>
      </w:r>
      <w:r w:rsidRPr="000963C2">
        <w:rPr>
          <w:rFonts w:ascii="Arial Narrow" w:hAnsi="Arial Narrow" w:cs="Arial"/>
          <w:bCs/>
          <w:iCs/>
          <w:sz w:val="28"/>
          <w:szCs w:val="28"/>
          <w:lang w:val="es-ES_tradnl"/>
        </w:rPr>
        <w:lastRenderedPageBreak/>
        <w:t xml:space="preserve">cumplirla, para que dentro del término de diez días informe sobre su cumplimiento, por lo que entonces, ésta Sala Unitaria previene a la autoridad demandada a efecto de que informe sobre el cumplimiento dado a la presente sentencia una vez que ésta cause ejecutoria.   </w:t>
      </w:r>
    </w:p>
    <w:p w:rsidR="00827606" w:rsidRDefault="00827606" w:rsidP="00827606">
      <w:pPr>
        <w:spacing w:after="0" w:line="360" w:lineRule="auto"/>
        <w:ind w:firstLine="708"/>
        <w:jc w:val="both"/>
        <w:rPr>
          <w:rFonts w:ascii="Arial Narrow" w:eastAsia="Arial Unicode MS" w:hAnsi="Arial Narrow" w:cs="Arial Unicode MS"/>
          <w:b/>
          <w:sz w:val="28"/>
          <w:szCs w:val="28"/>
          <w:u w:val="single"/>
        </w:rPr>
      </w:pPr>
    </w:p>
    <w:p w:rsidR="00827606" w:rsidRPr="004229FA" w:rsidRDefault="00827606" w:rsidP="00827606">
      <w:pPr>
        <w:spacing w:after="0" w:line="360" w:lineRule="auto"/>
        <w:ind w:firstLine="709"/>
        <w:jc w:val="both"/>
        <w:rPr>
          <w:rFonts w:ascii="Arial Narrow" w:eastAsia="Arial Unicode MS" w:hAnsi="Arial Narrow" w:cs="Arial Unicode MS"/>
          <w:sz w:val="28"/>
          <w:szCs w:val="28"/>
        </w:rPr>
      </w:pPr>
      <w:r w:rsidRPr="004229FA">
        <w:rPr>
          <w:rFonts w:ascii="Arial Narrow" w:eastAsia="Arial Unicode MS" w:hAnsi="Arial Narrow" w:cs="Arial Unicode MS"/>
          <w:sz w:val="28"/>
          <w:szCs w:val="28"/>
        </w:rPr>
        <w:t xml:space="preserve">Por lo cual, en base a los numerales 256 y 257 del Código Procesal Administrativo  para el Estado de San Luis Potosí, </w:t>
      </w:r>
      <w:r w:rsidRPr="004229FA">
        <w:rPr>
          <w:rFonts w:ascii="Arial Narrow" w:eastAsia="Arial Unicode MS" w:hAnsi="Arial Narrow" w:cs="Arial Unicode MS"/>
          <w:b/>
          <w:sz w:val="28"/>
          <w:szCs w:val="28"/>
        </w:rPr>
        <w:t>dígasele a la autoridad demandada, o bien a la autoridad que deba cumplirla, que a partir de que cause ejecutoria esta sentencia, correrán los plazos para su cumplimiento; por lo que, una vez que cause ejecutoria, esta Tercera Sala Unitaria la prevendrá por el cumplimiento de la misma, o en su caso, la requerirá por su ejecución, con los apercibimientos legales que correspondan, debiendo informar sobre su cumplimiento.</w:t>
      </w:r>
      <w:r w:rsidRPr="004229FA">
        <w:rPr>
          <w:rFonts w:ascii="Arial Narrow" w:eastAsia="Arial Unicode MS" w:hAnsi="Arial Narrow" w:cs="Arial Unicode MS"/>
          <w:sz w:val="28"/>
          <w:szCs w:val="28"/>
        </w:rPr>
        <w:t xml:space="preserve"> </w:t>
      </w:r>
    </w:p>
    <w:p w:rsidR="00827606" w:rsidRDefault="00827606" w:rsidP="00827606">
      <w:pPr>
        <w:spacing w:after="0" w:line="360" w:lineRule="auto"/>
        <w:ind w:firstLine="708"/>
        <w:jc w:val="both"/>
        <w:rPr>
          <w:rFonts w:ascii="Arial Narrow" w:eastAsia="Calibri" w:hAnsi="Arial Narrow" w:cs="Arial"/>
          <w:sz w:val="28"/>
          <w:szCs w:val="28"/>
        </w:rPr>
      </w:pPr>
    </w:p>
    <w:p w:rsidR="00827606" w:rsidRDefault="00827606" w:rsidP="00827606">
      <w:pPr>
        <w:spacing w:after="0" w:line="360" w:lineRule="auto"/>
        <w:ind w:firstLine="708"/>
        <w:jc w:val="both"/>
        <w:rPr>
          <w:rFonts w:ascii="Arial Narrow" w:eastAsia="Calibri" w:hAnsi="Arial Narrow" w:cs="Arial"/>
          <w:sz w:val="28"/>
          <w:szCs w:val="28"/>
        </w:rPr>
      </w:pPr>
      <w:r w:rsidRPr="00693F2F">
        <w:rPr>
          <w:rFonts w:ascii="Arial Narrow" w:eastAsia="Calibri" w:hAnsi="Arial Narrow" w:cs="Arial"/>
          <w:sz w:val="28"/>
          <w:szCs w:val="28"/>
        </w:rPr>
        <w:t xml:space="preserve">Por lo expuesto, fundado </w:t>
      </w:r>
      <w:r w:rsidRPr="00693F2F">
        <w:rPr>
          <w:rFonts w:ascii="Arial Narrow" w:eastAsia="Times New Roman" w:hAnsi="Arial Narrow" w:cs="Times New Roman"/>
          <w:sz w:val="28"/>
          <w:szCs w:val="28"/>
          <w:lang w:eastAsia="es-ES"/>
        </w:rPr>
        <w:t xml:space="preserve">en términos de los artículos 123 de la Constitución Política del Estado de San Luis Potosí, 7º, 9º fracción III, 24, 25, 26, 28, 29, 30, 33, 34, 35, 36 y 37 </w:t>
      </w:r>
      <w:r w:rsidRPr="00693F2F">
        <w:rPr>
          <w:rFonts w:ascii="Arial Narrow" w:eastAsia="Calibri" w:hAnsi="Arial Narrow" w:cs="Arial"/>
          <w:sz w:val="28"/>
          <w:szCs w:val="28"/>
        </w:rPr>
        <w:t>de la Ley Orgánica del Tribunal Estatal de Justicia Administrativa de San Luis Potosí, y  de los numerales  249, 250 fracción II,  251,  252 y 253 del Código Procesal Administrativo para el Estado; es de resolverse y se,</w:t>
      </w:r>
    </w:p>
    <w:p w:rsidR="00827606" w:rsidRPr="00693F2F" w:rsidRDefault="00827606" w:rsidP="00827606">
      <w:pPr>
        <w:spacing w:after="0" w:line="360" w:lineRule="auto"/>
        <w:jc w:val="center"/>
        <w:rPr>
          <w:rFonts w:ascii="Arial Narrow" w:eastAsia="Calibri" w:hAnsi="Arial Narrow" w:cs="Arial"/>
          <w:b/>
          <w:sz w:val="28"/>
          <w:szCs w:val="28"/>
        </w:rPr>
      </w:pPr>
      <w:r w:rsidRPr="00693F2F">
        <w:rPr>
          <w:rFonts w:ascii="Arial Narrow" w:eastAsia="Calibri" w:hAnsi="Arial Narrow" w:cs="Arial"/>
          <w:b/>
          <w:sz w:val="28"/>
          <w:szCs w:val="28"/>
        </w:rPr>
        <w:t>R  E  S  U  E  L  V  E</w:t>
      </w:r>
    </w:p>
    <w:p w:rsidR="00827606" w:rsidRPr="00693F2F" w:rsidRDefault="00827606" w:rsidP="00827606">
      <w:pPr>
        <w:spacing w:after="0" w:line="360" w:lineRule="auto"/>
        <w:jc w:val="center"/>
        <w:rPr>
          <w:rFonts w:ascii="Arial Narrow" w:eastAsia="Calibri" w:hAnsi="Arial Narrow" w:cs="Arial"/>
          <w:b/>
          <w:sz w:val="16"/>
          <w:szCs w:val="16"/>
        </w:rPr>
      </w:pPr>
    </w:p>
    <w:p w:rsidR="00827606" w:rsidRPr="00693F2F" w:rsidRDefault="00827606" w:rsidP="00827606">
      <w:pPr>
        <w:spacing w:after="0" w:line="360" w:lineRule="auto"/>
        <w:ind w:firstLine="709"/>
        <w:jc w:val="both"/>
        <w:rPr>
          <w:rFonts w:ascii="Arial Narrow" w:eastAsia="Calibri" w:hAnsi="Arial Narrow" w:cs="Arial"/>
          <w:sz w:val="28"/>
          <w:szCs w:val="28"/>
        </w:rPr>
      </w:pPr>
      <w:r w:rsidRPr="00693F2F">
        <w:rPr>
          <w:rFonts w:ascii="Arial Narrow" w:eastAsia="Calibri" w:hAnsi="Arial Narrow" w:cs="Arial"/>
          <w:b/>
          <w:sz w:val="28"/>
          <w:szCs w:val="28"/>
        </w:rPr>
        <w:t>PRIMERO.-</w:t>
      </w:r>
      <w:r w:rsidRPr="00693F2F">
        <w:rPr>
          <w:rFonts w:ascii="Arial Narrow" w:eastAsia="Calibri" w:hAnsi="Arial Narrow" w:cs="Arial"/>
          <w:sz w:val="28"/>
          <w:szCs w:val="28"/>
        </w:rPr>
        <w:t xml:space="preserve"> Esta </w:t>
      </w:r>
      <w:r w:rsidRPr="00693F2F">
        <w:rPr>
          <w:rFonts w:ascii="Arial Narrow" w:eastAsia="Calibri" w:hAnsi="Arial Narrow" w:cs="Arial"/>
          <w:b/>
          <w:sz w:val="28"/>
          <w:szCs w:val="28"/>
        </w:rPr>
        <w:t>Sala Unitaria del Tribunal Estatal de Justicia Administrativa</w:t>
      </w:r>
      <w:r w:rsidRPr="00693F2F">
        <w:rPr>
          <w:rFonts w:ascii="Arial Narrow" w:eastAsia="Calibri" w:hAnsi="Arial Narrow" w:cs="Arial"/>
          <w:sz w:val="28"/>
          <w:szCs w:val="28"/>
        </w:rPr>
        <w:t>, resultó competente para conocer y resolver el presente juicio.</w:t>
      </w:r>
    </w:p>
    <w:p w:rsidR="00827606" w:rsidRPr="00693F2F" w:rsidRDefault="00827606" w:rsidP="00827606">
      <w:pPr>
        <w:spacing w:after="0" w:line="360" w:lineRule="auto"/>
        <w:ind w:firstLine="709"/>
        <w:jc w:val="both"/>
        <w:rPr>
          <w:rFonts w:ascii="Arial Narrow" w:eastAsia="Calibri" w:hAnsi="Arial Narrow" w:cs="Times New Roman"/>
          <w:b/>
          <w:sz w:val="28"/>
          <w:szCs w:val="28"/>
        </w:rPr>
      </w:pPr>
    </w:p>
    <w:p w:rsidR="00827606" w:rsidRPr="00693F2F" w:rsidRDefault="00827606" w:rsidP="00827606">
      <w:pPr>
        <w:spacing w:after="0" w:line="360" w:lineRule="auto"/>
        <w:ind w:firstLine="709"/>
        <w:jc w:val="both"/>
        <w:rPr>
          <w:rFonts w:ascii="Arial Narrow" w:eastAsia="Calibri" w:hAnsi="Arial Narrow" w:cs="Times New Roman"/>
          <w:sz w:val="28"/>
          <w:szCs w:val="28"/>
        </w:rPr>
      </w:pPr>
      <w:r w:rsidRPr="00693F2F">
        <w:rPr>
          <w:rFonts w:ascii="Arial Narrow" w:eastAsia="Calibri" w:hAnsi="Arial Narrow" w:cs="Times New Roman"/>
          <w:b/>
          <w:sz w:val="28"/>
          <w:szCs w:val="28"/>
        </w:rPr>
        <w:t>SEGUNDO</w:t>
      </w:r>
      <w:r w:rsidRPr="00693F2F">
        <w:rPr>
          <w:rFonts w:ascii="Arial Narrow" w:eastAsia="Calibri" w:hAnsi="Arial Narrow" w:cs="Times New Roman"/>
          <w:sz w:val="28"/>
          <w:szCs w:val="28"/>
        </w:rPr>
        <w:t xml:space="preserve">.- Se declara la </w:t>
      </w:r>
      <w:r w:rsidRPr="00693F2F">
        <w:rPr>
          <w:rFonts w:ascii="Arial Narrow" w:eastAsia="Calibri" w:hAnsi="Arial Narrow" w:cs="Times New Roman"/>
          <w:b/>
          <w:sz w:val="28"/>
          <w:szCs w:val="28"/>
        </w:rPr>
        <w:t>ILEGALIDAD e INVALIDEZ</w:t>
      </w:r>
      <w:r w:rsidRPr="00693F2F">
        <w:rPr>
          <w:rFonts w:ascii="Arial Narrow" w:eastAsia="Calibri" w:hAnsi="Arial Narrow" w:cs="Times New Roman"/>
          <w:sz w:val="28"/>
          <w:szCs w:val="28"/>
        </w:rPr>
        <w:t xml:space="preserve"> de los actos impugnados y, por consecuencia, se decreta su </w:t>
      </w:r>
      <w:r w:rsidRPr="00693F2F">
        <w:rPr>
          <w:rFonts w:ascii="Arial Narrow" w:eastAsia="Calibri" w:hAnsi="Arial Narrow" w:cs="Times New Roman"/>
          <w:b/>
          <w:sz w:val="28"/>
          <w:szCs w:val="28"/>
        </w:rPr>
        <w:t>NULIDAD TOTAL,</w:t>
      </w:r>
      <w:r w:rsidRPr="00693F2F">
        <w:rPr>
          <w:rFonts w:ascii="Arial Narrow" w:eastAsia="Calibri" w:hAnsi="Arial Narrow" w:cs="Times New Roman"/>
          <w:sz w:val="28"/>
          <w:szCs w:val="28"/>
        </w:rPr>
        <w:t xml:space="preserve"> dejándolos sin efecto, de acuerdo a los razonamientos </w:t>
      </w:r>
      <w:r>
        <w:rPr>
          <w:rFonts w:ascii="Arial Narrow" w:eastAsia="Calibri" w:hAnsi="Arial Narrow" w:cs="Times New Roman"/>
          <w:sz w:val="28"/>
          <w:szCs w:val="28"/>
        </w:rPr>
        <w:t xml:space="preserve">y para los efectos </w:t>
      </w:r>
      <w:r w:rsidRPr="00693F2F">
        <w:rPr>
          <w:rFonts w:ascii="Arial Narrow" w:eastAsia="Calibri" w:hAnsi="Arial Narrow" w:cs="Times New Roman"/>
          <w:sz w:val="28"/>
          <w:szCs w:val="28"/>
        </w:rPr>
        <w:t>precisados  en el considerando Sexto de la presente sentencia.</w:t>
      </w:r>
    </w:p>
    <w:p w:rsidR="00827606" w:rsidRPr="00693F2F" w:rsidRDefault="00827606" w:rsidP="00827606">
      <w:pPr>
        <w:spacing w:after="0" w:line="360" w:lineRule="auto"/>
        <w:ind w:firstLine="709"/>
        <w:jc w:val="both"/>
        <w:rPr>
          <w:rFonts w:ascii="Arial Narrow" w:eastAsia="Calibri" w:hAnsi="Arial Narrow" w:cs="Times New Roman"/>
          <w:sz w:val="28"/>
          <w:szCs w:val="28"/>
        </w:rPr>
      </w:pPr>
    </w:p>
    <w:p w:rsidR="00827606" w:rsidRPr="00693F2F" w:rsidRDefault="00827606" w:rsidP="00827606">
      <w:pPr>
        <w:spacing w:after="0" w:line="360" w:lineRule="auto"/>
        <w:ind w:firstLine="709"/>
        <w:jc w:val="both"/>
        <w:rPr>
          <w:rFonts w:ascii="Arial Narrow" w:eastAsia="Calibri" w:hAnsi="Arial Narrow" w:cs="Arial"/>
          <w:sz w:val="28"/>
          <w:szCs w:val="28"/>
        </w:rPr>
      </w:pPr>
      <w:r w:rsidRPr="00693F2F">
        <w:rPr>
          <w:rFonts w:ascii="Arial Narrow" w:eastAsia="Calibri" w:hAnsi="Arial Narrow" w:cs="Arial"/>
          <w:b/>
          <w:sz w:val="28"/>
          <w:szCs w:val="28"/>
        </w:rPr>
        <w:t>TERCERO</w:t>
      </w:r>
      <w:r w:rsidRPr="00693F2F">
        <w:rPr>
          <w:rFonts w:ascii="Arial Narrow" w:eastAsia="Calibri" w:hAnsi="Arial Narrow" w:cs="Times New Roman"/>
          <w:b/>
          <w:sz w:val="28"/>
          <w:szCs w:val="28"/>
        </w:rPr>
        <w:t>.-</w:t>
      </w:r>
      <w:r w:rsidRPr="00693F2F">
        <w:rPr>
          <w:rFonts w:ascii="Arial Narrow" w:eastAsia="Calibri" w:hAnsi="Arial Narrow" w:cs="Times New Roman"/>
          <w:sz w:val="28"/>
          <w:szCs w:val="28"/>
        </w:rPr>
        <w:t xml:space="preserve"> </w:t>
      </w:r>
      <w:r w:rsidRPr="00693F2F">
        <w:rPr>
          <w:rFonts w:ascii="Arial Narrow" w:eastAsia="Calibri" w:hAnsi="Arial Narrow" w:cs="Arial"/>
          <w:sz w:val="28"/>
          <w:szCs w:val="28"/>
        </w:rPr>
        <w:t>Notifíquese.</w:t>
      </w:r>
    </w:p>
    <w:p w:rsidR="00827606" w:rsidRPr="00693F2F" w:rsidRDefault="00827606" w:rsidP="00827606">
      <w:pPr>
        <w:spacing w:after="0" w:line="360" w:lineRule="auto"/>
        <w:ind w:firstLine="709"/>
        <w:jc w:val="both"/>
        <w:rPr>
          <w:rFonts w:ascii="Arial Narrow" w:eastAsia="Calibri" w:hAnsi="Arial Narrow" w:cs="Times New Roman"/>
          <w:sz w:val="28"/>
          <w:szCs w:val="28"/>
        </w:rPr>
      </w:pPr>
    </w:p>
    <w:p w:rsidR="00313F87" w:rsidRDefault="00827606" w:rsidP="00313F87">
      <w:pPr>
        <w:spacing w:after="0" w:line="360" w:lineRule="auto"/>
        <w:ind w:firstLine="709"/>
        <w:jc w:val="both"/>
        <w:rPr>
          <w:rFonts w:ascii="Arial Narrow" w:eastAsia="Calibri" w:hAnsi="Arial Narrow" w:cs="Arial"/>
          <w:b/>
          <w:sz w:val="28"/>
          <w:szCs w:val="28"/>
        </w:rPr>
      </w:pPr>
      <w:r w:rsidRPr="00693F2F">
        <w:rPr>
          <w:rFonts w:ascii="Arial Narrow" w:eastAsia="Calibri" w:hAnsi="Arial Narrow" w:cs="Arial"/>
          <w:sz w:val="28"/>
          <w:szCs w:val="28"/>
        </w:rPr>
        <w:lastRenderedPageBreak/>
        <w:t xml:space="preserve">Así lo resolvió y firma, el Magistrado Titular de la Tercera Sala Unitaria del Tribunal Estatal de Justicia Administrativa, </w:t>
      </w:r>
      <w:r w:rsidRPr="00693F2F">
        <w:rPr>
          <w:rFonts w:ascii="Arial Narrow" w:eastAsia="Calibri" w:hAnsi="Arial Narrow" w:cs="Arial"/>
          <w:b/>
          <w:sz w:val="28"/>
          <w:szCs w:val="28"/>
        </w:rPr>
        <w:t>Licenciado Jorge Alejandro Vera Noyola,</w:t>
      </w:r>
      <w:r w:rsidRPr="00693F2F">
        <w:rPr>
          <w:rFonts w:ascii="Arial Narrow" w:eastAsia="Calibri" w:hAnsi="Arial Narrow" w:cs="Arial"/>
          <w:sz w:val="28"/>
          <w:szCs w:val="28"/>
        </w:rPr>
        <w:t xml:space="preserve"> quien actúa con Secretario de Acuerdos, </w:t>
      </w:r>
      <w:r w:rsidRPr="00693F2F">
        <w:rPr>
          <w:rFonts w:ascii="Arial Narrow" w:eastAsia="Calibri" w:hAnsi="Arial Narrow" w:cs="Arial"/>
          <w:b/>
          <w:sz w:val="28"/>
          <w:szCs w:val="28"/>
        </w:rPr>
        <w:t>Licenciado Ismael Méndez Hernández,</w:t>
      </w:r>
      <w:r>
        <w:rPr>
          <w:rFonts w:ascii="Arial Narrow" w:eastAsia="Calibri" w:hAnsi="Arial Narrow" w:cs="Arial"/>
          <w:sz w:val="28"/>
          <w:szCs w:val="28"/>
        </w:rPr>
        <w:t xml:space="preserve"> que autoriza y da fe</w:t>
      </w:r>
      <w:r w:rsidRPr="002C06B2">
        <w:rPr>
          <w:rFonts w:ascii="Arial Narrow" w:eastAsia="Calibri" w:hAnsi="Arial Narrow" w:cs="Arial"/>
          <w:b/>
          <w:sz w:val="28"/>
          <w:szCs w:val="28"/>
        </w:rPr>
        <w:t xml:space="preserve">. </w:t>
      </w:r>
    </w:p>
    <w:p w:rsidR="009E1D64" w:rsidRPr="003738E0" w:rsidRDefault="009E1D64" w:rsidP="009E1D64">
      <w:pPr>
        <w:spacing w:after="0" w:line="240" w:lineRule="auto"/>
        <w:jc w:val="both"/>
        <w:rPr>
          <w:rFonts w:ascii="Arial Narrow" w:eastAsia="Times New Roman" w:hAnsi="Arial Narrow" w:cs="Arial"/>
          <w:i/>
          <w:sz w:val="24"/>
          <w:szCs w:val="24"/>
          <w:lang w:val="es-ES" w:eastAsia="es-ES"/>
        </w:rPr>
      </w:pPr>
      <w:r w:rsidRPr="003738E0">
        <w:rPr>
          <w:rFonts w:ascii="Arial Narrow" w:eastAsia="Times New Roman" w:hAnsi="Arial Narrow" w:cs="Arial"/>
          <w:i/>
          <w:sz w:val="24"/>
          <w:szCs w:val="24"/>
          <w:lang w:val="es-ES" w:eastAsia="es-ES"/>
        </w:rPr>
        <w:t>Se suprimen datos personales por tratarse de información confidencial de particulares cuyo resguardo y protección está a cargo del Tribunal de Estatal de Justicia Administrativa de San Luis Potosí; con motivo del ejercicio de sus funciones jurisdiccionales y administrativos que realiza conforme al ámbito de su competencia, de acuerdo a lo previsto en los artículos 3° fracción XI, XVII, XXVIII y XXXVII, 23, 82, 87 fracción III, 138 de la Ley de Transparencia y Acceso a la Información Pública del Estado de San Luis Potosí,  concatenados con los artículos 3, fracción VIII, IX, 5 y 6 de la Ley de Protección de Datos Personales del Estado de San Luis Potosí.</w:t>
      </w:r>
    </w:p>
    <w:p w:rsidR="002741E5" w:rsidRDefault="002741E5" w:rsidP="009E1D64">
      <w:pPr>
        <w:spacing w:after="0" w:line="360" w:lineRule="auto"/>
        <w:jc w:val="both"/>
        <w:rPr>
          <w:rFonts w:ascii="Arial Narrow" w:eastAsia="Calibri" w:hAnsi="Arial Narrow" w:cs="Arial"/>
          <w:sz w:val="28"/>
          <w:szCs w:val="28"/>
        </w:rPr>
      </w:pPr>
      <w:bookmarkStart w:id="1" w:name="_GoBack"/>
      <w:bookmarkEnd w:id="1"/>
    </w:p>
    <w:sectPr w:rsidR="002741E5" w:rsidSect="00457302">
      <w:headerReference w:type="even" r:id="rId9"/>
      <w:headerReference w:type="default" r:id="rId10"/>
      <w:headerReference w:type="first" r:id="rId11"/>
      <w:pgSz w:w="12242" w:h="18722" w:code="14"/>
      <w:pgMar w:top="1134" w:right="1134" w:bottom="1134" w:left="2835" w:header="720" w:footer="720" w:gutter="0"/>
      <w:paperSrc w:first="258" w:other="25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E12" w:rsidRDefault="004A1E12" w:rsidP="00EE674B">
      <w:pPr>
        <w:spacing w:after="0" w:line="240" w:lineRule="auto"/>
      </w:pPr>
      <w:r>
        <w:separator/>
      </w:r>
    </w:p>
  </w:endnote>
  <w:endnote w:type="continuationSeparator" w:id="0">
    <w:p w:rsidR="004A1E12" w:rsidRDefault="004A1E12" w:rsidP="00EE6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E12" w:rsidRDefault="004A1E12" w:rsidP="00EE674B">
      <w:pPr>
        <w:spacing w:after="0" w:line="240" w:lineRule="auto"/>
      </w:pPr>
      <w:r>
        <w:separator/>
      </w:r>
    </w:p>
  </w:footnote>
  <w:footnote w:type="continuationSeparator" w:id="0">
    <w:p w:rsidR="004A1E12" w:rsidRDefault="004A1E12" w:rsidP="00EE67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02" w:rsidRDefault="00457302" w:rsidP="00497CCC">
    <w:pPr>
      <w:pStyle w:val="Sinespaciado"/>
      <w:rPr>
        <w:rFonts w:ascii="Arial Narrow" w:hAnsi="Arial Narrow"/>
      </w:rPr>
    </w:pPr>
  </w:p>
  <w:p w:rsidR="00457302" w:rsidRPr="003C48A1" w:rsidRDefault="00457302" w:rsidP="00497CCC">
    <w:pPr>
      <w:pStyle w:val="Sinespaciado"/>
      <w:rPr>
        <w:rFonts w:ascii="Arial Narrow" w:hAnsi="Arial Narrow"/>
      </w:rPr>
    </w:pPr>
    <w:r w:rsidRPr="003C48A1">
      <w:rPr>
        <w:rFonts w:ascii="Arial Narrow" w:hAnsi="Arial Narrow"/>
      </w:rPr>
      <w:t xml:space="preserve">Página </w:t>
    </w:r>
    <w:r w:rsidRPr="003C48A1">
      <w:rPr>
        <w:rStyle w:val="Nmerodepgina"/>
        <w:rFonts w:ascii="Arial Narrow" w:hAnsi="Arial Narrow"/>
      </w:rPr>
      <w:fldChar w:fldCharType="begin"/>
    </w:r>
    <w:r w:rsidRPr="003C48A1">
      <w:rPr>
        <w:rStyle w:val="Nmerodepgina"/>
        <w:rFonts w:ascii="Arial Narrow" w:hAnsi="Arial Narrow"/>
      </w:rPr>
      <w:instrText xml:space="preserve"> PAGE </w:instrText>
    </w:r>
    <w:r w:rsidRPr="003C48A1">
      <w:rPr>
        <w:rStyle w:val="Nmerodepgina"/>
        <w:rFonts w:ascii="Arial Narrow" w:hAnsi="Arial Narrow"/>
      </w:rPr>
      <w:fldChar w:fldCharType="separate"/>
    </w:r>
    <w:r w:rsidR="009E1D64">
      <w:rPr>
        <w:rStyle w:val="Nmerodepgina"/>
        <w:rFonts w:ascii="Arial Narrow" w:hAnsi="Arial Narrow"/>
        <w:noProof/>
      </w:rPr>
      <w:t>18</w:t>
    </w:r>
    <w:r w:rsidRPr="003C48A1">
      <w:rPr>
        <w:rStyle w:val="Nmerodepgina"/>
        <w:rFonts w:ascii="Arial Narrow" w:hAnsi="Arial Narrow"/>
      </w:rPr>
      <w:fldChar w:fldCharType="end"/>
    </w:r>
  </w:p>
  <w:p w:rsidR="00457302" w:rsidRPr="003C48A1" w:rsidRDefault="00457302" w:rsidP="00497CCC">
    <w:pPr>
      <w:pStyle w:val="Sinespaciado"/>
      <w:rPr>
        <w:rFonts w:ascii="Arial Narrow" w:hAnsi="Arial Narrow"/>
      </w:rPr>
    </w:pPr>
    <w:r>
      <w:rPr>
        <w:rFonts w:ascii="Arial Narrow" w:hAnsi="Arial Narrow"/>
      </w:rPr>
      <w:t>EXP. 1273</w:t>
    </w:r>
    <w:r w:rsidRPr="003C48A1">
      <w:rPr>
        <w:rFonts w:ascii="Arial Narrow" w:hAnsi="Arial Narrow"/>
      </w:rPr>
      <w:t>/20</w:t>
    </w:r>
    <w:r>
      <w:rPr>
        <w:rFonts w:ascii="Arial Narrow" w:hAnsi="Arial Narrow"/>
      </w:rPr>
      <w:t>25</w:t>
    </w:r>
    <w:r w:rsidRPr="003C48A1">
      <w:rPr>
        <w:rFonts w:ascii="Arial Narrow" w:hAnsi="Arial Narrow"/>
        <w:color w:val="000000"/>
      </w:rPr>
      <w:t>-3</w:t>
    </w:r>
  </w:p>
  <w:p w:rsidR="00457302" w:rsidRPr="003C48A1" w:rsidRDefault="00457302" w:rsidP="00497CC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PAGI_NA"/>
  <w:p w:rsidR="00457302" w:rsidRPr="006C0427" w:rsidRDefault="00457302" w:rsidP="00497CCC">
    <w:pPr>
      <w:pStyle w:val="Encabezado"/>
      <w:ind w:right="360"/>
      <w:rPr>
        <w:rStyle w:val="Nmerodepgina"/>
        <w:color w:val="FFFFFF"/>
      </w:rPr>
    </w:pPr>
    <w:r w:rsidRPr="006C0427">
      <w:rPr>
        <w:rStyle w:val="Nmerodepgina"/>
        <w:color w:val="FFFFFF"/>
      </w:rPr>
      <w:fldChar w:fldCharType="begin"/>
    </w:r>
    <w:r w:rsidRPr="006C0427">
      <w:rPr>
        <w:rStyle w:val="Nmerodepgina"/>
        <w:color w:val="FFFFFF"/>
      </w:rPr>
      <w:instrText xml:space="preserve"> PAGE </w:instrText>
    </w:r>
    <w:r w:rsidRPr="006C0427">
      <w:rPr>
        <w:rStyle w:val="Nmerodepgina"/>
        <w:color w:val="FFFFFF"/>
      </w:rPr>
      <w:fldChar w:fldCharType="separate"/>
    </w:r>
    <w:r w:rsidR="009E1D64">
      <w:rPr>
        <w:rStyle w:val="Nmerodepgina"/>
        <w:noProof/>
        <w:color w:val="FFFFFF"/>
      </w:rPr>
      <w:t>19</w:t>
    </w:r>
    <w:r w:rsidRPr="006C0427">
      <w:rPr>
        <w:rStyle w:val="Nmerodepgina"/>
        <w:color w:val="FFFFFF"/>
      </w:rPr>
      <w:fldChar w:fldCharType="end"/>
    </w:r>
    <w:r w:rsidRPr="006C0427">
      <w:rPr>
        <w:rStyle w:val="Nmerodepgina"/>
        <w:color w:val="FFFFFF"/>
      </w:rPr>
      <w:t xml:space="preserve"> </w:t>
    </w:r>
  </w:p>
  <w:bookmarkEnd w:id="2"/>
  <w:p w:rsidR="00457302" w:rsidRPr="003C48A1" w:rsidRDefault="00457302" w:rsidP="00497CCC">
    <w:pPr>
      <w:pStyle w:val="Sinespaciado"/>
      <w:jc w:val="right"/>
      <w:rPr>
        <w:rFonts w:ascii="Arial Narrow" w:hAnsi="Arial Narrow"/>
      </w:rPr>
    </w:pPr>
    <w:r>
      <w:rPr>
        <w:rFonts w:ascii="Arial Narrow" w:hAnsi="Arial Narrow"/>
        <w:noProof/>
        <w:lang w:eastAsia="es-MX"/>
      </w:rPr>
      <mc:AlternateContent>
        <mc:Choice Requires="wps">
          <w:drawing>
            <wp:anchor distT="0" distB="0" distL="114300" distR="114300" simplePos="0" relativeHeight="251659264" behindDoc="0" locked="0" layoutInCell="1" allowOverlap="1" wp14:anchorId="79400F49" wp14:editId="29974A19">
              <wp:simplePos x="0" y="0"/>
              <wp:positionH relativeFrom="column">
                <wp:posOffset>-1543685</wp:posOffset>
              </wp:positionH>
              <wp:positionV relativeFrom="paragraph">
                <wp:posOffset>138430</wp:posOffset>
              </wp:positionV>
              <wp:extent cx="1125855" cy="1712595"/>
              <wp:effectExtent l="0" t="0" r="0" b="190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71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7302" w:rsidRDefault="00457302" w:rsidP="00497CCC">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609ADBA2" wp14:editId="2FE8B41D">
                                <wp:extent cx="942340" cy="942340"/>
                                <wp:effectExtent l="0" t="0" r="0" b="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solidFill>
                                          <a:srgbClr val="FFFFFF">
                                            <a:alpha val="0"/>
                                          </a:srgbClr>
                                        </a:solidFill>
                                        <a:ln>
                                          <a:noFill/>
                                        </a:ln>
                                      </pic:spPr>
                                    </pic:pic>
                                  </a:graphicData>
                                </a:graphic>
                              </wp:inline>
                            </w:drawing>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57302" w:rsidRPr="00B23B9D" w:rsidRDefault="00457302" w:rsidP="00497CCC">
                          <w:pPr>
                            <w:pStyle w:val="Sinespaciado"/>
                            <w:jc w:val="center"/>
                            <w:rPr>
                              <w:rFonts w:ascii="Microsoft Sans Serif" w:eastAsia="SimHei" w:hAnsi="Microsoft Sans Serif" w:cs="Microsoft Sans Serif"/>
                              <w:b/>
                              <w:sz w:val="14"/>
                              <w:szCs w:val="14"/>
                            </w:rPr>
                          </w:pPr>
                        </w:p>
                        <w:p w:rsidR="00457302" w:rsidRPr="00B23B9D" w:rsidRDefault="00457302" w:rsidP="00497CCC">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21.55pt;margin-top:10.9pt;width:88.65pt;height:13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" stroked="f">
              <v:textbox>
                <w:txbxContent>
                  <w:p w:rsidR="00457302" w:rsidRDefault="00457302" w:rsidP="00497CCC">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609ADBA2" wp14:editId="2FE8B41D">
                          <wp:extent cx="942340" cy="942340"/>
                          <wp:effectExtent l="0" t="0" r="0" b="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solidFill>
                                    <a:srgbClr val="FFFFFF">
                                      <a:alpha val="0"/>
                                    </a:srgbClr>
                                  </a:solidFill>
                                  <a:ln>
                                    <a:noFill/>
                                  </a:ln>
                                </pic:spPr>
                              </pic:pic>
                            </a:graphicData>
                          </a:graphic>
                        </wp:inline>
                      </w:drawing>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57302" w:rsidRPr="00B23B9D" w:rsidRDefault="00457302" w:rsidP="00497CCC">
                    <w:pPr>
                      <w:pStyle w:val="Sinespaciado"/>
                      <w:jc w:val="center"/>
                      <w:rPr>
                        <w:rFonts w:ascii="Microsoft Sans Serif" w:eastAsia="SimHei" w:hAnsi="Microsoft Sans Serif" w:cs="Microsoft Sans Serif"/>
                        <w:b/>
                        <w:sz w:val="14"/>
                        <w:szCs w:val="14"/>
                      </w:rPr>
                    </w:pPr>
                  </w:p>
                  <w:p w:rsidR="00457302" w:rsidRPr="00B23B9D" w:rsidRDefault="00457302" w:rsidP="00497CCC">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v:shape>
          </w:pict>
        </mc:Fallback>
      </mc:AlternateContent>
    </w:r>
    <w:r w:rsidRPr="003C48A1">
      <w:rPr>
        <w:rFonts w:ascii="Arial Narrow" w:hAnsi="Arial Narrow"/>
      </w:rPr>
      <w:t xml:space="preserve">Página </w:t>
    </w:r>
    <w:r w:rsidRPr="003C48A1">
      <w:rPr>
        <w:rStyle w:val="Nmerodepgina"/>
        <w:rFonts w:ascii="Arial Narrow" w:hAnsi="Arial Narrow"/>
      </w:rPr>
      <w:fldChar w:fldCharType="begin"/>
    </w:r>
    <w:r w:rsidRPr="003C48A1">
      <w:rPr>
        <w:rStyle w:val="Nmerodepgina"/>
        <w:rFonts w:ascii="Arial Narrow" w:hAnsi="Arial Narrow"/>
      </w:rPr>
      <w:instrText xml:space="preserve"> PAGE </w:instrText>
    </w:r>
    <w:r w:rsidRPr="003C48A1">
      <w:rPr>
        <w:rStyle w:val="Nmerodepgina"/>
        <w:rFonts w:ascii="Arial Narrow" w:hAnsi="Arial Narrow"/>
      </w:rPr>
      <w:fldChar w:fldCharType="separate"/>
    </w:r>
    <w:r w:rsidR="009E1D64">
      <w:rPr>
        <w:rStyle w:val="Nmerodepgina"/>
        <w:rFonts w:ascii="Arial Narrow" w:hAnsi="Arial Narrow"/>
        <w:noProof/>
      </w:rPr>
      <w:t>19</w:t>
    </w:r>
    <w:r w:rsidRPr="003C48A1">
      <w:rPr>
        <w:rStyle w:val="Nmerodepgina"/>
        <w:rFonts w:ascii="Arial Narrow" w:hAnsi="Arial Narrow"/>
      </w:rPr>
      <w:fldChar w:fldCharType="end"/>
    </w:r>
  </w:p>
  <w:p w:rsidR="00457302" w:rsidRPr="003C48A1" w:rsidRDefault="00457302" w:rsidP="00497CCC">
    <w:pPr>
      <w:pStyle w:val="Sinespaciado"/>
      <w:jc w:val="right"/>
      <w:rPr>
        <w:rFonts w:ascii="Arial Narrow" w:hAnsi="Arial Narrow"/>
      </w:rPr>
    </w:pPr>
    <w:r>
      <w:rPr>
        <w:rFonts w:ascii="Arial Narrow" w:hAnsi="Arial Narrow"/>
      </w:rPr>
      <w:t>EXP. 1273</w:t>
    </w:r>
    <w:r w:rsidRPr="003C48A1">
      <w:rPr>
        <w:rFonts w:ascii="Arial Narrow" w:hAnsi="Arial Narrow"/>
      </w:rPr>
      <w:t>/20</w:t>
    </w:r>
    <w:r>
      <w:rPr>
        <w:rFonts w:ascii="Arial Narrow" w:hAnsi="Arial Narrow"/>
      </w:rPr>
      <w:t>25</w:t>
    </w:r>
    <w:r w:rsidRPr="003C48A1">
      <w:rPr>
        <w:rFonts w:ascii="Arial Narrow" w:hAnsi="Arial Narrow"/>
        <w:color w:val="000000"/>
      </w:rPr>
      <w:t>-3</w:t>
    </w:r>
  </w:p>
  <w:p w:rsidR="00457302" w:rsidRPr="003C48A1" w:rsidRDefault="00457302" w:rsidP="00497CCC">
    <w:pPr>
      <w:pStyle w:val="Encabezado"/>
      <w:jc w:val="right"/>
      <w:rPr>
        <w:rFonts w:ascii="Arial Narrow" w:hAnsi="Arial Narrow"/>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302" w:rsidRPr="004A456E" w:rsidRDefault="00457302" w:rsidP="00497CCC">
    <w:pPr>
      <w:pStyle w:val="Encabezado"/>
      <w:tabs>
        <w:tab w:val="left" w:pos="1503"/>
      </w:tabs>
    </w:pPr>
    <w:r>
      <w:rPr>
        <w:noProof/>
        <w:lang w:eastAsia="es-MX"/>
      </w:rPr>
      <mc:AlternateContent>
        <mc:Choice Requires="wps">
          <w:drawing>
            <wp:anchor distT="0" distB="0" distL="114300" distR="114300" simplePos="0" relativeHeight="251658240" behindDoc="1" locked="0" layoutInCell="1" allowOverlap="1" wp14:anchorId="2C026E2F" wp14:editId="7449D764">
              <wp:simplePos x="0" y="0"/>
              <wp:positionH relativeFrom="column">
                <wp:posOffset>-1424940</wp:posOffset>
              </wp:positionH>
              <wp:positionV relativeFrom="paragraph">
                <wp:posOffset>386080</wp:posOffset>
              </wp:positionV>
              <wp:extent cx="1421765" cy="2822575"/>
              <wp:effectExtent l="0" t="0" r="6985" b="0"/>
              <wp:wrapThrough wrapText="bothSides">
                <wp:wrapPolygon edited="0">
                  <wp:start x="0" y="0"/>
                  <wp:lineTo x="0" y="21430"/>
                  <wp:lineTo x="21417" y="21430"/>
                  <wp:lineTo x="21417"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282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7302" w:rsidRDefault="00457302" w:rsidP="00497CCC">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0B293139" wp14:editId="465204E4">
                                <wp:extent cx="1031240" cy="103124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solidFill>
                                          <a:srgbClr val="FFFFFF">
                                            <a:alpha val="0"/>
                                          </a:srgbClr>
                                        </a:solidFill>
                                        <a:ln>
                                          <a:noFill/>
                                        </a:ln>
                                      </pic:spPr>
                                    </pic:pic>
                                  </a:graphicData>
                                </a:graphic>
                              </wp:inline>
                            </w:drawing>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57302" w:rsidRPr="00B23B9D" w:rsidRDefault="00457302" w:rsidP="00497CCC">
                          <w:pPr>
                            <w:pStyle w:val="Sinespaciado"/>
                            <w:jc w:val="center"/>
                            <w:rPr>
                              <w:rFonts w:ascii="Microsoft Sans Serif" w:eastAsia="SimHei" w:hAnsi="Microsoft Sans Serif" w:cs="Microsoft Sans Serif"/>
                              <w:b/>
                              <w:sz w:val="14"/>
                              <w:szCs w:val="14"/>
                            </w:rPr>
                          </w:pPr>
                        </w:p>
                        <w:p w:rsidR="00457302" w:rsidRPr="00B23B9D" w:rsidRDefault="00457302" w:rsidP="00497CCC">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margin-left:-112.2pt;margin-top:30.4pt;width:111.95pt;height:2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" stroked="f">
              <v:textbox>
                <w:txbxContent>
                  <w:p w:rsidR="00457302" w:rsidRDefault="00457302" w:rsidP="00497CCC">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0B293139" wp14:editId="465204E4">
                          <wp:extent cx="1031240" cy="103124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solidFill>
                                    <a:srgbClr val="FFFFFF">
                                      <a:alpha val="0"/>
                                    </a:srgbClr>
                                  </a:solidFill>
                                  <a:ln>
                                    <a:noFill/>
                                  </a:ln>
                                </pic:spPr>
                              </pic:pic>
                            </a:graphicData>
                          </a:graphic>
                        </wp:inline>
                      </w:drawing>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57302" w:rsidRPr="00B23B9D" w:rsidRDefault="00457302" w:rsidP="00497CC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57302" w:rsidRPr="00B23B9D" w:rsidRDefault="00457302" w:rsidP="00497CCC">
                    <w:pPr>
                      <w:pStyle w:val="Sinespaciado"/>
                      <w:jc w:val="center"/>
                      <w:rPr>
                        <w:rFonts w:ascii="Microsoft Sans Serif" w:eastAsia="SimHei" w:hAnsi="Microsoft Sans Serif" w:cs="Microsoft Sans Serif"/>
                        <w:b/>
                        <w:sz w:val="14"/>
                        <w:szCs w:val="14"/>
                      </w:rPr>
                    </w:pPr>
                  </w:p>
                  <w:p w:rsidR="00457302" w:rsidRPr="00B23B9D" w:rsidRDefault="00457302" w:rsidP="00497CCC">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type="through"/>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63B13"/>
    <w:multiLevelType w:val="hybridMultilevel"/>
    <w:tmpl w:val="4C8269F8"/>
    <w:lvl w:ilvl="0" w:tplc="8E68D49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06"/>
    <w:rsid w:val="00005880"/>
    <w:rsid w:val="00021912"/>
    <w:rsid w:val="00024FB1"/>
    <w:rsid w:val="00027346"/>
    <w:rsid w:val="000360D4"/>
    <w:rsid w:val="00037C4F"/>
    <w:rsid w:val="00041DE0"/>
    <w:rsid w:val="0004728A"/>
    <w:rsid w:val="0006119E"/>
    <w:rsid w:val="00080206"/>
    <w:rsid w:val="00082F12"/>
    <w:rsid w:val="00087F38"/>
    <w:rsid w:val="000963C2"/>
    <w:rsid w:val="000C572F"/>
    <w:rsid w:val="000E23DE"/>
    <w:rsid w:val="000F4A93"/>
    <w:rsid w:val="00105F0B"/>
    <w:rsid w:val="001100E5"/>
    <w:rsid w:val="001133A6"/>
    <w:rsid w:val="00117081"/>
    <w:rsid w:val="00120B6B"/>
    <w:rsid w:val="001232EE"/>
    <w:rsid w:val="001345D2"/>
    <w:rsid w:val="00134B06"/>
    <w:rsid w:val="00141C8E"/>
    <w:rsid w:val="00160CEB"/>
    <w:rsid w:val="00167DBC"/>
    <w:rsid w:val="00171833"/>
    <w:rsid w:val="001800AF"/>
    <w:rsid w:val="00181088"/>
    <w:rsid w:val="00187311"/>
    <w:rsid w:val="001930F9"/>
    <w:rsid w:val="001944D5"/>
    <w:rsid w:val="001A4955"/>
    <w:rsid w:val="001C2365"/>
    <w:rsid w:val="001F5A35"/>
    <w:rsid w:val="00205098"/>
    <w:rsid w:val="00211D2E"/>
    <w:rsid w:val="00212E6A"/>
    <w:rsid w:val="00221C7B"/>
    <w:rsid w:val="00231749"/>
    <w:rsid w:val="00233A5C"/>
    <w:rsid w:val="002365CA"/>
    <w:rsid w:val="002463A2"/>
    <w:rsid w:val="002551BE"/>
    <w:rsid w:val="002741E5"/>
    <w:rsid w:val="002861F8"/>
    <w:rsid w:val="00291CA8"/>
    <w:rsid w:val="002A37FD"/>
    <w:rsid w:val="002B2E8B"/>
    <w:rsid w:val="002C1C9C"/>
    <w:rsid w:val="002C5567"/>
    <w:rsid w:val="002C672A"/>
    <w:rsid w:val="002E02EF"/>
    <w:rsid w:val="002E0611"/>
    <w:rsid w:val="003018D6"/>
    <w:rsid w:val="00305AF2"/>
    <w:rsid w:val="00313F87"/>
    <w:rsid w:val="0033028D"/>
    <w:rsid w:val="00367B42"/>
    <w:rsid w:val="00387D84"/>
    <w:rsid w:val="00391F42"/>
    <w:rsid w:val="003A32EA"/>
    <w:rsid w:val="003C6773"/>
    <w:rsid w:val="003E3B95"/>
    <w:rsid w:val="003E4331"/>
    <w:rsid w:val="003F5990"/>
    <w:rsid w:val="00407520"/>
    <w:rsid w:val="004171F3"/>
    <w:rsid w:val="00422196"/>
    <w:rsid w:val="00441EC3"/>
    <w:rsid w:val="00447130"/>
    <w:rsid w:val="00457302"/>
    <w:rsid w:val="00486740"/>
    <w:rsid w:val="0049493B"/>
    <w:rsid w:val="00495F8D"/>
    <w:rsid w:val="00497CCC"/>
    <w:rsid w:val="004A1E12"/>
    <w:rsid w:val="004A255A"/>
    <w:rsid w:val="004A2C9A"/>
    <w:rsid w:val="004A6770"/>
    <w:rsid w:val="004A779E"/>
    <w:rsid w:val="004D5672"/>
    <w:rsid w:val="00507DA1"/>
    <w:rsid w:val="00513525"/>
    <w:rsid w:val="005222B1"/>
    <w:rsid w:val="00526DF1"/>
    <w:rsid w:val="00557EFC"/>
    <w:rsid w:val="00596B58"/>
    <w:rsid w:val="005A075E"/>
    <w:rsid w:val="005A51E6"/>
    <w:rsid w:val="005B113B"/>
    <w:rsid w:val="005C4385"/>
    <w:rsid w:val="005E32D6"/>
    <w:rsid w:val="005E4863"/>
    <w:rsid w:val="005E5E0F"/>
    <w:rsid w:val="006031FF"/>
    <w:rsid w:val="00612A1E"/>
    <w:rsid w:val="00612C33"/>
    <w:rsid w:val="00633FF8"/>
    <w:rsid w:val="006471FF"/>
    <w:rsid w:val="0065078A"/>
    <w:rsid w:val="00654563"/>
    <w:rsid w:val="006614D8"/>
    <w:rsid w:val="0067236D"/>
    <w:rsid w:val="00675B2C"/>
    <w:rsid w:val="00694A10"/>
    <w:rsid w:val="006A0CFF"/>
    <w:rsid w:val="006A2ED1"/>
    <w:rsid w:val="006C64FA"/>
    <w:rsid w:val="006E17E1"/>
    <w:rsid w:val="006E26FF"/>
    <w:rsid w:val="006E4FE1"/>
    <w:rsid w:val="00714FF3"/>
    <w:rsid w:val="00715FB7"/>
    <w:rsid w:val="007431B0"/>
    <w:rsid w:val="007442F5"/>
    <w:rsid w:val="00745170"/>
    <w:rsid w:val="00755720"/>
    <w:rsid w:val="00756E46"/>
    <w:rsid w:val="00771DEA"/>
    <w:rsid w:val="007832C5"/>
    <w:rsid w:val="00783766"/>
    <w:rsid w:val="00785CC8"/>
    <w:rsid w:val="00795BCF"/>
    <w:rsid w:val="0079790E"/>
    <w:rsid w:val="007B4675"/>
    <w:rsid w:val="007B6C56"/>
    <w:rsid w:val="007D0EBA"/>
    <w:rsid w:val="007D5253"/>
    <w:rsid w:val="007F0FA6"/>
    <w:rsid w:val="00827606"/>
    <w:rsid w:val="008340B2"/>
    <w:rsid w:val="008409F7"/>
    <w:rsid w:val="00845FA4"/>
    <w:rsid w:val="00851383"/>
    <w:rsid w:val="00870785"/>
    <w:rsid w:val="008918D4"/>
    <w:rsid w:val="008A78D3"/>
    <w:rsid w:val="008B188F"/>
    <w:rsid w:val="008C5D34"/>
    <w:rsid w:val="008D72EF"/>
    <w:rsid w:val="008F19DE"/>
    <w:rsid w:val="008F1DFA"/>
    <w:rsid w:val="00901369"/>
    <w:rsid w:val="00906126"/>
    <w:rsid w:val="0091108C"/>
    <w:rsid w:val="009247EC"/>
    <w:rsid w:val="00954A97"/>
    <w:rsid w:val="00960A38"/>
    <w:rsid w:val="0096393E"/>
    <w:rsid w:val="00966141"/>
    <w:rsid w:val="009A7370"/>
    <w:rsid w:val="009C7B19"/>
    <w:rsid w:val="009E1D64"/>
    <w:rsid w:val="009E3D05"/>
    <w:rsid w:val="009E67BE"/>
    <w:rsid w:val="00A07A5D"/>
    <w:rsid w:val="00A15434"/>
    <w:rsid w:val="00A172B4"/>
    <w:rsid w:val="00A2187F"/>
    <w:rsid w:val="00A265B3"/>
    <w:rsid w:val="00A3650E"/>
    <w:rsid w:val="00A37424"/>
    <w:rsid w:val="00A42C85"/>
    <w:rsid w:val="00A4536B"/>
    <w:rsid w:val="00A70E1D"/>
    <w:rsid w:val="00A85781"/>
    <w:rsid w:val="00AB710F"/>
    <w:rsid w:val="00AB711C"/>
    <w:rsid w:val="00AC0667"/>
    <w:rsid w:val="00AE35A5"/>
    <w:rsid w:val="00AE4308"/>
    <w:rsid w:val="00AE5933"/>
    <w:rsid w:val="00AE7559"/>
    <w:rsid w:val="00AF1A84"/>
    <w:rsid w:val="00B109E9"/>
    <w:rsid w:val="00B33634"/>
    <w:rsid w:val="00B34784"/>
    <w:rsid w:val="00B417E7"/>
    <w:rsid w:val="00B43320"/>
    <w:rsid w:val="00B434A2"/>
    <w:rsid w:val="00B620C6"/>
    <w:rsid w:val="00B71828"/>
    <w:rsid w:val="00B920EF"/>
    <w:rsid w:val="00B96FA5"/>
    <w:rsid w:val="00BA2861"/>
    <w:rsid w:val="00BD031D"/>
    <w:rsid w:val="00C12532"/>
    <w:rsid w:val="00C14BB2"/>
    <w:rsid w:val="00C15AE6"/>
    <w:rsid w:val="00C2264C"/>
    <w:rsid w:val="00C242F2"/>
    <w:rsid w:val="00C3267A"/>
    <w:rsid w:val="00C455D3"/>
    <w:rsid w:val="00C46A62"/>
    <w:rsid w:val="00C506CF"/>
    <w:rsid w:val="00C56BAF"/>
    <w:rsid w:val="00C641BD"/>
    <w:rsid w:val="00C64993"/>
    <w:rsid w:val="00C83117"/>
    <w:rsid w:val="00C95F23"/>
    <w:rsid w:val="00CA1DBF"/>
    <w:rsid w:val="00CC541F"/>
    <w:rsid w:val="00CD1EBE"/>
    <w:rsid w:val="00CE7181"/>
    <w:rsid w:val="00D12A49"/>
    <w:rsid w:val="00D27965"/>
    <w:rsid w:val="00D34090"/>
    <w:rsid w:val="00D46D8F"/>
    <w:rsid w:val="00D541FE"/>
    <w:rsid w:val="00D67195"/>
    <w:rsid w:val="00D73FDB"/>
    <w:rsid w:val="00D84679"/>
    <w:rsid w:val="00D91C74"/>
    <w:rsid w:val="00DE36D3"/>
    <w:rsid w:val="00DE5D65"/>
    <w:rsid w:val="00DE7EF3"/>
    <w:rsid w:val="00DF3C40"/>
    <w:rsid w:val="00E02C9F"/>
    <w:rsid w:val="00E54473"/>
    <w:rsid w:val="00E55300"/>
    <w:rsid w:val="00E562E8"/>
    <w:rsid w:val="00E82957"/>
    <w:rsid w:val="00E85A9C"/>
    <w:rsid w:val="00EA1B43"/>
    <w:rsid w:val="00EA4FDD"/>
    <w:rsid w:val="00EB6053"/>
    <w:rsid w:val="00EC33F4"/>
    <w:rsid w:val="00EE3EFD"/>
    <w:rsid w:val="00EE674B"/>
    <w:rsid w:val="00F02DE1"/>
    <w:rsid w:val="00F21727"/>
    <w:rsid w:val="00F67CC5"/>
    <w:rsid w:val="00F779DB"/>
    <w:rsid w:val="00F90E87"/>
    <w:rsid w:val="00F93677"/>
    <w:rsid w:val="00F93F56"/>
    <w:rsid w:val="00FB5317"/>
    <w:rsid w:val="00FD4EF9"/>
    <w:rsid w:val="00FF0F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60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276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27606"/>
  </w:style>
  <w:style w:type="character" w:styleId="Nmerodepgina">
    <w:name w:val="page number"/>
    <w:basedOn w:val="Fuentedeprrafopredeter"/>
    <w:rsid w:val="00827606"/>
  </w:style>
  <w:style w:type="paragraph" w:styleId="Sinespaciado">
    <w:name w:val="No Spacing"/>
    <w:link w:val="SinespaciadoCar"/>
    <w:uiPriority w:val="1"/>
    <w:qFormat/>
    <w:rsid w:val="00827606"/>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827606"/>
    <w:rPr>
      <w:rFonts w:ascii="Calibri" w:eastAsia="Calibri" w:hAnsi="Calibri" w:cs="Times New Roman"/>
    </w:rPr>
  </w:style>
  <w:style w:type="paragraph" w:styleId="Textodeglobo">
    <w:name w:val="Balloon Text"/>
    <w:basedOn w:val="Normal"/>
    <w:link w:val="TextodegloboCar"/>
    <w:uiPriority w:val="99"/>
    <w:semiHidden/>
    <w:unhideWhenUsed/>
    <w:rsid w:val="008276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7606"/>
    <w:rPr>
      <w:rFonts w:ascii="Tahoma" w:hAnsi="Tahoma" w:cs="Tahoma"/>
      <w:sz w:val="16"/>
      <w:szCs w:val="16"/>
    </w:rPr>
  </w:style>
  <w:style w:type="paragraph" w:styleId="Piedepgina">
    <w:name w:val="footer"/>
    <w:basedOn w:val="Normal"/>
    <w:link w:val="PiedepginaCar"/>
    <w:uiPriority w:val="99"/>
    <w:unhideWhenUsed/>
    <w:rsid w:val="00EE67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74B"/>
  </w:style>
  <w:style w:type="paragraph" w:customStyle="1" w:styleId="Style1">
    <w:name w:val="Style 1"/>
    <w:basedOn w:val="Normal"/>
    <w:uiPriority w:val="99"/>
    <w:rsid w:val="00C641BD"/>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 w:type="paragraph" w:styleId="Prrafodelista">
    <w:name w:val="List Paragraph"/>
    <w:basedOn w:val="Normal"/>
    <w:uiPriority w:val="34"/>
    <w:qFormat/>
    <w:rsid w:val="001C23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60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276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27606"/>
  </w:style>
  <w:style w:type="character" w:styleId="Nmerodepgina">
    <w:name w:val="page number"/>
    <w:basedOn w:val="Fuentedeprrafopredeter"/>
    <w:rsid w:val="00827606"/>
  </w:style>
  <w:style w:type="paragraph" w:styleId="Sinespaciado">
    <w:name w:val="No Spacing"/>
    <w:link w:val="SinespaciadoCar"/>
    <w:uiPriority w:val="1"/>
    <w:qFormat/>
    <w:rsid w:val="00827606"/>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827606"/>
    <w:rPr>
      <w:rFonts w:ascii="Calibri" w:eastAsia="Calibri" w:hAnsi="Calibri" w:cs="Times New Roman"/>
    </w:rPr>
  </w:style>
  <w:style w:type="paragraph" w:styleId="Textodeglobo">
    <w:name w:val="Balloon Text"/>
    <w:basedOn w:val="Normal"/>
    <w:link w:val="TextodegloboCar"/>
    <w:uiPriority w:val="99"/>
    <w:semiHidden/>
    <w:unhideWhenUsed/>
    <w:rsid w:val="008276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7606"/>
    <w:rPr>
      <w:rFonts w:ascii="Tahoma" w:hAnsi="Tahoma" w:cs="Tahoma"/>
      <w:sz w:val="16"/>
      <w:szCs w:val="16"/>
    </w:rPr>
  </w:style>
  <w:style w:type="paragraph" w:styleId="Piedepgina">
    <w:name w:val="footer"/>
    <w:basedOn w:val="Normal"/>
    <w:link w:val="PiedepginaCar"/>
    <w:uiPriority w:val="99"/>
    <w:unhideWhenUsed/>
    <w:rsid w:val="00EE67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74B"/>
  </w:style>
  <w:style w:type="paragraph" w:customStyle="1" w:styleId="Style1">
    <w:name w:val="Style 1"/>
    <w:basedOn w:val="Normal"/>
    <w:uiPriority w:val="99"/>
    <w:rsid w:val="00C641BD"/>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 w:type="paragraph" w:styleId="Prrafodelista">
    <w:name w:val="List Paragraph"/>
    <w:basedOn w:val="Normal"/>
    <w:uiPriority w:val="34"/>
    <w:qFormat/>
    <w:rsid w:val="001C2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81E32-CB0B-4932-98E0-6F71C5E44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19</Pages>
  <Words>6798</Words>
  <Characters>37390</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MONTELONGO</dc:creator>
  <cp:lastModifiedBy>ENRIQUE</cp:lastModifiedBy>
  <cp:revision>141</cp:revision>
  <cp:lastPrinted>2026-05-28T17:16:00Z</cp:lastPrinted>
  <dcterms:created xsi:type="dcterms:W3CDTF">2026-05-20T15:35:00Z</dcterms:created>
  <dcterms:modified xsi:type="dcterms:W3CDTF">2026-06-10T19:25:00Z</dcterms:modified>
</cp:coreProperties>
</file>