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45B2A" w14:textId="77777777" w:rsidR="00DC77BB" w:rsidRPr="00C51B16" w:rsidRDefault="00DC77BB" w:rsidP="00DC77BB">
      <w:pPr>
        <w:spacing w:after="0"/>
        <w:jc w:val="center"/>
        <w:rPr>
          <w:rFonts w:ascii="Courier New" w:eastAsia="Literata" w:hAnsi="Courier New" w:cs="Courier New"/>
          <w:b/>
          <w:szCs w:val="28"/>
        </w:rPr>
      </w:pPr>
      <w:r w:rsidRPr="00C51B16">
        <w:rPr>
          <w:rFonts w:ascii="Courier New" w:eastAsia="Literata" w:hAnsi="Courier New" w:cs="Courier New"/>
          <w:b/>
          <w:szCs w:val="28"/>
        </w:rPr>
        <w:t>N</w:t>
      </w:r>
      <w:bookmarkStart w:id="0" w:name="_GoBack"/>
      <w:bookmarkEnd w:id="0"/>
      <w:r w:rsidRPr="00C51B16">
        <w:rPr>
          <w:rFonts w:ascii="Courier New" w:eastAsia="Literata" w:hAnsi="Courier New" w:cs="Courier New"/>
          <w:b/>
          <w:szCs w:val="28"/>
        </w:rPr>
        <w:t xml:space="preserve">OTA </w:t>
      </w:r>
    </w:p>
    <w:p w14:paraId="7ADA3511" w14:textId="77777777" w:rsidR="00DC77BB" w:rsidRPr="00C51B16" w:rsidRDefault="00DC77BB" w:rsidP="00DC77BB">
      <w:pPr>
        <w:spacing w:after="0"/>
        <w:jc w:val="center"/>
        <w:rPr>
          <w:rFonts w:ascii="Courier New" w:eastAsia="Literata" w:hAnsi="Courier New" w:cs="Courier New"/>
          <w:b/>
          <w:szCs w:val="28"/>
        </w:rPr>
      </w:pPr>
      <w:r w:rsidRPr="00C51B16">
        <w:rPr>
          <w:rFonts w:ascii="Courier New" w:eastAsia="Literata" w:hAnsi="Courier New" w:cs="Courier New"/>
          <w:b/>
          <w:szCs w:val="28"/>
        </w:rPr>
        <w:t>FRACCIÓN LIIIC</w:t>
      </w:r>
    </w:p>
    <w:p w14:paraId="2032D313" w14:textId="77777777" w:rsidR="00DC77BB" w:rsidRDefault="00DC77BB" w:rsidP="00DC77BB">
      <w:pPr>
        <w:spacing w:after="0"/>
        <w:jc w:val="center"/>
        <w:rPr>
          <w:rFonts w:ascii="Courier New" w:eastAsia="Literata" w:hAnsi="Courier New" w:cs="Courier New"/>
          <w:b/>
          <w:szCs w:val="28"/>
        </w:rPr>
      </w:pPr>
      <w:r w:rsidRPr="00C51B16">
        <w:rPr>
          <w:rFonts w:ascii="Courier New" w:eastAsia="Literata" w:hAnsi="Courier New" w:cs="Courier New"/>
          <w:b/>
          <w:szCs w:val="28"/>
        </w:rPr>
        <w:t xml:space="preserve">Hipervínculo información de Interés Público y </w:t>
      </w:r>
    </w:p>
    <w:p w14:paraId="58D84A28" w14:textId="77777777" w:rsidR="00DC77BB" w:rsidRPr="00C51B16" w:rsidRDefault="00DC77BB" w:rsidP="00DC77BB">
      <w:pPr>
        <w:spacing w:after="0"/>
        <w:jc w:val="center"/>
        <w:rPr>
          <w:rFonts w:ascii="Courier New" w:eastAsia="Literata" w:hAnsi="Courier New" w:cs="Courier New"/>
          <w:b/>
          <w:szCs w:val="28"/>
        </w:rPr>
      </w:pPr>
      <w:r w:rsidRPr="00C51B16">
        <w:rPr>
          <w:rFonts w:ascii="Courier New" w:eastAsia="Literata" w:hAnsi="Courier New" w:cs="Courier New"/>
          <w:b/>
          <w:szCs w:val="28"/>
        </w:rPr>
        <w:t>Transparencia Proactiva</w:t>
      </w:r>
    </w:p>
    <w:p w14:paraId="7CA1BA97" w14:textId="77777777" w:rsidR="00DC77BB" w:rsidRDefault="00DC77BB" w:rsidP="00DC77BB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BCD11E1" w:rsidR="0006509C" w:rsidRPr="00CC2334" w:rsidRDefault="00DC77BB" w:rsidP="00DC77BB">
      <w:pPr>
        <w:spacing w:after="0"/>
        <w:jc w:val="center"/>
        <w:rPr>
          <w:rFonts w:ascii="Literata regular" w:hAnsi="Literata regular"/>
          <w:b/>
          <w:bCs/>
          <w:sz w:val="28"/>
          <w:szCs w:val="28"/>
        </w:rPr>
      </w:pPr>
      <w:r w:rsidRPr="001B40FC">
        <w:rPr>
          <w:rFonts w:ascii="Courier New" w:eastAsia="Literata" w:hAnsi="Courier New" w:cs="Courier New"/>
          <w:bCs/>
          <w:szCs w:val="28"/>
        </w:rPr>
        <w:t xml:space="preserve">Derivado del análisis para la identificación y elaboración </w:t>
      </w:r>
      <w:r>
        <w:rPr>
          <w:rFonts w:ascii="Courier New" w:eastAsia="Literata" w:hAnsi="Courier New" w:cs="Courier New"/>
          <w:bCs/>
          <w:szCs w:val="28"/>
        </w:rPr>
        <w:t xml:space="preserve">del listado de información de interés Público y Transparencia Proactiva, y con base </w:t>
      </w:r>
      <w:r w:rsidRPr="001B40FC">
        <w:rPr>
          <w:rFonts w:ascii="Courier New" w:eastAsia="Literata" w:hAnsi="Courier New" w:cs="Courier New"/>
          <w:bCs/>
          <w:szCs w:val="28"/>
        </w:rPr>
        <w:t xml:space="preserve">en los Lineamientos para determinar los Catálogos y Publicación de Información de Interés Público; y para la Emisión y Evaluación de Políticas de Transparencia Proactiva; </w:t>
      </w:r>
      <w:proofErr w:type="gramStart"/>
      <w:r w:rsidRPr="001B40FC">
        <w:rPr>
          <w:rFonts w:ascii="Courier New" w:eastAsia="Literata" w:hAnsi="Courier New" w:cs="Courier New"/>
          <w:bCs/>
          <w:szCs w:val="28"/>
        </w:rPr>
        <w:t>ésta</w:t>
      </w:r>
      <w:proofErr w:type="gramEnd"/>
      <w:r w:rsidRPr="001B40FC">
        <w:rPr>
          <w:rFonts w:ascii="Courier New" w:eastAsia="Literata" w:hAnsi="Courier New" w:cs="Courier New"/>
          <w:bCs/>
          <w:szCs w:val="28"/>
        </w:rPr>
        <w:t xml:space="preserve"> Consejería Jurídica por el momento no genera información que cumpla con las características establecidas en los lineamientos referidos.</w:t>
      </w:r>
      <w:r>
        <w:rPr>
          <w:rFonts w:ascii="Courier New" w:eastAsia="Literata" w:hAnsi="Courier New" w:cs="Courier New"/>
          <w:bCs/>
          <w:szCs w:val="28"/>
        </w:rPr>
        <w:t xml:space="preserve"> Cabe hacer mención, que se dará seguimiento al análisis de la información que se genere para </w:t>
      </w:r>
      <w:proofErr w:type="gramStart"/>
      <w:r>
        <w:rPr>
          <w:rFonts w:ascii="Courier New" w:eastAsia="Literata" w:hAnsi="Courier New" w:cs="Courier New"/>
          <w:bCs/>
          <w:szCs w:val="28"/>
        </w:rPr>
        <w:t>que</w:t>
      </w:r>
      <w:proofErr w:type="gramEnd"/>
      <w:r>
        <w:rPr>
          <w:rFonts w:ascii="Courier New" w:eastAsia="Literata" w:hAnsi="Courier New" w:cs="Courier New"/>
          <w:bCs/>
          <w:szCs w:val="28"/>
        </w:rPr>
        <w:t xml:space="preserve"> en lo sucesivo, siempre y cuando cumpla con las características requeridas se pueda elaborar el listado. </w:t>
      </w: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E81207" w14:textId="77777777" w:rsidR="005E1652" w:rsidRDefault="005E1652">
      <w:pPr>
        <w:spacing w:after="0" w:line="240" w:lineRule="auto"/>
      </w:pPr>
      <w:r>
        <w:separator/>
      </w:r>
    </w:p>
  </w:endnote>
  <w:endnote w:type="continuationSeparator" w:id="0">
    <w:p w14:paraId="48BDFD6E" w14:textId="77777777" w:rsidR="005E1652" w:rsidRDefault="005E1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3F8C59" w14:textId="77777777" w:rsidR="005E1652" w:rsidRDefault="005E1652">
      <w:pPr>
        <w:spacing w:after="0" w:line="240" w:lineRule="auto"/>
      </w:pPr>
      <w:r>
        <w:separator/>
      </w:r>
    </w:p>
  </w:footnote>
  <w:footnote w:type="continuationSeparator" w:id="0">
    <w:p w14:paraId="6A450B24" w14:textId="77777777" w:rsidR="005E1652" w:rsidRDefault="005E1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1652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E3A0A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C77BB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F4F32-6C4C-4CC6-95AB-AE661C2DB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3</cp:revision>
  <cp:lastPrinted>2022-11-11T17:54:00Z</cp:lastPrinted>
  <dcterms:created xsi:type="dcterms:W3CDTF">2025-07-01T20:36:00Z</dcterms:created>
  <dcterms:modified xsi:type="dcterms:W3CDTF">2025-07-01T20:37:00Z</dcterms:modified>
</cp:coreProperties>
</file>