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41FC" w:rsidRPr="00671351" w:rsidRDefault="007C41FC" w:rsidP="007C41FC">
      <w:pPr>
        <w:spacing w:after="0" w:line="240" w:lineRule="auto"/>
        <w:ind w:left="3969"/>
        <w:jc w:val="both"/>
        <w:rPr>
          <w:rFonts w:ascii="Arial Narrow" w:eastAsia="Calibri" w:hAnsi="Arial Narrow" w:cs="Arial"/>
          <w:b/>
        </w:rPr>
      </w:pPr>
      <w:r w:rsidRPr="00671351">
        <w:rPr>
          <w:rFonts w:ascii="Arial Narrow" w:eastAsia="Calibri" w:hAnsi="Arial Narrow" w:cs="Arial"/>
          <w:b/>
        </w:rPr>
        <w:t>TRIBUNAL ESTATAL DE JUSTICIA</w:t>
      </w:r>
    </w:p>
    <w:p w:rsidR="007C41FC" w:rsidRPr="00671351" w:rsidRDefault="007C41FC" w:rsidP="007C41FC">
      <w:pPr>
        <w:spacing w:after="0" w:line="240" w:lineRule="auto"/>
        <w:ind w:left="3969"/>
        <w:jc w:val="both"/>
        <w:rPr>
          <w:rFonts w:ascii="Arial Narrow" w:eastAsia="Calibri" w:hAnsi="Arial Narrow" w:cs="Arial"/>
          <w:b/>
        </w:rPr>
      </w:pPr>
      <w:r w:rsidRPr="00671351">
        <w:rPr>
          <w:rFonts w:ascii="Arial Narrow" w:eastAsia="Calibri" w:hAnsi="Arial Narrow" w:cs="Arial"/>
          <w:b/>
        </w:rPr>
        <w:t>ADMINISTRATIVA</w:t>
      </w:r>
    </w:p>
    <w:p w:rsidR="007C41FC" w:rsidRPr="00671351" w:rsidRDefault="007C41FC" w:rsidP="007C41FC">
      <w:pPr>
        <w:spacing w:after="0" w:line="240" w:lineRule="auto"/>
        <w:ind w:left="3969"/>
        <w:jc w:val="both"/>
        <w:rPr>
          <w:rFonts w:ascii="Arial Narrow" w:eastAsia="Calibri" w:hAnsi="Arial Narrow" w:cs="Arial"/>
          <w:b/>
        </w:rPr>
      </w:pPr>
    </w:p>
    <w:p w:rsidR="007C41FC" w:rsidRPr="00671351" w:rsidRDefault="007C41FC" w:rsidP="007C41FC">
      <w:pPr>
        <w:spacing w:after="0" w:line="240" w:lineRule="auto"/>
        <w:ind w:left="3969"/>
        <w:jc w:val="both"/>
        <w:rPr>
          <w:rFonts w:ascii="Arial Narrow" w:eastAsia="Calibri" w:hAnsi="Arial Narrow" w:cs="Arial"/>
          <w:b/>
        </w:rPr>
      </w:pPr>
      <w:r w:rsidRPr="00671351">
        <w:rPr>
          <w:rFonts w:ascii="Arial Narrow" w:eastAsia="Calibri" w:hAnsi="Arial Narrow" w:cs="Arial"/>
          <w:b/>
        </w:rPr>
        <w:t>TERCERA SALA UNITARIA</w:t>
      </w:r>
    </w:p>
    <w:p w:rsidR="007C41FC" w:rsidRPr="00671351" w:rsidRDefault="007C41FC" w:rsidP="007C41FC">
      <w:pPr>
        <w:spacing w:after="0" w:line="240" w:lineRule="auto"/>
        <w:ind w:left="3969"/>
        <w:jc w:val="center"/>
        <w:rPr>
          <w:rFonts w:ascii="Arial Narrow" w:eastAsia="Calibri" w:hAnsi="Arial Narrow" w:cs="Arial"/>
          <w:b/>
        </w:rPr>
      </w:pPr>
    </w:p>
    <w:p w:rsidR="007C41FC" w:rsidRPr="00671351" w:rsidRDefault="007C41FC" w:rsidP="007C41FC">
      <w:pPr>
        <w:spacing w:after="0" w:line="240" w:lineRule="auto"/>
        <w:ind w:left="3969"/>
        <w:jc w:val="both"/>
        <w:rPr>
          <w:rFonts w:ascii="Arial Narrow" w:eastAsia="Calibri" w:hAnsi="Arial Narrow" w:cs="Arial"/>
          <w:b/>
        </w:rPr>
      </w:pPr>
      <w:r w:rsidRPr="00671351">
        <w:rPr>
          <w:rFonts w:ascii="Arial Narrow" w:eastAsia="Calibri" w:hAnsi="Arial Narrow" w:cs="Arial"/>
          <w:b/>
        </w:rPr>
        <w:t xml:space="preserve">EXPEDIENTE: </w:t>
      </w:r>
      <w:r w:rsidR="00C54E95">
        <w:rPr>
          <w:rFonts w:ascii="Arial Narrow" w:eastAsia="Calibri" w:hAnsi="Arial Narrow" w:cs="Arial"/>
          <w:b/>
        </w:rPr>
        <w:t>954</w:t>
      </w:r>
      <w:r w:rsidRPr="00671351">
        <w:rPr>
          <w:rFonts w:ascii="Arial Narrow" w:eastAsia="Calibri" w:hAnsi="Arial Narrow" w:cs="Arial"/>
          <w:b/>
        </w:rPr>
        <w:t>/20</w:t>
      </w:r>
      <w:r>
        <w:rPr>
          <w:rFonts w:ascii="Arial Narrow" w:eastAsia="Calibri" w:hAnsi="Arial Narrow" w:cs="Arial"/>
          <w:b/>
        </w:rPr>
        <w:t>2</w:t>
      </w:r>
      <w:r w:rsidR="00C54E95">
        <w:rPr>
          <w:rFonts w:ascii="Arial Narrow" w:eastAsia="Calibri" w:hAnsi="Arial Narrow" w:cs="Arial"/>
          <w:b/>
        </w:rPr>
        <w:t>4</w:t>
      </w:r>
      <w:r w:rsidRPr="00671351">
        <w:rPr>
          <w:rFonts w:ascii="Arial Narrow" w:eastAsia="Calibri" w:hAnsi="Arial Narrow" w:cs="Arial"/>
          <w:b/>
        </w:rPr>
        <w:t>-3</w:t>
      </w:r>
    </w:p>
    <w:p w:rsidR="007C41FC" w:rsidRPr="00671351" w:rsidRDefault="007C41FC" w:rsidP="007C41FC">
      <w:pPr>
        <w:spacing w:after="0" w:line="240" w:lineRule="auto"/>
        <w:ind w:left="3969"/>
        <w:jc w:val="both"/>
        <w:rPr>
          <w:rFonts w:ascii="Arial Narrow" w:eastAsia="Calibri" w:hAnsi="Arial Narrow" w:cs="Arial"/>
          <w:b/>
        </w:rPr>
      </w:pPr>
    </w:p>
    <w:p w:rsidR="007C41FC" w:rsidRPr="00671351" w:rsidRDefault="007C41FC" w:rsidP="007C41FC">
      <w:pPr>
        <w:spacing w:after="0" w:line="240" w:lineRule="auto"/>
        <w:ind w:left="3969"/>
        <w:jc w:val="both"/>
        <w:rPr>
          <w:rFonts w:ascii="Arial Narrow" w:eastAsia="Calibri" w:hAnsi="Arial Narrow" w:cs="Arial"/>
          <w:b/>
        </w:rPr>
      </w:pPr>
      <w:r w:rsidRPr="00671351">
        <w:rPr>
          <w:rFonts w:ascii="Arial Narrow" w:eastAsia="Calibri" w:hAnsi="Arial Narrow" w:cs="Arial"/>
          <w:b/>
        </w:rPr>
        <w:t xml:space="preserve">ACTOR: </w:t>
      </w:r>
    </w:p>
    <w:p w:rsidR="007C41FC" w:rsidRPr="00671351" w:rsidRDefault="00E71E8E" w:rsidP="007C41FC">
      <w:pPr>
        <w:spacing w:after="0" w:line="240" w:lineRule="auto"/>
        <w:ind w:left="3969"/>
        <w:jc w:val="both"/>
        <w:rPr>
          <w:rFonts w:ascii="Arial Narrow" w:eastAsia="Calibri" w:hAnsi="Arial Narrow" w:cs="Arial"/>
        </w:rPr>
      </w:pPr>
      <w:r>
        <w:rPr>
          <w:rFonts w:ascii="Arial Narrow" w:eastAsia="Calibri" w:hAnsi="Arial Narrow" w:cs="Arial"/>
          <w:color w:val="FF0000"/>
        </w:rPr>
        <w:t>***********</w:t>
      </w:r>
    </w:p>
    <w:p w:rsidR="007C41FC" w:rsidRPr="00671351" w:rsidRDefault="007C41FC" w:rsidP="007C41FC">
      <w:pPr>
        <w:spacing w:after="0" w:line="240" w:lineRule="auto"/>
        <w:ind w:left="3969"/>
        <w:jc w:val="both"/>
        <w:rPr>
          <w:rFonts w:ascii="Arial Narrow" w:eastAsia="Calibri" w:hAnsi="Arial Narrow" w:cs="Arial"/>
          <w:b/>
        </w:rPr>
      </w:pPr>
      <w:r w:rsidRPr="00671351">
        <w:rPr>
          <w:rFonts w:ascii="Arial Narrow" w:eastAsia="Calibri" w:hAnsi="Arial Narrow" w:cs="Arial"/>
          <w:b/>
        </w:rPr>
        <w:t>MAGISTRADO:</w:t>
      </w:r>
    </w:p>
    <w:p w:rsidR="007C41FC" w:rsidRPr="00671351" w:rsidRDefault="007C41FC" w:rsidP="007C41FC">
      <w:pPr>
        <w:spacing w:after="0" w:line="240" w:lineRule="auto"/>
        <w:ind w:left="3969"/>
        <w:jc w:val="both"/>
        <w:rPr>
          <w:rFonts w:ascii="Arial Narrow" w:eastAsia="Calibri" w:hAnsi="Arial Narrow" w:cs="Arial"/>
        </w:rPr>
      </w:pPr>
      <w:r w:rsidRPr="00671351">
        <w:rPr>
          <w:rFonts w:ascii="Arial Narrow" w:eastAsia="Calibri" w:hAnsi="Arial Narrow" w:cs="Arial"/>
        </w:rPr>
        <w:t>LICENCIAD</w:t>
      </w:r>
      <w:r>
        <w:rPr>
          <w:rFonts w:ascii="Arial Narrow" w:eastAsia="Calibri" w:hAnsi="Arial Narrow" w:cs="Arial"/>
        </w:rPr>
        <w:t>O JORGE ALEJANDRO VERA NOYOLA</w:t>
      </w:r>
    </w:p>
    <w:p w:rsidR="007C41FC" w:rsidRPr="00671351" w:rsidRDefault="007C41FC" w:rsidP="007C41FC">
      <w:pPr>
        <w:spacing w:after="0" w:line="240" w:lineRule="auto"/>
        <w:ind w:left="3969"/>
        <w:jc w:val="both"/>
        <w:rPr>
          <w:rFonts w:ascii="Arial Narrow" w:eastAsia="Calibri" w:hAnsi="Arial Narrow" w:cs="Arial"/>
        </w:rPr>
      </w:pPr>
    </w:p>
    <w:p w:rsidR="007C41FC" w:rsidRPr="00671351" w:rsidRDefault="007C41FC" w:rsidP="007C41FC">
      <w:pPr>
        <w:spacing w:after="0" w:line="240" w:lineRule="auto"/>
        <w:ind w:left="3969"/>
        <w:jc w:val="both"/>
        <w:rPr>
          <w:rFonts w:ascii="Arial Narrow" w:eastAsia="Calibri" w:hAnsi="Arial Narrow" w:cs="Arial"/>
          <w:b/>
        </w:rPr>
      </w:pPr>
      <w:r w:rsidRPr="00671351">
        <w:rPr>
          <w:rFonts w:ascii="Arial Narrow" w:eastAsia="Calibri" w:hAnsi="Arial Narrow" w:cs="Arial"/>
          <w:b/>
        </w:rPr>
        <w:t>SECRETARIO DE ESTUDIO Y CUENTA:</w:t>
      </w:r>
    </w:p>
    <w:p w:rsidR="007C41FC" w:rsidRPr="00671351" w:rsidRDefault="007C41FC" w:rsidP="007C41FC">
      <w:pPr>
        <w:spacing w:after="0" w:line="240" w:lineRule="auto"/>
        <w:ind w:left="3969"/>
        <w:jc w:val="both"/>
        <w:rPr>
          <w:rFonts w:ascii="Arial Narrow" w:eastAsia="Calibri" w:hAnsi="Arial Narrow" w:cs="Arial"/>
        </w:rPr>
      </w:pPr>
      <w:r w:rsidRPr="00671351">
        <w:rPr>
          <w:rFonts w:ascii="Arial Narrow" w:eastAsia="Calibri" w:hAnsi="Arial Narrow" w:cs="Arial"/>
        </w:rPr>
        <w:t>LICENCIADA DIANA CAROLINA MONTELONGO ORTIZ</w:t>
      </w:r>
    </w:p>
    <w:p w:rsidR="007C41FC" w:rsidRPr="00671351" w:rsidRDefault="007C41FC" w:rsidP="007C41FC">
      <w:pPr>
        <w:spacing w:after="0" w:line="360" w:lineRule="auto"/>
        <w:ind w:firstLine="708"/>
        <w:jc w:val="both"/>
        <w:rPr>
          <w:rFonts w:ascii="Arial Narrow" w:eastAsia="Calibri" w:hAnsi="Arial Narrow" w:cs="Arial"/>
          <w:sz w:val="28"/>
          <w:szCs w:val="28"/>
        </w:rPr>
      </w:pPr>
    </w:p>
    <w:p w:rsidR="007C41FC" w:rsidRPr="00671351" w:rsidRDefault="007C41FC" w:rsidP="007C41FC">
      <w:pPr>
        <w:spacing w:after="0" w:line="360" w:lineRule="auto"/>
        <w:ind w:firstLine="708"/>
        <w:jc w:val="both"/>
        <w:rPr>
          <w:rFonts w:ascii="Arial Narrow" w:eastAsia="Calibri" w:hAnsi="Arial Narrow" w:cs="Arial"/>
          <w:sz w:val="28"/>
          <w:szCs w:val="28"/>
        </w:rPr>
      </w:pPr>
      <w:r w:rsidRPr="00671351">
        <w:rPr>
          <w:rFonts w:ascii="Arial Narrow" w:eastAsia="Calibri" w:hAnsi="Arial Narrow" w:cs="Arial"/>
          <w:sz w:val="28"/>
          <w:szCs w:val="28"/>
        </w:rPr>
        <w:t xml:space="preserve">San Luis Potosí, S.L.P., a </w:t>
      </w:r>
      <w:r w:rsidR="00C54E95">
        <w:rPr>
          <w:rFonts w:ascii="Arial Narrow" w:eastAsia="Calibri" w:hAnsi="Arial Narrow" w:cs="Arial"/>
          <w:sz w:val="28"/>
          <w:szCs w:val="28"/>
        </w:rPr>
        <w:t>dieciséis de junio de dos mil veintiséis</w:t>
      </w:r>
      <w:r w:rsidRPr="00671351">
        <w:rPr>
          <w:rFonts w:ascii="Arial Narrow" w:eastAsia="Calibri" w:hAnsi="Arial Narrow" w:cs="Arial"/>
          <w:sz w:val="28"/>
          <w:szCs w:val="28"/>
        </w:rPr>
        <w:t>.</w:t>
      </w:r>
    </w:p>
    <w:p w:rsidR="007C41FC" w:rsidRPr="00671351" w:rsidRDefault="007C41FC" w:rsidP="007C41FC">
      <w:pPr>
        <w:spacing w:after="0" w:line="360" w:lineRule="auto"/>
        <w:ind w:firstLine="708"/>
        <w:jc w:val="both"/>
        <w:rPr>
          <w:rFonts w:ascii="Arial Narrow" w:eastAsia="Calibri" w:hAnsi="Arial Narrow" w:cs="Arial"/>
          <w:sz w:val="28"/>
          <w:szCs w:val="28"/>
        </w:rPr>
      </w:pPr>
    </w:p>
    <w:p w:rsidR="007C41FC" w:rsidRPr="00671351" w:rsidRDefault="007C41FC" w:rsidP="00C54E95">
      <w:pPr>
        <w:spacing w:after="0" w:line="360" w:lineRule="auto"/>
        <w:ind w:firstLine="708"/>
        <w:jc w:val="both"/>
        <w:rPr>
          <w:rFonts w:ascii="Arial Narrow" w:eastAsia="Calibri" w:hAnsi="Arial Narrow" w:cs="Arial"/>
          <w:color w:val="000000"/>
          <w:sz w:val="28"/>
          <w:szCs w:val="28"/>
        </w:rPr>
      </w:pPr>
      <w:r w:rsidRPr="00671351">
        <w:rPr>
          <w:rFonts w:ascii="Arial Narrow" w:eastAsia="Calibri" w:hAnsi="Arial Narrow" w:cs="Arial"/>
          <w:b/>
          <w:sz w:val="28"/>
          <w:szCs w:val="28"/>
        </w:rPr>
        <w:t xml:space="preserve">V I S T O S </w:t>
      </w:r>
      <w:r w:rsidRPr="00671351">
        <w:rPr>
          <w:rFonts w:ascii="Arial Narrow" w:eastAsia="Calibri" w:hAnsi="Arial Narrow" w:cs="Arial"/>
          <w:sz w:val="28"/>
          <w:szCs w:val="28"/>
        </w:rPr>
        <w:t xml:space="preserve">para resolver en definitiva los autos del juicio contencioso administrativo número </w:t>
      </w:r>
      <w:r w:rsidR="00C54E95" w:rsidRPr="00C54E95">
        <w:rPr>
          <w:rFonts w:ascii="Arial Narrow" w:eastAsia="Calibri" w:hAnsi="Arial Narrow" w:cs="Arial"/>
          <w:b/>
          <w:sz w:val="28"/>
          <w:szCs w:val="28"/>
        </w:rPr>
        <w:t>954</w:t>
      </w:r>
      <w:r w:rsidRPr="0008154F">
        <w:rPr>
          <w:rFonts w:ascii="Arial Narrow" w:eastAsia="Calibri" w:hAnsi="Arial Narrow" w:cs="Arial"/>
          <w:b/>
          <w:sz w:val="28"/>
          <w:szCs w:val="28"/>
        </w:rPr>
        <w:t>/202</w:t>
      </w:r>
      <w:r w:rsidR="00C54E95">
        <w:rPr>
          <w:rFonts w:ascii="Arial Narrow" w:eastAsia="Calibri" w:hAnsi="Arial Narrow" w:cs="Arial"/>
          <w:b/>
          <w:sz w:val="28"/>
          <w:szCs w:val="28"/>
        </w:rPr>
        <w:t>4</w:t>
      </w:r>
      <w:r w:rsidRPr="00671351">
        <w:rPr>
          <w:rFonts w:ascii="Arial Narrow" w:eastAsia="Calibri" w:hAnsi="Arial Narrow" w:cs="Arial"/>
          <w:b/>
          <w:sz w:val="28"/>
          <w:szCs w:val="28"/>
        </w:rPr>
        <w:t xml:space="preserve">-3, </w:t>
      </w:r>
      <w:r w:rsidRPr="00671351">
        <w:rPr>
          <w:rFonts w:ascii="Arial Narrow" w:eastAsia="Calibri" w:hAnsi="Arial Narrow" w:cs="Arial"/>
          <w:sz w:val="28"/>
          <w:szCs w:val="28"/>
        </w:rPr>
        <w:t xml:space="preserve">promovido por </w:t>
      </w:r>
      <w:r w:rsidR="00C54E95">
        <w:rPr>
          <w:rFonts w:ascii="Arial Narrow" w:eastAsia="Calibri" w:hAnsi="Arial Narrow" w:cs="Arial"/>
          <w:sz w:val="28"/>
          <w:szCs w:val="28"/>
        </w:rPr>
        <w:t xml:space="preserve">la persona moral </w:t>
      </w:r>
      <w:r w:rsidR="00E71E8E">
        <w:rPr>
          <w:rFonts w:ascii="Arial Narrow" w:eastAsia="Calibri" w:hAnsi="Arial Narrow" w:cs="Arial"/>
          <w:b/>
          <w:color w:val="FF0000"/>
          <w:sz w:val="28"/>
          <w:szCs w:val="28"/>
        </w:rPr>
        <w:t>***********</w:t>
      </w:r>
      <w:proofErr w:type="gramStart"/>
      <w:r w:rsidR="00C54E95" w:rsidRPr="00C54E95">
        <w:rPr>
          <w:rFonts w:ascii="Arial Narrow" w:eastAsia="Calibri" w:hAnsi="Arial Narrow" w:cs="Arial"/>
          <w:b/>
          <w:sz w:val="28"/>
          <w:szCs w:val="28"/>
        </w:rPr>
        <w:t>.</w:t>
      </w:r>
      <w:r w:rsidR="00C54E95">
        <w:rPr>
          <w:rFonts w:ascii="Arial Narrow" w:eastAsia="Calibri" w:hAnsi="Arial Narrow" w:cs="Arial"/>
          <w:sz w:val="28"/>
          <w:szCs w:val="28"/>
        </w:rPr>
        <w:t>,</w:t>
      </w:r>
      <w:proofErr w:type="gramEnd"/>
      <w:r w:rsidR="00C54E95">
        <w:rPr>
          <w:rFonts w:ascii="Arial Narrow" w:eastAsia="Calibri" w:hAnsi="Arial Narrow" w:cs="Arial"/>
          <w:sz w:val="28"/>
          <w:szCs w:val="28"/>
        </w:rPr>
        <w:t xml:space="preserve"> a través de su </w:t>
      </w:r>
      <w:r w:rsidR="00C54E95" w:rsidRPr="00C54E95">
        <w:rPr>
          <w:rFonts w:ascii="Arial Narrow" w:eastAsia="Calibri" w:hAnsi="Arial Narrow" w:cs="Arial"/>
          <w:b/>
          <w:sz w:val="28"/>
          <w:szCs w:val="28"/>
        </w:rPr>
        <w:t>Apoderado Legal Jesús Alberto Cortés Sandoval</w:t>
      </w:r>
      <w:r w:rsidR="00C54E95" w:rsidRPr="00C54E95">
        <w:rPr>
          <w:rFonts w:ascii="Arial Narrow" w:eastAsia="Calibri" w:hAnsi="Arial Narrow" w:cs="Arial"/>
          <w:sz w:val="28"/>
          <w:szCs w:val="28"/>
        </w:rPr>
        <w:t>,</w:t>
      </w:r>
      <w:r w:rsidRPr="00671351">
        <w:rPr>
          <w:rFonts w:ascii="Arial Narrow" w:eastAsia="Calibri" w:hAnsi="Arial Narrow" w:cs="Arial"/>
          <w:b/>
          <w:sz w:val="28"/>
          <w:szCs w:val="28"/>
        </w:rPr>
        <w:t xml:space="preserve"> </w:t>
      </w:r>
      <w:r w:rsidRPr="00671351">
        <w:rPr>
          <w:rFonts w:ascii="Arial Narrow" w:eastAsia="Calibri" w:hAnsi="Arial Narrow" w:cs="Arial"/>
          <w:sz w:val="28"/>
          <w:szCs w:val="28"/>
        </w:rPr>
        <w:t>contra actos de</w:t>
      </w:r>
      <w:r w:rsidR="00C54E95">
        <w:rPr>
          <w:rFonts w:ascii="Arial Narrow" w:eastAsia="Calibri" w:hAnsi="Arial Narrow" w:cs="Arial"/>
          <w:sz w:val="28"/>
          <w:szCs w:val="28"/>
        </w:rPr>
        <w:t xml:space="preserve">l </w:t>
      </w:r>
      <w:r w:rsidR="00C54E95" w:rsidRPr="00C54E95">
        <w:rPr>
          <w:rFonts w:ascii="Arial Narrow" w:eastAsia="Calibri" w:hAnsi="Arial Narrow" w:cs="Arial"/>
          <w:b/>
          <w:sz w:val="28"/>
          <w:szCs w:val="28"/>
        </w:rPr>
        <w:t xml:space="preserve">H. Ayuntamiento de </w:t>
      </w:r>
      <w:proofErr w:type="spellStart"/>
      <w:r w:rsidR="00C54E95" w:rsidRPr="00C54E95">
        <w:rPr>
          <w:rFonts w:ascii="Arial Narrow" w:eastAsia="Calibri" w:hAnsi="Arial Narrow" w:cs="Arial"/>
          <w:b/>
          <w:sz w:val="28"/>
          <w:szCs w:val="28"/>
        </w:rPr>
        <w:t>Tamasopo</w:t>
      </w:r>
      <w:proofErr w:type="spellEnd"/>
      <w:r w:rsidR="00C54E95" w:rsidRPr="00C54E95">
        <w:rPr>
          <w:rFonts w:ascii="Arial Narrow" w:eastAsia="Calibri" w:hAnsi="Arial Narrow" w:cs="Arial"/>
          <w:b/>
          <w:sz w:val="28"/>
          <w:szCs w:val="28"/>
        </w:rPr>
        <w:t>, S.L.P.</w:t>
      </w:r>
      <w:r w:rsidRPr="00671351">
        <w:rPr>
          <w:rFonts w:ascii="Arial Narrow" w:eastAsia="Calibri" w:hAnsi="Arial Narrow" w:cs="Arial"/>
          <w:b/>
          <w:sz w:val="28"/>
          <w:szCs w:val="28"/>
        </w:rPr>
        <w:t>;</w:t>
      </w:r>
      <w:r w:rsidRPr="00671351">
        <w:rPr>
          <w:rFonts w:ascii="Arial Narrow" w:eastAsia="Calibri" w:hAnsi="Arial Narrow" w:cs="Arial"/>
          <w:color w:val="000000"/>
          <w:sz w:val="28"/>
          <w:szCs w:val="28"/>
        </w:rPr>
        <w:t xml:space="preserve"> y,</w:t>
      </w:r>
    </w:p>
    <w:p w:rsidR="007C41FC" w:rsidRPr="00FA3B6E" w:rsidRDefault="007C41FC" w:rsidP="007C41FC">
      <w:pPr>
        <w:spacing w:after="0" w:line="360" w:lineRule="auto"/>
        <w:ind w:firstLine="708"/>
        <w:jc w:val="both"/>
        <w:rPr>
          <w:rFonts w:ascii="Arial Narrow" w:eastAsia="Calibri" w:hAnsi="Arial Narrow" w:cs="Arial"/>
          <w:sz w:val="16"/>
          <w:szCs w:val="16"/>
        </w:rPr>
      </w:pPr>
    </w:p>
    <w:p w:rsidR="007C41FC" w:rsidRPr="00671351" w:rsidRDefault="007C41FC" w:rsidP="007C41FC">
      <w:pPr>
        <w:spacing w:after="0" w:line="360" w:lineRule="auto"/>
        <w:jc w:val="center"/>
        <w:rPr>
          <w:rFonts w:ascii="Arial Narrow" w:eastAsia="Calibri" w:hAnsi="Arial Narrow" w:cs="Arial"/>
          <w:sz w:val="28"/>
          <w:szCs w:val="28"/>
        </w:rPr>
      </w:pPr>
      <w:r w:rsidRPr="00671351">
        <w:rPr>
          <w:rFonts w:ascii="Arial Narrow" w:eastAsia="Calibri" w:hAnsi="Arial Narrow" w:cs="Arial"/>
          <w:b/>
          <w:sz w:val="28"/>
          <w:szCs w:val="28"/>
        </w:rPr>
        <w:t>R E S U L T A N D O</w:t>
      </w:r>
    </w:p>
    <w:p w:rsidR="007C41FC" w:rsidRPr="00FA3B6E" w:rsidRDefault="007C41FC" w:rsidP="007C41FC">
      <w:pPr>
        <w:spacing w:after="0" w:line="360" w:lineRule="auto"/>
        <w:ind w:firstLine="708"/>
        <w:jc w:val="both"/>
        <w:rPr>
          <w:rFonts w:ascii="Arial Narrow" w:eastAsia="Calibri" w:hAnsi="Arial Narrow" w:cs="Arial"/>
          <w:b/>
          <w:sz w:val="16"/>
          <w:szCs w:val="16"/>
        </w:rPr>
      </w:pPr>
    </w:p>
    <w:p w:rsidR="007C41FC" w:rsidRPr="00671351" w:rsidRDefault="007C41FC" w:rsidP="00A37D31">
      <w:pPr>
        <w:spacing w:after="0" w:line="360" w:lineRule="auto"/>
        <w:ind w:firstLine="709"/>
        <w:jc w:val="both"/>
        <w:rPr>
          <w:rFonts w:ascii="Arial Narrow" w:eastAsia="Arial Unicode MS" w:hAnsi="Arial Narrow" w:cs="Arial Unicode MS"/>
          <w:sz w:val="28"/>
          <w:szCs w:val="28"/>
        </w:rPr>
      </w:pPr>
      <w:r w:rsidRPr="00671351">
        <w:rPr>
          <w:rFonts w:ascii="Arial Narrow" w:eastAsia="Calibri" w:hAnsi="Arial Narrow" w:cs="Arial"/>
          <w:b/>
          <w:sz w:val="28"/>
          <w:szCs w:val="28"/>
        </w:rPr>
        <w:t xml:space="preserve">UNICO.- </w:t>
      </w:r>
      <w:r w:rsidRPr="00671351">
        <w:rPr>
          <w:rFonts w:ascii="Arial Narrow" w:eastAsia="Calibri" w:hAnsi="Arial Narrow" w:cs="Arial"/>
          <w:sz w:val="28"/>
          <w:szCs w:val="28"/>
        </w:rPr>
        <w:t xml:space="preserve">Mediante auto de fecha </w:t>
      </w:r>
      <w:r w:rsidR="00A37D31">
        <w:rPr>
          <w:rFonts w:ascii="Arial Narrow" w:eastAsia="Calibri" w:hAnsi="Arial Narrow" w:cs="Arial"/>
          <w:sz w:val="28"/>
          <w:szCs w:val="28"/>
        </w:rPr>
        <w:t>seis de noviembre de dos mil veinticuatro</w:t>
      </w:r>
      <w:r>
        <w:rPr>
          <w:rFonts w:ascii="Arial Narrow" w:eastAsia="Calibri" w:hAnsi="Arial Narrow" w:cs="Arial"/>
          <w:sz w:val="28"/>
          <w:szCs w:val="28"/>
        </w:rPr>
        <w:t xml:space="preserve">, se tuvo por recibido el escrito firmado por </w:t>
      </w:r>
      <w:r w:rsidR="00E71E8E">
        <w:rPr>
          <w:rFonts w:ascii="Arial Narrow" w:eastAsia="Calibri" w:hAnsi="Arial Narrow" w:cs="Arial"/>
          <w:b/>
          <w:color w:val="FF0000"/>
          <w:sz w:val="28"/>
          <w:szCs w:val="28"/>
        </w:rPr>
        <w:t>***********</w:t>
      </w:r>
      <w:r>
        <w:rPr>
          <w:rFonts w:ascii="Arial Narrow" w:eastAsia="Calibri" w:hAnsi="Arial Narrow" w:cs="Arial"/>
          <w:sz w:val="28"/>
          <w:szCs w:val="28"/>
        </w:rPr>
        <w:t xml:space="preserve"> quien promovió juicio contencioso administrativo en contra de</w:t>
      </w:r>
      <w:r w:rsidR="00A37D31">
        <w:rPr>
          <w:rFonts w:ascii="Arial Narrow" w:eastAsia="Calibri" w:hAnsi="Arial Narrow" w:cs="Arial"/>
          <w:sz w:val="28"/>
          <w:szCs w:val="28"/>
        </w:rPr>
        <w:t xml:space="preserve">l H. Ayuntamiento de Tamasopo, S.L.P.; señalando como acto impugnado la notificación del oficio número PMT/0038/2020/SINDICO MUNICIPAL, de fecha once de agosto de dos mil veinte, </w:t>
      </w:r>
      <w:r w:rsidR="00C103C5">
        <w:rPr>
          <w:rFonts w:ascii="Arial Narrow" w:eastAsia="Calibri" w:hAnsi="Arial Narrow" w:cs="Arial"/>
          <w:sz w:val="28"/>
          <w:szCs w:val="28"/>
        </w:rPr>
        <w:t xml:space="preserve">emitido por el Síndico Municipal de </w:t>
      </w:r>
      <w:proofErr w:type="spellStart"/>
      <w:r w:rsidR="00C103C5">
        <w:rPr>
          <w:rFonts w:ascii="Arial Narrow" w:eastAsia="Calibri" w:hAnsi="Arial Narrow" w:cs="Arial"/>
          <w:sz w:val="28"/>
          <w:szCs w:val="28"/>
        </w:rPr>
        <w:t>Tamasopo</w:t>
      </w:r>
      <w:proofErr w:type="spellEnd"/>
      <w:r w:rsidR="00C103C5">
        <w:rPr>
          <w:rFonts w:ascii="Arial Narrow" w:eastAsia="Calibri" w:hAnsi="Arial Narrow" w:cs="Arial"/>
          <w:sz w:val="28"/>
          <w:szCs w:val="28"/>
        </w:rPr>
        <w:t xml:space="preserve">, S.L.P., </w:t>
      </w:r>
      <w:r w:rsidR="00A37D31">
        <w:rPr>
          <w:rFonts w:ascii="Arial Narrow" w:eastAsia="Calibri" w:hAnsi="Arial Narrow" w:cs="Arial"/>
          <w:sz w:val="28"/>
          <w:szCs w:val="28"/>
        </w:rPr>
        <w:t>así como el citado oficio</w:t>
      </w:r>
      <w:r w:rsidR="00476C36">
        <w:rPr>
          <w:rFonts w:ascii="Arial Narrow" w:eastAsia="Calibri" w:hAnsi="Arial Narrow" w:cs="Arial"/>
          <w:sz w:val="28"/>
          <w:szCs w:val="28"/>
        </w:rPr>
        <w:t xml:space="preserve"> y como fecha en que tuvo conocimiento del acto impugnado el veinticinco de septiembre de dos mil veinticuatro. En el mismo proveído, </w:t>
      </w:r>
      <w:r>
        <w:rPr>
          <w:rFonts w:ascii="Arial Narrow" w:eastAsia="Calibri" w:hAnsi="Arial Narrow" w:cs="Arial"/>
          <w:sz w:val="28"/>
          <w:szCs w:val="28"/>
        </w:rPr>
        <w:t>se admitió a trámite la demanda y se ordenó correr traslado a las autoridades demandadas, para que contestaran dentro del término legal lo que a su interés conviniera</w:t>
      </w:r>
      <w:r w:rsidRPr="00671351">
        <w:rPr>
          <w:rFonts w:ascii="Arial Narrow" w:eastAsia="Calibri" w:hAnsi="Arial Narrow" w:cs="Arial"/>
          <w:sz w:val="28"/>
          <w:szCs w:val="28"/>
        </w:rPr>
        <w:t>.</w:t>
      </w:r>
      <w:r>
        <w:rPr>
          <w:rFonts w:ascii="Arial Narrow" w:eastAsia="Calibri" w:hAnsi="Arial Narrow" w:cs="Arial"/>
          <w:sz w:val="28"/>
          <w:szCs w:val="28"/>
        </w:rPr>
        <w:t xml:space="preserve"> </w:t>
      </w:r>
      <w:r w:rsidRPr="00671351">
        <w:rPr>
          <w:rFonts w:ascii="Arial Narrow" w:eastAsia="Calibri" w:hAnsi="Arial Narrow" w:cs="Arial"/>
          <w:sz w:val="28"/>
          <w:szCs w:val="28"/>
        </w:rPr>
        <w:t>Con proveído de</w:t>
      </w:r>
      <w:r>
        <w:rPr>
          <w:rFonts w:ascii="Arial Narrow" w:eastAsia="Calibri" w:hAnsi="Arial Narrow" w:cs="Arial"/>
          <w:sz w:val="28"/>
          <w:szCs w:val="28"/>
        </w:rPr>
        <w:t xml:space="preserve"> </w:t>
      </w:r>
      <w:r w:rsidR="0088424E">
        <w:rPr>
          <w:rFonts w:ascii="Arial Narrow" w:eastAsia="Calibri" w:hAnsi="Arial Narrow" w:cs="Arial"/>
          <w:sz w:val="28"/>
          <w:szCs w:val="28"/>
        </w:rPr>
        <w:t>nueve de enero de dos mil veinticinco</w:t>
      </w:r>
      <w:r>
        <w:rPr>
          <w:rFonts w:ascii="Arial Narrow" w:eastAsia="Calibri" w:hAnsi="Arial Narrow" w:cs="Arial"/>
          <w:sz w:val="28"/>
          <w:szCs w:val="28"/>
        </w:rPr>
        <w:t xml:space="preserve">, se tuvo a la autoridad demandada por contestando la demanda, </w:t>
      </w:r>
      <w:r w:rsidRPr="00671351">
        <w:rPr>
          <w:rFonts w:ascii="Arial Narrow" w:eastAsia="Calibri" w:hAnsi="Arial Narrow" w:cs="Arial"/>
          <w:sz w:val="28"/>
          <w:szCs w:val="28"/>
        </w:rPr>
        <w:t>se ordenó correr traslado a la parte actora con el escrito de contestación, se proveyó sobre la admisi</w:t>
      </w:r>
      <w:r>
        <w:rPr>
          <w:rFonts w:ascii="Arial Narrow" w:eastAsia="Calibri" w:hAnsi="Arial Narrow" w:cs="Arial"/>
          <w:sz w:val="28"/>
          <w:szCs w:val="28"/>
        </w:rPr>
        <w:t xml:space="preserve">ón de las pruebas de las partes y se otorgó </w:t>
      </w:r>
      <w:r w:rsidR="00593D6D">
        <w:rPr>
          <w:rFonts w:ascii="Arial Narrow" w:eastAsia="Calibri" w:hAnsi="Arial Narrow" w:cs="Arial"/>
          <w:sz w:val="28"/>
          <w:szCs w:val="28"/>
        </w:rPr>
        <w:t xml:space="preserve"> a </w:t>
      </w:r>
      <w:r>
        <w:rPr>
          <w:rFonts w:ascii="Arial Narrow" w:eastAsia="Calibri" w:hAnsi="Arial Narrow" w:cs="Arial"/>
          <w:sz w:val="28"/>
          <w:szCs w:val="28"/>
        </w:rPr>
        <w:t>l</w:t>
      </w:r>
      <w:r w:rsidR="00593D6D">
        <w:rPr>
          <w:rFonts w:ascii="Arial Narrow" w:eastAsia="Calibri" w:hAnsi="Arial Narrow" w:cs="Arial"/>
          <w:sz w:val="28"/>
          <w:szCs w:val="28"/>
        </w:rPr>
        <w:t>a</w:t>
      </w:r>
      <w:r>
        <w:rPr>
          <w:rFonts w:ascii="Arial Narrow" w:eastAsia="Calibri" w:hAnsi="Arial Narrow" w:cs="Arial"/>
          <w:sz w:val="28"/>
          <w:szCs w:val="28"/>
        </w:rPr>
        <w:t xml:space="preserve"> </w:t>
      </w:r>
      <w:r w:rsidR="00593D6D">
        <w:rPr>
          <w:rFonts w:ascii="Arial Narrow" w:eastAsia="Calibri" w:hAnsi="Arial Narrow" w:cs="Arial"/>
          <w:sz w:val="28"/>
          <w:szCs w:val="28"/>
        </w:rPr>
        <w:t xml:space="preserve">parte </w:t>
      </w:r>
      <w:r>
        <w:rPr>
          <w:rFonts w:ascii="Arial Narrow" w:eastAsia="Calibri" w:hAnsi="Arial Narrow" w:cs="Arial"/>
          <w:sz w:val="28"/>
          <w:szCs w:val="28"/>
        </w:rPr>
        <w:t>actor</w:t>
      </w:r>
      <w:r w:rsidR="00593D6D">
        <w:rPr>
          <w:rFonts w:ascii="Arial Narrow" w:eastAsia="Calibri" w:hAnsi="Arial Narrow" w:cs="Arial"/>
          <w:sz w:val="28"/>
          <w:szCs w:val="28"/>
        </w:rPr>
        <w:t>a</w:t>
      </w:r>
      <w:r>
        <w:rPr>
          <w:rFonts w:ascii="Arial Narrow" w:eastAsia="Calibri" w:hAnsi="Arial Narrow" w:cs="Arial"/>
          <w:sz w:val="28"/>
          <w:szCs w:val="28"/>
        </w:rPr>
        <w:t xml:space="preserve"> el término de diez días para que ampliara su demanda, con el apercibimiento de ley. Por proveído de </w:t>
      </w:r>
      <w:r w:rsidR="00A909FB">
        <w:rPr>
          <w:rFonts w:ascii="Arial Narrow" w:eastAsia="Calibri" w:hAnsi="Arial Narrow" w:cs="Arial"/>
          <w:sz w:val="28"/>
          <w:szCs w:val="28"/>
        </w:rPr>
        <w:t>once de marzo de dos mil veinticinco</w:t>
      </w:r>
      <w:r>
        <w:rPr>
          <w:rFonts w:ascii="Arial Narrow" w:eastAsia="Calibri" w:hAnsi="Arial Narrow" w:cs="Arial"/>
          <w:sz w:val="28"/>
          <w:szCs w:val="28"/>
        </w:rPr>
        <w:t>, se tuvo a</w:t>
      </w:r>
      <w:r w:rsidR="00CE6D84">
        <w:rPr>
          <w:rFonts w:ascii="Arial Narrow" w:eastAsia="Calibri" w:hAnsi="Arial Narrow" w:cs="Arial"/>
          <w:sz w:val="28"/>
          <w:szCs w:val="28"/>
        </w:rPr>
        <w:t xml:space="preserve"> la parte </w:t>
      </w:r>
      <w:r>
        <w:rPr>
          <w:rFonts w:ascii="Arial Narrow" w:eastAsia="Calibri" w:hAnsi="Arial Narrow" w:cs="Arial"/>
          <w:sz w:val="28"/>
          <w:szCs w:val="28"/>
        </w:rPr>
        <w:t>actor</w:t>
      </w:r>
      <w:r w:rsidR="00CE6D84">
        <w:rPr>
          <w:rFonts w:ascii="Arial Narrow" w:eastAsia="Calibri" w:hAnsi="Arial Narrow" w:cs="Arial"/>
          <w:sz w:val="28"/>
          <w:szCs w:val="28"/>
        </w:rPr>
        <w:t>a</w:t>
      </w:r>
      <w:r>
        <w:rPr>
          <w:rFonts w:ascii="Arial Narrow" w:eastAsia="Calibri" w:hAnsi="Arial Narrow" w:cs="Arial"/>
          <w:sz w:val="28"/>
          <w:szCs w:val="28"/>
        </w:rPr>
        <w:t xml:space="preserve"> por no ampliando su demanda y en consecuencia se le tuvo por precluído su derecho </w:t>
      </w:r>
      <w:r>
        <w:rPr>
          <w:rFonts w:ascii="Arial Narrow" w:eastAsia="Calibri" w:hAnsi="Arial Narrow" w:cs="Arial"/>
          <w:sz w:val="28"/>
          <w:szCs w:val="28"/>
        </w:rPr>
        <w:lastRenderedPageBreak/>
        <w:t xml:space="preserve">correspondiente. Con fecha </w:t>
      </w:r>
      <w:r w:rsidR="00CE6D84">
        <w:rPr>
          <w:rFonts w:ascii="Arial Narrow" w:eastAsia="Calibri" w:hAnsi="Arial Narrow" w:cs="Arial"/>
          <w:sz w:val="28"/>
          <w:szCs w:val="28"/>
        </w:rPr>
        <w:t>veintidós de abril de dos mil veinticinco</w:t>
      </w:r>
      <w:r>
        <w:rPr>
          <w:rFonts w:ascii="Arial Narrow" w:eastAsia="Calibri" w:hAnsi="Arial Narrow" w:cs="Arial"/>
          <w:sz w:val="28"/>
          <w:szCs w:val="28"/>
        </w:rPr>
        <w:t>, se verificó la audiencia de ley, con la asistencia de la parte actora, no así de la autoridad demandada. Se hizo relación de las constancias de autos; en etapa de pruebas, se tuvieron por desahogadas las documentales aportadas por las partes, dada su propia naturaleza</w:t>
      </w:r>
      <w:r w:rsidRPr="00671351">
        <w:rPr>
          <w:rFonts w:ascii="Arial Narrow" w:eastAsia="Calibri" w:hAnsi="Arial Narrow" w:cs="Arial"/>
          <w:sz w:val="28"/>
          <w:szCs w:val="28"/>
        </w:rPr>
        <w:t xml:space="preserve">, se hizo constar que no existen pruebas pendientes por desahogar; en período de alegatos, se </w:t>
      </w:r>
      <w:r w:rsidR="00CE6D84">
        <w:rPr>
          <w:rFonts w:ascii="Arial Narrow" w:eastAsia="Calibri" w:hAnsi="Arial Narrow" w:cs="Arial"/>
          <w:sz w:val="28"/>
          <w:szCs w:val="28"/>
        </w:rPr>
        <w:t>certificó que estos no fueron formulados por las partes</w:t>
      </w:r>
      <w:r>
        <w:rPr>
          <w:rFonts w:ascii="Arial Narrow" w:eastAsia="Calibri" w:hAnsi="Arial Narrow" w:cs="Arial"/>
          <w:sz w:val="28"/>
          <w:szCs w:val="28"/>
        </w:rPr>
        <w:t>. Concluida la audiencia, se citó para resolver en definitiva</w:t>
      </w:r>
      <w:r w:rsidRPr="00671351">
        <w:rPr>
          <w:rFonts w:ascii="Arial Narrow" w:eastAsia="Arial Unicode MS" w:hAnsi="Arial Narrow" w:cs="Arial Unicode MS"/>
          <w:sz w:val="28"/>
          <w:szCs w:val="28"/>
        </w:rPr>
        <w:t>.</w:t>
      </w:r>
    </w:p>
    <w:p w:rsidR="007C41FC" w:rsidRPr="00671351" w:rsidRDefault="007C41FC" w:rsidP="007C41FC">
      <w:pPr>
        <w:spacing w:after="0" w:line="360" w:lineRule="auto"/>
        <w:ind w:firstLine="709"/>
        <w:jc w:val="both"/>
        <w:rPr>
          <w:rFonts w:ascii="Arial Narrow" w:eastAsia="Calibri" w:hAnsi="Arial Narrow" w:cs="Arial"/>
          <w:sz w:val="28"/>
          <w:szCs w:val="28"/>
        </w:rPr>
      </w:pPr>
    </w:p>
    <w:p w:rsidR="007C41FC" w:rsidRPr="00671351" w:rsidRDefault="007C41FC" w:rsidP="007C41FC">
      <w:pPr>
        <w:spacing w:after="0" w:line="360" w:lineRule="auto"/>
        <w:jc w:val="center"/>
        <w:rPr>
          <w:rFonts w:ascii="Arial Narrow" w:eastAsia="Calibri" w:hAnsi="Arial Narrow" w:cs="Arial"/>
          <w:b/>
          <w:sz w:val="28"/>
          <w:szCs w:val="28"/>
        </w:rPr>
      </w:pPr>
      <w:r w:rsidRPr="00671351">
        <w:rPr>
          <w:rFonts w:ascii="Arial Narrow" w:eastAsia="Calibri" w:hAnsi="Arial Narrow" w:cs="Arial"/>
          <w:b/>
          <w:sz w:val="28"/>
          <w:szCs w:val="28"/>
        </w:rPr>
        <w:t>C O N S I D E R A N D O</w:t>
      </w:r>
    </w:p>
    <w:p w:rsidR="007C41FC" w:rsidRPr="00671351" w:rsidRDefault="007C41FC" w:rsidP="007C41FC">
      <w:pPr>
        <w:spacing w:after="0" w:line="360" w:lineRule="auto"/>
        <w:jc w:val="center"/>
        <w:rPr>
          <w:rFonts w:ascii="Arial Narrow" w:eastAsia="Calibri" w:hAnsi="Arial Narrow" w:cs="Arial"/>
          <w:b/>
          <w:sz w:val="28"/>
          <w:szCs w:val="28"/>
        </w:rPr>
      </w:pPr>
    </w:p>
    <w:p w:rsidR="007C41FC" w:rsidRPr="00671351" w:rsidRDefault="007C41FC" w:rsidP="007C41FC">
      <w:pPr>
        <w:autoSpaceDE w:val="0"/>
        <w:autoSpaceDN w:val="0"/>
        <w:adjustRightInd w:val="0"/>
        <w:spacing w:after="0" w:line="360" w:lineRule="auto"/>
        <w:ind w:firstLine="709"/>
        <w:jc w:val="both"/>
        <w:rPr>
          <w:rFonts w:ascii="Arial Narrow" w:eastAsia="Calibri" w:hAnsi="Arial Narrow" w:cs="Arial"/>
          <w:sz w:val="28"/>
          <w:szCs w:val="28"/>
        </w:rPr>
      </w:pPr>
      <w:r w:rsidRPr="00671351">
        <w:rPr>
          <w:rFonts w:ascii="Arial Narrow" w:eastAsia="Calibri" w:hAnsi="Arial Narrow" w:cs="Arial"/>
          <w:b/>
          <w:sz w:val="28"/>
          <w:szCs w:val="28"/>
        </w:rPr>
        <w:t>PRIMERO.-</w:t>
      </w:r>
      <w:r w:rsidRPr="00671351">
        <w:rPr>
          <w:rFonts w:ascii="Arial Narrow" w:eastAsia="Calibri" w:hAnsi="Arial Narrow" w:cs="Arial"/>
          <w:sz w:val="28"/>
          <w:szCs w:val="28"/>
        </w:rPr>
        <w:t xml:space="preserve"> A la </w:t>
      </w:r>
      <w:r w:rsidRPr="00671351">
        <w:rPr>
          <w:rFonts w:ascii="Arial Narrow" w:eastAsia="Calibri" w:hAnsi="Arial Narrow" w:cs="Arial"/>
          <w:b/>
          <w:sz w:val="28"/>
          <w:szCs w:val="28"/>
        </w:rPr>
        <w:t>Tercera Sala Unitaria del Tribunal Estatal de Justicia Administrativa,</w:t>
      </w:r>
      <w:r w:rsidRPr="00671351">
        <w:rPr>
          <w:rFonts w:ascii="Arial Narrow" w:eastAsia="Calibri" w:hAnsi="Arial Narrow" w:cs="Arial"/>
          <w:sz w:val="28"/>
          <w:szCs w:val="28"/>
        </w:rPr>
        <w:t xml:space="preserve"> le corresponde conocer, substanciar y resolver los juicios de su competencia, en términos de los artículos 123 de la Constitución Política del Estado de San Luis Potosí, y 7º, 9º fracción III, 24, 25, 26, 28, 29, 30, 33, 34, 35, 36 y 37, de la Ley Orgánica del Tribunal Estatal de Justicia Administrativa de San Luis Potosí; y en el caso de este expediente, le compete conocer y resolver por tratarse de una controversia de carácter administrativa suscitada entre un particular y una autoridad de esta entidad federativa, donde se ejerce jurisdicción.</w:t>
      </w:r>
    </w:p>
    <w:p w:rsidR="007C41FC" w:rsidRDefault="007C41FC" w:rsidP="007C41FC">
      <w:pPr>
        <w:autoSpaceDE w:val="0"/>
        <w:autoSpaceDN w:val="0"/>
        <w:adjustRightInd w:val="0"/>
        <w:spacing w:after="0" w:line="360" w:lineRule="auto"/>
        <w:ind w:firstLine="709"/>
        <w:jc w:val="both"/>
        <w:rPr>
          <w:rFonts w:ascii="Arial Narrow" w:eastAsia="Calibri" w:hAnsi="Arial Narrow" w:cs="Arial"/>
          <w:b/>
          <w:sz w:val="28"/>
          <w:szCs w:val="28"/>
        </w:rPr>
      </w:pPr>
    </w:p>
    <w:p w:rsidR="007C41FC" w:rsidRPr="00671351" w:rsidRDefault="007C41FC" w:rsidP="007C41FC">
      <w:pPr>
        <w:autoSpaceDE w:val="0"/>
        <w:autoSpaceDN w:val="0"/>
        <w:adjustRightInd w:val="0"/>
        <w:spacing w:after="0" w:line="360" w:lineRule="auto"/>
        <w:ind w:firstLine="709"/>
        <w:jc w:val="both"/>
        <w:rPr>
          <w:rFonts w:ascii="Arial Narrow" w:eastAsia="Times New Roman" w:hAnsi="Arial Narrow" w:cs="Arial"/>
          <w:sz w:val="28"/>
          <w:szCs w:val="28"/>
          <w:lang w:eastAsia="es-ES"/>
        </w:rPr>
      </w:pPr>
      <w:r w:rsidRPr="00671351">
        <w:rPr>
          <w:rFonts w:ascii="Arial Narrow" w:eastAsia="Calibri" w:hAnsi="Arial Narrow" w:cs="Arial"/>
          <w:b/>
          <w:sz w:val="28"/>
          <w:szCs w:val="28"/>
        </w:rPr>
        <w:t xml:space="preserve">SEGUNDO.- </w:t>
      </w:r>
      <w:r w:rsidRPr="00671351">
        <w:rPr>
          <w:rFonts w:ascii="Arial Narrow" w:eastAsia="Times New Roman" w:hAnsi="Arial Narrow" w:cs="Arial"/>
          <w:sz w:val="28"/>
          <w:szCs w:val="28"/>
          <w:lang w:eastAsia="es-ES"/>
        </w:rPr>
        <w:t>De acuerdo con lo que precisa el artículo 221 del Código Procesal Administrativo para el Estado, esta Sala Unitaria procede a analizar la personalidad y legitimación de los comparecientes a este juicio.</w:t>
      </w:r>
    </w:p>
    <w:p w:rsidR="007C41FC" w:rsidRPr="00671351" w:rsidRDefault="007C41FC" w:rsidP="007C41FC">
      <w:pPr>
        <w:autoSpaceDE w:val="0"/>
        <w:autoSpaceDN w:val="0"/>
        <w:adjustRightInd w:val="0"/>
        <w:spacing w:after="0" w:line="360" w:lineRule="auto"/>
        <w:ind w:firstLine="709"/>
        <w:jc w:val="both"/>
        <w:rPr>
          <w:rFonts w:ascii="Arial Narrow" w:eastAsia="Times New Roman" w:hAnsi="Arial Narrow" w:cs="Arial"/>
          <w:sz w:val="28"/>
          <w:szCs w:val="28"/>
          <w:lang w:eastAsia="es-ES"/>
        </w:rPr>
      </w:pPr>
    </w:p>
    <w:p w:rsidR="007C41FC" w:rsidRPr="00671351" w:rsidRDefault="007C41FC" w:rsidP="00D85A8C">
      <w:pPr>
        <w:spacing w:line="360" w:lineRule="auto"/>
        <w:ind w:firstLine="708"/>
        <w:jc w:val="both"/>
        <w:rPr>
          <w:rFonts w:ascii="Arial Narrow" w:eastAsia="Calibri" w:hAnsi="Arial Narrow" w:cs="Arial"/>
          <w:sz w:val="28"/>
          <w:szCs w:val="28"/>
        </w:rPr>
      </w:pPr>
      <w:r w:rsidRPr="00671351">
        <w:rPr>
          <w:rFonts w:ascii="Arial Narrow" w:eastAsia="Calibri" w:hAnsi="Arial Narrow" w:cs="Arial"/>
          <w:sz w:val="28"/>
          <w:szCs w:val="28"/>
        </w:rPr>
        <w:t xml:space="preserve">La parte actora demostró su personalidad </w:t>
      </w:r>
      <w:r w:rsidR="00D85A8C">
        <w:rPr>
          <w:rFonts w:ascii="Arial Narrow" w:eastAsia="Calibri" w:hAnsi="Arial Narrow" w:cs="Arial"/>
          <w:sz w:val="28"/>
          <w:szCs w:val="28"/>
        </w:rPr>
        <w:t xml:space="preserve">con la escritura pública número </w:t>
      </w:r>
      <w:r w:rsidR="00E71E8E">
        <w:rPr>
          <w:rFonts w:ascii="Arial Narrow" w:eastAsia="Calibri" w:hAnsi="Arial Narrow" w:cs="Arial"/>
          <w:color w:val="FF0000"/>
          <w:sz w:val="28"/>
          <w:szCs w:val="28"/>
        </w:rPr>
        <w:t>***********</w:t>
      </w:r>
      <w:r w:rsidR="00D85A8C">
        <w:rPr>
          <w:rFonts w:ascii="Arial Narrow" w:eastAsia="Calibri" w:hAnsi="Arial Narrow" w:cs="Arial"/>
          <w:sz w:val="28"/>
          <w:szCs w:val="28"/>
        </w:rPr>
        <w:t>, cuya copia certificada obra a fojas 75 a 88 de autos.</w:t>
      </w:r>
    </w:p>
    <w:p w:rsidR="007C41FC" w:rsidRPr="00671351" w:rsidRDefault="007C41FC" w:rsidP="00D85A8C">
      <w:pPr>
        <w:tabs>
          <w:tab w:val="left" w:pos="2835"/>
        </w:tabs>
        <w:spacing w:after="0" w:line="360" w:lineRule="auto"/>
        <w:ind w:firstLine="709"/>
        <w:jc w:val="both"/>
        <w:rPr>
          <w:rFonts w:ascii="Arial Narrow" w:eastAsia="Times New Roman" w:hAnsi="Arial Narrow" w:cs="Arial"/>
          <w:sz w:val="28"/>
          <w:szCs w:val="28"/>
          <w:lang w:val="es-ES" w:eastAsia="es-ES"/>
        </w:rPr>
      </w:pPr>
    </w:p>
    <w:p w:rsidR="00D85A8C" w:rsidRDefault="007C41FC" w:rsidP="007C41FC">
      <w:pPr>
        <w:tabs>
          <w:tab w:val="left" w:pos="2835"/>
        </w:tabs>
        <w:spacing w:after="0" w:line="360" w:lineRule="auto"/>
        <w:ind w:firstLine="709"/>
        <w:jc w:val="both"/>
        <w:rPr>
          <w:rFonts w:ascii="Arial Narrow" w:eastAsia="Calibri" w:hAnsi="Arial Narrow" w:cs="Arial"/>
          <w:sz w:val="28"/>
          <w:szCs w:val="28"/>
        </w:rPr>
      </w:pPr>
      <w:r w:rsidRPr="00671351">
        <w:rPr>
          <w:rFonts w:ascii="Arial Narrow" w:eastAsia="Times New Roman" w:hAnsi="Arial Narrow" w:cs="Arial"/>
          <w:sz w:val="28"/>
          <w:szCs w:val="28"/>
          <w:lang w:val="es-ES" w:eastAsia="es-ES"/>
        </w:rPr>
        <w:t xml:space="preserve">La personalidad y legitimidad de la </w:t>
      </w:r>
      <w:r w:rsidRPr="00671351">
        <w:rPr>
          <w:rFonts w:ascii="Arial Narrow" w:eastAsia="Calibri" w:hAnsi="Arial Narrow" w:cs="Arial"/>
          <w:sz w:val="28"/>
          <w:szCs w:val="28"/>
        </w:rPr>
        <w:t xml:space="preserve">autoridad demandada, </w:t>
      </w:r>
      <w:r w:rsidR="00D85A8C">
        <w:rPr>
          <w:rFonts w:ascii="Arial Narrow" w:eastAsia="Calibri" w:hAnsi="Arial Narrow" w:cs="Arial"/>
          <w:sz w:val="28"/>
          <w:szCs w:val="28"/>
        </w:rPr>
        <w:t xml:space="preserve">Síndico Municipal de </w:t>
      </w:r>
      <w:proofErr w:type="spellStart"/>
      <w:r w:rsidR="00D85A8C">
        <w:rPr>
          <w:rFonts w:ascii="Arial Narrow" w:eastAsia="Calibri" w:hAnsi="Arial Narrow" w:cs="Arial"/>
          <w:sz w:val="28"/>
          <w:szCs w:val="28"/>
        </w:rPr>
        <w:t>Tamasopo</w:t>
      </w:r>
      <w:proofErr w:type="spellEnd"/>
      <w:r w:rsidR="00D85A8C">
        <w:rPr>
          <w:rFonts w:ascii="Arial Narrow" w:eastAsia="Calibri" w:hAnsi="Arial Narrow" w:cs="Arial"/>
          <w:sz w:val="28"/>
          <w:szCs w:val="28"/>
        </w:rPr>
        <w:t>, S.L.P., quedó acreditada de conformidad con el numeral 220  párrafo segundo del Código Procesal Administrativo para el Estado de San Luis Potosí.</w:t>
      </w:r>
    </w:p>
    <w:p w:rsidR="007C41FC" w:rsidRPr="00671351" w:rsidRDefault="007C41FC" w:rsidP="007C41FC">
      <w:pPr>
        <w:tabs>
          <w:tab w:val="left" w:pos="2835"/>
        </w:tabs>
        <w:spacing w:after="0" w:line="360" w:lineRule="auto"/>
        <w:ind w:firstLine="709"/>
        <w:jc w:val="both"/>
        <w:rPr>
          <w:rFonts w:ascii="Arial Narrow" w:eastAsia="Calibri" w:hAnsi="Arial Narrow" w:cs="Arial"/>
          <w:sz w:val="28"/>
          <w:szCs w:val="28"/>
        </w:rPr>
      </w:pPr>
    </w:p>
    <w:p w:rsidR="007C41FC" w:rsidRPr="00671351" w:rsidRDefault="007C41FC" w:rsidP="007C41FC">
      <w:pPr>
        <w:tabs>
          <w:tab w:val="left" w:pos="2835"/>
        </w:tabs>
        <w:spacing w:after="0" w:line="360" w:lineRule="auto"/>
        <w:ind w:firstLine="709"/>
        <w:jc w:val="both"/>
        <w:rPr>
          <w:rFonts w:ascii="Arial Narrow" w:eastAsia="Calibri" w:hAnsi="Arial Narrow" w:cs="Arial"/>
          <w:sz w:val="28"/>
          <w:szCs w:val="28"/>
        </w:rPr>
      </w:pPr>
      <w:r w:rsidRPr="00671351">
        <w:rPr>
          <w:rFonts w:ascii="Arial Narrow" w:eastAsia="Calibri" w:hAnsi="Arial Narrow" w:cs="Arial"/>
          <w:sz w:val="28"/>
          <w:szCs w:val="28"/>
        </w:rPr>
        <w:lastRenderedPageBreak/>
        <w:t xml:space="preserve">Las Documentales anteriores adquieren valor probatorio pleno de acuerdo con </w:t>
      </w:r>
      <w:r w:rsidRPr="00671351">
        <w:rPr>
          <w:rFonts w:ascii="Arial Narrow" w:eastAsia="Times New Roman" w:hAnsi="Arial Narrow" w:cs="Arial"/>
          <w:sz w:val="28"/>
          <w:szCs w:val="28"/>
          <w:lang w:val="es-ES" w:eastAsia="es-ES"/>
        </w:rPr>
        <w:t>los artículos 72 fracción I, 74 y 91 del Código Procesal Administrativo para el Estado, por tratarse de documentos públicos expedidos por servidor y fedatario públicos, en el desempeño de sus respectivas funciones.</w:t>
      </w:r>
    </w:p>
    <w:p w:rsidR="007C41FC" w:rsidRPr="00671351" w:rsidRDefault="007C41FC" w:rsidP="007C41FC">
      <w:pPr>
        <w:spacing w:after="0" w:line="360" w:lineRule="auto"/>
        <w:ind w:firstLine="709"/>
        <w:jc w:val="both"/>
        <w:rPr>
          <w:rFonts w:ascii="Arial Narrow" w:eastAsia="Calibri" w:hAnsi="Arial Narrow" w:cs="Arial"/>
          <w:sz w:val="28"/>
          <w:szCs w:val="28"/>
        </w:rPr>
      </w:pPr>
    </w:p>
    <w:p w:rsidR="007C41FC" w:rsidRDefault="007C41FC" w:rsidP="00BF2F2C">
      <w:pPr>
        <w:tabs>
          <w:tab w:val="left" w:pos="2835"/>
        </w:tabs>
        <w:spacing w:after="0" w:line="360" w:lineRule="auto"/>
        <w:ind w:firstLine="709"/>
        <w:jc w:val="both"/>
        <w:rPr>
          <w:rFonts w:ascii="Arial Narrow" w:eastAsia="Calibri" w:hAnsi="Arial Narrow" w:cs="Arial"/>
          <w:i/>
          <w:sz w:val="28"/>
          <w:szCs w:val="28"/>
        </w:rPr>
      </w:pPr>
      <w:r w:rsidRPr="00671351">
        <w:rPr>
          <w:rFonts w:ascii="Arial Narrow" w:eastAsia="Calibri" w:hAnsi="Arial Narrow" w:cs="Arial"/>
          <w:b/>
          <w:sz w:val="28"/>
          <w:szCs w:val="28"/>
        </w:rPr>
        <w:t>TERCERO.-</w:t>
      </w:r>
      <w:r w:rsidRPr="00671351">
        <w:rPr>
          <w:rFonts w:ascii="Arial Narrow" w:eastAsia="Calibri" w:hAnsi="Arial Narrow" w:cs="Arial"/>
          <w:sz w:val="28"/>
          <w:szCs w:val="28"/>
        </w:rPr>
        <w:t xml:space="preserve"> La litis planteada en este juicio, es</w:t>
      </w:r>
      <w:r>
        <w:rPr>
          <w:rFonts w:ascii="Arial Narrow" w:eastAsia="Calibri" w:hAnsi="Arial Narrow" w:cs="Arial"/>
          <w:sz w:val="28"/>
          <w:szCs w:val="28"/>
        </w:rPr>
        <w:t xml:space="preserve"> </w:t>
      </w:r>
      <w:r w:rsidR="00BF2F2C">
        <w:rPr>
          <w:rFonts w:ascii="Arial Narrow" w:eastAsia="Calibri" w:hAnsi="Arial Narrow" w:cs="Arial"/>
          <w:sz w:val="28"/>
          <w:szCs w:val="28"/>
        </w:rPr>
        <w:t xml:space="preserve">la legalidad o ilegalidad del oficio PMT/0038/2020/SINDICO MUNICIPAL, de once de agosto de dos mil veinte, emitido por el Síndico Municipal del Ayuntamiento de </w:t>
      </w:r>
      <w:proofErr w:type="spellStart"/>
      <w:r w:rsidR="00BF2F2C">
        <w:rPr>
          <w:rFonts w:ascii="Arial Narrow" w:eastAsia="Calibri" w:hAnsi="Arial Narrow" w:cs="Arial"/>
          <w:sz w:val="28"/>
          <w:szCs w:val="28"/>
        </w:rPr>
        <w:t>Tamasopo</w:t>
      </w:r>
      <w:proofErr w:type="spellEnd"/>
      <w:r w:rsidR="00BF2F2C">
        <w:rPr>
          <w:rFonts w:ascii="Arial Narrow" w:eastAsia="Calibri" w:hAnsi="Arial Narrow" w:cs="Arial"/>
          <w:sz w:val="28"/>
          <w:szCs w:val="28"/>
        </w:rPr>
        <w:t>, S.L.P</w:t>
      </w:r>
      <w:r>
        <w:rPr>
          <w:rFonts w:ascii="Arial Narrow" w:eastAsia="Calibri" w:hAnsi="Arial Narrow" w:cs="Arial"/>
          <w:sz w:val="28"/>
          <w:szCs w:val="28"/>
        </w:rPr>
        <w:t>.</w:t>
      </w:r>
    </w:p>
    <w:p w:rsidR="007C41FC" w:rsidRPr="00671351" w:rsidRDefault="007C41FC" w:rsidP="007C41FC">
      <w:pPr>
        <w:spacing w:after="0" w:line="360" w:lineRule="auto"/>
        <w:ind w:firstLine="709"/>
        <w:jc w:val="both"/>
        <w:rPr>
          <w:rFonts w:ascii="Arial Narrow" w:eastAsia="Calibri" w:hAnsi="Arial Narrow" w:cs="Arial"/>
          <w:sz w:val="28"/>
          <w:szCs w:val="28"/>
        </w:rPr>
      </w:pPr>
    </w:p>
    <w:p w:rsidR="007C41FC" w:rsidRPr="000B2AD1" w:rsidRDefault="007C41FC" w:rsidP="007C41FC">
      <w:pPr>
        <w:spacing w:after="0" w:line="360" w:lineRule="auto"/>
        <w:ind w:firstLine="709"/>
        <w:jc w:val="both"/>
        <w:rPr>
          <w:rFonts w:ascii="Arial Narrow" w:eastAsia="Calibri" w:hAnsi="Arial Narrow" w:cs="Arial"/>
          <w:sz w:val="28"/>
          <w:szCs w:val="28"/>
          <w:lang w:val="es-ES"/>
        </w:rPr>
      </w:pPr>
      <w:r w:rsidRPr="000B2AD1">
        <w:rPr>
          <w:rFonts w:ascii="Arial Narrow" w:eastAsia="Calibri" w:hAnsi="Arial Narrow" w:cs="Arial"/>
          <w:b/>
          <w:sz w:val="28"/>
          <w:szCs w:val="28"/>
        </w:rPr>
        <w:t xml:space="preserve">CUARTO.- </w:t>
      </w:r>
      <w:r w:rsidRPr="000B2AD1">
        <w:rPr>
          <w:rFonts w:ascii="Arial Narrow" w:eastAsia="Calibri" w:hAnsi="Arial Narrow" w:cs="Arial"/>
          <w:sz w:val="28"/>
          <w:szCs w:val="28"/>
          <w:lang w:val="es-ES"/>
        </w:rPr>
        <w:t>Antes de entrar al estudio de los conceptos de impugnación vertidos por la parte actora en el escrito de demanda, es necesario establecer si en el presente juicio se actualiza alguna de las causales de improcedencia o sobreseimiento a que se refieren los artículos 228 y 229 del Código Procesal Administrativo para el Estado de San Luis Potosí, que sirva de base para decretar total o parcialmente el sobreseimiento del Juicio, ya sea que lo hagan valer o no las partes; toda vez que se trata de cuestiones de orden público que se deben estudiar de oficio y, cuyo análisis es preferente al del fondo del asunto.</w:t>
      </w:r>
    </w:p>
    <w:p w:rsidR="007C41FC" w:rsidRPr="000B2AD1" w:rsidRDefault="007C41FC" w:rsidP="007C41FC">
      <w:pPr>
        <w:spacing w:after="0" w:line="360" w:lineRule="auto"/>
        <w:ind w:firstLine="709"/>
        <w:jc w:val="both"/>
        <w:rPr>
          <w:rFonts w:ascii="Arial Narrow" w:eastAsia="Calibri" w:hAnsi="Arial Narrow" w:cs="Arial"/>
          <w:sz w:val="28"/>
          <w:szCs w:val="28"/>
          <w:lang w:val="es-ES"/>
        </w:rPr>
      </w:pPr>
    </w:p>
    <w:p w:rsidR="00C103C5" w:rsidRDefault="007C41FC" w:rsidP="007C41FC">
      <w:pPr>
        <w:spacing w:after="0" w:line="360" w:lineRule="auto"/>
        <w:ind w:firstLine="709"/>
        <w:jc w:val="both"/>
        <w:rPr>
          <w:rFonts w:ascii="Arial Narrow" w:eastAsia="Calibri" w:hAnsi="Arial Narrow" w:cs="Arial"/>
          <w:sz w:val="28"/>
          <w:szCs w:val="28"/>
          <w:lang w:val="es-ES"/>
        </w:rPr>
      </w:pPr>
      <w:r w:rsidRPr="000B2AD1">
        <w:rPr>
          <w:rFonts w:ascii="Arial Narrow" w:eastAsia="Calibri" w:hAnsi="Arial Narrow" w:cs="Arial"/>
          <w:sz w:val="28"/>
          <w:szCs w:val="28"/>
          <w:lang w:val="es-ES"/>
        </w:rPr>
        <w:t>De lo anterior se advierte</w:t>
      </w:r>
      <w:r>
        <w:rPr>
          <w:rFonts w:ascii="Arial Narrow" w:eastAsia="Calibri" w:hAnsi="Arial Narrow" w:cs="Arial"/>
          <w:sz w:val="28"/>
          <w:szCs w:val="28"/>
          <w:lang w:val="es-ES"/>
        </w:rPr>
        <w:t>,</w:t>
      </w:r>
      <w:r w:rsidRPr="000B2AD1">
        <w:rPr>
          <w:rFonts w:ascii="Arial Narrow" w:eastAsia="Calibri" w:hAnsi="Arial Narrow" w:cs="Arial"/>
          <w:sz w:val="28"/>
          <w:szCs w:val="28"/>
          <w:lang w:val="es-ES"/>
        </w:rPr>
        <w:t xml:space="preserve"> que la autoridad considera que </w:t>
      </w:r>
      <w:r>
        <w:rPr>
          <w:rFonts w:ascii="Arial Narrow" w:eastAsia="Calibri" w:hAnsi="Arial Narrow" w:cs="Arial"/>
          <w:sz w:val="28"/>
          <w:szCs w:val="28"/>
          <w:lang w:val="es-ES"/>
        </w:rPr>
        <w:t xml:space="preserve">el acto impugnado fue consentido por el promovente del presente juicio, en virtud de que, </w:t>
      </w:r>
      <w:r w:rsidR="00C103C5">
        <w:rPr>
          <w:rFonts w:ascii="Arial Narrow" w:eastAsia="Calibri" w:hAnsi="Arial Narrow" w:cs="Arial"/>
          <w:sz w:val="28"/>
          <w:szCs w:val="28"/>
          <w:lang w:val="es-ES"/>
        </w:rPr>
        <w:t>la empresa “Siparke Móvil, S.A. de C.V.”, desde el mes de julio de dos mil veintiuno, tuvo conocimiento de la resolución combatida.</w:t>
      </w:r>
    </w:p>
    <w:p w:rsidR="00C103C5" w:rsidRDefault="00C103C5" w:rsidP="007C41FC">
      <w:pPr>
        <w:spacing w:after="0" w:line="360" w:lineRule="auto"/>
        <w:ind w:firstLine="709"/>
        <w:jc w:val="both"/>
        <w:rPr>
          <w:rFonts w:ascii="Arial Narrow" w:eastAsia="Calibri" w:hAnsi="Arial Narrow" w:cs="Arial"/>
          <w:sz w:val="28"/>
          <w:szCs w:val="28"/>
          <w:lang w:val="es-ES"/>
        </w:rPr>
      </w:pPr>
    </w:p>
    <w:p w:rsidR="007C41FC" w:rsidRPr="00647986" w:rsidRDefault="007C41FC" w:rsidP="00B32C88">
      <w:pPr>
        <w:spacing w:after="0" w:line="360" w:lineRule="auto"/>
        <w:ind w:firstLine="709"/>
        <w:jc w:val="both"/>
        <w:rPr>
          <w:rFonts w:ascii="Arial Narrow" w:eastAsia="Calibri" w:hAnsi="Arial Narrow" w:cs="Arial"/>
          <w:i/>
          <w:sz w:val="28"/>
          <w:szCs w:val="28"/>
          <w:lang w:val="es-ES"/>
        </w:rPr>
      </w:pPr>
      <w:r>
        <w:rPr>
          <w:rFonts w:ascii="Arial Narrow" w:eastAsia="Calibri" w:hAnsi="Arial Narrow" w:cs="Arial"/>
          <w:sz w:val="28"/>
          <w:szCs w:val="28"/>
          <w:lang w:val="es-ES"/>
        </w:rPr>
        <w:t>En base a lo anterior, resulta necesario indicar que respecto al acto que impugna por esta vía l</w:t>
      </w:r>
      <w:r w:rsidR="00B32C88">
        <w:rPr>
          <w:rFonts w:ascii="Arial Narrow" w:eastAsia="Calibri" w:hAnsi="Arial Narrow" w:cs="Arial"/>
          <w:sz w:val="28"/>
          <w:szCs w:val="28"/>
          <w:lang w:val="es-ES"/>
        </w:rPr>
        <w:t>a parte</w:t>
      </w:r>
      <w:r>
        <w:rPr>
          <w:rFonts w:ascii="Arial Narrow" w:eastAsia="Calibri" w:hAnsi="Arial Narrow" w:cs="Arial"/>
          <w:sz w:val="28"/>
          <w:szCs w:val="28"/>
          <w:lang w:val="es-ES"/>
        </w:rPr>
        <w:t xml:space="preserve"> promovente</w:t>
      </w:r>
      <w:r w:rsidR="00B32C88">
        <w:rPr>
          <w:rFonts w:ascii="Arial Narrow" w:eastAsia="Calibri" w:hAnsi="Arial Narrow" w:cs="Arial"/>
          <w:sz w:val="28"/>
          <w:szCs w:val="28"/>
          <w:lang w:val="es-ES"/>
        </w:rPr>
        <w:t>,</w:t>
      </w:r>
      <w:r>
        <w:rPr>
          <w:rFonts w:ascii="Arial Narrow" w:eastAsia="Calibri" w:hAnsi="Arial Narrow" w:cs="Arial"/>
          <w:sz w:val="28"/>
          <w:szCs w:val="28"/>
          <w:lang w:val="es-ES"/>
        </w:rPr>
        <w:t xml:space="preserve"> </w:t>
      </w:r>
      <w:r w:rsidR="00B32C88">
        <w:rPr>
          <w:rFonts w:ascii="Arial Narrow" w:eastAsia="Calibri" w:hAnsi="Arial Narrow" w:cs="Arial"/>
          <w:sz w:val="28"/>
          <w:szCs w:val="28"/>
          <w:lang w:val="es-ES"/>
        </w:rPr>
        <w:t xml:space="preserve">como lo es, </w:t>
      </w:r>
      <w:r w:rsidR="00B32C88">
        <w:rPr>
          <w:rFonts w:ascii="Arial Narrow" w:eastAsia="Calibri" w:hAnsi="Arial Narrow" w:cs="Arial"/>
          <w:sz w:val="28"/>
          <w:szCs w:val="28"/>
        </w:rPr>
        <w:t xml:space="preserve">el oficio PMT/0038/2020/SINDICO MUNICIPAL, de once de agosto de dos mil veinte, emitido por el Síndico Municipal del Ayuntamiento de </w:t>
      </w:r>
      <w:proofErr w:type="spellStart"/>
      <w:r w:rsidR="00B32C88">
        <w:rPr>
          <w:rFonts w:ascii="Arial Narrow" w:eastAsia="Calibri" w:hAnsi="Arial Narrow" w:cs="Arial"/>
          <w:sz w:val="28"/>
          <w:szCs w:val="28"/>
        </w:rPr>
        <w:t>Tamasopo</w:t>
      </w:r>
      <w:proofErr w:type="spellEnd"/>
      <w:r w:rsidR="00B32C88">
        <w:rPr>
          <w:rFonts w:ascii="Arial Narrow" w:eastAsia="Calibri" w:hAnsi="Arial Narrow" w:cs="Arial"/>
          <w:sz w:val="28"/>
          <w:szCs w:val="28"/>
        </w:rPr>
        <w:t>, S.L.P., donde señala el accionante como fecha en que tuvo conocimiento del acto impugnado el veinticinco de septiembre de dos mil veinticuatro.</w:t>
      </w:r>
    </w:p>
    <w:p w:rsidR="007C41FC" w:rsidRDefault="007C41FC" w:rsidP="007C41FC">
      <w:pPr>
        <w:spacing w:after="0" w:line="360" w:lineRule="auto"/>
        <w:ind w:firstLine="709"/>
        <w:jc w:val="both"/>
        <w:rPr>
          <w:rFonts w:ascii="Arial Narrow" w:eastAsia="Calibri" w:hAnsi="Arial Narrow" w:cs="Arial"/>
          <w:sz w:val="28"/>
          <w:szCs w:val="28"/>
          <w:lang w:val="es-ES"/>
        </w:rPr>
      </w:pPr>
    </w:p>
    <w:p w:rsidR="007C41FC" w:rsidRPr="000B2AD1" w:rsidRDefault="007C41FC" w:rsidP="007C41FC">
      <w:pPr>
        <w:spacing w:after="0" w:line="360" w:lineRule="auto"/>
        <w:ind w:firstLine="709"/>
        <w:jc w:val="both"/>
        <w:rPr>
          <w:rFonts w:ascii="Arial Narrow" w:eastAsia="Calibri" w:hAnsi="Arial Narrow" w:cs="Arial"/>
          <w:sz w:val="28"/>
          <w:szCs w:val="28"/>
          <w:lang w:val="es-ES"/>
        </w:rPr>
      </w:pPr>
      <w:r>
        <w:rPr>
          <w:rFonts w:ascii="Arial Narrow" w:eastAsia="Calibri" w:hAnsi="Arial Narrow" w:cs="Arial"/>
          <w:sz w:val="28"/>
          <w:szCs w:val="28"/>
          <w:lang w:val="es-ES"/>
        </w:rPr>
        <w:t xml:space="preserve">De acuerdo a lo anterior, tenemos que es fundada la causal de improcedencia </w:t>
      </w:r>
      <w:r w:rsidRPr="000B2AD1">
        <w:rPr>
          <w:rFonts w:ascii="Arial Narrow" w:eastAsia="Calibri" w:hAnsi="Arial Narrow" w:cs="Arial"/>
          <w:sz w:val="28"/>
          <w:szCs w:val="28"/>
          <w:lang w:val="es-ES"/>
        </w:rPr>
        <w:t>a que se refiere la fracción VI del numeral 228 del Código Procesal Administrativo para el Estado de San Luis Potosí, establece:</w:t>
      </w:r>
    </w:p>
    <w:p w:rsidR="007C41FC" w:rsidRPr="000B2AD1" w:rsidRDefault="007C41FC" w:rsidP="007C41FC">
      <w:pPr>
        <w:spacing w:line="360" w:lineRule="auto"/>
        <w:jc w:val="both"/>
        <w:rPr>
          <w:rFonts w:ascii="Arial Narrow" w:eastAsia="Calibri" w:hAnsi="Arial Narrow" w:cs="Arial"/>
          <w:sz w:val="28"/>
          <w:szCs w:val="28"/>
          <w:lang w:val="es-ES"/>
        </w:rPr>
      </w:pPr>
      <w:r w:rsidRPr="000B2AD1">
        <w:rPr>
          <w:rFonts w:ascii="Arial Narrow" w:eastAsia="Calibri" w:hAnsi="Arial Narrow" w:cs="Arial"/>
          <w:sz w:val="28"/>
          <w:szCs w:val="28"/>
          <w:lang w:val="es-ES"/>
        </w:rPr>
        <w:lastRenderedPageBreak/>
        <w:tab/>
      </w:r>
    </w:p>
    <w:p w:rsidR="007C41FC" w:rsidRPr="000B2AD1" w:rsidRDefault="007C41FC" w:rsidP="007C41FC">
      <w:pPr>
        <w:spacing w:line="360" w:lineRule="auto"/>
        <w:ind w:firstLine="708"/>
        <w:jc w:val="both"/>
        <w:rPr>
          <w:rFonts w:ascii="Arial Narrow" w:eastAsia="Calibri" w:hAnsi="Arial Narrow" w:cs="Arial"/>
          <w:b/>
          <w:sz w:val="28"/>
          <w:szCs w:val="28"/>
          <w:lang w:val="es-ES"/>
        </w:rPr>
      </w:pPr>
      <w:r w:rsidRPr="000B2AD1">
        <w:rPr>
          <w:rFonts w:ascii="Arial Narrow" w:eastAsia="Calibri" w:hAnsi="Arial Narrow" w:cs="Arial"/>
          <w:b/>
          <w:sz w:val="28"/>
          <w:szCs w:val="28"/>
          <w:lang w:val="es-ES"/>
        </w:rPr>
        <w:t>“ARTICULO 228.- Es improcedente el juicio ante el Tribunal contra actos:</w:t>
      </w:r>
    </w:p>
    <w:p w:rsidR="007C41FC" w:rsidRPr="000B2AD1" w:rsidRDefault="007C41FC" w:rsidP="007C41FC">
      <w:pPr>
        <w:spacing w:line="360" w:lineRule="auto"/>
        <w:jc w:val="both"/>
        <w:rPr>
          <w:rFonts w:ascii="Arial Narrow" w:eastAsia="Calibri" w:hAnsi="Arial Narrow" w:cs="Arial"/>
          <w:b/>
          <w:sz w:val="28"/>
          <w:szCs w:val="28"/>
          <w:lang w:val="es-ES"/>
        </w:rPr>
      </w:pPr>
      <w:r w:rsidRPr="000B2AD1">
        <w:rPr>
          <w:rFonts w:ascii="Arial Narrow" w:eastAsia="Calibri" w:hAnsi="Arial Narrow" w:cs="Arial"/>
          <w:b/>
          <w:sz w:val="28"/>
          <w:szCs w:val="28"/>
          <w:lang w:val="es-ES"/>
        </w:rPr>
        <w:tab/>
        <w:t>VI.- Contra actos consentidos expresamente o por manifestaciones de voluntad que entrañen ese consentimiento, entendiéndose por éstos últimos, aquéllos en contra de los cuales no se promueva el juicio dentro de los plazos que para tal efecto señala este Libro;</w:t>
      </w:r>
      <w:r w:rsidRPr="000B2AD1">
        <w:rPr>
          <w:rFonts w:ascii="Arial Narrow" w:eastAsia="Calibri" w:hAnsi="Arial Narrow" w:cs="Arial"/>
          <w:b/>
          <w:sz w:val="28"/>
          <w:szCs w:val="28"/>
          <w:lang w:val="es-ES"/>
        </w:rPr>
        <w:tab/>
        <w:t>“</w:t>
      </w:r>
    </w:p>
    <w:p w:rsidR="00B32C88" w:rsidRDefault="00B32C88" w:rsidP="007C41FC">
      <w:pPr>
        <w:spacing w:line="360" w:lineRule="auto"/>
        <w:jc w:val="both"/>
        <w:rPr>
          <w:rFonts w:ascii="Arial Narrow" w:eastAsia="Calibri" w:hAnsi="Arial Narrow" w:cs="Arial"/>
          <w:sz w:val="28"/>
          <w:szCs w:val="28"/>
          <w:lang w:val="es-ES"/>
        </w:rPr>
      </w:pPr>
    </w:p>
    <w:p w:rsidR="00B32C88" w:rsidRDefault="007C41FC" w:rsidP="00B32C88">
      <w:pPr>
        <w:spacing w:line="360" w:lineRule="auto"/>
        <w:ind w:firstLine="708"/>
        <w:jc w:val="both"/>
        <w:rPr>
          <w:rFonts w:ascii="Arial Narrow" w:eastAsia="Calibri" w:hAnsi="Arial Narrow" w:cs="Arial"/>
          <w:sz w:val="28"/>
          <w:szCs w:val="28"/>
          <w:lang w:val="es-ES"/>
        </w:rPr>
      </w:pPr>
      <w:r>
        <w:rPr>
          <w:rFonts w:ascii="Arial Narrow" w:eastAsia="Calibri" w:hAnsi="Arial Narrow" w:cs="Arial"/>
          <w:sz w:val="28"/>
          <w:szCs w:val="28"/>
          <w:lang w:val="es-ES"/>
        </w:rPr>
        <w:t xml:space="preserve">En el presente caso, tenemos que el actor señaló como fecha en que tuvo conocimiento del acto impugnado el </w:t>
      </w:r>
      <w:r w:rsidR="00B32C88">
        <w:rPr>
          <w:rFonts w:ascii="Arial Narrow" w:eastAsia="Calibri" w:hAnsi="Arial Narrow" w:cs="Arial"/>
          <w:b/>
          <w:sz w:val="28"/>
          <w:szCs w:val="28"/>
          <w:lang w:val="es-ES"/>
        </w:rPr>
        <w:t>veinticinco de septiembre de dos mil veinticuatro,</w:t>
      </w:r>
      <w:r w:rsidR="00B32C88">
        <w:rPr>
          <w:rFonts w:ascii="Arial Narrow" w:eastAsia="Calibri" w:hAnsi="Arial Narrow" w:cs="Arial"/>
          <w:sz w:val="28"/>
          <w:szCs w:val="28"/>
          <w:lang w:val="es-ES"/>
        </w:rPr>
        <w:t xml:space="preserve"> ya que señala que, dicho acto no le había sido notificado legalmente, que la notificación de tal acto administrativo, nunca se hizo de manera formal a la parte promovente, pues </w:t>
      </w:r>
      <w:proofErr w:type="spellStart"/>
      <w:r w:rsidR="00B32C88">
        <w:rPr>
          <w:rFonts w:ascii="Arial Narrow" w:eastAsia="Calibri" w:hAnsi="Arial Narrow" w:cs="Arial"/>
          <w:sz w:val="28"/>
          <w:szCs w:val="28"/>
          <w:lang w:val="es-ES"/>
        </w:rPr>
        <w:t>aún</w:t>
      </w:r>
      <w:proofErr w:type="spellEnd"/>
      <w:r w:rsidR="00B32C88">
        <w:rPr>
          <w:rFonts w:ascii="Arial Narrow" w:eastAsia="Calibri" w:hAnsi="Arial Narrow" w:cs="Arial"/>
          <w:sz w:val="28"/>
          <w:szCs w:val="28"/>
          <w:lang w:val="es-ES"/>
        </w:rPr>
        <w:t xml:space="preserve"> cuando en la data de conocimiento se le entregó, supuestamente el “13/08/20”, a una persona de quien asentaron el nombre de “</w:t>
      </w:r>
      <w:r w:rsidR="00E71E8E">
        <w:rPr>
          <w:rFonts w:ascii="Arial Narrow" w:eastAsia="Calibri" w:hAnsi="Arial Narrow" w:cs="Arial"/>
          <w:color w:val="FF0000"/>
          <w:sz w:val="28"/>
          <w:szCs w:val="28"/>
          <w:lang w:val="es-ES"/>
        </w:rPr>
        <w:t>***********</w:t>
      </w:r>
      <w:r w:rsidR="00B32C88">
        <w:rPr>
          <w:rFonts w:ascii="Arial Narrow" w:eastAsia="Calibri" w:hAnsi="Arial Narrow" w:cs="Arial"/>
          <w:sz w:val="28"/>
          <w:szCs w:val="28"/>
          <w:lang w:val="es-ES"/>
        </w:rPr>
        <w:t>” y con una firma ilegible, sin que se hubiera practicado bajo las formalidades que establece la ley de la materia.</w:t>
      </w:r>
    </w:p>
    <w:p w:rsidR="00B32C88" w:rsidRDefault="00B32C88" w:rsidP="00B32C88">
      <w:pPr>
        <w:spacing w:line="360" w:lineRule="auto"/>
        <w:ind w:firstLine="708"/>
        <w:jc w:val="both"/>
        <w:rPr>
          <w:rFonts w:ascii="Arial Narrow" w:eastAsia="Calibri" w:hAnsi="Arial Narrow" w:cs="Arial"/>
          <w:sz w:val="28"/>
          <w:szCs w:val="28"/>
          <w:lang w:val="es-ES"/>
        </w:rPr>
      </w:pPr>
    </w:p>
    <w:p w:rsidR="00B32C88" w:rsidRDefault="00B32C88" w:rsidP="00B32C88">
      <w:pPr>
        <w:spacing w:line="360" w:lineRule="auto"/>
        <w:ind w:firstLine="708"/>
        <w:jc w:val="both"/>
        <w:rPr>
          <w:rFonts w:ascii="Arial Narrow" w:eastAsia="Calibri" w:hAnsi="Arial Narrow" w:cs="Arial"/>
          <w:sz w:val="28"/>
          <w:szCs w:val="28"/>
          <w:lang w:val="es-ES"/>
        </w:rPr>
      </w:pPr>
      <w:r>
        <w:rPr>
          <w:rFonts w:ascii="Arial Narrow" w:eastAsia="Calibri" w:hAnsi="Arial Narrow" w:cs="Arial"/>
          <w:sz w:val="28"/>
          <w:szCs w:val="28"/>
          <w:lang w:val="es-ES"/>
        </w:rPr>
        <w:t>Sin embargo, la autoridad demandada al producir su contestación, indica como antecedentes lo siguiente:</w:t>
      </w:r>
    </w:p>
    <w:p w:rsidR="00B32C88" w:rsidRPr="004B6FD9" w:rsidRDefault="00B32C88" w:rsidP="00B32C88">
      <w:pPr>
        <w:spacing w:line="360" w:lineRule="auto"/>
        <w:ind w:firstLine="708"/>
        <w:jc w:val="both"/>
        <w:rPr>
          <w:rFonts w:ascii="Arial Narrow" w:eastAsia="Calibri" w:hAnsi="Arial Narrow" w:cs="Arial"/>
          <w:i/>
          <w:lang w:val="es-ES"/>
        </w:rPr>
      </w:pPr>
      <w:r w:rsidRPr="004B6FD9">
        <w:rPr>
          <w:rFonts w:ascii="Arial Narrow" w:eastAsia="Calibri" w:hAnsi="Arial Narrow" w:cs="Arial"/>
          <w:i/>
          <w:lang w:val="es-ES"/>
        </w:rPr>
        <w:t>“…g) con fecha 12 de se</w:t>
      </w:r>
      <w:r w:rsidR="00B043A7">
        <w:rPr>
          <w:rFonts w:ascii="Arial Narrow" w:eastAsia="Calibri" w:hAnsi="Arial Narrow" w:cs="Arial"/>
          <w:i/>
          <w:lang w:val="es-ES"/>
        </w:rPr>
        <w:t>p</w:t>
      </w:r>
      <w:r w:rsidRPr="004B6FD9">
        <w:rPr>
          <w:rFonts w:ascii="Arial Narrow" w:eastAsia="Calibri" w:hAnsi="Arial Narrow" w:cs="Arial"/>
          <w:i/>
          <w:lang w:val="es-ES"/>
        </w:rPr>
        <w:t>t</w:t>
      </w:r>
      <w:r w:rsidR="00B043A7">
        <w:rPr>
          <w:rFonts w:ascii="Arial Narrow" w:eastAsia="Calibri" w:hAnsi="Arial Narrow" w:cs="Arial"/>
          <w:i/>
          <w:lang w:val="es-ES"/>
        </w:rPr>
        <w:t>i</w:t>
      </w:r>
      <w:r w:rsidRPr="004B6FD9">
        <w:rPr>
          <w:rFonts w:ascii="Arial Narrow" w:eastAsia="Calibri" w:hAnsi="Arial Narrow" w:cs="Arial"/>
          <w:i/>
          <w:lang w:val="es-ES"/>
        </w:rPr>
        <w:t>e</w:t>
      </w:r>
      <w:r w:rsidR="00B043A7">
        <w:rPr>
          <w:rFonts w:ascii="Arial Narrow" w:eastAsia="Calibri" w:hAnsi="Arial Narrow" w:cs="Arial"/>
          <w:i/>
          <w:lang w:val="es-ES"/>
        </w:rPr>
        <w:t>mbre</w:t>
      </w:r>
      <w:r w:rsidRPr="004B6FD9">
        <w:rPr>
          <w:rFonts w:ascii="Arial Narrow" w:eastAsia="Calibri" w:hAnsi="Arial Narrow" w:cs="Arial"/>
          <w:i/>
          <w:lang w:val="es-ES"/>
        </w:rPr>
        <w:t xml:space="preserve"> de 2018 la empresa </w:t>
      </w:r>
      <w:r w:rsidR="00E71E8E">
        <w:rPr>
          <w:rFonts w:ascii="Arial Narrow" w:eastAsia="Calibri" w:hAnsi="Arial Narrow" w:cs="Arial"/>
          <w:i/>
          <w:color w:val="FF0000"/>
          <w:lang w:val="es-ES"/>
        </w:rPr>
        <w:t>***********</w:t>
      </w:r>
      <w:r w:rsidRPr="004B6FD9">
        <w:rPr>
          <w:rFonts w:ascii="Arial Narrow" w:eastAsia="Calibri" w:hAnsi="Arial Narrow" w:cs="Arial"/>
          <w:i/>
          <w:lang w:val="es-ES"/>
        </w:rPr>
        <w:t>formuló a mi representada la petición por escrito a la que hace referencia en el apartado d), del capítulo de hechos de la demanda que nos ocupa.</w:t>
      </w:r>
    </w:p>
    <w:p w:rsidR="00B32C88" w:rsidRPr="004B6FD9" w:rsidRDefault="00B32C88" w:rsidP="00B32C88">
      <w:pPr>
        <w:spacing w:line="360" w:lineRule="auto"/>
        <w:ind w:firstLine="708"/>
        <w:jc w:val="both"/>
        <w:rPr>
          <w:rFonts w:ascii="Arial Narrow" w:eastAsia="Calibri" w:hAnsi="Arial Narrow" w:cs="Arial"/>
          <w:i/>
          <w:lang w:val="es-ES"/>
        </w:rPr>
      </w:pPr>
      <w:proofErr w:type="gramStart"/>
      <w:r w:rsidRPr="004B6FD9">
        <w:rPr>
          <w:rFonts w:ascii="Arial Narrow" w:eastAsia="Calibri" w:hAnsi="Arial Narrow" w:cs="Arial"/>
          <w:i/>
          <w:lang w:val="es-ES"/>
        </w:rPr>
        <w:t>h)en</w:t>
      </w:r>
      <w:proofErr w:type="gramEnd"/>
      <w:r w:rsidRPr="004B6FD9">
        <w:rPr>
          <w:rFonts w:ascii="Arial Narrow" w:eastAsia="Calibri" w:hAnsi="Arial Narrow" w:cs="Arial"/>
          <w:i/>
          <w:lang w:val="es-ES"/>
        </w:rPr>
        <w:t xml:space="preserve"> virtud de no haber recibido respuesta alguna a la petición antes referida, con fecha 20 de julio de 2020, la empresa “</w:t>
      </w:r>
      <w:r w:rsidR="00E71E8E">
        <w:rPr>
          <w:rFonts w:ascii="Arial Narrow" w:eastAsia="Calibri" w:hAnsi="Arial Narrow" w:cs="Arial"/>
          <w:i/>
          <w:color w:val="FF0000"/>
          <w:lang w:val="es-ES"/>
        </w:rPr>
        <w:t>***********</w:t>
      </w:r>
      <w:r w:rsidRPr="004B6FD9">
        <w:rPr>
          <w:rFonts w:ascii="Arial Narrow" w:eastAsia="Calibri" w:hAnsi="Arial Narrow" w:cs="Arial"/>
          <w:i/>
          <w:lang w:val="es-ES"/>
        </w:rPr>
        <w:t>.”, promovió demanda de amparo en la cual señaló como acto reclamado “La omisión de dar respuesta a la petición formulada por escrito y entregado el doce de septiembre de dos mil dieciocho”.</w:t>
      </w:r>
    </w:p>
    <w:p w:rsidR="00B32C88" w:rsidRPr="004B6FD9" w:rsidRDefault="00B32C88" w:rsidP="00B32C88">
      <w:pPr>
        <w:spacing w:line="360" w:lineRule="auto"/>
        <w:ind w:firstLine="708"/>
        <w:jc w:val="both"/>
        <w:rPr>
          <w:rFonts w:ascii="Arial Narrow" w:eastAsia="Calibri" w:hAnsi="Arial Narrow" w:cs="Arial"/>
          <w:i/>
          <w:lang w:val="es-ES"/>
        </w:rPr>
      </w:pPr>
      <w:proofErr w:type="gramStart"/>
      <w:r w:rsidRPr="004B6FD9">
        <w:rPr>
          <w:rFonts w:ascii="Arial Narrow" w:eastAsia="Calibri" w:hAnsi="Arial Narrow" w:cs="Arial"/>
          <w:i/>
          <w:lang w:val="es-ES"/>
        </w:rPr>
        <w:t>i)Dicha</w:t>
      </w:r>
      <w:proofErr w:type="gramEnd"/>
      <w:r w:rsidRPr="004B6FD9">
        <w:rPr>
          <w:rFonts w:ascii="Arial Narrow" w:eastAsia="Calibri" w:hAnsi="Arial Narrow" w:cs="Arial"/>
          <w:i/>
          <w:lang w:val="es-ES"/>
        </w:rPr>
        <w:t xml:space="preserve"> demanda de amparo fue recaída bajo el expediente Número </w:t>
      </w:r>
      <w:r w:rsidR="00E71E8E">
        <w:rPr>
          <w:rFonts w:ascii="Arial Narrow" w:eastAsia="Calibri" w:hAnsi="Arial Narrow" w:cs="Arial"/>
          <w:i/>
          <w:color w:val="FF0000"/>
          <w:lang w:val="es-ES"/>
        </w:rPr>
        <w:t>***********</w:t>
      </w:r>
      <w:r w:rsidRPr="004B6FD9">
        <w:rPr>
          <w:rFonts w:ascii="Arial Narrow" w:eastAsia="Calibri" w:hAnsi="Arial Narrow" w:cs="Arial"/>
          <w:i/>
          <w:lang w:val="es-ES"/>
        </w:rPr>
        <w:t xml:space="preserve">del índice del </w:t>
      </w:r>
      <w:r w:rsidR="00E71E8E">
        <w:rPr>
          <w:rFonts w:ascii="Arial Narrow" w:eastAsia="Calibri" w:hAnsi="Arial Narrow" w:cs="Arial"/>
          <w:i/>
          <w:color w:val="FF0000"/>
          <w:lang w:val="es-ES"/>
        </w:rPr>
        <w:t>***********</w:t>
      </w:r>
      <w:r w:rsidRPr="004B6FD9">
        <w:rPr>
          <w:rFonts w:ascii="Arial Narrow" w:eastAsia="Calibri" w:hAnsi="Arial Narrow" w:cs="Arial"/>
          <w:i/>
          <w:lang w:val="es-ES"/>
        </w:rPr>
        <w:t>.</w:t>
      </w:r>
    </w:p>
    <w:p w:rsidR="00B32C88" w:rsidRPr="004B6FD9" w:rsidRDefault="00B32C88" w:rsidP="00B32C88">
      <w:pPr>
        <w:spacing w:line="360" w:lineRule="auto"/>
        <w:ind w:firstLine="708"/>
        <w:jc w:val="both"/>
        <w:rPr>
          <w:rFonts w:ascii="Arial Narrow" w:eastAsia="Calibri" w:hAnsi="Arial Narrow" w:cs="Arial"/>
          <w:i/>
          <w:lang w:val="es-ES"/>
        </w:rPr>
      </w:pPr>
      <w:proofErr w:type="gramStart"/>
      <w:r w:rsidRPr="004B6FD9">
        <w:rPr>
          <w:rFonts w:ascii="Arial Narrow" w:eastAsia="Calibri" w:hAnsi="Arial Narrow" w:cs="Arial"/>
          <w:i/>
          <w:lang w:val="es-ES"/>
        </w:rPr>
        <w:t>j)Dentro</w:t>
      </w:r>
      <w:proofErr w:type="gramEnd"/>
      <w:r w:rsidRPr="004B6FD9">
        <w:rPr>
          <w:rFonts w:ascii="Arial Narrow" w:eastAsia="Calibri" w:hAnsi="Arial Narrow" w:cs="Arial"/>
          <w:i/>
          <w:lang w:val="es-ES"/>
        </w:rPr>
        <w:t xml:space="preserve"> del citado Juicio de garantías, al desahogar la vista conferida por el </w:t>
      </w:r>
      <w:r w:rsidR="00E71E8E">
        <w:rPr>
          <w:rFonts w:ascii="Arial Narrow" w:eastAsia="Calibri" w:hAnsi="Arial Narrow" w:cs="Arial"/>
          <w:i/>
          <w:color w:val="FF0000"/>
          <w:lang w:val="es-ES"/>
        </w:rPr>
        <w:t>***********</w:t>
      </w:r>
      <w:r w:rsidRPr="004B6FD9">
        <w:rPr>
          <w:rFonts w:ascii="Arial Narrow" w:eastAsia="Calibri" w:hAnsi="Arial Narrow" w:cs="Arial"/>
          <w:i/>
          <w:lang w:val="es-ES"/>
        </w:rPr>
        <w:t>, mediante auto de fecha 29 de junio de 2021, la empresa “</w:t>
      </w:r>
      <w:r w:rsidR="00E71E8E">
        <w:rPr>
          <w:rFonts w:ascii="Arial Narrow" w:eastAsia="Calibri" w:hAnsi="Arial Narrow" w:cs="Arial"/>
          <w:i/>
          <w:color w:val="FF0000"/>
          <w:lang w:val="es-ES"/>
        </w:rPr>
        <w:t>***********</w:t>
      </w:r>
      <w:r w:rsidRPr="004B6FD9">
        <w:rPr>
          <w:rFonts w:ascii="Arial Narrow" w:eastAsia="Calibri" w:hAnsi="Arial Narrow" w:cs="Arial"/>
          <w:i/>
          <w:lang w:val="es-ES"/>
        </w:rPr>
        <w:t xml:space="preserve"> mediante escrito de fecha 23 de julio de 2021 amplió su escrito de demanda y señaló como diverso acto reclamado, el oficio </w:t>
      </w:r>
      <w:r w:rsidRPr="004B6FD9">
        <w:rPr>
          <w:rFonts w:ascii="Arial Narrow" w:eastAsia="Calibri" w:hAnsi="Arial Narrow" w:cs="Arial"/>
          <w:i/>
          <w:lang w:val="es-ES"/>
        </w:rPr>
        <w:lastRenderedPageBreak/>
        <w:t>PMT/0038/</w:t>
      </w:r>
      <w:r w:rsidR="004B6FD9" w:rsidRPr="004B6FD9">
        <w:rPr>
          <w:rFonts w:ascii="Arial Narrow" w:eastAsia="Calibri" w:hAnsi="Arial Narrow" w:cs="Arial"/>
          <w:i/>
          <w:lang w:val="es-ES"/>
        </w:rPr>
        <w:t>2020/SINDICO MUNICIPAL, expedido el 11 de agosto de 2020, por la Síndico Municipal del Ayuntamiento de Tamasopo, S.L.P.”</w:t>
      </w:r>
    </w:p>
    <w:p w:rsidR="0010240C" w:rsidRDefault="0010240C" w:rsidP="00B32C88">
      <w:pPr>
        <w:spacing w:line="360" w:lineRule="auto"/>
        <w:ind w:firstLine="708"/>
        <w:jc w:val="both"/>
        <w:rPr>
          <w:rFonts w:ascii="Arial Narrow" w:eastAsia="Calibri" w:hAnsi="Arial Narrow" w:cs="Arial"/>
          <w:sz w:val="28"/>
          <w:szCs w:val="28"/>
          <w:lang w:val="es-ES"/>
        </w:rPr>
      </w:pPr>
    </w:p>
    <w:p w:rsidR="00B32C88" w:rsidRDefault="00863945" w:rsidP="00B32C88">
      <w:pPr>
        <w:spacing w:line="360" w:lineRule="auto"/>
        <w:ind w:firstLine="708"/>
        <w:jc w:val="both"/>
        <w:rPr>
          <w:rFonts w:ascii="Arial Narrow" w:eastAsia="Calibri" w:hAnsi="Arial Narrow" w:cs="Arial"/>
          <w:sz w:val="28"/>
          <w:szCs w:val="28"/>
          <w:lang w:val="es-ES"/>
        </w:rPr>
      </w:pPr>
      <w:r>
        <w:rPr>
          <w:rFonts w:ascii="Arial Narrow" w:eastAsia="Calibri" w:hAnsi="Arial Narrow" w:cs="Arial"/>
          <w:sz w:val="28"/>
          <w:szCs w:val="28"/>
          <w:lang w:val="es-ES"/>
        </w:rPr>
        <w:t xml:space="preserve">Lo que se corrobora con la copia certificada de la sentencia dictada dentro del juicio de amparo indirecto </w:t>
      </w:r>
      <w:r w:rsidR="00E71E8E">
        <w:rPr>
          <w:rFonts w:ascii="Arial Narrow" w:eastAsia="Calibri" w:hAnsi="Arial Narrow" w:cs="Arial"/>
          <w:color w:val="FF0000"/>
          <w:sz w:val="28"/>
          <w:szCs w:val="28"/>
          <w:lang w:val="es-ES"/>
        </w:rPr>
        <w:t>***********</w:t>
      </w:r>
      <w:r>
        <w:rPr>
          <w:rFonts w:ascii="Arial Narrow" w:eastAsia="Calibri" w:hAnsi="Arial Narrow" w:cs="Arial"/>
          <w:sz w:val="28"/>
          <w:szCs w:val="28"/>
          <w:lang w:val="es-ES"/>
        </w:rPr>
        <w:t>, el cual obra a fojas 129 a 139 de autos</w:t>
      </w:r>
      <w:r w:rsidR="00D27371">
        <w:rPr>
          <w:rFonts w:ascii="Arial Narrow" w:eastAsia="Calibri" w:hAnsi="Arial Narrow" w:cs="Arial"/>
          <w:sz w:val="28"/>
          <w:szCs w:val="28"/>
          <w:lang w:val="es-ES"/>
        </w:rPr>
        <w:t>, misma que hace prueba plena de conformidad con el artículo 72 fracción I del Código Procesal Administrativo para el Estado de San Luis Potosí.</w:t>
      </w:r>
    </w:p>
    <w:p w:rsidR="00B32C88" w:rsidRDefault="00B32C88" w:rsidP="00B32C88">
      <w:pPr>
        <w:spacing w:line="360" w:lineRule="auto"/>
        <w:ind w:firstLine="708"/>
        <w:jc w:val="both"/>
        <w:rPr>
          <w:rFonts w:ascii="Arial Narrow" w:eastAsia="Calibri" w:hAnsi="Arial Narrow" w:cs="Arial"/>
          <w:sz w:val="28"/>
          <w:szCs w:val="28"/>
          <w:lang w:val="es-ES"/>
        </w:rPr>
      </w:pPr>
    </w:p>
    <w:p w:rsidR="00B32C88" w:rsidRDefault="00D27371" w:rsidP="00B32C88">
      <w:pPr>
        <w:spacing w:line="360" w:lineRule="auto"/>
        <w:ind w:firstLine="708"/>
        <w:jc w:val="both"/>
        <w:rPr>
          <w:rFonts w:ascii="Arial Narrow" w:eastAsia="Calibri" w:hAnsi="Arial Narrow" w:cs="Arial"/>
          <w:sz w:val="28"/>
          <w:szCs w:val="28"/>
          <w:lang w:val="es-ES"/>
        </w:rPr>
      </w:pPr>
      <w:r>
        <w:rPr>
          <w:rFonts w:ascii="Arial Narrow" w:eastAsia="Calibri" w:hAnsi="Arial Narrow" w:cs="Arial"/>
          <w:sz w:val="28"/>
          <w:szCs w:val="28"/>
          <w:lang w:val="es-ES"/>
        </w:rPr>
        <w:t xml:space="preserve">Documental de la cual se advierte que, el veinte de julio de dos mil veinte, la persona moral </w:t>
      </w:r>
      <w:r w:rsidR="00E71E8E">
        <w:rPr>
          <w:rFonts w:ascii="Arial Narrow" w:eastAsia="Calibri" w:hAnsi="Arial Narrow" w:cs="Arial"/>
          <w:color w:val="FF0000"/>
          <w:sz w:val="28"/>
          <w:szCs w:val="28"/>
          <w:lang w:val="es-ES"/>
        </w:rPr>
        <w:t>***********</w:t>
      </w:r>
      <w:r>
        <w:rPr>
          <w:rFonts w:ascii="Arial Narrow" w:eastAsia="Calibri" w:hAnsi="Arial Narrow" w:cs="Arial"/>
          <w:sz w:val="28"/>
          <w:szCs w:val="28"/>
          <w:lang w:val="es-ES"/>
        </w:rPr>
        <w:t xml:space="preserve">por conducto de su representante legal, solicitó el amparo y protección de la Justicia Federal y señaló como acto reclamado, “la omisión de dar respuesta a la petición formulada por escrito y entregado el doce de septiembre de dos mil dieciocho”, posteriormente, en desahogo a la vista conferida por dicho órgano jurisdiccional, por auto de veintinueve de junio de dos mil veintiuno, mediante escrito de veintitrés de julio, la parte quejosa (aquí promovente) en el juicio de amparo, amplió su escrito de demanda y señaló como diverso acto reclamado atribuido al Síndico Municipal del Ayuntamiento de </w:t>
      </w:r>
      <w:proofErr w:type="spellStart"/>
      <w:r>
        <w:rPr>
          <w:rFonts w:ascii="Arial Narrow" w:eastAsia="Calibri" w:hAnsi="Arial Narrow" w:cs="Arial"/>
          <w:sz w:val="28"/>
          <w:szCs w:val="28"/>
          <w:lang w:val="es-ES"/>
        </w:rPr>
        <w:t>Tamasopo</w:t>
      </w:r>
      <w:proofErr w:type="spellEnd"/>
      <w:r>
        <w:rPr>
          <w:rFonts w:ascii="Arial Narrow" w:eastAsia="Calibri" w:hAnsi="Arial Narrow" w:cs="Arial"/>
          <w:sz w:val="28"/>
          <w:szCs w:val="28"/>
          <w:lang w:val="es-ES"/>
        </w:rPr>
        <w:t>, S.L.P., el oficio PMY/0036/2020/SINDICO MUNICIPAL de once de agosto de dos mil veinte.</w:t>
      </w:r>
    </w:p>
    <w:p w:rsidR="00D27371" w:rsidRDefault="00D27371" w:rsidP="00B32C88">
      <w:pPr>
        <w:spacing w:line="360" w:lineRule="auto"/>
        <w:ind w:firstLine="708"/>
        <w:jc w:val="both"/>
        <w:rPr>
          <w:rFonts w:ascii="Arial Narrow" w:eastAsia="Calibri" w:hAnsi="Arial Narrow" w:cs="Arial"/>
          <w:sz w:val="28"/>
          <w:szCs w:val="28"/>
          <w:lang w:val="es-ES"/>
        </w:rPr>
      </w:pPr>
    </w:p>
    <w:p w:rsidR="00437209" w:rsidRDefault="0010240C" w:rsidP="00437209">
      <w:pPr>
        <w:spacing w:line="360" w:lineRule="auto"/>
        <w:ind w:firstLine="708"/>
        <w:jc w:val="both"/>
        <w:rPr>
          <w:rFonts w:ascii="Arial Narrow" w:eastAsia="Calibri" w:hAnsi="Arial Narrow" w:cs="Arial"/>
          <w:sz w:val="28"/>
          <w:szCs w:val="28"/>
          <w:lang w:val="es-ES"/>
        </w:rPr>
      </w:pPr>
      <w:r>
        <w:rPr>
          <w:rFonts w:ascii="Arial Narrow" w:eastAsia="Calibri" w:hAnsi="Arial Narrow" w:cs="Arial"/>
          <w:sz w:val="28"/>
          <w:szCs w:val="28"/>
          <w:lang w:val="es-ES"/>
        </w:rPr>
        <w:t>De lo anterior se advierte que</w:t>
      </w:r>
      <w:r w:rsidR="00437209">
        <w:rPr>
          <w:rFonts w:ascii="Arial Narrow" w:eastAsia="Calibri" w:hAnsi="Arial Narrow" w:cs="Arial"/>
          <w:sz w:val="28"/>
          <w:szCs w:val="28"/>
          <w:lang w:val="es-ES"/>
        </w:rPr>
        <w:t xml:space="preserve">, a la fecha veintitrés de julio de dos mil veintiuno, </w:t>
      </w:r>
      <w:r>
        <w:rPr>
          <w:rFonts w:ascii="Arial Narrow" w:eastAsia="Calibri" w:hAnsi="Arial Narrow" w:cs="Arial"/>
          <w:sz w:val="28"/>
          <w:szCs w:val="28"/>
          <w:lang w:val="es-ES"/>
        </w:rPr>
        <w:t>la persona moral aquí actora,</w:t>
      </w:r>
      <w:r w:rsidR="00437209">
        <w:rPr>
          <w:rFonts w:ascii="Arial Narrow" w:eastAsia="Calibri" w:hAnsi="Arial Narrow" w:cs="Arial"/>
          <w:sz w:val="28"/>
          <w:szCs w:val="28"/>
          <w:lang w:val="es-ES"/>
        </w:rPr>
        <w:t xml:space="preserve"> ya había tenido conocimiento del oficio PMY/0036/2020/SINDICO MUNICIPAL de once de agosto de dos mil veinte, emitido por el Síndico Municipal del Ayuntamiento de </w:t>
      </w:r>
      <w:proofErr w:type="spellStart"/>
      <w:r w:rsidR="00437209">
        <w:rPr>
          <w:rFonts w:ascii="Arial Narrow" w:eastAsia="Calibri" w:hAnsi="Arial Narrow" w:cs="Arial"/>
          <w:sz w:val="28"/>
          <w:szCs w:val="28"/>
          <w:lang w:val="es-ES"/>
        </w:rPr>
        <w:t>Tamasopo</w:t>
      </w:r>
      <w:proofErr w:type="spellEnd"/>
      <w:r w:rsidR="00437209">
        <w:rPr>
          <w:rFonts w:ascii="Arial Narrow" w:eastAsia="Calibri" w:hAnsi="Arial Narrow" w:cs="Arial"/>
          <w:sz w:val="28"/>
          <w:szCs w:val="28"/>
          <w:lang w:val="es-ES"/>
        </w:rPr>
        <w:t xml:space="preserve">, S.L.P., el cual señaló el aquí actor, como diverso acto reclamado, al ampliar su escrito de demanda, dentro del juicio de amparo </w:t>
      </w:r>
      <w:r w:rsidR="00E71E8E">
        <w:rPr>
          <w:rFonts w:ascii="Arial Narrow" w:eastAsia="Calibri" w:hAnsi="Arial Narrow" w:cs="Arial"/>
          <w:color w:val="FF0000"/>
          <w:sz w:val="28"/>
          <w:szCs w:val="28"/>
          <w:lang w:val="es-ES"/>
        </w:rPr>
        <w:t>***********</w:t>
      </w:r>
      <w:r w:rsidR="00B043A7">
        <w:rPr>
          <w:rFonts w:ascii="Arial Narrow" w:eastAsia="Calibri" w:hAnsi="Arial Narrow" w:cs="Arial"/>
          <w:sz w:val="28"/>
          <w:szCs w:val="28"/>
          <w:lang w:val="es-ES"/>
        </w:rPr>
        <w:t>.</w:t>
      </w:r>
    </w:p>
    <w:p w:rsidR="0010240C" w:rsidRDefault="0010240C" w:rsidP="0010240C">
      <w:pPr>
        <w:spacing w:line="360" w:lineRule="auto"/>
        <w:jc w:val="both"/>
        <w:rPr>
          <w:rFonts w:ascii="Arial Narrow" w:eastAsia="Calibri" w:hAnsi="Arial Narrow" w:cs="Arial"/>
          <w:sz w:val="28"/>
          <w:szCs w:val="28"/>
          <w:lang w:val="es-ES"/>
        </w:rPr>
      </w:pPr>
    </w:p>
    <w:p w:rsidR="007C41FC" w:rsidRDefault="00437209" w:rsidP="00424DC1">
      <w:pPr>
        <w:spacing w:line="360" w:lineRule="auto"/>
        <w:jc w:val="both"/>
        <w:rPr>
          <w:rFonts w:ascii="Arial Narrow" w:eastAsia="Calibri" w:hAnsi="Arial Narrow" w:cs="Arial"/>
          <w:sz w:val="28"/>
          <w:szCs w:val="28"/>
          <w:lang w:val="es-ES"/>
        </w:rPr>
      </w:pPr>
      <w:r>
        <w:rPr>
          <w:rFonts w:ascii="Arial Narrow" w:eastAsia="Calibri" w:hAnsi="Arial Narrow" w:cs="Arial"/>
          <w:sz w:val="28"/>
          <w:szCs w:val="28"/>
          <w:lang w:val="es-ES"/>
        </w:rPr>
        <w:tab/>
        <w:t>Por lo que, si</w:t>
      </w:r>
      <w:r w:rsidR="00424DC1" w:rsidRPr="00424DC1">
        <w:rPr>
          <w:rFonts w:ascii="Arial Narrow" w:eastAsia="Calibri" w:hAnsi="Arial Narrow" w:cs="Arial"/>
          <w:sz w:val="28"/>
          <w:szCs w:val="28"/>
          <w:lang w:val="es-ES"/>
        </w:rPr>
        <w:t xml:space="preserve"> </w:t>
      </w:r>
      <w:r w:rsidR="00424DC1">
        <w:rPr>
          <w:rFonts w:ascii="Arial Narrow" w:eastAsia="Calibri" w:hAnsi="Arial Narrow" w:cs="Arial"/>
          <w:sz w:val="28"/>
          <w:szCs w:val="28"/>
          <w:lang w:val="es-ES"/>
        </w:rPr>
        <w:t>al veintitrés de julio de dos mil veintiuno, fecha en que la actora ya tenía conocimiento del acto impugnado y presentó su demanda inicial ante este Tribunal, hasta el</w:t>
      </w:r>
      <w:r>
        <w:rPr>
          <w:rFonts w:ascii="Arial Narrow" w:eastAsia="Calibri" w:hAnsi="Arial Narrow" w:cs="Arial"/>
          <w:sz w:val="28"/>
          <w:szCs w:val="28"/>
          <w:lang w:val="es-ES"/>
        </w:rPr>
        <w:t xml:space="preserve"> treinta de septiembre de dos mil veinticuatro, </w:t>
      </w:r>
      <w:r w:rsidR="00424DC1">
        <w:rPr>
          <w:rFonts w:ascii="Arial Narrow" w:eastAsia="Calibri" w:hAnsi="Arial Narrow" w:cs="Arial"/>
          <w:sz w:val="28"/>
          <w:szCs w:val="28"/>
          <w:lang w:val="es-ES"/>
        </w:rPr>
        <w:t xml:space="preserve">según </w:t>
      </w:r>
      <w:r w:rsidR="00424DC1">
        <w:rPr>
          <w:rFonts w:ascii="Arial Narrow" w:eastAsia="Calibri" w:hAnsi="Arial Narrow" w:cs="Arial"/>
          <w:sz w:val="28"/>
          <w:szCs w:val="28"/>
          <w:lang w:val="es-ES"/>
        </w:rPr>
        <w:lastRenderedPageBreak/>
        <w:t xml:space="preserve">consta a fojas 2 de autos, del sello de recibido de este Tribunal, </w:t>
      </w:r>
      <w:r w:rsidR="007C41FC">
        <w:rPr>
          <w:rFonts w:ascii="Arial Narrow" w:eastAsia="Calibri" w:hAnsi="Arial Narrow" w:cs="Arial"/>
          <w:sz w:val="28"/>
          <w:szCs w:val="28"/>
          <w:lang w:val="es-ES"/>
        </w:rPr>
        <w:t xml:space="preserve">resulta indudable que </w:t>
      </w:r>
      <w:r w:rsidR="007C41FC" w:rsidRPr="00647986">
        <w:rPr>
          <w:rFonts w:ascii="Arial Narrow" w:eastAsia="Calibri" w:hAnsi="Arial Narrow" w:cs="Arial"/>
          <w:b/>
          <w:sz w:val="28"/>
          <w:szCs w:val="28"/>
          <w:lang w:val="es-ES"/>
        </w:rPr>
        <w:t>el presente juicio resulta extemporáneo</w:t>
      </w:r>
      <w:r w:rsidR="007C41FC">
        <w:rPr>
          <w:rFonts w:ascii="Arial Narrow" w:eastAsia="Calibri" w:hAnsi="Arial Narrow" w:cs="Arial"/>
          <w:sz w:val="28"/>
          <w:szCs w:val="28"/>
          <w:lang w:val="es-ES"/>
        </w:rPr>
        <w:t xml:space="preserve">, al haber transcurrido en exceso el término de treinta días hábiles que establece el numeral 24 fracción I, inciso </w:t>
      </w:r>
      <w:r w:rsidR="00F2623B">
        <w:rPr>
          <w:rFonts w:ascii="Arial Narrow" w:eastAsia="Calibri" w:hAnsi="Arial Narrow" w:cs="Arial"/>
          <w:sz w:val="28"/>
          <w:szCs w:val="28"/>
          <w:lang w:val="es-ES"/>
        </w:rPr>
        <w:t>a</w:t>
      </w:r>
      <w:r w:rsidR="007C41FC">
        <w:rPr>
          <w:rFonts w:ascii="Arial Narrow" w:eastAsia="Calibri" w:hAnsi="Arial Narrow" w:cs="Arial"/>
          <w:sz w:val="28"/>
          <w:szCs w:val="28"/>
          <w:lang w:val="es-ES"/>
        </w:rPr>
        <w:t xml:space="preserve">) del Código Procesal Administrativo para el Estado de San Luis Potosí. </w:t>
      </w:r>
    </w:p>
    <w:p w:rsidR="007C41FC" w:rsidRDefault="007C41FC" w:rsidP="007C41FC">
      <w:pPr>
        <w:spacing w:line="360" w:lineRule="auto"/>
        <w:jc w:val="both"/>
        <w:rPr>
          <w:rFonts w:ascii="Arial Narrow" w:eastAsia="Calibri" w:hAnsi="Arial Narrow" w:cs="Arial"/>
          <w:sz w:val="28"/>
          <w:szCs w:val="28"/>
          <w:lang w:val="es-ES"/>
        </w:rPr>
      </w:pPr>
    </w:p>
    <w:p w:rsidR="007C41FC" w:rsidRDefault="007C41FC" w:rsidP="007C41FC">
      <w:pPr>
        <w:tabs>
          <w:tab w:val="left" w:pos="709"/>
          <w:tab w:val="left" w:pos="8389"/>
        </w:tabs>
        <w:spacing w:line="360" w:lineRule="auto"/>
        <w:jc w:val="both"/>
        <w:rPr>
          <w:rFonts w:ascii="Arial Narrow" w:hAnsi="Arial Narrow" w:cs="Arial"/>
          <w:sz w:val="28"/>
          <w:szCs w:val="28"/>
        </w:rPr>
      </w:pPr>
      <w:r>
        <w:rPr>
          <w:rFonts w:ascii="Arial Narrow" w:hAnsi="Arial Narrow" w:cs="Arial"/>
          <w:sz w:val="28"/>
          <w:szCs w:val="28"/>
        </w:rPr>
        <w:tab/>
        <w:t xml:space="preserve">Sin que pase inadvertido, que mediante proveído de </w:t>
      </w:r>
      <w:r w:rsidR="00424DC1">
        <w:rPr>
          <w:rFonts w:ascii="Arial Narrow" w:hAnsi="Arial Narrow" w:cs="Arial"/>
          <w:sz w:val="28"/>
          <w:szCs w:val="28"/>
        </w:rPr>
        <w:t>nueve de enero de dos mil veinticinco</w:t>
      </w:r>
      <w:r>
        <w:rPr>
          <w:rFonts w:ascii="Arial Narrow" w:hAnsi="Arial Narrow" w:cs="Arial"/>
          <w:sz w:val="28"/>
          <w:szCs w:val="28"/>
        </w:rPr>
        <w:t xml:space="preserve">, que tuvo por contestada la demanda a la autoridad, se otorgó al actor el plazo de diez días hábiles para que ampliara su demanda, en virtud de que la autoridad señaló que la demanda </w:t>
      </w:r>
      <w:r w:rsidR="00424DC1">
        <w:rPr>
          <w:rFonts w:ascii="Arial Narrow" w:hAnsi="Arial Narrow" w:cs="Arial"/>
          <w:sz w:val="28"/>
          <w:szCs w:val="28"/>
        </w:rPr>
        <w:t xml:space="preserve">promovida </w:t>
      </w:r>
      <w:r>
        <w:rPr>
          <w:rFonts w:ascii="Arial Narrow" w:hAnsi="Arial Narrow" w:cs="Arial"/>
          <w:sz w:val="28"/>
          <w:szCs w:val="28"/>
        </w:rPr>
        <w:t xml:space="preserve">por </w:t>
      </w:r>
      <w:r w:rsidR="00424DC1">
        <w:rPr>
          <w:rFonts w:ascii="Arial Narrow" w:hAnsi="Arial Narrow" w:cs="Arial"/>
          <w:sz w:val="28"/>
          <w:szCs w:val="28"/>
        </w:rPr>
        <w:t>la demandante</w:t>
      </w:r>
      <w:r>
        <w:rPr>
          <w:rFonts w:ascii="Arial Narrow" w:hAnsi="Arial Narrow" w:cs="Arial"/>
          <w:sz w:val="28"/>
          <w:szCs w:val="28"/>
        </w:rPr>
        <w:t xml:space="preserve">, </w:t>
      </w:r>
      <w:r w:rsidR="00424DC1">
        <w:rPr>
          <w:rFonts w:ascii="Arial Narrow" w:hAnsi="Arial Narrow" w:cs="Arial"/>
          <w:sz w:val="28"/>
          <w:szCs w:val="28"/>
        </w:rPr>
        <w:t>es</w:t>
      </w:r>
      <w:r>
        <w:rPr>
          <w:rFonts w:ascii="Arial Narrow" w:hAnsi="Arial Narrow" w:cs="Arial"/>
          <w:sz w:val="28"/>
          <w:szCs w:val="28"/>
        </w:rPr>
        <w:t xml:space="preserve"> extemporánea, sin que el actor hubiera ampliado su demanda, por lo que mediante auto de </w:t>
      </w:r>
      <w:r w:rsidR="00424DC1">
        <w:rPr>
          <w:rFonts w:ascii="Arial Narrow" w:hAnsi="Arial Narrow" w:cs="Arial"/>
          <w:sz w:val="28"/>
          <w:szCs w:val="28"/>
        </w:rPr>
        <w:t>once de marzo de dos mil veinticinco</w:t>
      </w:r>
      <w:r>
        <w:rPr>
          <w:rFonts w:ascii="Arial Narrow" w:hAnsi="Arial Narrow" w:cs="Arial"/>
          <w:sz w:val="28"/>
          <w:szCs w:val="28"/>
        </w:rPr>
        <w:t xml:space="preserve">, se le tuvo por no ampliando su demanda, y se le hizo efectivo el apercibimiento decretado en el auto de fecha </w:t>
      </w:r>
      <w:r w:rsidR="00424DC1">
        <w:rPr>
          <w:rFonts w:ascii="Arial Narrow" w:hAnsi="Arial Narrow" w:cs="Arial"/>
          <w:sz w:val="28"/>
          <w:szCs w:val="28"/>
        </w:rPr>
        <w:t>nueve de enero de dos mil veinticinco</w:t>
      </w:r>
      <w:r>
        <w:rPr>
          <w:rFonts w:ascii="Arial Narrow" w:hAnsi="Arial Narrow" w:cs="Arial"/>
          <w:sz w:val="28"/>
          <w:szCs w:val="28"/>
        </w:rPr>
        <w:t xml:space="preserve">, por lo que se le tuvo por </w:t>
      </w:r>
      <w:proofErr w:type="spellStart"/>
      <w:r>
        <w:rPr>
          <w:rFonts w:ascii="Arial Narrow" w:hAnsi="Arial Narrow" w:cs="Arial"/>
          <w:sz w:val="28"/>
          <w:szCs w:val="28"/>
        </w:rPr>
        <w:t>precluído</w:t>
      </w:r>
      <w:proofErr w:type="spellEnd"/>
      <w:r>
        <w:rPr>
          <w:rFonts w:ascii="Arial Narrow" w:hAnsi="Arial Narrow" w:cs="Arial"/>
          <w:sz w:val="28"/>
          <w:szCs w:val="28"/>
        </w:rPr>
        <w:t xml:space="preserve"> su derecho correspondiente.</w:t>
      </w:r>
    </w:p>
    <w:p w:rsidR="007C41FC" w:rsidRDefault="007C41FC" w:rsidP="007C41FC">
      <w:pPr>
        <w:tabs>
          <w:tab w:val="left" w:pos="709"/>
          <w:tab w:val="left" w:pos="8389"/>
        </w:tabs>
        <w:spacing w:line="360" w:lineRule="auto"/>
        <w:jc w:val="both"/>
        <w:rPr>
          <w:rFonts w:ascii="Arial Narrow" w:hAnsi="Arial Narrow" w:cs="Arial"/>
          <w:sz w:val="28"/>
          <w:szCs w:val="28"/>
        </w:rPr>
      </w:pPr>
    </w:p>
    <w:p w:rsidR="007C41FC" w:rsidRPr="000B2AD1" w:rsidRDefault="007C41FC" w:rsidP="007C41FC">
      <w:pPr>
        <w:tabs>
          <w:tab w:val="left" w:pos="709"/>
          <w:tab w:val="left" w:pos="8389"/>
        </w:tabs>
        <w:spacing w:line="360" w:lineRule="auto"/>
        <w:jc w:val="both"/>
        <w:rPr>
          <w:rFonts w:ascii="Arial Narrow" w:hAnsi="Arial Narrow" w:cs="Arial"/>
          <w:sz w:val="28"/>
          <w:szCs w:val="28"/>
        </w:rPr>
      </w:pPr>
      <w:r w:rsidRPr="000B2AD1">
        <w:rPr>
          <w:rFonts w:ascii="Arial Narrow" w:hAnsi="Arial Narrow" w:cs="Arial"/>
          <w:sz w:val="28"/>
          <w:szCs w:val="28"/>
        </w:rPr>
        <w:tab/>
        <w:t>En tal virtud, al encon</w:t>
      </w:r>
      <w:r>
        <w:rPr>
          <w:rFonts w:ascii="Arial Narrow" w:hAnsi="Arial Narrow" w:cs="Arial"/>
          <w:sz w:val="28"/>
          <w:szCs w:val="28"/>
        </w:rPr>
        <w:t>trarse que el acto impugnado se presentó extemporáneamente</w:t>
      </w:r>
      <w:r w:rsidRPr="000B2AD1">
        <w:rPr>
          <w:rFonts w:ascii="Arial Narrow" w:hAnsi="Arial Narrow" w:cs="Arial"/>
          <w:sz w:val="28"/>
          <w:szCs w:val="28"/>
        </w:rPr>
        <w:t xml:space="preserve">, lo procedente es decretar el </w:t>
      </w:r>
      <w:r w:rsidRPr="000B2AD1">
        <w:rPr>
          <w:rFonts w:ascii="Arial Narrow" w:hAnsi="Arial Narrow" w:cs="Arial"/>
          <w:b/>
          <w:sz w:val="28"/>
          <w:szCs w:val="28"/>
        </w:rPr>
        <w:t>SOBRESEIMIENTO</w:t>
      </w:r>
      <w:r w:rsidRPr="000B2AD1">
        <w:rPr>
          <w:rFonts w:ascii="Arial Narrow" w:hAnsi="Arial Narrow" w:cs="Arial"/>
          <w:sz w:val="28"/>
          <w:szCs w:val="28"/>
        </w:rPr>
        <w:t xml:space="preserve"> del juicio por así preverlo el numeral 228 </w:t>
      </w:r>
      <w:proofErr w:type="gramStart"/>
      <w:r w:rsidRPr="000B2AD1">
        <w:rPr>
          <w:rFonts w:ascii="Arial Narrow" w:hAnsi="Arial Narrow" w:cs="Arial"/>
          <w:sz w:val="28"/>
          <w:szCs w:val="28"/>
        </w:rPr>
        <w:t>fracción</w:t>
      </w:r>
      <w:proofErr w:type="gramEnd"/>
      <w:r w:rsidRPr="000B2AD1">
        <w:rPr>
          <w:rFonts w:ascii="Arial Narrow" w:hAnsi="Arial Narrow" w:cs="Arial"/>
          <w:sz w:val="28"/>
          <w:szCs w:val="28"/>
        </w:rPr>
        <w:t xml:space="preserve"> VI del Código Procesal Administrativo para el Estado de San Luis Potosí.</w:t>
      </w:r>
    </w:p>
    <w:p w:rsidR="007C41FC" w:rsidRPr="000B2AD1" w:rsidRDefault="007C41FC" w:rsidP="007C41FC">
      <w:pPr>
        <w:spacing w:after="0" w:line="360" w:lineRule="auto"/>
        <w:ind w:firstLine="709"/>
        <w:jc w:val="both"/>
        <w:rPr>
          <w:rFonts w:ascii="Arial Narrow" w:eastAsia="Calibri" w:hAnsi="Arial Narrow" w:cs="Arial"/>
          <w:sz w:val="28"/>
          <w:szCs w:val="28"/>
          <w:lang w:val="es-ES"/>
        </w:rPr>
      </w:pPr>
    </w:p>
    <w:p w:rsidR="007C41FC" w:rsidRPr="000B2AD1" w:rsidRDefault="007C41FC" w:rsidP="007C41FC">
      <w:pPr>
        <w:tabs>
          <w:tab w:val="left" w:pos="709"/>
          <w:tab w:val="left" w:pos="8389"/>
        </w:tabs>
        <w:spacing w:line="360" w:lineRule="auto"/>
        <w:jc w:val="both"/>
        <w:rPr>
          <w:rFonts w:ascii="Arial Narrow" w:eastAsia="Calibri" w:hAnsi="Arial Narrow" w:cs="Arial"/>
          <w:sz w:val="28"/>
          <w:szCs w:val="28"/>
        </w:rPr>
      </w:pPr>
      <w:r w:rsidRPr="000B2AD1">
        <w:rPr>
          <w:rFonts w:ascii="Arial Narrow" w:hAnsi="Arial Narrow" w:cs="Arial"/>
          <w:sz w:val="28"/>
          <w:szCs w:val="28"/>
        </w:rPr>
        <w:tab/>
      </w:r>
      <w:r w:rsidRPr="000B2AD1">
        <w:rPr>
          <w:rFonts w:ascii="Arial Narrow" w:eastAsia="Calibri" w:hAnsi="Arial Narrow" w:cs="Arial"/>
          <w:sz w:val="28"/>
          <w:szCs w:val="28"/>
        </w:rPr>
        <w:t xml:space="preserve">Por lo expuesto, fundado y con apoyo en </w:t>
      </w:r>
      <w:r w:rsidRPr="000B2AD1">
        <w:rPr>
          <w:rFonts w:ascii="Arial Narrow" w:eastAsia="Times New Roman" w:hAnsi="Arial Narrow" w:cs="Arial"/>
          <w:sz w:val="28"/>
          <w:szCs w:val="28"/>
          <w:lang w:eastAsia="es-ES"/>
        </w:rPr>
        <w:t xml:space="preserve">los artículos, 123 de la Constitución Política del Estado de San Luis Potosí; 1º, 2º, 7º fracción I, 9º fracción III, 24, 35 fracción VIII, y Quinto Transitorio de la Ley Orgánica del Tribunal Estatal de Justicia Administrativa de San Luis Potosí; y </w:t>
      </w:r>
      <w:r w:rsidRPr="000B2AD1">
        <w:rPr>
          <w:rFonts w:ascii="Arial Narrow" w:eastAsia="Calibri" w:hAnsi="Arial Narrow" w:cs="Arial"/>
          <w:sz w:val="28"/>
          <w:szCs w:val="28"/>
        </w:rPr>
        <w:t>1º, 2º, 228 fracción VI</w:t>
      </w:r>
      <w:r w:rsidRPr="000B2AD1">
        <w:rPr>
          <w:rFonts w:ascii="Arial Narrow" w:eastAsia="Times New Roman" w:hAnsi="Arial Narrow" w:cs="Arial"/>
          <w:sz w:val="28"/>
          <w:szCs w:val="28"/>
          <w:lang w:eastAsia="es-ES"/>
        </w:rPr>
        <w:t xml:space="preserve">, 248 y 249, del Código Procesal Administrativo para el Estado de San Luis Potosí; </w:t>
      </w:r>
      <w:r w:rsidRPr="000B2AD1">
        <w:rPr>
          <w:rFonts w:ascii="Arial Narrow" w:eastAsia="Calibri" w:hAnsi="Arial Narrow" w:cs="Arial"/>
          <w:sz w:val="28"/>
          <w:szCs w:val="28"/>
        </w:rPr>
        <w:t>es de resolverse y se,</w:t>
      </w:r>
    </w:p>
    <w:p w:rsidR="007C41FC" w:rsidRPr="000B2AD1" w:rsidRDefault="007C41FC" w:rsidP="007C41FC">
      <w:pPr>
        <w:spacing w:after="0" w:line="360" w:lineRule="auto"/>
        <w:jc w:val="center"/>
        <w:rPr>
          <w:rFonts w:ascii="Arial Narrow" w:eastAsia="Calibri" w:hAnsi="Arial Narrow" w:cs="Arial"/>
          <w:b/>
          <w:sz w:val="28"/>
          <w:szCs w:val="28"/>
        </w:rPr>
      </w:pPr>
      <w:r w:rsidRPr="000B2AD1">
        <w:rPr>
          <w:rFonts w:ascii="Arial Narrow" w:eastAsia="Calibri" w:hAnsi="Arial Narrow" w:cs="Arial"/>
          <w:b/>
          <w:sz w:val="28"/>
          <w:szCs w:val="28"/>
        </w:rPr>
        <w:t>R E S U E L V E</w:t>
      </w:r>
    </w:p>
    <w:p w:rsidR="007C41FC" w:rsidRPr="000B2AD1" w:rsidRDefault="007C41FC" w:rsidP="007C41FC">
      <w:pPr>
        <w:spacing w:after="0" w:line="360" w:lineRule="auto"/>
        <w:ind w:firstLine="709"/>
        <w:jc w:val="both"/>
        <w:rPr>
          <w:rFonts w:ascii="Arial Narrow" w:eastAsia="Calibri" w:hAnsi="Arial Narrow" w:cs="Arial"/>
          <w:b/>
          <w:sz w:val="28"/>
          <w:szCs w:val="28"/>
        </w:rPr>
      </w:pPr>
    </w:p>
    <w:p w:rsidR="007C41FC" w:rsidRPr="000B2AD1" w:rsidRDefault="007C41FC" w:rsidP="007C41FC">
      <w:pPr>
        <w:spacing w:after="0" w:line="360" w:lineRule="auto"/>
        <w:ind w:firstLine="709"/>
        <w:jc w:val="both"/>
        <w:rPr>
          <w:rFonts w:ascii="Arial Narrow" w:eastAsia="Calibri" w:hAnsi="Arial Narrow" w:cs="Arial"/>
          <w:sz w:val="28"/>
          <w:szCs w:val="28"/>
        </w:rPr>
      </w:pPr>
      <w:r w:rsidRPr="000B2AD1">
        <w:rPr>
          <w:rFonts w:ascii="Arial Narrow" w:eastAsia="Calibri" w:hAnsi="Arial Narrow" w:cs="Arial"/>
          <w:b/>
          <w:sz w:val="28"/>
          <w:szCs w:val="28"/>
        </w:rPr>
        <w:lastRenderedPageBreak/>
        <w:t>PRIMERO.-</w:t>
      </w:r>
      <w:r w:rsidRPr="000B2AD1">
        <w:rPr>
          <w:rFonts w:ascii="Arial Narrow" w:eastAsia="Calibri" w:hAnsi="Arial Narrow" w:cs="Arial"/>
          <w:sz w:val="28"/>
          <w:szCs w:val="28"/>
        </w:rPr>
        <w:t xml:space="preserve"> Esta </w:t>
      </w:r>
      <w:r w:rsidRPr="000B2AD1">
        <w:rPr>
          <w:rFonts w:ascii="Arial Narrow" w:eastAsia="Calibri" w:hAnsi="Arial Narrow" w:cs="Arial"/>
          <w:b/>
          <w:sz w:val="28"/>
          <w:szCs w:val="28"/>
        </w:rPr>
        <w:t>Tercera Sala Unitaria del Tribunal Estatal de Justicia Administrativa,</w:t>
      </w:r>
      <w:r w:rsidRPr="000B2AD1">
        <w:rPr>
          <w:rFonts w:ascii="Arial Narrow" w:eastAsia="Calibri" w:hAnsi="Arial Narrow" w:cs="Arial"/>
          <w:sz w:val="28"/>
          <w:szCs w:val="28"/>
        </w:rPr>
        <w:t xml:space="preserve"> resultó competente para conocer y resolver la presente controversia.</w:t>
      </w:r>
    </w:p>
    <w:p w:rsidR="007C41FC" w:rsidRPr="000B2AD1" w:rsidRDefault="007C41FC" w:rsidP="007C41FC">
      <w:pPr>
        <w:spacing w:after="0" w:line="360" w:lineRule="auto"/>
        <w:ind w:firstLine="708"/>
        <w:jc w:val="both"/>
        <w:rPr>
          <w:rFonts w:ascii="Arial Narrow" w:eastAsia="Calibri" w:hAnsi="Arial Narrow" w:cs="Arial"/>
          <w:sz w:val="28"/>
          <w:szCs w:val="28"/>
        </w:rPr>
      </w:pPr>
    </w:p>
    <w:p w:rsidR="007C41FC" w:rsidRPr="000B2AD1" w:rsidRDefault="007C41FC" w:rsidP="007C41FC">
      <w:pPr>
        <w:spacing w:after="0" w:line="360" w:lineRule="auto"/>
        <w:ind w:firstLine="709"/>
        <w:jc w:val="both"/>
        <w:rPr>
          <w:rFonts w:ascii="Arial Narrow" w:eastAsia="Calibri" w:hAnsi="Arial Narrow" w:cs="Arial"/>
          <w:sz w:val="28"/>
          <w:szCs w:val="28"/>
        </w:rPr>
      </w:pPr>
      <w:r w:rsidRPr="000B2AD1">
        <w:rPr>
          <w:rFonts w:ascii="Arial Narrow" w:eastAsia="Times New Roman" w:hAnsi="Arial Narrow" w:cs="Arial"/>
          <w:b/>
          <w:bCs/>
          <w:sz w:val="28"/>
          <w:szCs w:val="28"/>
          <w:lang w:eastAsia="es-ES"/>
        </w:rPr>
        <w:t>SEGUNDO</w:t>
      </w:r>
      <w:r w:rsidRPr="000B2AD1">
        <w:rPr>
          <w:rFonts w:ascii="Arial Narrow" w:eastAsia="Times New Roman" w:hAnsi="Arial Narrow" w:cs="Arial"/>
          <w:sz w:val="28"/>
          <w:szCs w:val="28"/>
          <w:lang w:eastAsia="es-ES"/>
        </w:rPr>
        <w:t xml:space="preserve">.- </w:t>
      </w:r>
      <w:r w:rsidRPr="000B2AD1">
        <w:rPr>
          <w:rFonts w:ascii="Arial Narrow" w:eastAsia="Calibri" w:hAnsi="Arial Narrow" w:cs="Arial"/>
          <w:sz w:val="28"/>
          <w:szCs w:val="28"/>
        </w:rPr>
        <w:t xml:space="preserve">Se decreta el </w:t>
      </w:r>
      <w:r w:rsidRPr="000B2AD1">
        <w:rPr>
          <w:rFonts w:ascii="Arial Narrow" w:eastAsia="Calibri" w:hAnsi="Arial Narrow" w:cs="Arial"/>
          <w:b/>
          <w:sz w:val="28"/>
          <w:szCs w:val="28"/>
        </w:rPr>
        <w:t xml:space="preserve">SOBRESEIMIENTO </w:t>
      </w:r>
      <w:r w:rsidRPr="000B2AD1">
        <w:rPr>
          <w:rFonts w:ascii="Arial Narrow" w:eastAsia="Calibri" w:hAnsi="Arial Narrow" w:cs="Arial"/>
          <w:sz w:val="28"/>
          <w:szCs w:val="28"/>
        </w:rPr>
        <w:t xml:space="preserve">del presente juicio contencioso administrativo, por las razones contenidas en el considerando </w:t>
      </w:r>
      <w:r>
        <w:rPr>
          <w:rFonts w:ascii="Arial Narrow" w:eastAsia="Calibri" w:hAnsi="Arial Narrow" w:cs="Arial"/>
          <w:sz w:val="28"/>
          <w:szCs w:val="28"/>
        </w:rPr>
        <w:t>cuarto</w:t>
      </w:r>
      <w:r w:rsidRPr="000B2AD1">
        <w:rPr>
          <w:rFonts w:ascii="Arial Narrow" w:eastAsia="Calibri" w:hAnsi="Arial Narrow" w:cs="Arial"/>
          <w:sz w:val="28"/>
          <w:szCs w:val="28"/>
        </w:rPr>
        <w:t xml:space="preserve"> de esta sentencia.</w:t>
      </w:r>
    </w:p>
    <w:p w:rsidR="007C41FC" w:rsidRPr="000B2AD1" w:rsidRDefault="007C41FC" w:rsidP="007C41FC">
      <w:pPr>
        <w:spacing w:after="0" w:line="360" w:lineRule="auto"/>
        <w:ind w:firstLine="709"/>
        <w:jc w:val="both"/>
        <w:rPr>
          <w:rFonts w:ascii="Arial Narrow" w:eastAsia="Calibri" w:hAnsi="Arial Narrow" w:cs="Arial"/>
          <w:sz w:val="28"/>
          <w:szCs w:val="28"/>
        </w:rPr>
      </w:pPr>
    </w:p>
    <w:p w:rsidR="007C41FC" w:rsidRPr="000B2AD1" w:rsidRDefault="007C41FC" w:rsidP="007C41FC">
      <w:pPr>
        <w:spacing w:after="0" w:line="360" w:lineRule="auto"/>
        <w:ind w:firstLine="709"/>
        <w:jc w:val="both"/>
        <w:rPr>
          <w:rFonts w:ascii="Arial Narrow" w:eastAsia="Calibri" w:hAnsi="Arial Narrow" w:cs="Arial"/>
          <w:sz w:val="28"/>
          <w:szCs w:val="28"/>
        </w:rPr>
      </w:pPr>
      <w:r w:rsidRPr="000B2AD1">
        <w:rPr>
          <w:rFonts w:ascii="Arial Narrow" w:eastAsia="Times New Roman" w:hAnsi="Arial Narrow" w:cs="Arial"/>
          <w:b/>
          <w:color w:val="000000"/>
          <w:sz w:val="28"/>
          <w:szCs w:val="28"/>
          <w:lang w:eastAsia="es-MX"/>
        </w:rPr>
        <w:t xml:space="preserve">TERCERO.- </w:t>
      </w:r>
      <w:r w:rsidRPr="000B2AD1">
        <w:rPr>
          <w:rFonts w:ascii="Arial Narrow" w:eastAsia="Calibri" w:hAnsi="Arial Narrow" w:cs="Arial"/>
          <w:sz w:val="28"/>
          <w:szCs w:val="28"/>
        </w:rPr>
        <w:t>Notifíquese personalmente a la parte actora; y por oficio a la autoridad demandada, con copia autorizada de esta resolución.</w:t>
      </w:r>
    </w:p>
    <w:p w:rsidR="007C41FC" w:rsidRPr="000B2AD1" w:rsidRDefault="007C41FC" w:rsidP="007C41FC">
      <w:pPr>
        <w:spacing w:after="0" w:line="360" w:lineRule="auto"/>
        <w:ind w:firstLine="709"/>
        <w:jc w:val="both"/>
        <w:rPr>
          <w:rFonts w:ascii="Arial Narrow" w:eastAsia="Calibri" w:hAnsi="Arial Narrow" w:cs="Arial"/>
          <w:sz w:val="28"/>
          <w:szCs w:val="28"/>
        </w:rPr>
      </w:pPr>
    </w:p>
    <w:p w:rsidR="007C41FC" w:rsidRDefault="007C41FC" w:rsidP="007C41FC">
      <w:pPr>
        <w:spacing w:line="360" w:lineRule="auto"/>
        <w:ind w:firstLine="709"/>
        <w:jc w:val="both"/>
        <w:rPr>
          <w:rFonts w:ascii="Arial Narrow" w:eastAsia="Calibri" w:hAnsi="Arial Narrow" w:cs="Arial"/>
          <w:sz w:val="28"/>
          <w:szCs w:val="28"/>
        </w:rPr>
      </w:pPr>
      <w:r w:rsidRPr="000B2AD1">
        <w:rPr>
          <w:rFonts w:ascii="Arial Narrow" w:eastAsia="Calibri" w:hAnsi="Arial Narrow" w:cs="Arial"/>
          <w:sz w:val="28"/>
          <w:szCs w:val="28"/>
        </w:rPr>
        <w:t xml:space="preserve">Así lo resolvió y firma, el Magistrado Titular de la Tercera Sala Unitaria del Tribunal Estatal de Justicia Administrativa de San Luis Potosí, </w:t>
      </w:r>
      <w:r w:rsidRPr="000B2AD1">
        <w:rPr>
          <w:rFonts w:ascii="Arial Narrow" w:eastAsia="Calibri" w:hAnsi="Arial Narrow" w:cs="Arial"/>
          <w:b/>
          <w:sz w:val="28"/>
          <w:szCs w:val="28"/>
        </w:rPr>
        <w:t>Licenciado Jorge Alejandro Vera Noyola,</w:t>
      </w:r>
      <w:r w:rsidRPr="000B2AD1">
        <w:rPr>
          <w:rFonts w:ascii="Arial Narrow" w:eastAsia="Calibri" w:hAnsi="Arial Narrow" w:cs="Arial"/>
          <w:sz w:val="28"/>
          <w:szCs w:val="28"/>
        </w:rPr>
        <w:t xml:space="preserve"> quien actúa con Secretario de Acuerdos, </w:t>
      </w:r>
      <w:r w:rsidRPr="000B2AD1">
        <w:rPr>
          <w:rFonts w:ascii="Arial Narrow" w:eastAsia="Calibri" w:hAnsi="Arial Narrow" w:cs="Arial"/>
          <w:b/>
          <w:sz w:val="28"/>
          <w:szCs w:val="28"/>
        </w:rPr>
        <w:t>Licenciado Ismael Méndez Hernández,</w:t>
      </w:r>
      <w:r w:rsidRPr="000B2AD1">
        <w:rPr>
          <w:rFonts w:ascii="Arial Narrow" w:eastAsia="Calibri" w:hAnsi="Arial Narrow" w:cs="Arial"/>
          <w:sz w:val="28"/>
          <w:szCs w:val="28"/>
        </w:rPr>
        <w:t xml:space="preserve"> que autoriza y da fe.</w:t>
      </w:r>
    </w:p>
    <w:p w:rsidR="00E71E8E" w:rsidRPr="003738E0" w:rsidRDefault="00E71E8E" w:rsidP="00E71E8E">
      <w:pPr>
        <w:spacing w:after="0" w:line="240" w:lineRule="auto"/>
        <w:jc w:val="both"/>
        <w:rPr>
          <w:rFonts w:ascii="Arial Narrow" w:eastAsia="Times New Roman" w:hAnsi="Arial Narrow" w:cs="Arial"/>
          <w:i/>
          <w:sz w:val="24"/>
          <w:szCs w:val="24"/>
          <w:lang w:val="es-ES" w:eastAsia="es-ES"/>
        </w:rPr>
      </w:pPr>
      <w:r w:rsidRPr="003738E0">
        <w:rPr>
          <w:rFonts w:ascii="Arial Narrow" w:eastAsia="Times New Roman" w:hAnsi="Arial Narrow" w:cs="Arial"/>
          <w:i/>
          <w:sz w:val="24"/>
          <w:szCs w:val="24"/>
          <w:lang w:val="es-ES" w:eastAsia="es-ES"/>
        </w:rPr>
        <w:t>Se suprimen datos personales por tratarse de información confidencial de particulares cuyo resguardo y protección está a cargo del Tribunal de Estatal de Justicia Administrativa de San Luis Potosí; con motivo del ejercicio de sus funciones jurisdiccionales y administrativos que realiza conforme al ámbito de su competencia, de acuerdo a lo previsto en los artículos 3° fracción XI, XVII, XXVIII y XXXVII, 23, 82, 87 fracción III, 138 de la Ley de Transparencia y Acceso a la Información Pública del Estado de San Luis Potosí,  concatenados con los artículos 3, fracción VIII, IX, 5 y 6 de la Ley de Protección de Datos Personales del Estado de San Luis Potosí.</w:t>
      </w:r>
    </w:p>
    <w:p w:rsidR="00E71E8E" w:rsidRPr="000B2AD1" w:rsidRDefault="00E71E8E" w:rsidP="007C41FC">
      <w:pPr>
        <w:spacing w:line="360" w:lineRule="auto"/>
        <w:ind w:firstLine="709"/>
        <w:jc w:val="both"/>
        <w:rPr>
          <w:rFonts w:ascii="Arial Narrow" w:eastAsia="Calibri" w:hAnsi="Arial Narrow" w:cs="Times New Roman"/>
          <w:sz w:val="28"/>
          <w:szCs w:val="28"/>
        </w:rPr>
      </w:pPr>
      <w:bookmarkStart w:id="0" w:name="_GoBack"/>
      <w:bookmarkEnd w:id="0"/>
    </w:p>
    <w:sectPr w:rsidR="00E71E8E" w:rsidRPr="000B2AD1" w:rsidSect="00090511">
      <w:headerReference w:type="even" r:id="rId7"/>
      <w:headerReference w:type="default" r:id="rId8"/>
      <w:headerReference w:type="first" r:id="rId9"/>
      <w:pgSz w:w="12242" w:h="18722" w:code="14"/>
      <w:pgMar w:top="1134" w:right="1134" w:bottom="1134" w:left="2835" w:header="720" w:footer="720" w:gutter="0"/>
      <w:paperSrc w:first="7" w:other="7"/>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69E6" w:rsidRDefault="006969E6" w:rsidP="0088424E">
      <w:pPr>
        <w:spacing w:after="0" w:line="240" w:lineRule="auto"/>
      </w:pPr>
      <w:r>
        <w:separator/>
      </w:r>
    </w:p>
  </w:endnote>
  <w:endnote w:type="continuationSeparator" w:id="0">
    <w:p w:rsidR="006969E6" w:rsidRDefault="006969E6" w:rsidP="008842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Microsoft Sans Serif">
    <w:panose1 w:val="020B0604020202020204"/>
    <w:charset w:val="00"/>
    <w:family w:val="swiss"/>
    <w:pitch w:val="variable"/>
    <w:sig w:usb0="E5002EFF" w:usb1="C000605B" w:usb2="00000029" w:usb3="00000000" w:csb0="000101FF" w:csb1="00000000"/>
  </w:font>
  <w:font w:name="SimHei">
    <w:altName w:val="黑体"/>
    <w:panose1 w:val="02010600030101010101"/>
    <w:charset w:val="86"/>
    <w:family w:val="modern"/>
    <w:notTrueType/>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69E6" w:rsidRDefault="006969E6" w:rsidP="0088424E">
      <w:pPr>
        <w:spacing w:after="0" w:line="240" w:lineRule="auto"/>
      </w:pPr>
      <w:r>
        <w:separator/>
      </w:r>
    </w:p>
  </w:footnote>
  <w:footnote w:type="continuationSeparator" w:id="0">
    <w:p w:rsidR="006969E6" w:rsidRDefault="006969E6" w:rsidP="008842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7371" w:rsidRPr="007A07AF" w:rsidRDefault="00D27371" w:rsidP="00B32C88">
    <w:pPr>
      <w:pStyle w:val="Sinespaciado"/>
      <w:rPr>
        <w:rFonts w:ascii="Arial" w:hAnsi="Arial" w:cs="Arial"/>
      </w:rPr>
    </w:pPr>
  </w:p>
  <w:p w:rsidR="00D27371" w:rsidRPr="00CD112D" w:rsidRDefault="00D27371" w:rsidP="00B32C88">
    <w:pPr>
      <w:pStyle w:val="Sinespaciado"/>
      <w:rPr>
        <w:rFonts w:ascii="Arial Narrow" w:hAnsi="Arial Narrow" w:cs="Arial"/>
        <w:i/>
      </w:rPr>
    </w:pPr>
    <w:r w:rsidRPr="00CD112D">
      <w:rPr>
        <w:rFonts w:ascii="Arial Narrow" w:hAnsi="Arial Narrow" w:cs="Arial"/>
        <w:i/>
      </w:rPr>
      <w:t xml:space="preserve">Página </w:t>
    </w:r>
    <w:r w:rsidRPr="00CD112D">
      <w:rPr>
        <w:rStyle w:val="Nmerodepgina"/>
        <w:rFonts w:ascii="Arial Narrow" w:hAnsi="Arial Narrow" w:cs="Arial"/>
        <w:i/>
      </w:rPr>
      <w:fldChar w:fldCharType="begin"/>
    </w:r>
    <w:r w:rsidRPr="00CD112D">
      <w:rPr>
        <w:rStyle w:val="Nmerodepgina"/>
        <w:rFonts w:ascii="Arial Narrow" w:hAnsi="Arial Narrow" w:cs="Arial"/>
        <w:i/>
      </w:rPr>
      <w:instrText xml:space="preserve"> PAGE </w:instrText>
    </w:r>
    <w:r w:rsidRPr="00CD112D">
      <w:rPr>
        <w:rStyle w:val="Nmerodepgina"/>
        <w:rFonts w:ascii="Arial Narrow" w:hAnsi="Arial Narrow" w:cs="Arial"/>
        <w:i/>
      </w:rPr>
      <w:fldChar w:fldCharType="separate"/>
    </w:r>
    <w:r w:rsidR="00E71E8E">
      <w:rPr>
        <w:rStyle w:val="Nmerodepgina"/>
        <w:rFonts w:ascii="Arial Narrow" w:hAnsi="Arial Narrow" w:cs="Arial"/>
        <w:i/>
        <w:noProof/>
      </w:rPr>
      <w:t>6</w:t>
    </w:r>
    <w:r w:rsidRPr="00CD112D">
      <w:rPr>
        <w:rStyle w:val="Nmerodepgina"/>
        <w:rFonts w:ascii="Arial Narrow" w:hAnsi="Arial Narrow" w:cs="Arial"/>
        <w:i/>
      </w:rPr>
      <w:fldChar w:fldCharType="end"/>
    </w:r>
  </w:p>
  <w:p w:rsidR="00D27371" w:rsidRPr="00CD112D" w:rsidRDefault="00D27371" w:rsidP="00B32C88">
    <w:pPr>
      <w:pStyle w:val="Sinespaciado"/>
      <w:rPr>
        <w:rFonts w:ascii="Arial Narrow" w:hAnsi="Arial Narrow" w:cs="Arial"/>
        <w:i/>
      </w:rPr>
    </w:pPr>
    <w:proofErr w:type="spellStart"/>
    <w:r>
      <w:rPr>
        <w:rFonts w:ascii="Arial Narrow" w:hAnsi="Arial Narrow" w:cs="Arial"/>
        <w:i/>
      </w:rPr>
      <w:t>Exp</w:t>
    </w:r>
    <w:proofErr w:type="spellEnd"/>
    <w:r>
      <w:rPr>
        <w:rFonts w:ascii="Arial Narrow" w:hAnsi="Arial Narrow" w:cs="Arial"/>
        <w:i/>
      </w:rPr>
      <w:t>. 954</w:t>
    </w:r>
    <w:r w:rsidRPr="00CD112D">
      <w:rPr>
        <w:rFonts w:ascii="Arial Narrow" w:hAnsi="Arial Narrow" w:cs="Arial"/>
        <w:i/>
      </w:rPr>
      <w:t>/20</w:t>
    </w:r>
    <w:r>
      <w:rPr>
        <w:rFonts w:ascii="Arial Narrow" w:hAnsi="Arial Narrow" w:cs="Arial"/>
        <w:i/>
      </w:rPr>
      <w:t>24</w:t>
    </w:r>
    <w:r w:rsidRPr="00CD112D">
      <w:rPr>
        <w:rFonts w:ascii="Arial Narrow" w:hAnsi="Arial Narrow" w:cs="Arial"/>
        <w:i/>
        <w:color w:val="000000"/>
      </w:rPr>
      <w:t>-3</w:t>
    </w:r>
  </w:p>
  <w:p w:rsidR="00D27371" w:rsidRPr="00E70E28" w:rsidRDefault="00D27371" w:rsidP="00B32C88">
    <w:pPr>
      <w:pStyle w:val="Encabezado"/>
      <w:rPr>
        <w:rFonts w:ascii="Arial" w:hAnsi="Arial" w:cs="Arial"/>
        <w:i/>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1" w:name="PAGI_NA"/>
  <w:p w:rsidR="00D27371" w:rsidRPr="007A07AF" w:rsidRDefault="00D27371" w:rsidP="00B32C88">
    <w:pPr>
      <w:pStyle w:val="Encabezado"/>
      <w:ind w:right="360"/>
      <w:rPr>
        <w:rStyle w:val="Nmerodepgina"/>
        <w:rFonts w:ascii="Arial" w:hAnsi="Arial" w:cs="Arial"/>
        <w:color w:val="FFFFFF"/>
      </w:rPr>
    </w:pPr>
    <w:r w:rsidRPr="006C0427">
      <w:rPr>
        <w:rStyle w:val="Nmerodepgina"/>
        <w:color w:val="FFFFFF"/>
      </w:rPr>
      <w:fldChar w:fldCharType="begin"/>
    </w:r>
    <w:r w:rsidRPr="006C0427">
      <w:rPr>
        <w:rStyle w:val="Nmerodepgina"/>
        <w:color w:val="FFFFFF"/>
      </w:rPr>
      <w:instrText xml:space="preserve"> PAGE </w:instrText>
    </w:r>
    <w:r w:rsidRPr="006C0427">
      <w:rPr>
        <w:rStyle w:val="Nmerodepgina"/>
        <w:color w:val="FFFFFF"/>
      </w:rPr>
      <w:fldChar w:fldCharType="separate"/>
    </w:r>
    <w:r w:rsidR="00E71E8E">
      <w:rPr>
        <w:rStyle w:val="Nmerodepgina"/>
        <w:noProof/>
        <w:color w:val="FFFFFF"/>
      </w:rPr>
      <w:t>7</w:t>
    </w:r>
    <w:r w:rsidRPr="006C0427">
      <w:rPr>
        <w:rStyle w:val="Nmerodepgina"/>
        <w:color w:val="FFFFFF"/>
      </w:rPr>
      <w:fldChar w:fldCharType="end"/>
    </w:r>
    <w:r w:rsidRPr="006C0427">
      <w:rPr>
        <w:rStyle w:val="Nmerodepgina"/>
        <w:color w:val="FFFFFF"/>
      </w:rPr>
      <w:t xml:space="preserve"> </w:t>
    </w:r>
  </w:p>
  <w:bookmarkEnd w:id="1"/>
  <w:p w:rsidR="00D27371" w:rsidRPr="009B452A" w:rsidRDefault="00D27371" w:rsidP="00B32C88">
    <w:pPr>
      <w:pStyle w:val="Sinespaciado"/>
      <w:jc w:val="right"/>
      <w:rPr>
        <w:rFonts w:ascii="Arial Narrow" w:hAnsi="Arial Narrow" w:cs="Arial"/>
        <w:i/>
      </w:rPr>
    </w:pPr>
    <w:r>
      <w:rPr>
        <w:rFonts w:ascii="Arial Narrow" w:hAnsi="Arial Narrow" w:cs="Arial"/>
        <w:i/>
        <w:noProof/>
        <w:lang w:eastAsia="es-MX"/>
      </w:rPr>
      <mc:AlternateContent>
        <mc:Choice Requires="wps">
          <w:drawing>
            <wp:anchor distT="0" distB="0" distL="114300" distR="114300" simplePos="0" relativeHeight="251660288" behindDoc="0" locked="0" layoutInCell="1" allowOverlap="1" wp14:anchorId="51F6FB84" wp14:editId="0B1BE52D">
              <wp:simplePos x="0" y="0"/>
              <wp:positionH relativeFrom="column">
                <wp:posOffset>-1543685</wp:posOffset>
              </wp:positionH>
              <wp:positionV relativeFrom="paragraph">
                <wp:posOffset>138430</wp:posOffset>
              </wp:positionV>
              <wp:extent cx="1125855" cy="1712595"/>
              <wp:effectExtent l="0" t="0" r="0" b="1905"/>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5855" cy="17125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27371" w:rsidRDefault="00D27371" w:rsidP="00B32C88">
                          <w:pPr>
                            <w:jc w:val="center"/>
                            <w:rPr>
                              <w:rFonts w:ascii="Microsoft Sans Serif" w:hAnsi="Microsoft Sans Serif" w:cs="Microsoft Sans Serif"/>
                              <w:b/>
                              <w:sz w:val="16"/>
                              <w:szCs w:val="16"/>
                            </w:rPr>
                          </w:pPr>
                          <w:r>
                            <w:rPr>
                              <w:rFonts w:cs="Calibri"/>
                              <w:noProof/>
                              <w:sz w:val="20"/>
                              <w:szCs w:val="20"/>
                              <w:lang w:eastAsia="es-MX"/>
                            </w:rPr>
                            <w:drawing>
                              <wp:inline distT="0" distB="0" distL="0" distR="0" wp14:anchorId="2E141FD6" wp14:editId="551621FE">
                                <wp:extent cx="942340" cy="942340"/>
                                <wp:effectExtent l="0" t="0" r="0" b="0"/>
                                <wp:docPr id="1" name="Imagen 1" descr="Descripción: Descripción: Descripción: Descripción: Descripción: Descripción: escudo_me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Descripción: Descripción: Descripción: Descripción: escudo_mexico"/>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942340" cy="942340"/>
                                        </a:xfrm>
                                        <a:prstGeom prst="rect">
                                          <a:avLst/>
                                        </a:prstGeom>
                                        <a:solidFill>
                                          <a:srgbClr val="FFFFFF">
                                            <a:alpha val="0"/>
                                          </a:srgbClr>
                                        </a:solidFill>
                                        <a:ln>
                                          <a:noFill/>
                                        </a:ln>
                                      </pic:spPr>
                                    </pic:pic>
                                  </a:graphicData>
                                </a:graphic>
                              </wp:inline>
                            </w:drawing>
                          </w:r>
                        </w:p>
                        <w:p w:rsidR="00D27371" w:rsidRPr="00B23B9D" w:rsidRDefault="00D27371" w:rsidP="00B32C88">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TRIBUNAL ESTATAL</w:t>
                          </w:r>
                        </w:p>
                        <w:p w:rsidR="00D27371" w:rsidRPr="00B23B9D" w:rsidRDefault="00D27371" w:rsidP="00B32C88">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DE JUSTICIA</w:t>
                          </w:r>
                        </w:p>
                        <w:p w:rsidR="00D27371" w:rsidRPr="00B23B9D" w:rsidRDefault="00D27371" w:rsidP="00B32C88">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ADMINISTRATIVA</w:t>
                          </w:r>
                        </w:p>
                        <w:p w:rsidR="00D27371" w:rsidRPr="00B23B9D" w:rsidRDefault="00D27371" w:rsidP="00B32C88">
                          <w:pPr>
                            <w:pStyle w:val="Sinespaciado"/>
                            <w:jc w:val="center"/>
                            <w:rPr>
                              <w:rFonts w:ascii="Microsoft Sans Serif" w:eastAsia="SimHei" w:hAnsi="Microsoft Sans Serif" w:cs="Microsoft Sans Serif"/>
                              <w:b/>
                              <w:sz w:val="14"/>
                              <w:szCs w:val="14"/>
                            </w:rPr>
                          </w:pPr>
                        </w:p>
                        <w:p w:rsidR="00D27371" w:rsidRPr="00B23B9D" w:rsidRDefault="00D27371" w:rsidP="00B32C88">
                          <w:pPr>
                            <w:pStyle w:val="Sinespaciado"/>
                            <w:jc w:val="center"/>
                            <w:rPr>
                              <w:rFonts w:ascii="Microsoft Sans Serif" w:eastAsia="SimHei" w:hAnsi="Microsoft Sans Serif" w:cs="Microsoft Sans Serif"/>
                              <w:b/>
                              <w:sz w:val="14"/>
                              <w:szCs w:val="14"/>
                            </w:rPr>
                          </w:pPr>
                          <w:r w:rsidRPr="00B23B9D">
                            <w:rPr>
                              <w:rFonts w:ascii="Microsoft Sans Serif" w:eastAsia="SimHei" w:hAnsi="Microsoft Sans Serif" w:cs="Microsoft Sans Serif"/>
                              <w:b/>
                              <w:sz w:val="14"/>
                              <w:szCs w:val="14"/>
                            </w:rPr>
                            <w:t>San Luis Potosí</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 o:spid="_x0000_s1026" type="#_x0000_t202" style="position:absolute;left:0;text-align:left;margin-left:-121.55pt;margin-top:10.9pt;width:88.65pt;height:134.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" stroked="f">
              <v:textbox>
                <w:txbxContent>
                  <w:p w:rsidR="00D27371" w:rsidRDefault="00D27371" w:rsidP="00B32C88">
                    <w:pPr>
                      <w:jc w:val="center"/>
                      <w:rPr>
                        <w:rFonts w:ascii="Microsoft Sans Serif" w:hAnsi="Microsoft Sans Serif" w:cs="Microsoft Sans Serif"/>
                        <w:b/>
                        <w:sz w:val="16"/>
                        <w:szCs w:val="16"/>
                      </w:rPr>
                    </w:pPr>
                    <w:r>
                      <w:rPr>
                        <w:rFonts w:cs="Calibri"/>
                        <w:noProof/>
                        <w:sz w:val="20"/>
                        <w:szCs w:val="20"/>
                        <w:lang w:eastAsia="es-MX"/>
                      </w:rPr>
                      <w:drawing>
                        <wp:inline distT="0" distB="0" distL="0" distR="0" wp14:anchorId="2E141FD6" wp14:editId="551621FE">
                          <wp:extent cx="942340" cy="942340"/>
                          <wp:effectExtent l="0" t="0" r="0" b="0"/>
                          <wp:docPr id="1" name="Imagen 1" descr="Descripción: Descripción: Descripción: Descripción: Descripción: Descripción: escudo_me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Descripción: Descripción: Descripción: Descripción: escudo_mexico"/>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942340" cy="942340"/>
                                  </a:xfrm>
                                  <a:prstGeom prst="rect">
                                    <a:avLst/>
                                  </a:prstGeom>
                                  <a:solidFill>
                                    <a:srgbClr val="FFFFFF">
                                      <a:alpha val="0"/>
                                    </a:srgbClr>
                                  </a:solidFill>
                                  <a:ln>
                                    <a:noFill/>
                                  </a:ln>
                                </pic:spPr>
                              </pic:pic>
                            </a:graphicData>
                          </a:graphic>
                        </wp:inline>
                      </w:drawing>
                    </w:r>
                  </w:p>
                  <w:p w:rsidR="00D27371" w:rsidRPr="00B23B9D" w:rsidRDefault="00D27371" w:rsidP="00B32C88">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TRIBUNAL ESTATAL</w:t>
                    </w:r>
                  </w:p>
                  <w:p w:rsidR="00D27371" w:rsidRPr="00B23B9D" w:rsidRDefault="00D27371" w:rsidP="00B32C88">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DE JUSTICIA</w:t>
                    </w:r>
                  </w:p>
                  <w:p w:rsidR="00D27371" w:rsidRPr="00B23B9D" w:rsidRDefault="00D27371" w:rsidP="00B32C88">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ADMINISTRATIVA</w:t>
                    </w:r>
                  </w:p>
                  <w:p w:rsidR="00D27371" w:rsidRPr="00B23B9D" w:rsidRDefault="00D27371" w:rsidP="00B32C88">
                    <w:pPr>
                      <w:pStyle w:val="Sinespaciado"/>
                      <w:jc w:val="center"/>
                      <w:rPr>
                        <w:rFonts w:ascii="Microsoft Sans Serif" w:eastAsia="SimHei" w:hAnsi="Microsoft Sans Serif" w:cs="Microsoft Sans Serif"/>
                        <w:b/>
                        <w:sz w:val="14"/>
                        <w:szCs w:val="14"/>
                      </w:rPr>
                    </w:pPr>
                  </w:p>
                  <w:p w:rsidR="00D27371" w:rsidRPr="00B23B9D" w:rsidRDefault="00D27371" w:rsidP="00B32C88">
                    <w:pPr>
                      <w:pStyle w:val="Sinespaciado"/>
                      <w:jc w:val="center"/>
                      <w:rPr>
                        <w:rFonts w:ascii="Microsoft Sans Serif" w:eastAsia="SimHei" w:hAnsi="Microsoft Sans Serif" w:cs="Microsoft Sans Serif"/>
                        <w:b/>
                        <w:sz w:val="14"/>
                        <w:szCs w:val="14"/>
                      </w:rPr>
                    </w:pPr>
                    <w:r w:rsidRPr="00B23B9D">
                      <w:rPr>
                        <w:rFonts w:ascii="Microsoft Sans Serif" w:eastAsia="SimHei" w:hAnsi="Microsoft Sans Serif" w:cs="Microsoft Sans Serif"/>
                        <w:b/>
                        <w:sz w:val="14"/>
                        <w:szCs w:val="14"/>
                      </w:rPr>
                      <w:t>San Luis Potosí</w:t>
                    </w:r>
                  </w:p>
                </w:txbxContent>
              </v:textbox>
            </v:shape>
          </w:pict>
        </mc:Fallback>
      </mc:AlternateContent>
    </w:r>
    <w:r w:rsidRPr="009B452A">
      <w:rPr>
        <w:rFonts w:ascii="Arial Narrow" w:hAnsi="Arial Narrow" w:cs="Arial"/>
        <w:i/>
      </w:rPr>
      <w:t xml:space="preserve">Página </w:t>
    </w:r>
    <w:r w:rsidRPr="009B452A">
      <w:rPr>
        <w:rStyle w:val="Nmerodepgina"/>
        <w:rFonts w:ascii="Arial Narrow" w:hAnsi="Arial Narrow" w:cs="Arial"/>
        <w:i/>
      </w:rPr>
      <w:fldChar w:fldCharType="begin"/>
    </w:r>
    <w:r w:rsidRPr="009B452A">
      <w:rPr>
        <w:rStyle w:val="Nmerodepgina"/>
        <w:rFonts w:ascii="Arial Narrow" w:hAnsi="Arial Narrow" w:cs="Arial"/>
        <w:i/>
      </w:rPr>
      <w:instrText xml:space="preserve"> PAGE </w:instrText>
    </w:r>
    <w:r w:rsidRPr="009B452A">
      <w:rPr>
        <w:rStyle w:val="Nmerodepgina"/>
        <w:rFonts w:ascii="Arial Narrow" w:hAnsi="Arial Narrow" w:cs="Arial"/>
        <w:i/>
      </w:rPr>
      <w:fldChar w:fldCharType="separate"/>
    </w:r>
    <w:r w:rsidR="00E71E8E">
      <w:rPr>
        <w:rStyle w:val="Nmerodepgina"/>
        <w:rFonts w:ascii="Arial Narrow" w:hAnsi="Arial Narrow" w:cs="Arial"/>
        <w:i/>
        <w:noProof/>
      </w:rPr>
      <w:t>7</w:t>
    </w:r>
    <w:r w:rsidRPr="009B452A">
      <w:rPr>
        <w:rStyle w:val="Nmerodepgina"/>
        <w:rFonts w:ascii="Arial Narrow" w:hAnsi="Arial Narrow" w:cs="Arial"/>
        <w:i/>
      </w:rPr>
      <w:fldChar w:fldCharType="end"/>
    </w:r>
  </w:p>
  <w:p w:rsidR="00D27371" w:rsidRPr="009B452A" w:rsidRDefault="00D27371" w:rsidP="00B32C88">
    <w:pPr>
      <w:pStyle w:val="Sinespaciado"/>
      <w:jc w:val="right"/>
      <w:rPr>
        <w:rFonts w:ascii="Arial Narrow" w:hAnsi="Arial Narrow" w:cs="Arial"/>
        <w:i/>
      </w:rPr>
    </w:pPr>
    <w:proofErr w:type="spellStart"/>
    <w:r>
      <w:rPr>
        <w:rFonts w:ascii="Arial Narrow" w:hAnsi="Arial Narrow" w:cs="Arial"/>
        <w:i/>
      </w:rPr>
      <w:t>Exp</w:t>
    </w:r>
    <w:proofErr w:type="spellEnd"/>
    <w:r>
      <w:rPr>
        <w:rFonts w:ascii="Arial Narrow" w:hAnsi="Arial Narrow" w:cs="Arial"/>
        <w:i/>
      </w:rPr>
      <w:t>. 954</w:t>
    </w:r>
    <w:r w:rsidRPr="009B452A">
      <w:rPr>
        <w:rFonts w:ascii="Arial Narrow" w:hAnsi="Arial Narrow" w:cs="Arial"/>
        <w:i/>
      </w:rPr>
      <w:t>/20</w:t>
    </w:r>
    <w:r>
      <w:rPr>
        <w:rFonts w:ascii="Arial Narrow" w:hAnsi="Arial Narrow" w:cs="Arial"/>
        <w:i/>
      </w:rPr>
      <w:t>24</w:t>
    </w:r>
    <w:r w:rsidRPr="009B452A">
      <w:rPr>
        <w:rFonts w:ascii="Arial Narrow" w:hAnsi="Arial Narrow" w:cs="Arial"/>
        <w:i/>
        <w:color w:val="000000"/>
      </w:rPr>
      <w:t>-3</w:t>
    </w:r>
  </w:p>
  <w:p w:rsidR="00D27371" w:rsidRPr="007A07AF" w:rsidRDefault="00D27371" w:rsidP="00B32C88">
    <w:pPr>
      <w:pStyle w:val="Encabezado"/>
      <w:jc w:val="right"/>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7371" w:rsidRPr="004A456E" w:rsidRDefault="00D27371" w:rsidP="00B32C88">
    <w:pPr>
      <w:pStyle w:val="Encabezado"/>
      <w:tabs>
        <w:tab w:val="clear" w:pos="4419"/>
        <w:tab w:val="clear" w:pos="8838"/>
        <w:tab w:val="left" w:pos="1503"/>
      </w:tabs>
    </w:pPr>
    <w:r>
      <w:rPr>
        <w:noProof/>
        <w:lang w:eastAsia="es-MX"/>
      </w:rPr>
      <mc:AlternateContent>
        <mc:Choice Requires="wps">
          <w:drawing>
            <wp:anchor distT="0" distB="0" distL="114300" distR="114300" simplePos="0" relativeHeight="251659264" behindDoc="1" locked="0" layoutInCell="1" allowOverlap="1" wp14:anchorId="4833AA3E" wp14:editId="0116DD86">
              <wp:simplePos x="0" y="0"/>
              <wp:positionH relativeFrom="column">
                <wp:posOffset>-1424940</wp:posOffset>
              </wp:positionH>
              <wp:positionV relativeFrom="paragraph">
                <wp:posOffset>386080</wp:posOffset>
              </wp:positionV>
              <wp:extent cx="1421765" cy="2822575"/>
              <wp:effectExtent l="0" t="0" r="6985" b="0"/>
              <wp:wrapThrough wrapText="bothSides">
                <wp:wrapPolygon edited="0">
                  <wp:start x="0" y="0"/>
                  <wp:lineTo x="0" y="21430"/>
                  <wp:lineTo x="21417" y="21430"/>
                  <wp:lineTo x="21417" y="0"/>
                  <wp:lineTo x="0" y="0"/>
                </wp:wrapPolygon>
              </wp:wrapThrough>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1765" cy="2822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27371" w:rsidRDefault="00D27371" w:rsidP="00B32C88">
                          <w:pPr>
                            <w:jc w:val="center"/>
                            <w:rPr>
                              <w:rFonts w:ascii="Microsoft Sans Serif" w:hAnsi="Microsoft Sans Serif" w:cs="Microsoft Sans Serif"/>
                              <w:b/>
                              <w:sz w:val="16"/>
                              <w:szCs w:val="16"/>
                            </w:rPr>
                          </w:pPr>
                          <w:r>
                            <w:rPr>
                              <w:rFonts w:cs="Calibri"/>
                              <w:noProof/>
                              <w:sz w:val="20"/>
                              <w:szCs w:val="20"/>
                              <w:lang w:eastAsia="es-MX"/>
                            </w:rPr>
                            <w:drawing>
                              <wp:inline distT="0" distB="0" distL="0" distR="0" wp14:anchorId="6821FA18" wp14:editId="7A845B8F">
                                <wp:extent cx="1031240" cy="1031240"/>
                                <wp:effectExtent l="0" t="0" r="0" b="0"/>
                                <wp:docPr id="2" name="Imagen 2" descr="Descripción: Descripción: Descripción: Descripción: Descripción: Descripción: escudo_me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Descripción: Descripción: Descripción: Descripción: escudo_mexico"/>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1031240" cy="1031240"/>
                                        </a:xfrm>
                                        <a:prstGeom prst="rect">
                                          <a:avLst/>
                                        </a:prstGeom>
                                        <a:solidFill>
                                          <a:srgbClr val="FFFFFF">
                                            <a:alpha val="0"/>
                                          </a:srgbClr>
                                        </a:solidFill>
                                        <a:ln>
                                          <a:noFill/>
                                        </a:ln>
                                      </pic:spPr>
                                    </pic:pic>
                                  </a:graphicData>
                                </a:graphic>
                              </wp:inline>
                            </w:drawing>
                          </w:r>
                        </w:p>
                        <w:p w:rsidR="00D27371" w:rsidRPr="00B23B9D" w:rsidRDefault="00D27371" w:rsidP="00B32C88">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TRIBUNAL ESTATAL</w:t>
                          </w:r>
                        </w:p>
                        <w:p w:rsidR="00D27371" w:rsidRPr="00B23B9D" w:rsidRDefault="00D27371" w:rsidP="00B32C88">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DE JUSTICIA</w:t>
                          </w:r>
                        </w:p>
                        <w:p w:rsidR="00D27371" w:rsidRPr="00B23B9D" w:rsidRDefault="00D27371" w:rsidP="00B32C88">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ADMINISTRATIVA</w:t>
                          </w:r>
                        </w:p>
                        <w:p w:rsidR="00D27371" w:rsidRPr="00B23B9D" w:rsidRDefault="00D27371" w:rsidP="00B32C88">
                          <w:pPr>
                            <w:pStyle w:val="Sinespaciado"/>
                            <w:jc w:val="center"/>
                            <w:rPr>
                              <w:rFonts w:ascii="Microsoft Sans Serif" w:eastAsia="SimHei" w:hAnsi="Microsoft Sans Serif" w:cs="Microsoft Sans Serif"/>
                              <w:b/>
                              <w:sz w:val="14"/>
                              <w:szCs w:val="14"/>
                            </w:rPr>
                          </w:pPr>
                        </w:p>
                        <w:p w:rsidR="00D27371" w:rsidRPr="00B23B9D" w:rsidRDefault="00D27371" w:rsidP="00B32C88">
                          <w:pPr>
                            <w:pStyle w:val="Sinespaciado"/>
                            <w:jc w:val="center"/>
                            <w:rPr>
                              <w:rFonts w:ascii="Microsoft Sans Serif" w:eastAsia="SimHei" w:hAnsi="Microsoft Sans Serif" w:cs="Microsoft Sans Serif"/>
                              <w:b/>
                              <w:sz w:val="14"/>
                              <w:szCs w:val="14"/>
                            </w:rPr>
                          </w:pPr>
                          <w:r w:rsidRPr="00B23B9D">
                            <w:rPr>
                              <w:rFonts w:ascii="Microsoft Sans Serif" w:eastAsia="SimHei" w:hAnsi="Microsoft Sans Serif" w:cs="Microsoft Sans Serif"/>
                              <w:b/>
                              <w:sz w:val="14"/>
                              <w:szCs w:val="14"/>
                            </w:rPr>
                            <w:t>San Luis Potosí</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5" o:spid="_x0000_s1027" type="#_x0000_t202" style="position:absolute;margin-left:-112.2pt;margin-top:30.4pt;width:111.95pt;height:222.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" stroked="f">
              <v:textbox>
                <w:txbxContent>
                  <w:p w:rsidR="00D27371" w:rsidRDefault="00D27371" w:rsidP="00B32C88">
                    <w:pPr>
                      <w:jc w:val="center"/>
                      <w:rPr>
                        <w:rFonts w:ascii="Microsoft Sans Serif" w:hAnsi="Microsoft Sans Serif" w:cs="Microsoft Sans Serif"/>
                        <w:b/>
                        <w:sz w:val="16"/>
                        <w:szCs w:val="16"/>
                      </w:rPr>
                    </w:pPr>
                    <w:r>
                      <w:rPr>
                        <w:rFonts w:cs="Calibri"/>
                        <w:noProof/>
                        <w:sz w:val="20"/>
                        <w:szCs w:val="20"/>
                        <w:lang w:eastAsia="es-MX"/>
                      </w:rPr>
                      <w:drawing>
                        <wp:inline distT="0" distB="0" distL="0" distR="0" wp14:anchorId="6821FA18" wp14:editId="7A845B8F">
                          <wp:extent cx="1031240" cy="1031240"/>
                          <wp:effectExtent l="0" t="0" r="0" b="0"/>
                          <wp:docPr id="2" name="Imagen 2" descr="Descripción: Descripción: Descripción: Descripción: Descripción: Descripción: escudo_mex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Descripción: Descripción: Descripción: Descripción: escudo_mexico"/>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1031240" cy="1031240"/>
                                  </a:xfrm>
                                  <a:prstGeom prst="rect">
                                    <a:avLst/>
                                  </a:prstGeom>
                                  <a:solidFill>
                                    <a:srgbClr val="FFFFFF">
                                      <a:alpha val="0"/>
                                    </a:srgbClr>
                                  </a:solidFill>
                                  <a:ln>
                                    <a:noFill/>
                                  </a:ln>
                                </pic:spPr>
                              </pic:pic>
                            </a:graphicData>
                          </a:graphic>
                        </wp:inline>
                      </w:drawing>
                    </w:r>
                  </w:p>
                  <w:p w:rsidR="00D27371" w:rsidRPr="00B23B9D" w:rsidRDefault="00D27371" w:rsidP="00B32C88">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TRIBUNAL ESTATAL</w:t>
                    </w:r>
                  </w:p>
                  <w:p w:rsidR="00D27371" w:rsidRPr="00B23B9D" w:rsidRDefault="00D27371" w:rsidP="00B32C88">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DE JUSTICIA</w:t>
                    </w:r>
                  </w:p>
                  <w:p w:rsidR="00D27371" w:rsidRPr="00B23B9D" w:rsidRDefault="00D27371" w:rsidP="00B32C88">
                    <w:pPr>
                      <w:pStyle w:val="Sinespaciado"/>
                      <w:jc w:val="center"/>
                      <w:rPr>
                        <w:rFonts w:ascii="Microsoft Sans Serif" w:hAnsi="Microsoft Sans Serif" w:cs="Microsoft Sans Serif"/>
                        <w:b/>
                        <w:sz w:val="14"/>
                        <w:szCs w:val="14"/>
                      </w:rPr>
                    </w:pPr>
                    <w:r w:rsidRPr="00B23B9D">
                      <w:rPr>
                        <w:rFonts w:ascii="Microsoft Sans Serif" w:hAnsi="Microsoft Sans Serif" w:cs="Microsoft Sans Serif"/>
                        <w:b/>
                        <w:sz w:val="14"/>
                        <w:szCs w:val="14"/>
                      </w:rPr>
                      <w:t>ADMINISTRATIVA</w:t>
                    </w:r>
                  </w:p>
                  <w:p w:rsidR="00D27371" w:rsidRPr="00B23B9D" w:rsidRDefault="00D27371" w:rsidP="00B32C88">
                    <w:pPr>
                      <w:pStyle w:val="Sinespaciado"/>
                      <w:jc w:val="center"/>
                      <w:rPr>
                        <w:rFonts w:ascii="Microsoft Sans Serif" w:eastAsia="SimHei" w:hAnsi="Microsoft Sans Serif" w:cs="Microsoft Sans Serif"/>
                        <w:b/>
                        <w:sz w:val="14"/>
                        <w:szCs w:val="14"/>
                      </w:rPr>
                    </w:pPr>
                  </w:p>
                  <w:p w:rsidR="00D27371" w:rsidRPr="00B23B9D" w:rsidRDefault="00D27371" w:rsidP="00B32C88">
                    <w:pPr>
                      <w:pStyle w:val="Sinespaciado"/>
                      <w:jc w:val="center"/>
                      <w:rPr>
                        <w:rFonts w:ascii="Microsoft Sans Serif" w:eastAsia="SimHei" w:hAnsi="Microsoft Sans Serif" w:cs="Microsoft Sans Serif"/>
                        <w:b/>
                        <w:sz w:val="14"/>
                        <w:szCs w:val="14"/>
                      </w:rPr>
                    </w:pPr>
                    <w:r w:rsidRPr="00B23B9D">
                      <w:rPr>
                        <w:rFonts w:ascii="Microsoft Sans Serif" w:eastAsia="SimHei" w:hAnsi="Microsoft Sans Serif" w:cs="Microsoft Sans Serif"/>
                        <w:b/>
                        <w:sz w:val="14"/>
                        <w:szCs w:val="14"/>
                      </w:rPr>
                      <w:t>San Luis Potosí</w:t>
                    </w:r>
                  </w:p>
                </w:txbxContent>
              </v:textbox>
              <w10:wrap type="through"/>
            </v:shape>
          </w:pict>
        </mc:Fallback>
      </mc:AlternateContent>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mirrorMargins/>
  <w:proofState w:spelling="clean" w:grammar="clean"/>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41FC"/>
    <w:rsid w:val="00090511"/>
    <w:rsid w:val="000D31C9"/>
    <w:rsid w:val="0010240C"/>
    <w:rsid w:val="00424DC1"/>
    <w:rsid w:val="00437209"/>
    <w:rsid w:val="00476C36"/>
    <w:rsid w:val="004B6FD9"/>
    <w:rsid w:val="00593D6D"/>
    <w:rsid w:val="006523AE"/>
    <w:rsid w:val="0069451A"/>
    <w:rsid w:val="006969E6"/>
    <w:rsid w:val="006D11C1"/>
    <w:rsid w:val="006F6816"/>
    <w:rsid w:val="007C41FC"/>
    <w:rsid w:val="00863945"/>
    <w:rsid w:val="00876715"/>
    <w:rsid w:val="0088424E"/>
    <w:rsid w:val="00A37D31"/>
    <w:rsid w:val="00A909FB"/>
    <w:rsid w:val="00B043A7"/>
    <w:rsid w:val="00B32C88"/>
    <w:rsid w:val="00BF2F2C"/>
    <w:rsid w:val="00C103C5"/>
    <w:rsid w:val="00C54E95"/>
    <w:rsid w:val="00CE6D84"/>
    <w:rsid w:val="00D27371"/>
    <w:rsid w:val="00D85A8C"/>
    <w:rsid w:val="00D85D26"/>
    <w:rsid w:val="00E71E8E"/>
    <w:rsid w:val="00F2623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41F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7C41F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7C41FC"/>
  </w:style>
  <w:style w:type="character" w:styleId="Nmerodepgina">
    <w:name w:val="page number"/>
    <w:basedOn w:val="Fuentedeprrafopredeter"/>
    <w:rsid w:val="007C41FC"/>
  </w:style>
  <w:style w:type="paragraph" w:styleId="Sinespaciado">
    <w:name w:val="No Spacing"/>
    <w:link w:val="SinespaciadoCar"/>
    <w:uiPriority w:val="1"/>
    <w:qFormat/>
    <w:rsid w:val="007C41FC"/>
    <w:pPr>
      <w:spacing w:after="0" w:line="240" w:lineRule="auto"/>
    </w:pPr>
    <w:rPr>
      <w:rFonts w:ascii="Calibri" w:eastAsia="Calibri" w:hAnsi="Calibri" w:cs="Times New Roman"/>
    </w:rPr>
  </w:style>
  <w:style w:type="character" w:customStyle="1" w:styleId="SinespaciadoCar">
    <w:name w:val="Sin espaciado Car"/>
    <w:link w:val="Sinespaciado"/>
    <w:uiPriority w:val="1"/>
    <w:rsid w:val="007C41FC"/>
    <w:rPr>
      <w:rFonts w:ascii="Calibri" w:eastAsia="Calibri" w:hAnsi="Calibri" w:cs="Times New Roman"/>
    </w:rPr>
  </w:style>
  <w:style w:type="paragraph" w:customStyle="1" w:styleId="Style1">
    <w:name w:val="Style 1"/>
    <w:basedOn w:val="Normal"/>
    <w:uiPriority w:val="99"/>
    <w:rsid w:val="007C41FC"/>
    <w:pPr>
      <w:widowControl w:val="0"/>
      <w:autoSpaceDE w:val="0"/>
      <w:autoSpaceDN w:val="0"/>
      <w:spacing w:after="0" w:line="312" w:lineRule="exact"/>
      <w:ind w:left="72" w:right="72"/>
      <w:jc w:val="both"/>
    </w:pPr>
    <w:rPr>
      <w:rFonts w:ascii="Times New Roman" w:eastAsia="Times New Roman" w:hAnsi="Times New Roman" w:cs="Times New Roman"/>
      <w:sz w:val="24"/>
      <w:szCs w:val="24"/>
      <w:lang w:val="en-US" w:eastAsia="es-MX"/>
    </w:rPr>
  </w:style>
  <w:style w:type="paragraph" w:styleId="Textodeglobo">
    <w:name w:val="Balloon Text"/>
    <w:basedOn w:val="Normal"/>
    <w:link w:val="TextodegloboCar"/>
    <w:uiPriority w:val="99"/>
    <w:semiHidden/>
    <w:unhideWhenUsed/>
    <w:rsid w:val="007C41F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C41FC"/>
    <w:rPr>
      <w:rFonts w:ascii="Tahoma" w:hAnsi="Tahoma" w:cs="Tahoma"/>
      <w:sz w:val="16"/>
      <w:szCs w:val="16"/>
    </w:rPr>
  </w:style>
  <w:style w:type="paragraph" w:styleId="Piedepgina">
    <w:name w:val="footer"/>
    <w:basedOn w:val="Normal"/>
    <w:link w:val="PiedepginaCar"/>
    <w:uiPriority w:val="99"/>
    <w:unhideWhenUsed/>
    <w:rsid w:val="0088424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8424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41F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7C41F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7C41FC"/>
  </w:style>
  <w:style w:type="character" w:styleId="Nmerodepgina">
    <w:name w:val="page number"/>
    <w:basedOn w:val="Fuentedeprrafopredeter"/>
    <w:rsid w:val="007C41FC"/>
  </w:style>
  <w:style w:type="paragraph" w:styleId="Sinespaciado">
    <w:name w:val="No Spacing"/>
    <w:link w:val="SinespaciadoCar"/>
    <w:uiPriority w:val="1"/>
    <w:qFormat/>
    <w:rsid w:val="007C41FC"/>
    <w:pPr>
      <w:spacing w:after="0" w:line="240" w:lineRule="auto"/>
    </w:pPr>
    <w:rPr>
      <w:rFonts w:ascii="Calibri" w:eastAsia="Calibri" w:hAnsi="Calibri" w:cs="Times New Roman"/>
    </w:rPr>
  </w:style>
  <w:style w:type="character" w:customStyle="1" w:styleId="SinespaciadoCar">
    <w:name w:val="Sin espaciado Car"/>
    <w:link w:val="Sinespaciado"/>
    <w:uiPriority w:val="1"/>
    <w:rsid w:val="007C41FC"/>
    <w:rPr>
      <w:rFonts w:ascii="Calibri" w:eastAsia="Calibri" w:hAnsi="Calibri" w:cs="Times New Roman"/>
    </w:rPr>
  </w:style>
  <w:style w:type="paragraph" w:customStyle="1" w:styleId="Style1">
    <w:name w:val="Style 1"/>
    <w:basedOn w:val="Normal"/>
    <w:uiPriority w:val="99"/>
    <w:rsid w:val="007C41FC"/>
    <w:pPr>
      <w:widowControl w:val="0"/>
      <w:autoSpaceDE w:val="0"/>
      <w:autoSpaceDN w:val="0"/>
      <w:spacing w:after="0" w:line="312" w:lineRule="exact"/>
      <w:ind w:left="72" w:right="72"/>
      <w:jc w:val="both"/>
    </w:pPr>
    <w:rPr>
      <w:rFonts w:ascii="Times New Roman" w:eastAsia="Times New Roman" w:hAnsi="Times New Roman" w:cs="Times New Roman"/>
      <w:sz w:val="24"/>
      <w:szCs w:val="24"/>
      <w:lang w:val="en-US" w:eastAsia="es-MX"/>
    </w:rPr>
  </w:style>
  <w:style w:type="paragraph" w:styleId="Textodeglobo">
    <w:name w:val="Balloon Text"/>
    <w:basedOn w:val="Normal"/>
    <w:link w:val="TextodegloboCar"/>
    <w:uiPriority w:val="99"/>
    <w:semiHidden/>
    <w:unhideWhenUsed/>
    <w:rsid w:val="007C41F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C41FC"/>
    <w:rPr>
      <w:rFonts w:ascii="Tahoma" w:hAnsi="Tahoma" w:cs="Tahoma"/>
      <w:sz w:val="16"/>
      <w:szCs w:val="16"/>
    </w:rPr>
  </w:style>
  <w:style w:type="paragraph" w:styleId="Piedepgina">
    <w:name w:val="footer"/>
    <w:basedOn w:val="Normal"/>
    <w:link w:val="PiedepginaCar"/>
    <w:uiPriority w:val="99"/>
    <w:unhideWhenUsed/>
    <w:rsid w:val="0088424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842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106</TotalTime>
  <Pages>7</Pages>
  <Words>1945</Words>
  <Characters>10698</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12618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MONTELONGO</dc:creator>
  <cp:lastModifiedBy>ENRIQUE</cp:lastModifiedBy>
  <cp:revision>31</cp:revision>
  <cp:lastPrinted>2026-06-17T18:56:00Z</cp:lastPrinted>
  <dcterms:created xsi:type="dcterms:W3CDTF">2026-06-16T18:01:00Z</dcterms:created>
  <dcterms:modified xsi:type="dcterms:W3CDTF">2026-07-10T18:02:00Z</dcterms:modified>
</cp:coreProperties>
</file>