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481F20" w:rsidRDefault="00C246B2" w:rsidP="005F0249">
      <w:pPr>
        <w:spacing w:line="240" w:lineRule="auto"/>
        <w:jc w:val="both"/>
        <w:rPr>
          <w:rFonts w:ascii="Arial" w:hAnsi="Arial" w:cs="Arial"/>
        </w:rPr>
      </w:pPr>
      <w:bookmarkStart w:id="0" w:name="_GoBack"/>
      <w:bookmarkEnd w:id="0"/>
      <w:r w:rsidRPr="00481F20">
        <w:rPr>
          <w:rFonts w:ascii="Arial" w:hAnsi="Arial" w:cs="Arial"/>
        </w:rPr>
        <w:t>En la ciudad de San Luis Potosí, San Luis Potosí</w:t>
      </w:r>
      <w:r w:rsidR="007F24DE" w:rsidRPr="00481F20">
        <w:rPr>
          <w:rFonts w:ascii="Arial" w:hAnsi="Arial" w:cs="Arial"/>
        </w:rPr>
        <w:t xml:space="preserve"> a los </w:t>
      </w:r>
      <w:r w:rsidR="00943FF6" w:rsidRPr="00481F20">
        <w:rPr>
          <w:rFonts w:ascii="Arial" w:hAnsi="Arial" w:cs="Arial"/>
          <w:b/>
        </w:rPr>
        <w:t>cuatro</w:t>
      </w:r>
      <w:r w:rsidR="0053156B" w:rsidRPr="00481F20">
        <w:rPr>
          <w:rFonts w:ascii="Arial" w:hAnsi="Arial" w:cs="Arial"/>
          <w:b/>
        </w:rPr>
        <w:t xml:space="preserve"> </w:t>
      </w:r>
      <w:r w:rsidR="007F24DE" w:rsidRPr="00481F20">
        <w:rPr>
          <w:rFonts w:ascii="Arial" w:hAnsi="Arial" w:cs="Arial"/>
        </w:rPr>
        <w:t xml:space="preserve">días del mes de </w:t>
      </w:r>
      <w:r w:rsidR="00943FF6" w:rsidRPr="00481F20">
        <w:rPr>
          <w:rFonts w:ascii="Arial" w:hAnsi="Arial" w:cs="Arial"/>
          <w:b/>
        </w:rPr>
        <w:t>septiembre</w:t>
      </w:r>
      <w:r w:rsidR="00651E4D" w:rsidRPr="00481F20">
        <w:rPr>
          <w:rFonts w:ascii="Arial" w:hAnsi="Arial" w:cs="Arial"/>
          <w:b/>
        </w:rPr>
        <w:t xml:space="preserve"> </w:t>
      </w:r>
      <w:r w:rsidR="007F24DE" w:rsidRPr="00481F20">
        <w:rPr>
          <w:rFonts w:ascii="Arial" w:hAnsi="Arial" w:cs="Arial"/>
          <w:b/>
        </w:rPr>
        <w:t>202</w:t>
      </w:r>
      <w:r w:rsidR="00AE7512" w:rsidRPr="00481F20">
        <w:rPr>
          <w:rFonts w:ascii="Arial" w:hAnsi="Arial" w:cs="Arial"/>
          <w:b/>
        </w:rPr>
        <w:t>6</w:t>
      </w:r>
      <w:r w:rsidRPr="00481F20">
        <w:rPr>
          <w:rFonts w:ascii="Arial" w:hAnsi="Arial" w:cs="Arial"/>
        </w:rPr>
        <w:t>, en</w:t>
      </w:r>
      <w:r w:rsidR="009819AE" w:rsidRPr="00481F20">
        <w:rPr>
          <w:rFonts w:ascii="Arial" w:hAnsi="Arial" w:cs="Arial"/>
        </w:rPr>
        <w:t xml:space="preserve"> cumplimiento al acuerdo emitido por el Comité de Transparencia de la Fiscalía General, en </w:t>
      </w:r>
      <w:r w:rsidRPr="00481F20">
        <w:rPr>
          <w:rFonts w:ascii="Arial" w:hAnsi="Arial" w:cs="Arial"/>
        </w:rPr>
        <w:t xml:space="preserve">su </w:t>
      </w:r>
      <w:r w:rsidR="00943FF6" w:rsidRPr="00481F20">
        <w:rPr>
          <w:rFonts w:ascii="Arial" w:hAnsi="Arial" w:cs="Arial"/>
          <w:b/>
        </w:rPr>
        <w:t xml:space="preserve">novena </w:t>
      </w:r>
      <w:r w:rsidRPr="00481F20">
        <w:rPr>
          <w:rFonts w:ascii="Arial" w:hAnsi="Arial" w:cs="Arial"/>
          <w:bCs/>
        </w:rPr>
        <w:t>s</w:t>
      </w:r>
      <w:r w:rsidR="009819AE" w:rsidRPr="00481F20">
        <w:rPr>
          <w:rFonts w:ascii="Arial" w:hAnsi="Arial" w:cs="Arial"/>
        </w:rPr>
        <w:t xml:space="preserve">esión </w:t>
      </w:r>
      <w:r w:rsidR="007F24DE" w:rsidRPr="00481F20">
        <w:rPr>
          <w:rFonts w:ascii="Arial" w:hAnsi="Arial" w:cs="Arial"/>
          <w:b/>
          <w:bCs/>
        </w:rPr>
        <w:t>ordinaria</w:t>
      </w:r>
      <w:r w:rsidR="009819AE" w:rsidRPr="00481F20">
        <w:rPr>
          <w:rFonts w:ascii="Arial" w:hAnsi="Arial" w:cs="Arial"/>
          <w:b/>
          <w:bCs/>
        </w:rPr>
        <w:t xml:space="preserve"> </w:t>
      </w:r>
      <w:r w:rsidR="009819AE" w:rsidRPr="00481F20">
        <w:rPr>
          <w:rFonts w:ascii="Arial" w:hAnsi="Arial" w:cs="Arial"/>
          <w:b/>
        </w:rPr>
        <w:t>202</w:t>
      </w:r>
      <w:r w:rsidR="00001F90" w:rsidRPr="00481F20">
        <w:rPr>
          <w:rFonts w:ascii="Arial" w:hAnsi="Arial" w:cs="Arial"/>
          <w:b/>
        </w:rPr>
        <w:t>6</w:t>
      </w:r>
      <w:r w:rsidR="009819AE" w:rsidRPr="00481F20">
        <w:rPr>
          <w:rFonts w:ascii="Arial" w:hAnsi="Arial" w:cs="Arial"/>
        </w:rPr>
        <w:t xml:space="preserve">, </w:t>
      </w:r>
      <w:r w:rsidRPr="00481F20">
        <w:rPr>
          <w:rFonts w:ascii="Arial" w:hAnsi="Arial" w:cs="Arial"/>
        </w:rPr>
        <w:t xml:space="preserve">y </w:t>
      </w:r>
      <w:r w:rsidR="009819AE" w:rsidRPr="00481F20">
        <w:rPr>
          <w:rFonts w:ascii="Arial" w:hAnsi="Arial" w:cs="Arial"/>
        </w:rPr>
        <w:t xml:space="preserve">en términos de lo dispuesto por los artículos 51, 52 fracción II, 127 de la </w:t>
      </w:r>
      <w:r w:rsidR="001771BC" w:rsidRPr="00481F20">
        <w:rPr>
          <w:rFonts w:ascii="Arial" w:hAnsi="Arial" w:cs="Arial"/>
        </w:rPr>
        <w:t>l</w:t>
      </w:r>
      <w:r w:rsidR="009819AE" w:rsidRPr="00481F20">
        <w:rPr>
          <w:rFonts w:ascii="Arial" w:hAnsi="Arial" w:cs="Arial"/>
        </w:rPr>
        <w:t xml:space="preserve">ey de Transparencia y Acceso a la Información Pública del </w:t>
      </w:r>
      <w:r w:rsidR="001771BC" w:rsidRPr="00481F20">
        <w:rPr>
          <w:rFonts w:ascii="Arial" w:hAnsi="Arial" w:cs="Arial"/>
        </w:rPr>
        <w:t>e</w:t>
      </w:r>
      <w:r w:rsidR="009819AE" w:rsidRPr="00481F20">
        <w:rPr>
          <w:rFonts w:ascii="Arial" w:hAnsi="Arial" w:cs="Arial"/>
        </w:rPr>
        <w:t xml:space="preserve">stado de San Luis Potosí </w:t>
      </w:r>
      <w:r w:rsidR="001771BC" w:rsidRPr="00481F20">
        <w:rPr>
          <w:rFonts w:ascii="Arial" w:hAnsi="Arial" w:cs="Arial"/>
        </w:rPr>
        <w:t>-</w:t>
      </w:r>
      <w:r w:rsidR="009819AE" w:rsidRPr="00481F20">
        <w:rPr>
          <w:rFonts w:ascii="Arial" w:hAnsi="Arial" w:cs="Arial"/>
        </w:rPr>
        <w:t>LTAIPSLP</w:t>
      </w:r>
      <w:r w:rsidR="001771BC" w:rsidRPr="00481F20">
        <w:rPr>
          <w:rFonts w:ascii="Arial" w:hAnsi="Arial" w:cs="Arial"/>
        </w:rPr>
        <w:t>-</w:t>
      </w:r>
      <w:r w:rsidR="009819AE" w:rsidRPr="00481F20">
        <w:rPr>
          <w:rFonts w:ascii="Arial" w:hAnsi="Arial" w:cs="Arial"/>
        </w:rPr>
        <w:t xml:space="preserve">, lineamiento </w:t>
      </w:r>
      <w:r w:rsidR="005B0E50" w:rsidRPr="00481F20">
        <w:rPr>
          <w:rFonts w:ascii="Arial" w:hAnsi="Arial" w:cs="Arial"/>
        </w:rPr>
        <w:t>q</w:t>
      </w:r>
      <w:r w:rsidR="009819AE" w:rsidRPr="00481F20">
        <w:rPr>
          <w:rFonts w:ascii="Arial" w:hAnsi="Arial" w:cs="Arial"/>
        </w:rPr>
        <w:t xml:space="preserve">uincuagésimo </w:t>
      </w:r>
      <w:r w:rsidR="001771BC" w:rsidRPr="00481F20">
        <w:rPr>
          <w:rFonts w:ascii="Arial" w:hAnsi="Arial" w:cs="Arial"/>
        </w:rPr>
        <w:t>p</w:t>
      </w:r>
      <w:r w:rsidR="009819AE" w:rsidRPr="00481F20">
        <w:rPr>
          <w:rFonts w:ascii="Arial" w:hAnsi="Arial" w:cs="Arial"/>
        </w:rPr>
        <w:t xml:space="preserve">rimero de los Lineamientos Generales para la Clasificación y Desclasificación de la Información, así como para la </w:t>
      </w:r>
      <w:r w:rsidR="001771BC" w:rsidRPr="00481F20">
        <w:rPr>
          <w:rFonts w:ascii="Arial" w:hAnsi="Arial" w:cs="Arial"/>
        </w:rPr>
        <w:t>e</w:t>
      </w:r>
      <w:r w:rsidR="009819AE" w:rsidRPr="00481F20">
        <w:rPr>
          <w:rFonts w:ascii="Arial" w:hAnsi="Arial" w:cs="Arial"/>
        </w:rPr>
        <w:t>laboración de Versiones Públicas</w:t>
      </w:r>
      <w:r w:rsidR="003C7D26" w:rsidRPr="00481F20">
        <w:rPr>
          <w:rFonts w:ascii="Arial" w:hAnsi="Arial" w:cs="Arial"/>
        </w:rPr>
        <w:t xml:space="preserve"> </w:t>
      </w:r>
      <w:r w:rsidR="001771BC" w:rsidRPr="00481F20">
        <w:rPr>
          <w:rFonts w:ascii="Arial" w:hAnsi="Arial" w:cs="Arial"/>
        </w:rPr>
        <w:t>-</w:t>
      </w:r>
      <w:r w:rsidR="009819AE" w:rsidRPr="00481F20">
        <w:rPr>
          <w:rFonts w:ascii="Arial" w:hAnsi="Arial" w:cs="Arial"/>
        </w:rPr>
        <w:t>LG</w:t>
      </w:r>
      <w:r w:rsidR="00651E4D" w:rsidRPr="00481F20">
        <w:rPr>
          <w:rFonts w:ascii="Arial" w:hAnsi="Arial" w:cs="Arial"/>
        </w:rPr>
        <w:t>M</w:t>
      </w:r>
      <w:r w:rsidR="009819AE" w:rsidRPr="00481F20">
        <w:rPr>
          <w:rFonts w:ascii="Arial" w:hAnsi="Arial" w:cs="Arial"/>
        </w:rPr>
        <w:t>CDIEVP</w:t>
      </w:r>
      <w:r w:rsidR="001771BC" w:rsidRPr="00481F20">
        <w:rPr>
          <w:rFonts w:ascii="Arial" w:hAnsi="Arial" w:cs="Arial"/>
        </w:rPr>
        <w:t>-</w:t>
      </w:r>
      <w:r w:rsidR="009819AE" w:rsidRPr="00481F20">
        <w:rPr>
          <w:rFonts w:ascii="Arial" w:hAnsi="Arial" w:cs="Arial"/>
        </w:rPr>
        <w:t xml:space="preserve">, se procede a emitir la siguiente </w:t>
      </w:r>
      <w:r w:rsidR="001771BC" w:rsidRPr="00481F20">
        <w:rPr>
          <w:rFonts w:ascii="Arial" w:hAnsi="Arial" w:cs="Arial"/>
        </w:rPr>
        <w:t>r</w:t>
      </w:r>
      <w:r w:rsidR="009819AE" w:rsidRPr="00481F20">
        <w:rPr>
          <w:rFonts w:ascii="Arial" w:hAnsi="Arial" w:cs="Arial"/>
        </w:rPr>
        <w:t xml:space="preserve">esolución. </w:t>
      </w:r>
    </w:p>
    <w:p w:rsidR="00BF3665" w:rsidRPr="00481F20" w:rsidRDefault="009819AE" w:rsidP="005F0249">
      <w:pPr>
        <w:spacing w:line="240" w:lineRule="auto"/>
        <w:jc w:val="center"/>
        <w:rPr>
          <w:rFonts w:ascii="Arial" w:hAnsi="Arial" w:cs="Arial"/>
          <w:b/>
        </w:rPr>
      </w:pPr>
      <w:r w:rsidRPr="00481F20">
        <w:rPr>
          <w:rFonts w:ascii="Arial" w:hAnsi="Arial" w:cs="Arial"/>
          <w:b/>
        </w:rPr>
        <w:t>RESULTANDO</w:t>
      </w:r>
    </w:p>
    <w:p w:rsidR="00E22C83" w:rsidRPr="00481F20" w:rsidRDefault="009819AE" w:rsidP="00256685">
      <w:pPr>
        <w:spacing w:line="240" w:lineRule="auto"/>
        <w:jc w:val="both"/>
        <w:rPr>
          <w:rFonts w:ascii="Arial" w:hAnsi="Arial" w:cs="Arial"/>
        </w:rPr>
      </w:pPr>
      <w:r w:rsidRPr="00481F20">
        <w:rPr>
          <w:rFonts w:ascii="Arial" w:hAnsi="Arial" w:cs="Arial"/>
          <w:b/>
        </w:rPr>
        <w:t>I</w:t>
      </w:r>
      <w:r w:rsidRPr="00481F20">
        <w:rPr>
          <w:rFonts w:ascii="Arial" w:hAnsi="Arial" w:cs="Arial"/>
        </w:rPr>
        <w:t xml:space="preserve">. </w:t>
      </w:r>
      <w:r w:rsidR="00A27910" w:rsidRPr="00481F20">
        <w:rPr>
          <w:rFonts w:ascii="Arial" w:hAnsi="Arial" w:cs="Arial"/>
        </w:rPr>
        <w:t xml:space="preserve">La </w:t>
      </w:r>
      <w:r w:rsidR="00256685" w:rsidRPr="00481F20">
        <w:rPr>
          <w:rFonts w:ascii="Arial" w:hAnsi="Arial" w:cs="Arial"/>
        </w:rPr>
        <w:t xml:space="preserve">encargada de la </w:t>
      </w:r>
      <w:r w:rsidR="00A27910" w:rsidRPr="00481F20">
        <w:rPr>
          <w:rFonts w:ascii="Arial" w:hAnsi="Arial" w:cs="Arial"/>
        </w:rPr>
        <w:t>Fiscal</w:t>
      </w:r>
      <w:r w:rsidR="00E80E44" w:rsidRPr="00481F20">
        <w:rPr>
          <w:rFonts w:ascii="Arial" w:hAnsi="Arial" w:cs="Arial"/>
        </w:rPr>
        <w:t>ía</w:t>
      </w:r>
      <w:r w:rsidR="00A27910" w:rsidRPr="00481F20">
        <w:rPr>
          <w:rFonts w:ascii="Arial" w:hAnsi="Arial" w:cs="Arial"/>
        </w:rPr>
        <w:t xml:space="preserve"> Especializada para la Atención de la Mujer, la Familia y Delitos Sexuales </w:t>
      </w:r>
      <w:r w:rsidR="00256685" w:rsidRPr="00481F20">
        <w:rPr>
          <w:rFonts w:ascii="Arial" w:hAnsi="Arial" w:cs="Arial"/>
        </w:rPr>
        <w:t>Claudia Areli Barbosa Martínez</w:t>
      </w:r>
      <w:r w:rsidR="00442D8D" w:rsidRPr="00481F20">
        <w:rPr>
          <w:rFonts w:ascii="Arial" w:hAnsi="Arial" w:cs="Arial"/>
        </w:rPr>
        <w:t xml:space="preserve"> mediante oficio </w:t>
      </w:r>
      <w:r w:rsidR="00A27910" w:rsidRPr="00481F20">
        <w:rPr>
          <w:rFonts w:ascii="Arial" w:hAnsi="Arial" w:cs="Arial"/>
          <w:b/>
        </w:rPr>
        <w:t>FDM/</w:t>
      </w:r>
      <w:r w:rsidR="00256685" w:rsidRPr="00481F20">
        <w:rPr>
          <w:rFonts w:ascii="Arial" w:hAnsi="Arial" w:cs="Arial"/>
          <w:b/>
        </w:rPr>
        <w:t>2531</w:t>
      </w:r>
      <w:r w:rsidR="00442D8D" w:rsidRPr="00481F20">
        <w:rPr>
          <w:rFonts w:ascii="Arial" w:hAnsi="Arial" w:cs="Arial"/>
          <w:b/>
        </w:rPr>
        <w:t>/202</w:t>
      </w:r>
      <w:r w:rsidR="008E46EA" w:rsidRPr="00481F20">
        <w:rPr>
          <w:rFonts w:ascii="Arial" w:hAnsi="Arial" w:cs="Arial"/>
          <w:b/>
        </w:rPr>
        <w:t>6</w:t>
      </w:r>
      <w:r w:rsidR="00442D8D" w:rsidRPr="00481F20">
        <w:rPr>
          <w:rFonts w:ascii="Arial" w:hAnsi="Arial" w:cs="Arial"/>
          <w:b/>
        </w:rPr>
        <w:t xml:space="preserve"> </w:t>
      </w:r>
      <w:r w:rsidR="00442D8D" w:rsidRPr="00481F20">
        <w:rPr>
          <w:rFonts w:ascii="Arial" w:hAnsi="Arial" w:cs="Arial"/>
        </w:rPr>
        <w:t>entrega al Colegiado</w:t>
      </w:r>
      <w:r w:rsidR="00442D8D" w:rsidRPr="00481F20">
        <w:rPr>
          <w:rFonts w:ascii="Arial" w:hAnsi="Arial" w:cs="Arial"/>
          <w:b/>
        </w:rPr>
        <w:t xml:space="preserve"> </w:t>
      </w:r>
      <w:r w:rsidR="00442D8D" w:rsidRPr="00481F20">
        <w:rPr>
          <w:rFonts w:ascii="Arial" w:hAnsi="Arial" w:cs="Arial"/>
        </w:rPr>
        <w:t xml:space="preserve">el acuerdo de reserva </w:t>
      </w:r>
      <w:r w:rsidR="00442D8D" w:rsidRPr="00481F20">
        <w:rPr>
          <w:rFonts w:ascii="Arial" w:hAnsi="Arial" w:cs="Arial"/>
          <w:b/>
        </w:rPr>
        <w:t xml:space="preserve">parcial </w:t>
      </w:r>
      <w:r w:rsidR="00A27910" w:rsidRPr="00481F20">
        <w:rPr>
          <w:rFonts w:ascii="Arial" w:hAnsi="Arial" w:cs="Arial"/>
          <w:b/>
        </w:rPr>
        <w:t>AR/FDM/</w:t>
      </w:r>
      <w:r w:rsidR="002556B1" w:rsidRPr="00481F20">
        <w:rPr>
          <w:rFonts w:ascii="Arial" w:hAnsi="Arial" w:cs="Arial"/>
          <w:b/>
        </w:rPr>
        <w:t>1</w:t>
      </w:r>
      <w:r w:rsidR="00256685" w:rsidRPr="00481F20">
        <w:rPr>
          <w:rFonts w:ascii="Arial" w:hAnsi="Arial" w:cs="Arial"/>
          <w:b/>
        </w:rPr>
        <w:t>4</w:t>
      </w:r>
      <w:r w:rsidR="00A27910" w:rsidRPr="00481F20">
        <w:rPr>
          <w:rFonts w:ascii="Arial" w:hAnsi="Arial" w:cs="Arial"/>
          <w:b/>
        </w:rPr>
        <w:t>/202</w:t>
      </w:r>
      <w:r w:rsidR="002119C7" w:rsidRPr="00481F20">
        <w:rPr>
          <w:rFonts w:ascii="Arial" w:hAnsi="Arial" w:cs="Arial"/>
          <w:b/>
        </w:rPr>
        <w:t>6</w:t>
      </w:r>
      <w:r w:rsidR="00442D8D" w:rsidRPr="00481F20">
        <w:rPr>
          <w:rFonts w:ascii="Arial" w:hAnsi="Arial" w:cs="Arial"/>
        </w:rPr>
        <w:t xml:space="preserve"> que emite por </w:t>
      </w:r>
      <w:r w:rsidRPr="00481F20">
        <w:rPr>
          <w:rFonts w:ascii="Arial" w:hAnsi="Arial" w:cs="Arial"/>
        </w:rPr>
        <w:t xml:space="preserve">encontrarse en el supuesto del artículo </w:t>
      </w:r>
      <w:r w:rsidR="00376B01" w:rsidRPr="00481F20">
        <w:rPr>
          <w:rFonts w:ascii="Arial" w:hAnsi="Arial" w:cs="Arial"/>
        </w:rPr>
        <w:t>120</w:t>
      </w:r>
      <w:r w:rsidRPr="00481F20">
        <w:rPr>
          <w:rFonts w:ascii="Arial" w:hAnsi="Arial" w:cs="Arial"/>
        </w:rPr>
        <w:t xml:space="preserve"> fracción</w:t>
      </w:r>
      <w:r w:rsidR="00376B01" w:rsidRPr="00481F20">
        <w:rPr>
          <w:rFonts w:ascii="Arial" w:hAnsi="Arial" w:cs="Arial"/>
        </w:rPr>
        <w:t xml:space="preserve"> </w:t>
      </w:r>
      <w:r w:rsidR="00434058" w:rsidRPr="00481F20">
        <w:rPr>
          <w:rFonts w:ascii="Arial" w:hAnsi="Arial" w:cs="Arial"/>
        </w:rPr>
        <w:t>I</w:t>
      </w:r>
      <w:r w:rsidRPr="00481F20">
        <w:rPr>
          <w:rFonts w:ascii="Arial" w:hAnsi="Arial" w:cs="Arial"/>
        </w:rPr>
        <w:t xml:space="preserve"> de la LTAIPSLP, es decir, </w:t>
      </w:r>
      <w:r w:rsidR="0053156B" w:rsidRPr="00481F20">
        <w:rPr>
          <w:rFonts w:ascii="Arial" w:hAnsi="Arial" w:cs="Arial"/>
        </w:rPr>
        <w:t>recibió la solicitud de acceso a la información número UT-SI-P-</w:t>
      </w:r>
      <w:r w:rsidR="00256685" w:rsidRPr="00481F20">
        <w:rPr>
          <w:rFonts w:ascii="Arial" w:hAnsi="Arial" w:cs="Arial"/>
          <w:b/>
        </w:rPr>
        <w:t>333</w:t>
      </w:r>
      <w:r w:rsidR="0053156B" w:rsidRPr="00481F20">
        <w:rPr>
          <w:rFonts w:ascii="Arial" w:hAnsi="Arial" w:cs="Arial"/>
        </w:rPr>
        <w:t>-24046982</w:t>
      </w:r>
      <w:r w:rsidR="002119C7" w:rsidRPr="00481F20">
        <w:rPr>
          <w:rFonts w:ascii="Arial" w:hAnsi="Arial" w:cs="Arial"/>
        </w:rPr>
        <w:t>6</w:t>
      </w:r>
      <w:r w:rsidR="0053156B" w:rsidRPr="00481F20">
        <w:rPr>
          <w:rFonts w:ascii="Arial" w:hAnsi="Arial" w:cs="Arial"/>
        </w:rPr>
        <w:t>000</w:t>
      </w:r>
      <w:r w:rsidR="00943FF6" w:rsidRPr="00481F20">
        <w:rPr>
          <w:rFonts w:ascii="Arial" w:hAnsi="Arial" w:cs="Arial"/>
          <w:b/>
        </w:rPr>
        <w:t>3</w:t>
      </w:r>
      <w:r w:rsidR="00256685" w:rsidRPr="00481F20">
        <w:rPr>
          <w:rFonts w:ascii="Arial" w:hAnsi="Arial" w:cs="Arial"/>
          <w:b/>
        </w:rPr>
        <w:t>33</w:t>
      </w:r>
      <w:r w:rsidR="0053156B" w:rsidRPr="00481F20">
        <w:rPr>
          <w:rFonts w:ascii="Arial" w:hAnsi="Arial" w:cs="Arial"/>
        </w:rPr>
        <w:t>-202</w:t>
      </w:r>
      <w:r w:rsidR="002119C7" w:rsidRPr="00481F20">
        <w:rPr>
          <w:rFonts w:ascii="Arial" w:hAnsi="Arial" w:cs="Arial"/>
        </w:rPr>
        <w:t>6</w:t>
      </w:r>
      <w:r w:rsidR="0053156B" w:rsidRPr="00481F20">
        <w:rPr>
          <w:rFonts w:ascii="Arial" w:hAnsi="Arial" w:cs="Arial"/>
        </w:rPr>
        <w:t xml:space="preserve"> realizada por </w:t>
      </w:r>
      <w:r w:rsidR="00256685" w:rsidRPr="00481F20">
        <w:rPr>
          <w:rFonts w:ascii="Arial" w:hAnsi="Arial" w:cs="Arial"/>
        </w:rPr>
        <w:t>Ángel Daniel Cuevas Flores</w:t>
      </w:r>
      <w:r w:rsidR="00651E4D" w:rsidRPr="00481F20">
        <w:rPr>
          <w:rFonts w:ascii="Arial" w:hAnsi="Arial" w:cs="Arial"/>
        </w:rPr>
        <w:t>, quien manifiesta su deseo de acceder a la siguiente información:</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Solicitud de acceso a la información pública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Solicito información correspondiente al periodo comprendido del 1 de enero de 2010 a la fecha de respuesta, respecto de denuncias, averiguaciones previas y/o carpetas de investigación iniciadas por hechos posiblemente constitutivos de delito en los que la persona denunciada, investigada o imputada haya sido identificada en los registros de esa Fiscalía como sacerdote, ministro de culto, religioso, clérigo o persona que desempeñaba funciones religiosas, independientemente de la asociación religiosa o credo al que perteneciera.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Solicito informar: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Número total de denuncias, averiguaciones previas y/o carpetas de investigación localizadas, desglosado por año.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Delitos investigados, indicando por cada año el número de casos correspondiente a cada tipo de delito. Estatus o determinación jurídica de los asuntos, indicando, de acuerdo con las categorías utilizadas por esa Fiscalía, cuántos se encuentran en investigación o trámite, archivo temporal, no ejercicio de la acción penal, abstención de investigar, judicializados, vinculados a proceso, concluidos mediante procedimiento abreviado, con sentencia condenatoria, con sentencia absolutoria o bajo cualquier otra forma de determinación o conclusión registrada.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Respecto de los asuntos judicializados, solicito informar únicamente el número de casos por año y delito.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Respecto de los asuntos que hayan concluido con sentencia condenatoria o absolutoria, solicito informar únicamente el número de casos por año y delito.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En caso de que esa Fiscalía utilice denominaciones o clasificaciones distintas para registrar el estado o conclusión de las investigaciones, solicito proporcionar la información conforme a las categorías existentes en sus sistemas, bases de datos o registros. </w:t>
      </w:r>
    </w:p>
    <w:p w:rsidR="00256685" w:rsidRPr="00481F20" w:rsidRDefault="00256685" w:rsidP="00256685">
      <w:pPr>
        <w:spacing w:after="0" w:line="240" w:lineRule="auto"/>
        <w:jc w:val="both"/>
        <w:rPr>
          <w:rFonts w:ascii="Arial" w:hAnsi="Arial" w:cs="Arial"/>
        </w:rPr>
      </w:pP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Solicito que la búsqueda se realice en las áreas de investigación, unidades especializadas, fiscalías regionales y demás unidades administrativas que puedan contar con esta información.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No se solicitan nombres de víctimas, denunciantes, personas investigadas o imputadas; números de carpetas de investigación; domicilios; parroquias; documentos de las investigaciones ni información </w:t>
      </w:r>
      <w:r w:rsidRPr="00481F20">
        <w:rPr>
          <w:rFonts w:ascii="Arial" w:hAnsi="Arial" w:cs="Arial"/>
        </w:rPr>
        <w:lastRenderedPageBreak/>
        <w:t xml:space="preserve">que permita identificar a las personas involucradas. Se requiere exclusivamente información estadística y disociada. </w:t>
      </w:r>
    </w:p>
    <w:p w:rsidR="004C18E5" w:rsidRPr="00481F20" w:rsidRDefault="00256685" w:rsidP="00256685">
      <w:pPr>
        <w:spacing w:after="0" w:line="240" w:lineRule="auto"/>
        <w:jc w:val="both"/>
        <w:rPr>
          <w:rFonts w:ascii="Arial" w:hAnsi="Arial" w:cs="Arial"/>
        </w:rPr>
      </w:pPr>
      <w:r w:rsidRPr="00481F20">
        <w:rPr>
          <w:rFonts w:ascii="Arial" w:hAnsi="Arial" w:cs="Arial"/>
        </w:rPr>
        <w:t>En caso de que la información se encuentre sistematizada en bases de datos, tablas, relaciones o registros electrónicos, solicito su entrega en formato Excel, CSV o cualquier otro formato abierto en el que obre, privilegiando su entrega en el formato original.</w:t>
      </w:r>
      <w:r w:rsidR="00E076D2">
        <w:rPr>
          <w:rFonts w:ascii="Arial" w:hAnsi="Arial" w:cs="Arial"/>
        </w:rPr>
        <w:t xml:space="preserve"> (SIC)</w:t>
      </w:r>
    </w:p>
    <w:p w:rsidR="00256685" w:rsidRPr="00481F20" w:rsidRDefault="00256685" w:rsidP="00256685">
      <w:pPr>
        <w:spacing w:after="0" w:line="240" w:lineRule="auto"/>
        <w:jc w:val="both"/>
        <w:rPr>
          <w:rFonts w:ascii="Arial" w:hAnsi="Arial" w:cs="Arial"/>
        </w:rPr>
      </w:pPr>
    </w:p>
    <w:p w:rsidR="00BF3665" w:rsidRPr="00481F20" w:rsidRDefault="009819AE" w:rsidP="00F36F63">
      <w:pPr>
        <w:spacing w:line="240" w:lineRule="auto"/>
        <w:jc w:val="both"/>
        <w:rPr>
          <w:rFonts w:ascii="Arial" w:hAnsi="Arial" w:cs="Arial"/>
        </w:rPr>
      </w:pPr>
      <w:r w:rsidRPr="00481F20">
        <w:rPr>
          <w:rFonts w:ascii="Arial" w:hAnsi="Arial" w:cs="Arial"/>
          <w:b/>
        </w:rPr>
        <w:t>II.</w:t>
      </w:r>
      <w:r w:rsidRPr="00481F20">
        <w:rPr>
          <w:rFonts w:ascii="Arial" w:hAnsi="Arial" w:cs="Arial"/>
        </w:rPr>
        <w:t xml:space="preserve"> </w:t>
      </w:r>
      <w:r w:rsidR="00A27910" w:rsidRPr="00481F20">
        <w:rPr>
          <w:rFonts w:ascii="Arial" w:hAnsi="Arial" w:cs="Arial"/>
        </w:rPr>
        <w:t xml:space="preserve">La </w:t>
      </w:r>
      <w:r w:rsidR="00256685" w:rsidRPr="00481F20">
        <w:rPr>
          <w:rFonts w:ascii="Arial" w:hAnsi="Arial" w:cs="Arial"/>
        </w:rPr>
        <w:t xml:space="preserve">encargada de la </w:t>
      </w:r>
      <w:r w:rsidR="00A27910" w:rsidRPr="00481F20">
        <w:rPr>
          <w:rFonts w:ascii="Arial" w:hAnsi="Arial" w:cs="Arial"/>
        </w:rPr>
        <w:t>Fiscal</w:t>
      </w:r>
      <w:r w:rsidR="00E80E44" w:rsidRPr="00481F20">
        <w:rPr>
          <w:rFonts w:ascii="Arial" w:hAnsi="Arial" w:cs="Arial"/>
        </w:rPr>
        <w:t>ía</w:t>
      </w:r>
      <w:r w:rsidR="00A27910" w:rsidRPr="00481F20">
        <w:rPr>
          <w:rFonts w:ascii="Arial" w:hAnsi="Arial" w:cs="Arial"/>
        </w:rPr>
        <w:t xml:space="preserve"> </w:t>
      </w:r>
      <w:r w:rsidR="00AE7512" w:rsidRPr="00481F20">
        <w:rPr>
          <w:rFonts w:ascii="Arial" w:hAnsi="Arial" w:cs="Arial"/>
        </w:rPr>
        <w:t>e</w:t>
      </w:r>
      <w:r w:rsidR="00A27910" w:rsidRPr="00481F20">
        <w:rPr>
          <w:rFonts w:ascii="Arial" w:hAnsi="Arial" w:cs="Arial"/>
        </w:rPr>
        <w:t>specializada para la Atención de la Mujer, la Familia y Delitos Sexuales</w:t>
      </w:r>
      <w:r w:rsidR="00672FE8" w:rsidRPr="00481F20">
        <w:rPr>
          <w:rFonts w:ascii="Arial" w:hAnsi="Arial" w:cs="Arial"/>
        </w:rPr>
        <w:t>,</w:t>
      </w:r>
      <w:r w:rsidR="00590B9B" w:rsidRPr="00481F20">
        <w:rPr>
          <w:rFonts w:ascii="Arial" w:hAnsi="Arial" w:cs="Arial"/>
        </w:rPr>
        <w:t xml:space="preserve"> </w:t>
      </w:r>
      <w:r w:rsidRPr="00481F20">
        <w:rPr>
          <w:rFonts w:ascii="Arial" w:hAnsi="Arial" w:cs="Arial"/>
        </w:rPr>
        <w:t xml:space="preserve">al realizar el estudio de la </w:t>
      </w:r>
      <w:r w:rsidR="00C71D2F" w:rsidRPr="00481F20">
        <w:rPr>
          <w:rFonts w:ascii="Arial" w:hAnsi="Arial" w:cs="Arial"/>
        </w:rPr>
        <w:t>solicitud</w:t>
      </w:r>
      <w:r w:rsidRPr="00481F20">
        <w:rPr>
          <w:rFonts w:ascii="Arial" w:hAnsi="Arial" w:cs="Arial"/>
        </w:rPr>
        <w:t xml:space="preserve"> advierte que la información </w:t>
      </w:r>
      <w:r w:rsidR="00590B9B" w:rsidRPr="00481F20">
        <w:rPr>
          <w:rFonts w:ascii="Arial" w:hAnsi="Arial" w:cs="Arial"/>
        </w:rPr>
        <w:t xml:space="preserve">a la que desea acceder </w:t>
      </w:r>
      <w:r w:rsidR="00651E4D" w:rsidRPr="00481F20">
        <w:rPr>
          <w:rFonts w:ascii="Arial" w:hAnsi="Arial" w:cs="Arial"/>
        </w:rPr>
        <w:t>el</w:t>
      </w:r>
      <w:r w:rsidR="00035BE7" w:rsidRPr="00481F20">
        <w:rPr>
          <w:rFonts w:ascii="Arial" w:hAnsi="Arial" w:cs="Arial"/>
        </w:rPr>
        <w:t xml:space="preserve"> solicitante, </w:t>
      </w:r>
      <w:r w:rsidRPr="00481F20">
        <w:rPr>
          <w:rFonts w:ascii="Arial" w:hAnsi="Arial" w:cs="Arial"/>
        </w:rPr>
        <w:t xml:space="preserve">es susceptible de </w:t>
      </w:r>
      <w:r w:rsidR="00651E4D" w:rsidRPr="00481F20">
        <w:rPr>
          <w:rFonts w:ascii="Arial" w:hAnsi="Arial" w:cs="Arial"/>
        </w:rPr>
        <w:t>ser clasificada</w:t>
      </w:r>
      <w:r w:rsidRPr="00481F20">
        <w:rPr>
          <w:rFonts w:ascii="Arial" w:hAnsi="Arial" w:cs="Arial"/>
        </w:rPr>
        <w:t xml:space="preserve"> como </w:t>
      </w:r>
      <w:r w:rsidR="00C71D2F" w:rsidRPr="00481F20">
        <w:rPr>
          <w:rFonts w:ascii="Arial" w:hAnsi="Arial" w:cs="Arial"/>
          <w:b/>
        </w:rPr>
        <w:t>parcialmente</w:t>
      </w:r>
      <w:r w:rsidR="00C71D2F" w:rsidRPr="00481F20">
        <w:rPr>
          <w:rFonts w:ascii="Arial" w:hAnsi="Arial" w:cs="Arial"/>
        </w:rPr>
        <w:t xml:space="preserve"> </w:t>
      </w:r>
      <w:r w:rsidRPr="00481F20">
        <w:rPr>
          <w:rFonts w:ascii="Arial" w:hAnsi="Arial" w:cs="Arial"/>
        </w:rPr>
        <w:t>reservada, de conformidad con el ar</w:t>
      </w:r>
      <w:r w:rsidR="007D4996" w:rsidRPr="00481F20">
        <w:rPr>
          <w:rFonts w:ascii="Arial" w:hAnsi="Arial" w:cs="Arial"/>
        </w:rPr>
        <w:t xml:space="preserve">tículo 129 </w:t>
      </w:r>
      <w:r w:rsidR="005B0E50" w:rsidRPr="00481F20">
        <w:rPr>
          <w:rFonts w:ascii="Arial" w:hAnsi="Arial" w:cs="Arial"/>
        </w:rPr>
        <w:t>fracci</w:t>
      </w:r>
      <w:r w:rsidR="00D5202E" w:rsidRPr="00481F20">
        <w:rPr>
          <w:rFonts w:ascii="Arial" w:hAnsi="Arial" w:cs="Arial"/>
        </w:rPr>
        <w:t>ón</w:t>
      </w:r>
      <w:r w:rsidR="00035BE7" w:rsidRPr="00481F20">
        <w:rPr>
          <w:rFonts w:ascii="Arial" w:hAnsi="Arial" w:cs="Arial"/>
        </w:rPr>
        <w:t xml:space="preserve"> </w:t>
      </w:r>
      <w:r w:rsidR="005160BF" w:rsidRPr="00481F20">
        <w:rPr>
          <w:rFonts w:ascii="Arial" w:hAnsi="Arial" w:cs="Arial"/>
        </w:rPr>
        <w:t>XII</w:t>
      </w:r>
      <w:r w:rsidRPr="00481F20">
        <w:rPr>
          <w:rFonts w:ascii="Arial" w:hAnsi="Arial" w:cs="Arial"/>
        </w:rPr>
        <w:t xml:space="preserve"> de la LTAIPSLP.</w:t>
      </w:r>
    </w:p>
    <w:p w:rsidR="00BF3665" w:rsidRPr="00481F20" w:rsidRDefault="009819AE" w:rsidP="005F0249">
      <w:pPr>
        <w:spacing w:line="240" w:lineRule="auto"/>
        <w:jc w:val="both"/>
        <w:rPr>
          <w:rFonts w:ascii="Arial" w:hAnsi="Arial" w:cs="Arial"/>
          <w:b/>
        </w:rPr>
      </w:pPr>
      <w:r w:rsidRPr="00481F20">
        <w:rPr>
          <w:rFonts w:ascii="Arial" w:hAnsi="Arial" w:cs="Arial"/>
          <w:b/>
        </w:rPr>
        <w:t>III.</w:t>
      </w:r>
      <w:r w:rsidRPr="00481F20">
        <w:rPr>
          <w:rFonts w:ascii="Arial" w:hAnsi="Arial" w:cs="Arial"/>
        </w:rPr>
        <w:t xml:space="preserve"> </w:t>
      </w:r>
      <w:r w:rsidR="00651E4D" w:rsidRPr="00481F20">
        <w:rPr>
          <w:rFonts w:ascii="Arial" w:hAnsi="Arial" w:cs="Arial"/>
        </w:rPr>
        <w:t>La</w:t>
      </w:r>
      <w:r w:rsidR="00E076D2">
        <w:rPr>
          <w:rFonts w:ascii="Arial" w:hAnsi="Arial" w:cs="Arial"/>
        </w:rPr>
        <w:t xml:space="preserve"> encargada de </w:t>
      </w:r>
      <w:proofErr w:type="gramStart"/>
      <w:r w:rsidR="00E076D2">
        <w:rPr>
          <w:rFonts w:ascii="Arial" w:hAnsi="Arial" w:cs="Arial"/>
        </w:rPr>
        <w:t xml:space="preserve">la </w:t>
      </w:r>
      <w:r w:rsidR="00651E4D" w:rsidRPr="00481F20">
        <w:rPr>
          <w:rFonts w:ascii="Arial" w:hAnsi="Arial" w:cs="Arial"/>
        </w:rPr>
        <w:t xml:space="preserve"> Fiscal</w:t>
      </w:r>
      <w:r w:rsidR="00E076D2">
        <w:rPr>
          <w:rFonts w:ascii="Arial" w:hAnsi="Arial" w:cs="Arial"/>
        </w:rPr>
        <w:t>ía</w:t>
      </w:r>
      <w:proofErr w:type="gramEnd"/>
      <w:r w:rsidR="00651E4D" w:rsidRPr="00481F20">
        <w:rPr>
          <w:rFonts w:ascii="Arial" w:hAnsi="Arial" w:cs="Arial"/>
        </w:rPr>
        <w:t xml:space="preserve"> Especializada para la Atención de la Mujer, la Familia y Delitos Sexuales</w:t>
      </w:r>
      <w:r w:rsidR="00672FE8" w:rsidRPr="00481F20">
        <w:rPr>
          <w:rFonts w:ascii="Arial" w:hAnsi="Arial" w:cs="Arial"/>
        </w:rPr>
        <w:t xml:space="preserve">, </w:t>
      </w:r>
      <w:r w:rsidR="00682B93" w:rsidRPr="00481F20">
        <w:rPr>
          <w:rFonts w:ascii="Arial" w:hAnsi="Arial" w:cs="Arial"/>
        </w:rPr>
        <w:t>a efecto de estar en posibilidades de dar respuesta a la solicitud que le fue turnada</w:t>
      </w:r>
      <w:r w:rsidR="00042CDD" w:rsidRPr="00481F20">
        <w:rPr>
          <w:rFonts w:ascii="Arial" w:hAnsi="Arial" w:cs="Arial"/>
        </w:rPr>
        <w:t>,</w:t>
      </w:r>
      <w:r w:rsidR="00682B93" w:rsidRPr="00481F20">
        <w:rPr>
          <w:rFonts w:ascii="Arial" w:hAnsi="Arial" w:cs="Arial"/>
        </w:rPr>
        <w:t xml:space="preserve"> emite el acuerdo de reserva </w:t>
      </w:r>
      <w:r w:rsidR="00E02710" w:rsidRPr="00481F20">
        <w:rPr>
          <w:rFonts w:ascii="Arial" w:hAnsi="Arial" w:cs="Arial"/>
          <w:b/>
        </w:rPr>
        <w:t>parcial</w:t>
      </w:r>
      <w:r w:rsidR="00682B93" w:rsidRPr="00481F20">
        <w:rPr>
          <w:rFonts w:ascii="Arial" w:hAnsi="Arial" w:cs="Arial"/>
          <w:b/>
        </w:rPr>
        <w:t xml:space="preserve"> </w:t>
      </w:r>
      <w:r w:rsidR="00682B93" w:rsidRPr="00481F20">
        <w:rPr>
          <w:rFonts w:ascii="Arial" w:hAnsi="Arial" w:cs="Arial"/>
        </w:rPr>
        <w:t xml:space="preserve">número </w:t>
      </w:r>
      <w:r w:rsidR="00A27910" w:rsidRPr="00481F20">
        <w:rPr>
          <w:rFonts w:ascii="Arial" w:hAnsi="Arial" w:cs="Arial"/>
          <w:b/>
        </w:rPr>
        <w:t>AR/FDM/</w:t>
      </w:r>
      <w:r w:rsidR="002556B1" w:rsidRPr="00481F20">
        <w:rPr>
          <w:rFonts w:ascii="Arial" w:hAnsi="Arial" w:cs="Arial"/>
          <w:b/>
        </w:rPr>
        <w:t>1</w:t>
      </w:r>
      <w:r w:rsidR="00256685" w:rsidRPr="00481F20">
        <w:rPr>
          <w:rFonts w:ascii="Arial" w:hAnsi="Arial" w:cs="Arial"/>
          <w:b/>
        </w:rPr>
        <w:t>4</w:t>
      </w:r>
      <w:r w:rsidR="00A27910" w:rsidRPr="00481F20">
        <w:rPr>
          <w:rFonts w:ascii="Arial" w:hAnsi="Arial" w:cs="Arial"/>
          <w:b/>
        </w:rPr>
        <w:t>/202</w:t>
      </w:r>
      <w:r w:rsidR="00AE7512" w:rsidRPr="00481F20">
        <w:rPr>
          <w:rFonts w:ascii="Arial" w:hAnsi="Arial" w:cs="Arial"/>
          <w:b/>
        </w:rPr>
        <w:t>6</w:t>
      </w:r>
      <w:r w:rsidR="00682B93" w:rsidRPr="00481F20">
        <w:rPr>
          <w:rFonts w:ascii="Arial" w:hAnsi="Arial" w:cs="Arial"/>
          <w:b/>
        </w:rPr>
        <w:t xml:space="preserve">. </w:t>
      </w:r>
    </w:p>
    <w:p w:rsidR="00293F6F" w:rsidRPr="00481F20" w:rsidRDefault="00293F6F" w:rsidP="005F0249">
      <w:pPr>
        <w:spacing w:line="240" w:lineRule="auto"/>
        <w:jc w:val="center"/>
        <w:rPr>
          <w:rFonts w:ascii="Arial" w:hAnsi="Arial" w:cs="Arial"/>
          <w:b/>
        </w:rPr>
      </w:pPr>
    </w:p>
    <w:p w:rsidR="00BF3665" w:rsidRPr="00481F20" w:rsidRDefault="009819AE" w:rsidP="005F0249">
      <w:pPr>
        <w:spacing w:line="240" w:lineRule="auto"/>
        <w:jc w:val="center"/>
        <w:rPr>
          <w:rFonts w:ascii="Arial" w:hAnsi="Arial" w:cs="Arial"/>
          <w:b/>
        </w:rPr>
      </w:pPr>
      <w:r w:rsidRPr="00481F20">
        <w:rPr>
          <w:rFonts w:ascii="Arial" w:hAnsi="Arial" w:cs="Arial"/>
          <w:b/>
        </w:rPr>
        <w:t>CONSIDERANDO</w:t>
      </w:r>
    </w:p>
    <w:p w:rsidR="00BF3665" w:rsidRPr="00481F20" w:rsidRDefault="009819AE" w:rsidP="005F0249">
      <w:pPr>
        <w:spacing w:line="240" w:lineRule="auto"/>
        <w:jc w:val="both"/>
        <w:rPr>
          <w:rFonts w:ascii="Arial" w:hAnsi="Arial" w:cs="Arial"/>
        </w:rPr>
      </w:pPr>
      <w:r w:rsidRPr="00481F20">
        <w:rPr>
          <w:rFonts w:ascii="Arial" w:hAnsi="Arial" w:cs="Arial"/>
          <w:b/>
        </w:rPr>
        <w:t>PRIMERO.</w:t>
      </w:r>
      <w:r w:rsidRPr="00481F20">
        <w:rPr>
          <w:rFonts w:ascii="Arial" w:hAnsi="Arial" w:cs="Arial"/>
        </w:rPr>
        <w:t xml:space="preserve"> </w:t>
      </w:r>
      <w:r w:rsidRPr="00481F20">
        <w:rPr>
          <w:rFonts w:ascii="Arial" w:hAnsi="Arial" w:cs="Arial"/>
          <w:b/>
        </w:rPr>
        <w:t>Competencia.</w:t>
      </w:r>
      <w:r w:rsidRPr="00481F20">
        <w:rPr>
          <w:rFonts w:ascii="Arial" w:hAnsi="Arial" w:cs="Arial"/>
        </w:rPr>
        <w:t xml:space="preserve"> </w:t>
      </w:r>
    </w:p>
    <w:p w:rsidR="00BF3665" w:rsidRPr="00481F20" w:rsidRDefault="009819AE" w:rsidP="005F0249">
      <w:pPr>
        <w:spacing w:line="240" w:lineRule="auto"/>
        <w:jc w:val="both"/>
        <w:rPr>
          <w:rFonts w:ascii="Arial" w:hAnsi="Arial" w:cs="Arial"/>
        </w:rPr>
      </w:pPr>
      <w:r w:rsidRPr="00481F20">
        <w:rPr>
          <w:rFonts w:ascii="Arial" w:hAnsi="Arial" w:cs="Arial"/>
        </w:rPr>
        <w:t>E</w:t>
      </w:r>
      <w:r w:rsidR="00995ED3" w:rsidRPr="00481F20">
        <w:rPr>
          <w:rFonts w:ascii="Arial" w:hAnsi="Arial" w:cs="Arial"/>
        </w:rPr>
        <w:t>l</w:t>
      </w:r>
      <w:r w:rsidRPr="00481F20">
        <w:rPr>
          <w:rFonts w:ascii="Arial" w:hAnsi="Arial" w:cs="Arial"/>
        </w:rPr>
        <w:t xml:space="preserve"> Comité de Transparencia es competente para determinar sobre la confirmación, modificación o revocación del </w:t>
      </w:r>
      <w:r w:rsidR="00376B01" w:rsidRPr="00481F20">
        <w:rPr>
          <w:rFonts w:ascii="Arial" w:hAnsi="Arial" w:cs="Arial"/>
        </w:rPr>
        <w:t>a</w:t>
      </w:r>
      <w:r w:rsidRPr="00481F20">
        <w:rPr>
          <w:rFonts w:ascii="Arial" w:hAnsi="Arial" w:cs="Arial"/>
        </w:rPr>
        <w:t xml:space="preserve">cuerdo de </w:t>
      </w:r>
      <w:r w:rsidR="00376B01" w:rsidRPr="00481F20">
        <w:rPr>
          <w:rFonts w:ascii="Arial" w:hAnsi="Arial" w:cs="Arial"/>
        </w:rPr>
        <w:t>r</w:t>
      </w:r>
      <w:r w:rsidRPr="00481F20">
        <w:rPr>
          <w:rFonts w:ascii="Arial" w:hAnsi="Arial" w:cs="Arial"/>
        </w:rPr>
        <w:t>eserva</w:t>
      </w:r>
      <w:r w:rsidRPr="00481F20">
        <w:rPr>
          <w:rFonts w:ascii="Arial" w:hAnsi="Arial" w:cs="Arial"/>
          <w:b/>
        </w:rPr>
        <w:t xml:space="preserve"> </w:t>
      </w:r>
      <w:r w:rsidR="009E1D25" w:rsidRPr="00481F20">
        <w:rPr>
          <w:rFonts w:ascii="Arial" w:hAnsi="Arial" w:cs="Arial"/>
          <w:b/>
        </w:rPr>
        <w:t>parcial</w:t>
      </w:r>
      <w:r w:rsidRPr="00481F20">
        <w:rPr>
          <w:rFonts w:ascii="Arial" w:hAnsi="Arial" w:cs="Arial"/>
        </w:rPr>
        <w:t xml:space="preserve"> número </w:t>
      </w:r>
      <w:r w:rsidR="00A27910" w:rsidRPr="00481F20">
        <w:rPr>
          <w:rFonts w:ascii="Arial" w:hAnsi="Arial" w:cs="Arial"/>
          <w:b/>
        </w:rPr>
        <w:t>AR/FDM/</w:t>
      </w:r>
      <w:r w:rsidR="002556B1" w:rsidRPr="00481F20">
        <w:rPr>
          <w:rFonts w:ascii="Arial" w:hAnsi="Arial" w:cs="Arial"/>
          <w:b/>
        </w:rPr>
        <w:t>1</w:t>
      </w:r>
      <w:r w:rsidR="00256685" w:rsidRPr="00481F20">
        <w:rPr>
          <w:rFonts w:ascii="Arial" w:hAnsi="Arial" w:cs="Arial"/>
          <w:b/>
        </w:rPr>
        <w:t>4</w:t>
      </w:r>
      <w:r w:rsidR="00A27910" w:rsidRPr="00481F20">
        <w:rPr>
          <w:rFonts w:ascii="Arial" w:hAnsi="Arial" w:cs="Arial"/>
          <w:b/>
        </w:rPr>
        <w:t>/202</w:t>
      </w:r>
      <w:r w:rsidR="00AE7512" w:rsidRPr="00481F20">
        <w:rPr>
          <w:rFonts w:ascii="Arial" w:hAnsi="Arial" w:cs="Arial"/>
          <w:b/>
        </w:rPr>
        <w:t>6</w:t>
      </w:r>
      <w:r w:rsidRPr="00481F20">
        <w:rPr>
          <w:rFonts w:ascii="Arial" w:hAnsi="Arial" w:cs="Arial"/>
          <w:b/>
        </w:rPr>
        <w:t>,</w:t>
      </w:r>
      <w:r w:rsidRPr="00481F20">
        <w:rPr>
          <w:rFonts w:ascii="Arial" w:hAnsi="Arial" w:cs="Arial"/>
        </w:rPr>
        <w:t xml:space="preserve"> por lo que se </w:t>
      </w:r>
      <w:r w:rsidR="00376B01" w:rsidRPr="00481F20">
        <w:rPr>
          <w:rFonts w:ascii="Arial" w:hAnsi="Arial" w:cs="Arial"/>
        </w:rPr>
        <w:t>sometió</w:t>
      </w:r>
      <w:r w:rsidRPr="00481F20">
        <w:rPr>
          <w:rFonts w:ascii="Arial" w:hAnsi="Arial" w:cs="Arial"/>
        </w:rPr>
        <w:t xml:space="preserve"> a consideración</w:t>
      </w:r>
      <w:r w:rsidR="00376B01" w:rsidRPr="00481F20">
        <w:rPr>
          <w:rFonts w:ascii="Arial" w:hAnsi="Arial" w:cs="Arial"/>
        </w:rPr>
        <w:t xml:space="preserve"> del </w:t>
      </w:r>
      <w:r w:rsidR="008D7FD6" w:rsidRPr="00481F20">
        <w:rPr>
          <w:rFonts w:ascii="Arial" w:hAnsi="Arial" w:cs="Arial"/>
        </w:rPr>
        <w:t>c</w:t>
      </w:r>
      <w:r w:rsidR="00376B01" w:rsidRPr="00481F20">
        <w:rPr>
          <w:rFonts w:ascii="Arial" w:hAnsi="Arial" w:cs="Arial"/>
        </w:rPr>
        <w:t>olegiado</w:t>
      </w:r>
      <w:r w:rsidRPr="00481F20">
        <w:rPr>
          <w:rFonts w:ascii="Arial" w:hAnsi="Arial" w:cs="Arial"/>
        </w:rPr>
        <w:t xml:space="preserve"> en términos de lo dispuesto por los artículos 51, 52, fracción II de la LTAIPSLP, </w:t>
      </w:r>
      <w:r w:rsidR="008D7FD6" w:rsidRPr="00481F20">
        <w:rPr>
          <w:rFonts w:ascii="Arial" w:hAnsi="Arial" w:cs="Arial"/>
        </w:rPr>
        <w:t>l</w:t>
      </w:r>
      <w:r w:rsidRPr="00481F20">
        <w:rPr>
          <w:rFonts w:ascii="Arial" w:hAnsi="Arial" w:cs="Arial"/>
        </w:rPr>
        <w:t xml:space="preserve">ineamiento </w:t>
      </w:r>
      <w:r w:rsidR="008D7FD6" w:rsidRPr="00481F20">
        <w:rPr>
          <w:rFonts w:ascii="Arial" w:hAnsi="Arial" w:cs="Arial"/>
        </w:rPr>
        <w:t>s</w:t>
      </w:r>
      <w:r w:rsidRPr="00481F20">
        <w:rPr>
          <w:rFonts w:ascii="Arial" w:hAnsi="Arial" w:cs="Arial"/>
        </w:rPr>
        <w:t xml:space="preserve">egundo fracción III de los LGCDIEVP, artículo </w:t>
      </w:r>
      <w:r w:rsidR="008D7FD6" w:rsidRPr="00481F20">
        <w:rPr>
          <w:rFonts w:ascii="Arial" w:hAnsi="Arial" w:cs="Arial"/>
        </w:rPr>
        <w:t>t</w:t>
      </w:r>
      <w:r w:rsidRPr="00481F20">
        <w:rPr>
          <w:rFonts w:ascii="Arial" w:hAnsi="Arial" w:cs="Arial"/>
        </w:rPr>
        <w:t xml:space="preserve">ercero del </w:t>
      </w:r>
      <w:r w:rsidR="005B0E50" w:rsidRPr="00481F20">
        <w:rPr>
          <w:rFonts w:ascii="Arial" w:hAnsi="Arial" w:cs="Arial"/>
        </w:rPr>
        <w:t>a</w:t>
      </w:r>
      <w:r w:rsidRPr="00481F20">
        <w:rPr>
          <w:rFonts w:ascii="Arial" w:hAnsi="Arial" w:cs="Arial"/>
        </w:rPr>
        <w:t xml:space="preserve">cuerdo </w:t>
      </w:r>
      <w:r w:rsidR="005B0E50" w:rsidRPr="00481F20">
        <w:rPr>
          <w:rFonts w:ascii="Arial" w:hAnsi="Arial" w:cs="Arial"/>
        </w:rPr>
        <w:t>g</w:t>
      </w:r>
      <w:r w:rsidRPr="00481F20">
        <w:rPr>
          <w:rFonts w:ascii="Arial" w:hAnsi="Arial" w:cs="Arial"/>
        </w:rPr>
        <w:t>eneral número AG/003/2023, así como</w:t>
      </w:r>
      <w:r w:rsidR="008D7FD6" w:rsidRPr="00481F20">
        <w:rPr>
          <w:rFonts w:ascii="Arial" w:hAnsi="Arial" w:cs="Arial"/>
        </w:rPr>
        <w:t>,</w:t>
      </w:r>
      <w:r w:rsidRPr="00481F20">
        <w:rPr>
          <w:rFonts w:ascii="Arial" w:hAnsi="Arial" w:cs="Arial"/>
        </w:rPr>
        <w:t xml:space="preserve"> acuerdo general AG/011/2020.</w:t>
      </w:r>
    </w:p>
    <w:p w:rsidR="00293F6F" w:rsidRPr="00481F20" w:rsidRDefault="00293F6F" w:rsidP="005F0249">
      <w:pPr>
        <w:spacing w:line="240" w:lineRule="auto"/>
        <w:jc w:val="both"/>
        <w:rPr>
          <w:rFonts w:ascii="Arial" w:hAnsi="Arial" w:cs="Arial"/>
          <w:b/>
        </w:rPr>
      </w:pPr>
    </w:p>
    <w:p w:rsidR="00293F6F" w:rsidRPr="00481F20" w:rsidRDefault="005117B5" w:rsidP="005F0249">
      <w:pPr>
        <w:spacing w:line="240" w:lineRule="auto"/>
        <w:jc w:val="both"/>
        <w:rPr>
          <w:rFonts w:ascii="Arial" w:hAnsi="Arial" w:cs="Arial"/>
          <w:b/>
        </w:rPr>
      </w:pPr>
      <w:r w:rsidRPr="00481F20">
        <w:rPr>
          <w:rFonts w:ascii="Arial" w:hAnsi="Arial" w:cs="Arial"/>
          <w:b/>
        </w:rPr>
        <w:t xml:space="preserve">SEGUNDO. Análisis. </w:t>
      </w:r>
    </w:p>
    <w:p w:rsidR="005117B5" w:rsidRPr="00481F20" w:rsidRDefault="005117B5" w:rsidP="005F0249">
      <w:pPr>
        <w:spacing w:line="240" w:lineRule="auto"/>
        <w:jc w:val="both"/>
        <w:rPr>
          <w:rFonts w:ascii="Arial" w:hAnsi="Arial" w:cs="Arial"/>
        </w:rPr>
      </w:pPr>
      <w:r w:rsidRPr="00481F20">
        <w:rPr>
          <w:rFonts w:ascii="Arial" w:hAnsi="Arial" w:cs="Arial"/>
        </w:rPr>
        <w:t xml:space="preserve">Del </w:t>
      </w:r>
      <w:r w:rsidR="00DA4A66" w:rsidRPr="00481F20">
        <w:rPr>
          <w:rFonts w:ascii="Arial" w:hAnsi="Arial" w:cs="Arial"/>
        </w:rPr>
        <w:t>acuerdo de reserva</w:t>
      </w:r>
      <w:r w:rsidR="00DA4A66" w:rsidRPr="00481F20">
        <w:rPr>
          <w:rFonts w:ascii="Arial" w:hAnsi="Arial" w:cs="Arial"/>
          <w:b/>
        </w:rPr>
        <w:t xml:space="preserve"> </w:t>
      </w:r>
      <w:r w:rsidR="009E1D25" w:rsidRPr="00481F20">
        <w:rPr>
          <w:rFonts w:ascii="Arial" w:hAnsi="Arial" w:cs="Arial"/>
          <w:b/>
        </w:rPr>
        <w:t>parcial</w:t>
      </w:r>
      <w:r w:rsidR="00DA4A66" w:rsidRPr="00481F20">
        <w:rPr>
          <w:rFonts w:ascii="Arial" w:hAnsi="Arial" w:cs="Arial"/>
        </w:rPr>
        <w:t xml:space="preserve"> </w:t>
      </w:r>
      <w:r w:rsidRPr="00481F20">
        <w:rPr>
          <w:rFonts w:ascii="Arial" w:hAnsi="Arial" w:cs="Arial"/>
        </w:rPr>
        <w:t xml:space="preserve">número </w:t>
      </w:r>
      <w:r w:rsidR="00A27910" w:rsidRPr="00481F20">
        <w:rPr>
          <w:rFonts w:ascii="Arial" w:hAnsi="Arial" w:cs="Arial"/>
          <w:b/>
        </w:rPr>
        <w:t>AR/FDM/</w:t>
      </w:r>
      <w:r w:rsidR="002556B1" w:rsidRPr="00481F20">
        <w:rPr>
          <w:rFonts w:ascii="Arial" w:hAnsi="Arial" w:cs="Arial"/>
          <w:b/>
        </w:rPr>
        <w:t>1</w:t>
      </w:r>
      <w:r w:rsidR="00256685" w:rsidRPr="00481F20">
        <w:rPr>
          <w:rFonts w:ascii="Arial" w:hAnsi="Arial" w:cs="Arial"/>
          <w:b/>
        </w:rPr>
        <w:t>4</w:t>
      </w:r>
      <w:r w:rsidR="00A27910" w:rsidRPr="00481F20">
        <w:rPr>
          <w:rFonts w:ascii="Arial" w:hAnsi="Arial" w:cs="Arial"/>
          <w:b/>
        </w:rPr>
        <w:t>/202</w:t>
      </w:r>
      <w:r w:rsidR="00AE7512" w:rsidRPr="00481F20">
        <w:rPr>
          <w:rFonts w:ascii="Arial" w:hAnsi="Arial" w:cs="Arial"/>
          <w:b/>
        </w:rPr>
        <w:t>6</w:t>
      </w:r>
      <w:r w:rsidRPr="00481F20">
        <w:rPr>
          <w:rFonts w:ascii="Arial" w:hAnsi="Arial" w:cs="Arial"/>
        </w:rPr>
        <w:t xml:space="preserve">, se advierte que el mismo contiene los requisitos mínimos establecidos por el artículo 128 de LTAIPSLP, y que a sabed son: </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La fuente y el archivo donde se encuentra la información;</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La fundamentación y motivación del acuerdo;</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 xml:space="preserve">El documento, la parte o las partes de los mismos, que se reservan; </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 xml:space="preserve">El plazo por el que se reserva la información; </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La designación de la autoridad responsable de su protección;</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 xml:space="preserve">Número de identificación del acuerdo de reserva; </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 xml:space="preserve">La aplicación de la prueba del daño; </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Fecha del acuerdo de clasificación.</w:t>
      </w:r>
    </w:p>
    <w:p w:rsidR="00D53B1B" w:rsidRPr="00481F20" w:rsidRDefault="00D53B1B" w:rsidP="00D53B1B">
      <w:pPr>
        <w:spacing w:after="0" w:line="240" w:lineRule="auto"/>
        <w:jc w:val="both"/>
        <w:rPr>
          <w:rFonts w:ascii="Arial" w:hAnsi="Arial" w:cs="Arial"/>
        </w:rPr>
      </w:pPr>
    </w:p>
    <w:p w:rsidR="00E17D56" w:rsidRPr="00481F20" w:rsidRDefault="00842F00" w:rsidP="005F0249">
      <w:pPr>
        <w:spacing w:line="240" w:lineRule="auto"/>
        <w:jc w:val="both"/>
        <w:rPr>
          <w:rFonts w:ascii="Arial" w:hAnsi="Arial" w:cs="Arial"/>
        </w:rPr>
      </w:pPr>
      <w:r w:rsidRPr="00481F20">
        <w:rPr>
          <w:rFonts w:ascii="Arial" w:hAnsi="Arial" w:cs="Arial"/>
        </w:rPr>
        <w:t xml:space="preserve">Dichos requisitos se encuentran concatenados a los lineamientos </w:t>
      </w:r>
      <w:r w:rsidR="008D7FD6" w:rsidRPr="00481F20">
        <w:rPr>
          <w:rFonts w:ascii="Arial" w:hAnsi="Arial" w:cs="Arial"/>
        </w:rPr>
        <w:t>o</w:t>
      </w:r>
      <w:r w:rsidRPr="00481F20">
        <w:rPr>
          <w:rFonts w:ascii="Arial" w:hAnsi="Arial" w:cs="Arial"/>
        </w:rPr>
        <w:t xml:space="preserve">ctavo, </w:t>
      </w:r>
      <w:r w:rsidR="008D7FD6" w:rsidRPr="00481F20">
        <w:rPr>
          <w:rFonts w:ascii="Arial" w:hAnsi="Arial" w:cs="Arial"/>
        </w:rPr>
        <w:t>d</w:t>
      </w:r>
      <w:r w:rsidRPr="00481F20">
        <w:rPr>
          <w:rFonts w:ascii="Arial" w:hAnsi="Arial" w:cs="Arial"/>
        </w:rPr>
        <w:t xml:space="preserve">écimo </w:t>
      </w:r>
      <w:r w:rsidR="008D7FD6" w:rsidRPr="00481F20">
        <w:rPr>
          <w:rFonts w:ascii="Arial" w:hAnsi="Arial" w:cs="Arial"/>
        </w:rPr>
        <w:t>s</w:t>
      </w:r>
      <w:r w:rsidRPr="00481F20">
        <w:rPr>
          <w:rFonts w:ascii="Arial" w:hAnsi="Arial" w:cs="Arial"/>
        </w:rPr>
        <w:t>éptimo</w:t>
      </w:r>
      <w:r w:rsidR="008D7FD6" w:rsidRPr="00481F20">
        <w:rPr>
          <w:rFonts w:ascii="Arial" w:hAnsi="Arial" w:cs="Arial"/>
        </w:rPr>
        <w:t>,</w:t>
      </w:r>
      <w:r w:rsidRPr="00481F20">
        <w:rPr>
          <w:rFonts w:ascii="Arial" w:hAnsi="Arial" w:cs="Arial"/>
        </w:rPr>
        <w:t xml:space="preserve"> </w:t>
      </w:r>
      <w:r w:rsidR="008D7FD6" w:rsidRPr="00481F20">
        <w:rPr>
          <w:rFonts w:ascii="Arial" w:hAnsi="Arial" w:cs="Arial"/>
        </w:rPr>
        <w:t>t</w:t>
      </w:r>
      <w:r w:rsidRPr="00481F20">
        <w:rPr>
          <w:rFonts w:ascii="Arial" w:hAnsi="Arial" w:cs="Arial"/>
        </w:rPr>
        <w:t xml:space="preserve">rigésimo </w:t>
      </w:r>
      <w:r w:rsidR="008D7FD6" w:rsidRPr="00481F20">
        <w:rPr>
          <w:rFonts w:ascii="Arial" w:hAnsi="Arial" w:cs="Arial"/>
        </w:rPr>
        <w:t>t</w:t>
      </w:r>
      <w:r w:rsidRPr="00481F20">
        <w:rPr>
          <w:rFonts w:ascii="Arial" w:hAnsi="Arial" w:cs="Arial"/>
        </w:rPr>
        <w:t xml:space="preserve">ercero, y </w:t>
      </w:r>
      <w:r w:rsidR="008D7FD6" w:rsidRPr="00481F20">
        <w:rPr>
          <w:rFonts w:ascii="Arial" w:hAnsi="Arial" w:cs="Arial"/>
        </w:rPr>
        <w:t>t</w:t>
      </w:r>
      <w:r w:rsidRPr="00481F20">
        <w:rPr>
          <w:rFonts w:ascii="Arial" w:hAnsi="Arial" w:cs="Arial"/>
        </w:rPr>
        <w:t xml:space="preserve">rigésimo </w:t>
      </w:r>
      <w:r w:rsidR="008D7FD6" w:rsidRPr="00481F20">
        <w:rPr>
          <w:rFonts w:ascii="Arial" w:hAnsi="Arial" w:cs="Arial"/>
        </w:rPr>
        <w:t>c</w:t>
      </w:r>
      <w:r w:rsidRPr="00481F20">
        <w:rPr>
          <w:rFonts w:ascii="Arial" w:hAnsi="Arial" w:cs="Arial"/>
        </w:rPr>
        <w:t>uarto de los LGCDIEVP.</w:t>
      </w:r>
    </w:p>
    <w:p w:rsidR="00C60D8F" w:rsidRPr="00481F20" w:rsidRDefault="00C60D8F" w:rsidP="005F0249">
      <w:pPr>
        <w:spacing w:line="240" w:lineRule="auto"/>
        <w:jc w:val="both"/>
        <w:rPr>
          <w:rFonts w:ascii="Arial" w:hAnsi="Arial" w:cs="Arial"/>
        </w:rPr>
      </w:pPr>
    </w:p>
    <w:p w:rsidR="00BF3665" w:rsidRPr="00481F20" w:rsidRDefault="009819AE" w:rsidP="005F0249">
      <w:pPr>
        <w:spacing w:line="240" w:lineRule="auto"/>
        <w:jc w:val="both"/>
        <w:rPr>
          <w:rFonts w:ascii="Arial" w:hAnsi="Arial" w:cs="Arial"/>
          <w:b/>
        </w:rPr>
      </w:pPr>
      <w:r w:rsidRPr="00481F20">
        <w:rPr>
          <w:rFonts w:ascii="Arial" w:hAnsi="Arial" w:cs="Arial"/>
          <w:b/>
        </w:rPr>
        <w:lastRenderedPageBreak/>
        <w:t>TERCERO. Sentido de la resolución.</w:t>
      </w:r>
    </w:p>
    <w:p w:rsidR="00BF3665" w:rsidRPr="00481F20" w:rsidRDefault="009819AE" w:rsidP="005F0249">
      <w:pPr>
        <w:pStyle w:val="Prrafodelista"/>
        <w:numPr>
          <w:ilvl w:val="0"/>
          <w:numId w:val="2"/>
        </w:numPr>
        <w:jc w:val="both"/>
        <w:rPr>
          <w:rFonts w:ascii="Arial" w:hAnsi="Arial" w:cs="Arial"/>
          <w:b/>
          <w:sz w:val="22"/>
          <w:szCs w:val="22"/>
        </w:rPr>
      </w:pPr>
      <w:r w:rsidRPr="00481F20">
        <w:rPr>
          <w:rFonts w:ascii="Arial" w:hAnsi="Arial" w:cs="Arial"/>
          <w:b/>
          <w:sz w:val="22"/>
          <w:szCs w:val="22"/>
        </w:rPr>
        <w:t>Los motivos y razonamientos que sustenten la confirmación o modificación de la prueba de daño.</w:t>
      </w:r>
    </w:p>
    <w:p w:rsidR="00650CA6" w:rsidRPr="00481F20" w:rsidRDefault="00650CA6" w:rsidP="00650CA6">
      <w:pPr>
        <w:pStyle w:val="Prrafodelista"/>
        <w:ind w:left="1080"/>
        <w:jc w:val="both"/>
        <w:rPr>
          <w:rFonts w:ascii="Arial" w:hAnsi="Arial" w:cs="Arial"/>
          <w:b/>
          <w:sz w:val="22"/>
          <w:szCs w:val="22"/>
        </w:rPr>
      </w:pPr>
    </w:p>
    <w:p w:rsidR="00256685" w:rsidRPr="00481F20" w:rsidRDefault="007336C3" w:rsidP="00256685">
      <w:pPr>
        <w:autoSpaceDE w:val="0"/>
        <w:autoSpaceDN w:val="0"/>
        <w:adjustRightInd w:val="0"/>
        <w:spacing w:line="240" w:lineRule="auto"/>
        <w:jc w:val="both"/>
        <w:rPr>
          <w:rFonts w:ascii="Arial" w:hAnsi="Arial" w:cs="Arial"/>
        </w:rPr>
      </w:pPr>
      <w:r w:rsidRPr="00481F20">
        <w:rPr>
          <w:rFonts w:ascii="Arial" w:hAnsi="Arial" w:cs="Arial"/>
          <w:u w:val="single"/>
        </w:rPr>
        <w:t>Motivación.</w:t>
      </w:r>
      <w:r w:rsidR="00256685" w:rsidRPr="00481F20">
        <w:rPr>
          <w:rFonts w:ascii="Arial" w:hAnsi="Arial" w:cs="Arial"/>
        </w:rPr>
        <w:t xml:space="preserve"> El Acceso a la Información que se ejerce en la solicitud UT-SI-P-333-240469826000333-2026 no es absoluto y su ejercicio está sujeto a diversos principios, bases y limitantes, ya que, si bien prevalece entre otros principios el de máxima publicidad, está sujeto a las restricciones establecidas en la propia norma Constitucional y que se reglan en la legislación secundaria.</w:t>
      </w:r>
    </w:p>
    <w:p w:rsidR="00256685" w:rsidRPr="00481F20" w:rsidRDefault="00256685" w:rsidP="00256685">
      <w:pPr>
        <w:autoSpaceDE w:val="0"/>
        <w:autoSpaceDN w:val="0"/>
        <w:adjustRightInd w:val="0"/>
        <w:spacing w:line="240" w:lineRule="auto"/>
        <w:jc w:val="both"/>
        <w:rPr>
          <w:rFonts w:ascii="Arial" w:hAnsi="Arial" w:cs="Arial"/>
        </w:rPr>
      </w:pPr>
      <w:r w:rsidRPr="00481F20">
        <w:rPr>
          <w:rFonts w:ascii="Arial" w:hAnsi="Arial" w:cs="Arial"/>
        </w:rPr>
        <w:t>De conformidad con lo antes vertido la información solicitada podrá actualizar la causal establecida en la fracción 129 fracción XII de la –LTAIPSLP, toda vez, que entra en el supuesto de tratarse de información estrictamente reservada que el Código Nacional de Procedimientos Penales señala en su artículo 218 en el que únicamente las partes podrán tener acceso a los registros de la investigación, así como todos los documentos, independientemente de su contenido o naturaleza, los objetos, los registros de voz e imágenes o cosas que le estén relacionados; siendo las partes o sujetos del procedimiento la víctima u ofendido, el asesor jurídico, el imputado, el defensor, el Ministerio Público, la policía, el Órgano jurisdiccional y la autoridad de supervisión de medidas cautelares y de la suspensión condicional del proceso.</w:t>
      </w:r>
    </w:p>
    <w:p w:rsidR="00256685" w:rsidRPr="00481F20" w:rsidRDefault="00256685" w:rsidP="00256685">
      <w:pPr>
        <w:autoSpaceDE w:val="0"/>
        <w:autoSpaceDN w:val="0"/>
        <w:adjustRightInd w:val="0"/>
        <w:spacing w:line="240" w:lineRule="auto"/>
        <w:jc w:val="both"/>
        <w:rPr>
          <w:rFonts w:ascii="Arial" w:hAnsi="Arial" w:cs="Arial"/>
        </w:rPr>
      </w:pPr>
      <w:r w:rsidRPr="00481F20">
        <w:rPr>
          <w:rFonts w:ascii="Arial" w:hAnsi="Arial" w:cs="Arial"/>
        </w:rPr>
        <w:t>Así mismo, la divulgación de la información que nos ocupa, por ejemplo, las Carpetas de Investigación iniciadas del periodo comprendido del 1 de enero de 2010 al 19 de Agosto del 2026, respecto de denuncias, averiguaciones previas y/o carpetas de investigación iniciadas por hechos constitutivos de delito en los que la persona denunciada, investigada o imputada haya sido identificada en los registros de esa Fiscalía como sacerdote, ministro de culto, religioso, clérigo o persona que desempeñaba funciones religiosas, independientemente de la asociación religiosa o credo al que perteneciera y únicamente en cuanto a: 1.</w:t>
      </w:r>
      <w:r w:rsidRPr="00481F20">
        <w:rPr>
          <w:rFonts w:ascii="Arial" w:hAnsi="Arial" w:cs="Arial"/>
        </w:rPr>
        <w:tab/>
        <w:t xml:space="preserve">Delitos investigados. Indicando por cada año el número de casos correspondientes a cada tipo penal. </w:t>
      </w:r>
    </w:p>
    <w:p w:rsidR="00256685" w:rsidRPr="00481F20" w:rsidRDefault="00256685" w:rsidP="00256685">
      <w:pPr>
        <w:autoSpaceDE w:val="0"/>
        <w:autoSpaceDN w:val="0"/>
        <w:adjustRightInd w:val="0"/>
        <w:spacing w:line="240" w:lineRule="auto"/>
        <w:jc w:val="both"/>
        <w:rPr>
          <w:rFonts w:ascii="Arial" w:hAnsi="Arial" w:cs="Arial"/>
        </w:rPr>
      </w:pPr>
      <w:r w:rsidRPr="00481F20">
        <w:rPr>
          <w:rFonts w:ascii="Arial" w:hAnsi="Arial" w:cs="Arial"/>
        </w:rPr>
        <w:t xml:space="preserve">Se encuentra considerada como sujeto procesal en alguna investigación o acciones que en cierto modo pudieran comprometer las investigaciones, los derechos o reputación de los sujetos procesales, y el debido proceso, causando un daño de imposible reparación.  Y como se citó solo las partes pueden tener acceso al contenido de la misma, asimismo el dar a conocer información contenida dentro de actos de investigación podría repercutir en el avance de las investigaciones y el resultado que se pretende obtener, divulgar la información afectaría la actividad esencial de la Fiscalía General del Estado que es la de procurar justicia y defender los intereses de la sociedad en general, a las víctimas u ofendidos del delito, por lo que se tiene el deber de proteger los actos de investigación contenidos en las Carpetas de Investigación. </w:t>
      </w:r>
    </w:p>
    <w:p w:rsidR="00256685" w:rsidRPr="00481F20" w:rsidRDefault="00E80E44" w:rsidP="00256685">
      <w:pPr>
        <w:autoSpaceDE w:val="0"/>
        <w:autoSpaceDN w:val="0"/>
        <w:adjustRightInd w:val="0"/>
        <w:spacing w:line="240" w:lineRule="auto"/>
        <w:jc w:val="both"/>
        <w:rPr>
          <w:rFonts w:ascii="Arial" w:hAnsi="Arial" w:cs="Arial"/>
        </w:rPr>
      </w:pPr>
      <w:r w:rsidRPr="00481F20">
        <w:rPr>
          <w:rFonts w:ascii="Arial" w:hAnsi="Arial" w:cs="Arial"/>
        </w:rPr>
        <w:t>Aunado a lo anterior, se advierte que al dato por di solo, n</w:t>
      </w:r>
      <w:r w:rsidR="00256685" w:rsidRPr="00481F20">
        <w:rPr>
          <w:rFonts w:ascii="Arial" w:hAnsi="Arial" w:cs="Arial"/>
        </w:rPr>
        <w:t xml:space="preserve">o es un dato estadístico, toda vez que lo que se está solicitando es un listado de los registros que conforman cada una de las Carpetas de Investigación iniciadas del periodo comprendido del 1 de enero de 2010 al 19 de Agosto del 2026, respecto de denuncias, averiguaciones previas y/o carpetas de investigación iniciadas por hechos constitutivos de delito en los que la persona denunciada, investigada o imputada haya sido identificada en los registros de esa Fiscalía como sacerdote, ministro de culto, religioso, clérigo o persona que desempeñaba funciones religiosas, independientemente de la asociación religiosa o credo al que </w:t>
      </w:r>
      <w:r w:rsidR="00256685" w:rsidRPr="00481F20">
        <w:rPr>
          <w:rFonts w:ascii="Arial" w:hAnsi="Arial" w:cs="Arial"/>
        </w:rPr>
        <w:lastRenderedPageBreak/>
        <w:t>perteneciera y únicamente en cuanto a:</w:t>
      </w:r>
      <w:r w:rsidRPr="00481F20">
        <w:rPr>
          <w:rFonts w:ascii="Arial" w:hAnsi="Arial" w:cs="Arial"/>
        </w:rPr>
        <w:t xml:space="preserve"> </w:t>
      </w:r>
      <w:r w:rsidR="00256685" w:rsidRPr="00481F20">
        <w:rPr>
          <w:rFonts w:ascii="Arial" w:hAnsi="Arial" w:cs="Arial"/>
        </w:rPr>
        <w:t>1.</w:t>
      </w:r>
      <w:r w:rsidR="00256685" w:rsidRPr="00481F20">
        <w:rPr>
          <w:rFonts w:ascii="Arial" w:hAnsi="Arial" w:cs="Arial"/>
        </w:rPr>
        <w:tab/>
        <w:t xml:space="preserve">Delitos investigados. Indicando por cada año el número de casos correspondientes a cada tipo penal. </w:t>
      </w:r>
    </w:p>
    <w:p w:rsidR="00256685" w:rsidRPr="00481F20" w:rsidRDefault="00256685" w:rsidP="00256685">
      <w:pPr>
        <w:autoSpaceDE w:val="0"/>
        <w:autoSpaceDN w:val="0"/>
        <w:adjustRightInd w:val="0"/>
        <w:spacing w:line="240" w:lineRule="auto"/>
        <w:jc w:val="both"/>
        <w:rPr>
          <w:rFonts w:ascii="Arial" w:hAnsi="Arial" w:cs="Arial"/>
        </w:rPr>
      </w:pPr>
      <w:r w:rsidRPr="00481F20">
        <w:rPr>
          <w:rFonts w:ascii="Arial" w:hAnsi="Arial" w:cs="Arial"/>
        </w:rPr>
        <w:t xml:space="preserve">Lo que el solicitante requiere es desglosar por año el tipo penal de la carpeta de investigación, del periodo 01 de </w:t>
      </w:r>
      <w:r w:rsidR="00E80E44" w:rsidRPr="00481F20">
        <w:rPr>
          <w:rFonts w:ascii="Arial" w:hAnsi="Arial" w:cs="Arial"/>
        </w:rPr>
        <w:t>e</w:t>
      </w:r>
      <w:r w:rsidRPr="00481F20">
        <w:rPr>
          <w:rFonts w:ascii="Arial" w:hAnsi="Arial" w:cs="Arial"/>
        </w:rPr>
        <w:t xml:space="preserve">nero del 2010 al 19 de </w:t>
      </w:r>
      <w:r w:rsidR="00E80E44" w:rsidRPr="00481F20">
        <w:rPr>
          <w:rFonts w:ascii="Arial" w:hAnsi="Arial" w:cs="Arial"/>
        </w:rPr>
        <w:t>a</w:t>
      </w:r>
      <w:r w:rsidRPr="00481F20">
        <w:rPr>
          <w:rFonts w:ascii="Arial" w:hAnsi="Arial" w:cs="Arial"/>
        </w:rPr>
        <w:t>gosto del 2026, entendiéndose esta como el conjunto de datos estructurados y relacionados entre sí, con los cuales se tiene la información del lugar, hora y fecha en la que exactamente donde presuntamente se cometió un delito.</w:t>
      </w:r>
    </w:p>
    <w:p w:rsidR="00256685" w:rsidRPr="00481F20" w:rsidRDefault="00256685" w:rsidP="00256685">
      <w:pPr>
        <w:autoSpaceDE w:val="0"/>
        <w:autoSpaceDN w:val="0"/>
        <w:adjustRightInd w:val="0"/>
        <w:spacing w:line="240" w:lineRule="auto"/>
        <w:jc w:val="both"/>
        <w:rPr>
          <w:rFonts w:ascii="Arial" w:hAnsi="Arial" w:cs="Arial"/>
        </w:rPr>
      </w:pPr>
      <w:r w:rsidRPr="00481F20">
        <w:rPr>
          <w:rFonts w:ascii="Arial" w:hAnsi="Arial" w:cs="Arial"/>
        </w:rPr>
        <w:t>Robusteciendo lo anterior, el criterio SO/011/2009 emitido por el Instituto Nacional de Transparencia, Acceso a la Información Pública y Protección de Datos Personales establece que “la información estadística es de naturaleza pública, independientemente de la materia con la que se encuentre vinculada. Considerando que la información estadística es el producto de un conjunto de resultados cuantitativos obtenidos de un proceso sistemático de captación de datos primarios obtenidos sobre hechos que constan en documentos que las dependencias y entidades poseen, derivado del ejercicio de sus atribuciones, y que el artículo 7, fracción XVII de la Ley Federal de Transparencia y Acceso a la Información Pública Gubernamental establece que los sujetos obligados deberán poner a disposición del público, entre otra, la relativa a la que, con base en la información estadística, responda a las preguntas hechas con más frecuencia por el público, es posible afirmar que la información estadística es de naturaleza pública. Lo anterior se debe también a que, por definición, los datos estadísticos no se encuentran individualizados o personalizados a casos o situaciones específicas que pudieran llegar a justificar su clasificación.”  [SIC]</w:t>
      </w:r>
    </w:p>
    <w:p w:rsidR="00E22C83" w:rsidRPr="00481F20" w:rsidRDefault="00E80E44" w:rsidP="00E22C83">
      <w:pPr>
        <w:autoSpaceDE w:val="0"/>
        <w:autoSpaceDN w:val="0"/>
        <w:adjustRightInd w:val="0"/>
        <w:spacing w:line="240" w:lineRule="auto"/>
        <w:jc w:val="both"/>
        <w:rPr>
          <w:rFonts w:ascii="Arial" w:hAnsi="Arial" w:cs="Arial"/>
        </w:rPr>
      </w:pPr>
      <w:r w:rsidRPr="00481F20">
        <w:rPr>
          <w:rFonts w:ascii="Arial" w:hAnsi="Arial" w:cs="Arial"/>
        </w:rPr>
        <w:t>E</w:t>
      </w:r>
      <w:r w:rsidR="00256685" w:rsidRPr="00481F20">
        <w:rPr>
          <w:rFonts w:ascii="Arial" w:hAnsi="Arial" w:cs="Arial"/>
        </w:rPr>
        <w:t>l proporcionar el tipo penal en donde se iniciaron las carpetas de Investigación en los años 2021, 2024 y 2025, resultarían identificables las Carpetas de Investigación en las que pudiera existir algún interés legal por parte de la persona investigada y que se podría poner en riesgo la investigación que se está realizando con el sigilo correspondiente ante esta Representación Social por tratarse de delitos de índole sexual.</w:t>
      </w:r>
      <w:r w:rsidRPr="00481F20">
        <w:rPr>
          <w:rFonts w:ascii="Arial" w:hAnsi="Arial" w:cs="Arial"/>
        </w:rPr>
        <w:t xml:space="preserve"> </w:t>
      </w:r>
    </w:p>
    <w:p w:rsidR="00E22C83" w:rsidRPr="00481F20" w:rsidRDefault="00E22C83" w:rsidP="00E22C83">
      <w:pPr>
        <w:autoSpaceDE w:val="0"/>
        <w:autoSpaceDN w:val="0"/>
        <w:adjustRightInd w:val="0"/>
        <w:spacing w:line="240" w:lineRule="auto"/>
        <w:jc w:val="both"/>
        <w:rPr>
          <w:rFonts w:ascii="Arial" w:hAnsi="Arial" w:cs="Arial"/>
        </w:rPr>
      </w:pPr>
      <w:r w:rsidRPr="00481F20">
        <w:rPr>
          <w:rFonts w:ascii="Arial" w:hAnsi="Arial" w:cs="Arial"/>
          <w:u w:val="single"/>
        </w:rPr>
        <w:t>Fundamentación.</w:t>
      </w:r>
      <w:r w:rsidRPr="00481F20">
        <w:rPr>
          <w:rFonts w:ascii="Arial" w:hAnsi="Arial" w:cs="Arial"/>
        </w:rPr>
        <w:t xml:space="preserve"> La ley de Transparencia en el Estado señala como excepciones al derecho de acceso a la información, los supuestos de reserva e información confidencial, y en el caso que nos ocupa, se aplica la reserva de información, para ello dicha normativa prevé en el artículo 129 fracción I y XII, concatenados a lineamiento Décimo octavo y Trigésimo segundo, de los LGMCDIEVP, que se considera información reservada, aquella que comprometa la seguridad pública y aquella que otra Ley así lo determine, concatenado a los artículos 106, 218 del Código Nacional de Procedimientos Penales.</w:t>
      </w:r>
    </w:p>
    <w:p w:rsidR="00BF3665" w:rsidRPr="00481F20" w:rsidRDefault="007336C3" w:rsidP="003474AB">
      <w:pPr>
        <w:spacing w:line="240" w:lineRule="auto"/>
        <w:jc w:val="both"/>
        <w:rPr>
          <w:rFonts w:ascii="Arial" w:hAnsi="Arial" w:cs="Arial"/>
        </w:rPr>
      </w:pPr>
      <w:r w:rsidRPr="00481F20">
        <w:rPr>
          <w:rFonts w:ascii="Arial" w:hAnsi="Arial" w:cs="Arial"/>
          <w:u w:val="single"/>
        </w:rPr>
        <w:t>Razonamiento.</w:t>
      </w:r>
      <w:r w:rsidRPr="00481F20">
        <w:rPr>
          <w:rFonts w:ascii="Arial" w:hAnsi="Arial" w:cs="Arial"/>
        </w:rPr>
        <w:t xml:space="preserve"> </w:t>
      </w:r>
      <w:r w:rsidR="00A27910" w:rsidRPr="00481F20">
        <w:rPr>
          <w:rFonts w:ascii="Arial" w:hAnsi="Arial" w:cs="Arial"/>
        </w:rPr>
        <w:t xml:space="preserve">La </w:t>
      </w:r>
      <w:r w:rsidR="00E80E44" w:rsidRPr="00481F20">
        <w:rPr>
          <w:rFonts w:ascii="Arial" w:hAnsi="Arial" w:cs="Arial"/>
        </w:rPr>
        <w:t xml:space="preserve">encargada de la </w:t>
      </w:r>
      <w:r w:rsidR="00A27910" w:rsidRPr="00481F20">
        <w:rPr>
          <w:rFonts w:ascii="Arial" w:hAnsi="Arial" w:cs="Arial"/>
        </w:rPr>
        <w:t>Fiscal</w:t>
      </w:r>
      <w:r w:rsidR="00E80E44" w:rsidRPr="00481F20">
        <w:rPr>
          <w:rFonts w:ascii="Arial" w:hAnsi="Arial" w:cs="Arial"/>
        </w:rPr>
        <w:t>ía</w:t>
      </w:r>
      <w:r w:rsidR="00A27910" w:rsidRPr="00481F20">
        <w:rPr>
          <w:rFonts w:ascii="Arial" w:hAnsi="Arial" w:cs="Arial"/>
        </w:rPr>
        <w:t xml:space="preserve"> </w:t>
      </w:r>
      <w:r w:rsidR="004D6815" w:rsidRPr="00481F20">
        <w:rPr>
          <w:rFonts w:ascii="Arial" w:hAnsi="Arial" w:cs="Arial"/>
        </w:rPr>
        <w:t>e</w:t>
      </w:r>
      <w:r w:rsidR="00A27910" w:rsidRPr="00481F20">
        <w:rPr>
          <w:rFonts w:ascii="Arial" w:hAnsi="Arial" w:cs="Arial"/>
        </w:rPr>
        <w:t>specializada para la Atención de la Mujer, la Familia y Delitos Sexuales</w:t>
      </w:r>
      <w:r w:rsidR="00672FE8" w:rsidRPr="00481F20">
        <w:rPr>
          <w:rFonts w:ascii="Arial" w:hAnsi="Arial" w:cs="Arial"/>
        </w:rPr>
        <w:t xml:space="preserve">, </w:t>
      </w:r>
      <w:r w:rsidR="009819AE" w:rsidRPr="00481F20">
        <w:rPr>
          <w:rFonts w:ascii="Arial" w:hAnsi="Arial" w:cs="Arial"/>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481F20">
        <w:rPr>
          <w:rFonts w:ascii="Arial" w:hAnsi="Arial" w:cs="Arial"/>
        </w:rPr>
        <w:t>t</w:t>
      </w:r>
      <w:r w:rsidR="009819AE" w:rsidRPr="00481F20">
        <w:rPr>
          <w:rFonts w:ascii="Arial" w:hAnsi="Arial" w:cs="Arial"/>
        </w:rPr>
        <w:t>rigésimo tercero de los LGCDIEVP, los que a la letra establecen;</w:t>
      </w:r>
    </w:p>
    <w:p w:rsidR="00BF3665" w:rsidRPr="00481F20" w:rsidRDefault="009819AE" w:rsidP="00315C9C">
      <w:pPr>
        <w:spacing w:line="240" w:lineRule="auto"/>
        <w:ind w:right="-93"/>
        <w:jc w:val="both"/>
        <w:rPr>
          <w:rFonts w:ascii="Arial" w:hAnsi="Arial" w:cs="Arial"/>
          <w:i/>
        </w:rPr>
      </w:pPr>
      <w:r w:rsidRPr="00481F20">
        <w:rPr>
          <w:rFonts w:ascii="Arial" w:hAnsi="Arial" w:cs="Arial"/>
          <w:b/>
          <w:i/>
        </w:rPr>
        <w:t>Artículo 118.</w:t>
      </w:r>
      <w:r w:rsidRPr="00481F20">
        <w:rPr>
          <w:rFonts w:ascii="Arial" w:hAnsi="Arial" w:cs="Arial"/>
          <w:i/>
        </w:rPr>
        <w:t xml:space="preserve"> En la aplicación de la prueba de daño, el sujeto obligado deberá justificar que:</w:t>
      </w:r>
    </w:p>
    <w:p w:rsidR="00BF3665" w:rsidRPr="00481F20" w:rsidRDefault="009819AE" w:rsidP="00315C9C">
      <w:pPr>
        <w:spacing w:after="0" w:line="240" w:lineRule="auto"/>
        <w:ind w:right="-93"/>
        <w:jc w:val="both"/>
        <w:rPr>
          <w:rFonts w:ascii="Arial" w:hAnsi="Arial" w:cs="Arial"/>
          <w:i/>
        </w:rPr>
      </w:pPr>
      <w:r w:rsidRPr="00481F20">
        <w:rPr>
          <w:rFonts w:ascii="Arial" w:hAnsi="Arial" w:cs="Arial"/>
          <w:i/>
        </w:rPr>
        <w:t>I. La divulgación de la información representa un riesgo real, demostrable e identificable de perjuicio significativo al interés público;</w:t>
      </w:r>
    </w:p>
    <w:p w:rsidR="00BF3665" w:rsidRPr="00481F20" w:rsidRDefault="009819AE" w:rsidP="00315C9C">
      <w:pPr>
        <w:spacing w:after="0" w:line="240" w:lineRule="auto"/>
        <w:ind w:right="-93"/>
        <w:jc w:val="both"/>
        <w:rPr>
          <w:rFonts w:ascii="Arial" w:hAnsi="Arial" w:cs="Arial"/>
          <w:i/>
        </w:rPr>
      </w:pPr>
      <w:r w:rsidRPr="00481F20">
        <w:rPr>
          <w:rFonts w:ascii="Arial" w:hAnsi="Arial" w:cs="Arial"/>
          <w:i/>
        </w:rPr>
        <w:t>II. El riesgo de perjuicio que supondría la divulgación supera el interés público general de que se difunda, y</w:t>
      </w:r>
    </w:p>
    <w:p w:rsidR="00BF3665" w:rsidRPr="00481F20" w:rsidRDefault="009819AE" w:rsidP="00315C9C">
      <w:pPr>
        <w:spacing w:after="0" w:line="240" w:lineRule="auto"/>
        <w:ind w:right="-93"/>
        <w:jc w:val="both"/>
        <w:rPr>
          <w:rFonts w:ascii="Arial" w:hAnsi="Arial" w:cs="Arial"/>
          <w:i/>
        </w:rPr>
      </w:pPr>
      <w:r w:rsidRPr="00481F20">
        <w:rPr>
          <w:rFonts w:ascii="Arial" w:hAnsi="Arial" w:cs="Arial"/>
          <w:i/>
        </w:rPr>
        <w:lastRenderedPageBreak/>
        <w:t>III. La limitación se adecua al principio de proporcionalidad y representa el medio menos restrictivo disponible para evitar el perjuicio.</w:t>
      </w:r>
    </w:p>
    <w:p w:rsidR="00A8182D" w:rsidRPr="00481F20" w:rsidRDefault="00A8182D" w:rsidP="00315C9C">
      <w:pPr>
        <w:spacing w:line="240" w:lineRule="auto"/>
        <w:ind w:right="-93"/>
        <w:jc w:val="both"/>
        <w:rPr>
          <w:rFonts w:ascii="Arial" w:hAnsi="Arial" w:cs="Arial"/>
          <w:b/>
          <w:i/>
        </w:rPr>
      </w:pPr>
    </w:p>
    <w:p w:rsidR="00BF3665" w:rsidRPr="00481F20" w:rsidRDefault="009819AE" w:rsidP="00315C9C">
      <w:pPr>
        <w:spacing w:line="240" w:lineRule="auto"/>
        <w:ind w:right="-93"/>
        <w:jc w:val="both"/>
        <w:rPr>
          <w:rFonts w:ascii="Arial" w:hAnsi="Arial" w:cs="Arial"/>
          <w:i/>
        </w:rPr>
      </w:pPr>
      <w:r w:rsidRPr="00481F20">
        <w:rPr>
          <w:rFonts w:ascii="Arial" w:hAnsi="Arial" w:cs="Arial"/>
          <w:b/>
          <w:i/>
        </w:rPr>
        <w:t>Trigésimo tercero</w:t>
      </w:r>
      <w:r w:rsidRPr="00481F20">
        <w:rPr>
          <w:rFonts w:ascii="Arial" w:hAnsi="Arial" w:cs="Arial"/>
          <w:i/>
        </w:rPr>
        <w:t>. Para la aplicación de la prueba de daño a la que hace referencia el artículo 104 de la Ley General, los sujetos obligados atenderán lo siguiente:</w:t>
      </w:r>
    </w:p>
    <w:p w:rsidR="00BF3665" w:rsidRPr="00481F20" w:rsidRDefault="009819AE" w:rsidP="00315C9C">
      <w:pPr>
        <w:pStyle w:val="Prrafodelista"/>
        <w:numPr>
          <w:ilvl w:val="0"/>
          <w:numId w:val="3"/>
        </w:numPr>
        <w:ind w:left="0" w:right="-93" w:firstLine="0"/>
        <w:jc w:val="both"/>
        <w:rPr>
          <w:rFonts w:ascii="Arial" w:hAnsi="Arial" w:cs="Arial"/>
          <w:i/>
          <w:sz w:val="22"/>
          <w:szCs w:val="22"/>
        </w:rPr>
      </w:pPr>
      <w:r w:rsidRPr="00481F20">
        <w:rPr>
          <w:rFonts w:ascii="Arial" w:hAnsi="Arial" w:cs="Arial"/>
          <w:i/>
          <w:sz w:val="22"/>
          <w:szCs w:val="22"/>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481F20" w:rsidRDefault="009819AE" w:rsidP="00315C9C">
      <w:pPr>
        <w:pStyle w:val="Prrafodelista"/>
        <w:numPr>
          <w:ilvl w:val="0"/>
          <w:numId w:val="3"/>
        </w:numPr>
        <w:ind w:left="0" w:right="-93" w:firstLine="0"/>
        <w:jc w:val="both"/>
        <w:rPr>
          <w:rFonts w:ascii="Arial" w:hAnsi="Arial" w:cs="Arial"/>
          <w:i/>
          <w:sz w:val="22"/>
          <w:szCs w:val="22"/>
        </w:rPr>
      </w:pPr>
      <w:r w:rsidRPr="00481F20">
        <w:rPr>
          <w:rFonts w:ascii="Arial" w:hAnsi="Arial" w:cs="Arial"/>
          <w:i/>
          <w:sz w:val="22"/>
          <w:szCs w:val="22"/>
        </w:rPr>
        <w:t>Se deberá motivar la clasificación, señalando las circunstancias de modo, tiempo y lugar que acrediten el vínculo entre la difusión de la información y la afectación al interés público o a la seguridad nacional;</w:t>
      </w:r>
    </w:p>
    <w:p w:rsidR="00BF3665" w:rsidRPr="00481F20" w:rsidRDefault="009819AE" w:rsidP="00315C9C">
      <w:pPr>
        <w:pStyle w:val="Prrafodelista"/>
        <w:numPr>
          <w:ilvl w:val="0"/>
          <w:numId w:val="3"/>
        </w:numPr>
        <w:ind w:left="0" w:right="-93" w:firstLine="0"/>
        <w:jc w:val="both"/>
        <w:rPr>
          <w:rFonts w:ascii="Arial" w:hAnsi="Arial" w:cs="Arial"/>
          <w:i/>
          <w:sz w:val="22"/>
          <w:szCs w:val="22"/>
        </w:rPr>
      </w:pPr>
      <w:r w:rsidRPr="00481F20">
        <w:rPr>
          <w:rFonts w:ascii="Arial" w:hAnsi="Arial" w:cs="Arial"/>
          <w:i/>
          <w:sz w:val="22"/>
          <w:szCs w:val="22"/>
        </w:rPr>
        <w:t>Se deberán precisar las razones objetivas por las que la apertura de la información generaría un riesgo de perjuicio real, demostrable e identificable al interés jurídico tutelado de que se trate;</w:t>
      </w:r>
    </w:p>
    <w:p w:rsidR="00BF3665" w:rsidRPr="00481F20" w:rsidRDefault="009819AE" w:rsidP="00315C9C">
      <w:pPr>
        <w:pStyle w:val="Prrafodelista"/>
        <w:numPr>
          <w:ilvl w:val="0"/>
          <w:numId w:val="3"/>
        </w:numPr>
        <w:ind w:left="0" w:right="-93" w:firstLine="0"/>
        <w:jc w:val="both"/>
        <w:rPr>
          <w:rFonts w:ascii="Arial" w:hAnsi="Arial" w:cs="Arial"/>
          <w:i/>
          <w:sz w:val="22"/>
          <w:szCs w:val="22"/>
        </w:rPr>
      </w:pPr>
      <w:r w:rsidRPr="00481F20">
        <w:rPr>
          <w:rFonts w:ascii="Arial" w:hAnsi="Arial" w:cs="Arial"/>
          <w:i/>
          <w:sz w:val="22"/>
          <w:szCs w:val="22"/>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481F20" w:rsidRDefault="009819AE" w:rsidP="00315C9C">
      <w:pPr>
        <w:pStyle w:val="Prrafodelista"/>
        <w:numPr>
          <w:ilvl w:val="0"/>
          <w:numId w:val="3"/>
        </w:numPr>
        <w:ind w:left="0" w:right="-93" w:firstLine="0"/>
        <w:jc w:val="both"/>
        <w:rPr>
          <w:rFonts w:ascii="Arial" w:hAnsi="Arial" w:cs="Arial"/>
          <w:i/>
          <w:sz w:val="22"/>
          <w:szCs w:val="22"/>
        </w:rPr>
      </w:pPr>
      <w:r w:rsidRPr="00481F20">
        <w:rPr>
          <w:rFonts w:ascii="Arial" w:hAnsi="Arial" w:cs="Arial"/>
          <w:i/>
          <w:sz w:val="22"/>
          <w:szCs w:val="22"/>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481F20" w:rsidRDefault="009819AE" w:rsidP="00315C9C">
      <w:pPr>
        <w:pStyle w:val="Prrafodelista"/>
        <w:numPr>
          <w:ilvl w:val="0"/>
          <w:numId w:val="3"/>
        </w:numPr>
        <w:ind w:left="0" w:right="-93" w:firstLine="0"/>
        <w:jc w:val="both"/>
        <w:rPr>
          <w:rFonts w:ascii="Arial" w:hAnsi="Arial" w:cs="Arial"/>
          <w:i/>
          <w:sz w:val="22"/>
          <w:szCs w:val="22"/>
        </w:rPr>
      </w:pPr>
      <w:r w:rsidRPr="00481F20">
        <w:rPr>
          <w:rFonts w:ascii="Arial" w:hAnsi="Arial" w:cs="Arial"/>
          <w:i/>
          <w:sz w:val="22"/>
          <w:szCs w:val="22"/>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D53B1B" w:rsidRPr="00481F20" w:rsidRDefault="00D53B1B" w:rsidP="00315C9C">
      <w:pPr>
        <w:spacing w:after="0" w:line="240" w:lineRule="auto"/>
        <w:jc w:val="both"/>
        <w:rPr>
          <w:rFonts w:ascii="Arial" w:eastAsia="Times New Roman" w:hAnsi="Arial" w:cs="Arial"/>
          <w:lang w:val="es-ES"/>
        </w:rPr>
      </w:pPr>
    </w:p>
    <w:p w:rsidR="000C4F3A" w:rsidRPr="00481F20" w:rsidRDefault="007336C3" w:rsidP="005F0249">
      <w:pPr>
        <w:spacing w:line="240" w:lineRule="auto"/>
        <w:jc w:val="both"/>
        <w:rPr>
          <w:rFonts w:ascii="Arial" w:eastAsia="Times New Roman" w:hAnsi="Arial" w:cs="Arial"/>
          <w:lang w:val="es-ES"/>
        </w:rPr>
      </w:pPr>
      <w:r w:rsidRPr="00481F20">
        <w:rPr>
          <w:rFonts w:ascii="Arial" w:eastAsia="Times New Roman" w:hAnsi="Arial" w:cs="Arial"/>
          <w:lang w:val="es-ES"/>
        </w:rPr>
        <w:t>Con el ánimo de evitar repeticiones innecesarias se tienen aquí por reproducido el desarrollo de cada una de las hipótesis</w:t>
      </w:r>
      <w:r w:rsidR="009B1619" w:rsidRPr="00481F20">
        <w:rPr>
          <w:rFonts w:ascii="Arial" w:eastAsia="Times New Roman" w:hAnsi="Arial" w:cs="Arial"/>
          <w:lang w:val="es-ES"/>
        </w:rPr>
        <w:t>,</w:t>
      </w:r>
      <w:r w:rsidR="000C4F3A" w:rsidRPr="00481F20">
        <w:rPr>
          <w:rFonts w:ascii="Arial" w:eastAsia="Times New Roman" w:hAnsi="Arial" w:cs="Arial"/>
          <w:lang w:val="es-ES"/>
        </w:rPr>
        <w:t xml:space="preserve"> establecidas por </w:t>
      </w:r>
      <w:r w:rsidR="00A27910" w:rsidRPr="00481F20">
        <w:rPr>
          <w:rFonts w:ascii="Arial" w:hAnsi="Arial" w:cs="Arial"/>
        </w:rPr>
        <w:t xml:space="preserve">la </w:t>
      </w:r>
      <w:r w:rsidR="00E80E44" w:rsidRPr="00481F20">
        <w:rPr>
          <w:rFonts w:ascii="Arial" w:hAnsi="Arial" w:cs="Arial"/>
        </w:rPr>
        <w:t xml:space="preserve"> encargada de la </w:t>
      </w:r>
      <w:r w:rsidR="00A27910" w:rsidRPr="00481F20">
        <w:rPr>
          <w:rFonts w:ascii="Arial" w:hAnsi="Arial" w:cs="Arial"/>
          <w:i/>
        </w:rPr>
        <w:t>Fiscal</w:t>
      </w:r>
      <w:r w:rsidR="00E80E44" w:rsidRPr="00481F20">
        <w:rPr>
          <w:rFonts w:ascii="Arial" w:hAnsi="Arial" w:cs="Arial"/>
          <w:i/>
        </w:rPr>
        <w:t>ía</w:t>
      </w:r>
      <w:r w:rsidR="00A27910" w:rsidRPr="00481F20">
        <w:rPr>
          <w:rFonts w:ascii="Arial" w:hAnsi="Arial" w:cs="Arial"/>
          <w:i/>
        </w:rPr>
        <w:t xml:space="preserve"> </w:t>
      </w:r>
      <w:r w:rsidR="004D6815" w:rsidRPr="00481F20">
        <w:rPr>
          <w:rFonts w:ascii="Arial" w:hAnsi="Arial" w:cs="Arial"/>
          <w:i/>
        </w:rPr>
        <w:t>e</w:t>
      </w:r>
      <w:r w:rsidR="00A27910" w:rsidRPr="00481F20">
        <w:rPr>
          <w:rFonts w:ascii="Arial" w:hAnsi="Arial" w:cs="Arial"/>
          <w:i/>
        </w:rPr>
        <w:t>specializada para la Atención de la Mujer, la Familia y Delitos Sexuales</w:t>
      </w:r>
      <w:r w:rsidR="009B1619" w:rsidRPr="00481F20">
        <w:rPr>
          <w:rFonts w:ascii="Arial" w:hAnsi="Arial" w:cs="Arial"/>
        </w:rPr>
        <w:t xml:space="preserve">, </w:t>
      </w:r>
      <w:r w:rsidR="00DD5EE4" w:rsidRPr="00481F20">
        <w:rPr>
          <w:rFonts w:ascii="Arial" w:hAnsi="Arial" w:cs="Arial"/>
        </w:rPr>
        <w:t>como si se insertarán a la letra</w:t>
      </w:r>
      <w:r w:rsidRPr="00481F20">
        <w:rPr>
          <w:rFonts w:ascii="Arial" w:eastAsia="Times New Roman" w:hAnsi="Arial" w:cs="Arial"/>
          <w:lang w:val="es-ES"/>
        </w:rPr>
        <w:t xml:space="preserve">, </w:t>
      </w:r>
      <w:r w:rsidR="00C8519A" w:rsidRPr="00481F20">
        <w:rPr>
          <w:rFonts w:ascii="Arial" w:eastAsia="Times New Roman" w:hAnsi="Arial" w:cs="Arial"/>
          <w:lang w:val="es-ES"/>
        </w:rPr>
        <w:t xml:space="preserve">de dicha </w:t>
      </w:r>
      <w:r w:rsidR="002503C3" w:rsidRPr="00481F20">
        <w:rPr>
          <w:rFonts w:ascii="Arial" w:eastAsia="Times New Roman" w:hAnsi="Arial" w:cs="Arial"/>
          <w:lang w:val="es-ES"/>
        </w:rPr>
        <w:t>relatoría</w:t>
      </w:r>
      <w:r w:rsidR="000C4F3A" w:rsidRPr="00481F20">
        <w:rPr>
          <w:rFonts w:ascii="Arial" w:eastAsia="Times New Roman" w:hAnsi="Arial" w:cs="Arial"/>
          <w:lang w:val="es-ES"/>
        </w:rPr>
        <w:t xml:space="preserve">, es </w:t>
      </w:r>
      <w:r w:rsidR="00C8519A" w:rsidRPr="00481F20">
        <w:rPr>
          <w:rFonts w:ascii="Arial" w:eastAsia="Times New Roman" w:hAnsi="Arial" w:cs="Arial"/>
          <w:lang w:val="es-ES"/>
        </w:rPr>
        <w:t>proporcional la restricción</w:t>
      </w:r>
      <w:r w:rsidR="000C4F3A" w:rsidRPr="00481F20">
        <w:rPr>
          <w:rFonts w:ascii="Arial" w:eastAsia="Times New Roman" w:hAnsi="Arial" w:cs="Arial"/>
          <w:lang w:val="es-ES"/>
        </w:rPr>
        <w:t xml:space="preserve"> que realiza</w:t>
      </w:r>
      <w:r w:rsidR="00C8519A" w:rsidRPr="00481F20">
        <w:rPr>
          <w:rFonts w:ascii="Arial" w:eastAsia="Times New Roman" w:hAnsi="Arial" w:cs="Arial"/>
          <w:lang w:val="es-ES"/>
        </w:rPr>
        <w:t xml:space="preserve"> en virtud de que  existe una adecuada ponderación entre los principios en juego, ósea, entre el derecho de acceso a la información pública y el fin y objetivo que busca su restricción, relativo al interés</w:t>
      </w:r>
      <w:r w:rsidR="000774A6" w:rsidRPr="00481F20">
        <w:rPr>
          <w:rFonts w:ascii="Arial" w:eastAsia="Times New Roman" w:hAnsi="Arial" w:cs="Arial"/>
          <w:lang w:val="es-ES"/>
        </w:rPr>
        <w:t xml:space="preserve"> </w:t>
      </w:r>
      <w:r w:rsidR="00C8519A" w:rsidRPr="00481F20">
        <w:rPr>
          <w:rFonts w:ascii="Arial" w:eastAsia="Times New Roman" w:hAnsi="Arial" w:cs="Arial"/>
          <w:lang w:val="es-ES"/>
        </w:rPr>
        <w:t>público o general inmerso en la función pública de investigación y persecución de los delitos</w:t>
      </w:r>
      <w:r w:rsidR="000C4F3A" w:rsidRPr="00481F20">
        <w:rPr>
          <w:rFonts w:ascii="Arial" w:eastAsia="Times New Roman" w:hAnsi="Arial" w:cs="Arial"/>
          <w:lang w:val="es-ES"/>
        </w:rPr>
        <w:t xml:space="preserve">. </w:t>
      </w:r>
      <w:r w:rsidR="000774A6" w:rsidRPr="00481F20">
        <w:rPr>
          <w:rFonts w:ascii="Arial" w:eastAsia="Times New Roman" w:hAnsi="Arial" w:cs="Arial"/>
          <w:lang w:val="es-ES"/>
        </w:rPr>
        <w:t xml:space="preserve"> </w:t>
      </w:r>
    </w:p>
    <w:p w:rsidR="001A2764" w:rsidRPr="00481F20" w:rsidRDefault="000C4F3A" w:rsidP="005F0249">
      <w:pPr>
        <w:autoSpaceDE w:val="0"/>
        <w:autoSpaceDN w:val="0"/>
        <w:adjustRightInd w:val="0"/>
        <w:spacing w:line="240" w:lineRule="auto"/>
        <w:jc w:val="both"/>
        <w:rPr>
          <w:rFonts w:ascii="Arial" w:hAnsi="Arial" w:cs="Arial"/>
        </w:rPr>
      </w:pPr>
      <w:r w:rsidRPr="00481F20">
        <w:rPr>
          <w:rFonts w:ascii="Arial" w:hAnsi="Arial" w:cs="Arial"/>
        </w:rPr>
        <w:t>Lo anterior, es así porque</w:t>
      </w:r>
      <w:r w:rsidR="001A2764" w:rsidRPr="00481F20">
        <w:rPr>
          <w:rFonts w:ascii="Arial" w:hAnsi="Arial" w:cs="Arial"/>
        </w:rPr>
        <w:t xml:space="preserve"> la divulgación de la información pone en riesgo el objetivo que se salvaguarda, es decir, la información requerida se encuentra vinculada a las actividades de prevención y persecución de hechos posiblemente constitutivos de delitos, pues representa diligencias que sirven para robustecer las investigaciones y que forman parte de ellas,  por lo que su difusión podría </w:t>
      </w:r>
      <w:r w:rsidR="00263864" w:rsidRPr="00481F20">
        <w:rPr>
          <w:rFonts w:ascii="Arial" w:hAnsi="Arial" w:cs="Arial"/>
        </w:rPr>
        <w:t xml:space="preserve">obstruir y/o entorpecer </w:t>
      </w:r>
      <w:r w:rsidR="001A2764" w:rsidRPr="00481F20">
        <w:rPr>
          <w:rFonts w:ascii="Arial" w:hAnsi="Arial" w:cs="Arial"/>
        </w:rPr>
        <w:t xml:space="preserve">la prevención y persecución  de los delitos o poner en </w:t>
      </w:r>
      <w:r w:rsidR="00263864" w:rsidRPr="00481F20">
        <w:rPr>
          <w:rFonts w:ascii="Arial" w:hAnsi="Arial" w:cs="Arial"/>
        </w:rPr>
        <w:t>riesgo</w:t>
      </w:r>
      <w:r w:rsidR="001A2764" w:rsidRPr="00481F20">
        <w:rPr>
          <w:rFonts w:ascii="Arial" w:hAnsi="Arial" w:cs="Arial"/>
        </w:rPr>
        <w:t xml:space="preserve"> el éxito de </w:t>
      </w:r>
      <w:r w:rsidR="00263864" w:rsidRPr="00481F20">
        <w:rPr>
          <w:rFonts w:ascii="Arial" w:hAnsi="Arial" w:cs="Arial"/>
        </w:rPr>
        <w:t>d</w:t>
      </w:r>
      <w:r w:rsidR="001A2764" w:rsidRPr="00481F20">
        <w:rPr>
          <w:rFonts w:ascii="Arial" w:hAnsi="Arial" w:cs="Arial"/>
        </w:rPr>
        <w:t>ichas investigaciones.</w:t>
      </w:r>
      <w:r w:rsidR="00263864" w:rsidRPr="00481F20">
        <w:rPr>
          <w:rFonts w:ascii="Arial" w:hAnsi="Arial" w:cs="Arial"/>
        </w:rPr>
        <w:t xml:space="preserve"> De otorgarse dicha información se contravendrían disposiciones de orden público e interés social relativas a la adecuada administración de justicia de los delitos que se persiguen.</w:t>
      </w:r>
    </w:p>
    <w:p w:rsidR="00AB4D60" w:rsidRPr="00481F20" w:rsidRDefault="001E22D9" w:rsidP="005F0249">
      <w:pPr>
        <w:autoSpaceDE w:val="0"/>
        <w:autoSpaceDN w:val="0"/>
        <w:adjustRightInd w:val="0"/>
        <w:spacing w:line="240" w:lineRule="auto"/>
        <w:jc w:val="both"/>
        <w:rPr>
          <w:rFonts w:ascii="Arial" w:hAnsi="Arial" w:cs="Arial"/>
        </w:rPr>
      </w:pPr>
      <w:r w:rsidRPr="00481F20">
        <w:rPr>
          <w:rFonts w:ascii="Arial" w:hAnsi="Arial" w:cs="Arial"/>
        </w:rPr>
        <w:t>D</w:t>
      </w:r>
      <w:r w:rsidR="001A2764" w:rsidRPr="00481F20">
        <w:rPr>
          <w:rFonts w:ascii="Arial" w:hAnsi="Arial" w:cs="Arial"/>
        </w:rPr>
        <w:t xml:space="preserve">e brindar acceso a la información que </w:t>
      </w:r>
      <w:r w:rsidR="00951002" w:rsidRPr="00481F20">
        <w:rPr>
          <w:rFonts w:ascii="Arial" w:hAnsi="Arial" w:cs="Arial"/>
        </w:rPr>
        <w:t>se solicita</w:t>
      </w:r>
      <w:r w:rsidR="001A2764" w:rsidRPr="00481F20">
        <w:rPr>
          <w:rFonts w:ascii="Arial" w:hAnsi="Arial" w:cs="Arial"/>
        </w:rPr>
        <w:t>, pone en riesgo la procuración de justicia, esto debido a que se entorpecería la investigación, e incluso se pondría en riesgo los programas de inteligencia y contrainteligencia</w:t>
      </w:r>
      <w:r w:rsidR="00AB4D60" w:rsidRPr="00481F20">
        <w:rPr>
          <w:rFonts w:ascii="Arial" w:hAnsi="Arial" w:cs="Arial"/>
        </w:rPr>
        <w:t>.</w:t>
      </w:r>
    </w:p>
    <w:p w:rsidR="000C4F3A" w:rsidRPr="00481F20" w:rsidRDefault="00AB4D60" w:rsidP="005F0249">
      <w:pPr>
        <w:autoSpaceDE w:val="0"/>
        <w:autoSpaceDN w:val="0"/>
        <w:adjustRightInd w:val="0"/>
        <w:spacing w:line="240" w:lineRule="auto"/>
        <w:jc w:val="both"/>
        <w:rPr>
          <w:rFonts w:ascii="Arial" w:hAnsi="Arial" w:cs="Arial"/>
        </w:rPr>
      </w:pPr>
      <w:r w:rsidRPr="00481F20">
        <w:rPr>
          <w:rFonts w:ascii="Arial" w:hAnsi="Arial" w:cs="Arial"/>
        </w:rPr>
        <w:lastRenderedPageBreak/>
        <w:t>Por lo que</w:t>
      </w:r>
      <w:r w:rsidR="003F7702" w:rsidRPr="00481F20">
        <w:rPr>
          <w:rFonts w:ascii="Arial" w:hAnsi="Arial" w:cs="Arial"/>
        </w:rPr>
        <w:t xml:space="preserve">, la divulgación de la información </w:t>
      </w:r>
      <w:r w:rsidR="003F7702" w:rsidRPr="00481F20">
        <w:rPr>
          <w:rFonts w:ascii="Arial" w:hAnsi="Arial" w:cs="Arial"/>
          <w:i/>
        </w:rPr>
        <w:t>representa un riesgo real, demostrable e identificable de perjuicio significativo al interés público</w:t>
      </w:r>
      <w:r w:rsidR="003F7702" w:rsidRPr="00481F20">
        <w:rPr>
          <w:rFonts w:ascii="Arial" w:hAnsi="Arial" w:cs="Arial"/>
        </w:rPr>
        <w:t>, ya que se pueden sufrir amenazas de violencia o manipulaciones de pruebas si la información de la investigación se divulga prematuramente, lo que podría influir negativamente en las decisiones de los jueces o en la valoración de las pruebas, lo que comprometería la legalidad del proceso.</w:t>
      </w:r>
      <w:r w:rsidR="001A2764" w:rsidRPr="00481F20">
        <w:rPr>
          <w:rFonts w:ascii="Arial" w:hAnsi="Arial" w:cs="Arial"/>
        </w:rPr>
        <w:t xml:space="preserve"> </w:t>
      </w:r>
    </w:p>
    <w:p w:rsidR="003F7702" w:rsidRPr="00481F20" w:rsidRDefault="003F7702" w:rsidP="005F0249">
      <w:pPr>
        <w:spacing w:line="240" w:lineRule="auto"/>
        <w:ind w:right="-93"/>
        <w:jc w:val="both"/>
        <w:rPr>
          <w:rFonts w:ascii="Arial" w:hAnsi="Arial" w:cs="Arial"/>
        </w:rPr>
      </w:pPr>
      <w:r w:rsidRPr="00481F20">
        <w:rPr>
          <w:rFonts w:ascii="Arial" w:hAnsi="Arial" w:cs="Arial"/>
          <w:i/>
        </w:rPr>
        <w:t>El riesgo de perjuicio que supondría la divulgación supera el interés público general de que se difunda</w:t>
      </w:r>
      <w:r w:rsidRPr="00481F20">
        <w:rPr>
          <w:rFonts w:ascii="Arial" w:hAnsi="Arial" w:cs="Arial"/>
        </w:rPr>
        <w:t>, si bien la divulgación de la información puede contribuir a la transparencia en las investigaciones, el interés público general de obtener esa información debe ser ponderado frente a los riesgos que conlleva su divulgación. Pues si se revela la información pudiera poner en peligro el resultado de la investigación o la seguridad de las personas, el interés de salvaguardar estos aspectos debe prevalecer. En este caso nos encontramos con una investigación sensible, por lo que el impacto de la divulgación puede afectar la confianza pública en la institución encargada de la administración de justicia, si se percibe que no se están tomando las medidas adecuadas para proteger el proceso</w:t>
      </w:r>
      <w:r w:rsidR="00C42F42" w:rsidRPr="00481F20">
        <w:rPr>
          <w:rFonts w:ascii="Arial" w:hAnsi="Arial" w:cs="Arial"/>
        </w:rPr>
        <w:t xml:space="preserve">, además se podrían realizar </w:t>
      </w:r>
      <w:r w:rsidRPr="00481F20">
        <w:rPr>
          <w:rFonts w:ascii="Arial" w:hAnsi="Arial" w:cs="Arial"/>
        </w:rPr>
        <w:t>estadísticas de incidentes previos donde la revelación de información pública afectó el avance de investigaciones.</w:t>
      </w:r>
    </w:p>
    <w:p w:rsidR="00C42F42" w:rsidRPr="00481F20" w:rsidRDefault="003F7702" w:rsidP="005F0249">
      <w:pPr>
        <w:spacing w:after="0" w:line="240" w:lineRule="auto"/>
        <w:ind w:right="-93"/>
        <w:jc w:val="both"/>
        <w:rPr>
          <w:rFonts w:ascii="Arial" w:hAnsi="Arial" w:cs="Arial"/>
        </w:rPr>
      </w:pPr>
      <w:r w:rsidRPr="00481F20">
        <w:rPr>
          <w:rFonts w:ascii="Arial" w:hAnsi="Arial" w:cs="Arial"/>
          <w:i/>
        </w:rPr>
        <w:t>La limitación se adecua al principio de proporcionalidad y representa el medio menos restrictivo disponible para evitar el perjuicio</w:t>
      </w:r>
      <w:r w:rsidRPr="00481F20">
        <w:rPr>
          <w:rFonts w:ascii="Arial" w:hAnsi="Arial" w:cs="Arial"/>
        </w:rPr>
        <w:t>.</w:t>
      </w:r>
      <w:r w:rsidR="00C42F42" w:rsidRPr="00481F20">
        <w:rPr>
          <w:rFonts w:ascii="Arial" w:hAnsi="Arial" w:cs="Arial"/>
        </w:rPr>
        <w:t xml:space="preserve"> Mantener la confidencialidad de la investigación es adecuado para proteger la integridad de la investigación o la seguridad de las personas implicadas.</w:t>
      </w:r>
    </w:p>
    <w:p w:rsidR="00BD2602" w:rsidRPr="00481F20" w:rsidRDefault="00BD2602" w:rsidP="005F0249">
      <w:pPr>
        <w:spacing w:after="0" w:line="240" w:lineRule="auto"/>
        <w:ind w:right="-93"/>
        <w:jc w:val="both"/>
        <w:rPr>
          <w:rFonts w:ascii="Arial" w:hAnsi="Arial" w:cs="Arial"/>
        </w:rPr>
      </w:pPr>
    </w:p>
    <w:p w:rsidR="00C42F42" w:rsidRPr="00481F20" w:rsidRDefault="00C42F42" w:rsidP="005F0249">
      <w:pPr>
        <w:autoSpaceDE w:val="0"/>
        <w:autoSpaceDN w:val="0"/>
        <w:adjustRightInd w:val="0"/>
        <w:spacing w:line="240" w:lineRule="auto"/>
        <w:jc w:val="both"/>
        <w:rPr>
          <w:rFonts w:ascii="Arial" w:hAnsi="Arial" w:cs="Arial"/>
        </w:rPr>
      </w:pPr>
      <w:r w:rsidRPr="00481F20">
        <w:rPr>
          <w:rFonts w:ascii="Arial" w:hAnsi="Arial" w:cs="Arial"/>
        </w:rPr>
        <w:t xml:space="preserve">No existen otras alternativas menos restrictivas para proteger el daño, pues la divulgación completa de la información puede generar un daño irreparable, por lo que no se puede considerar una medida menos invasivas, </w:t>
      </w:r>
      <w:r w:rsidR="00EB1A3D" w:rsidRPr="00481F20">
        <w:rPr>
          <w:rFonts w:ascii="Arial" w:hAnsi="Arial" w:cs="Arial"/>
        </w:rPr>
        <w:t xml:space="preserve">por lo que </w:t>
      </w:r>
      <w:r w:rsidR="00EB1A3D" w:rsidRPr="00481F20">
        <w:rPr>
          <w:rFonts w:ascii="Arial" w:hAnsi="Arial" w:cs="Arial"/>
          <w:i/>
        </w:rPr>
        <w:t xml:space="preserve">el </w:t>
      </w:r>
      <w:r w:rsidRPr="00481F20">
        <w:rPr>
          <w:rFonts w:ascii="Arial" w:hAnsi="Arial" w:cs="Arial"/>
          <w:i/>
        </w:rPr>
        <w:t>proporcionar de manera parcial la información</w:t>
      </w:r>
      <w:r w:rsidR="00EB1A3D" w:rsidRPr="00481F20">
        <w:rPr>
          <w:rFonts w:ascii="Arial" w:hAnsi="Arial" w:cs="Arial"/>
          <w:i/>
        </w:rPr>
        <w:t xml:space="preserve"> es el medio menos restrictivo</w:t>
      </w:r>
      <w:r w:rsidRPr="00481F20">
        <w:rPr>
          <w:rFonts w:ascii="Arial" w:hAnsi="Arial" w:cs="Arial"/>
        </w:rPr>
        <w:t xml:space="preserve">, pues de acuerdo a la teoría del mosaico, en la que una serie de datos que, al ser combinados, revelan una imagen más completa y detallada, por lo que las personas que no tienen un propósito genuino con la rendición de cuentas, pueden utilizar la información para entorpecer de manera inequívoca el procedimiento de la investigación, o bien con la información obtenida realizar actos  </w:t>
      </w:r>
      <w:r w:rsidR="000C3B69" w:rsidRPr="00481F20">
        <w:rPr>
          <w:rFonts w:ascii="Arial" w:hAnsi="Arial" w:cs="Arial"/>
        </w:rPr>
        <w:t xml:space="preserve">tendientes a </w:t>
      </w:r>
      <w:r w:rsidRPr="00481F20">
        <w:rPr>
          <w:rFonts w:ascii="Arial" w:hAnsi="Arial" w:cs="Arial"/>
        </w:rPr>
        <w:t>lograr un resultado favorable a sus intereses particulares.</w:t>
      </w:r>
    </w:p>
    <w:p w:rsidR="00427CA6" w:rsidRPr="00481F20" w:rsidRDefault="00B115D6" w:rsidP="00427CA6">
      <w:pPr>
        <w:autoSpaceDE w:val="0"/>
        <w:autoSpaceDN w:val="0"/>
        <w:adjustRightInd w:val="0"/>
        <w:spacing w:line="240" w:lineRule="auto"/>
        <w:jc w:val="both"/>
        <w:rPr>
          <w:rFonts w:ascii="Arial" w:hAnsi="Arial" w:cs="Arial"/>
        </w:rPr>
      </w:pPr>
      <w:r w:rsidRPr="00481F20">
        <w:rPr>
          <w:rFonts w:ascii="Arial" w:hAnsi="Arial" w:cs="Arial"/>
        </w:rPr>
        <w:t xml:space="preserve">Consecuentemente </w:t>
      </w:r>
      <w:r w:rsidR="000C4F3A" w:rsidRPr="00481F20">
        <w:rPr>
          <w:rFonts w:ascii="Arial" w:hAnsi="Arial" w:cs="Arial"/>
        </w:rPr>
        <w:t>se estima razonable la restricción al derecho humano de acceso a la información</w:t>
      </w:r>
      <w:r w:rsidRPr="00481F20">
        <w:rPr>
          <w:rFonts w:ascii="Arial" w:hAnsi="Arial" w:cs="Arial"/>
        </w:rPr>
        <w:t>, ponderando el interés público o general contenido en la función de orden público consistente en la investigación y persecución de los delitos atribuida al Ministerio Público</w:t>
      </w:r>
      <w:r w:rsidR="000C4F3A" w:rsidRPr="00481F20">
        <w:rPr>
          <w:rFonts w:ascii="Arial" w:hAnsi="Arial" w:cs="Arial"/>
        </w:rPr>
        <w:t>.</w:t>
      </w:r>
    </w:p>
    <w:p w:rsidR="00BF3665" w:rsidRPr="00481F20" w:rsidRDefault="009819AE" w:rsidP="00C60D8F">
      <w:pPr>
        <w:pStyle w:val="Prrafodelista"/>
        <w:numPr>
          <w:ilvl w:val="0"/>
          <w:numId w:val="2"/>
        </w:numPr>
        <w:jc w:val="both"/>
        <w:rPr>
          <w:rFonts w:ascii="Arial" w:hAnsi="Arial" w:cs="Arial"/>
          <w:b/>
          <w:sz w:val="22"/>
          <w:szCs w:val="22"/>
        </w:rPr>
      </w:pPr>
      <w:r w:rsidRPr="00481F20">
        <w:rPr>
          <w:rFonts w:ascii="Arial" w:hAnsi="Arial" w:cs="Arial"/>
          <w:b/>
          <w:sz w:val="22"/>
          <w:szCs w:val="22"/>
        </w:rPr>
        <w:t>Descripción de las partes o secciones reservadas, en caso de clasificación parcial;</w:t>
      </w:r>
    </w:p>
    <w:p w:rsidR="00E22C83" w:rsidRPr="00481F20" w:rsidRDefault="00E22C83" w:rsidP="00E22C83">
      <w:pPr>
        <w:spacing w:after="0"/>
        <w:jc w:val="both"/>
        <w:rPr>
          <w:rFonts w:ascii="Arial" w:hAnsi="Arial" w:cs="Arial"/>
        </w:rPr>
      </w:pPr>
    </w:p>
    <w:p w:rsidR="00E80E44" w:rsidRPr="00481F20" w:rsidRDefault="00E80E44" w:rsidP="00E80E44">
      <w:pPr>
        <w:spacing w:after="0" w:line="240" w:lineRule="auto"/>
        <w:jc w:val="both"/>
        <w:rPr>
          <w:rFonts w:ascii="Arial" w:hAnsi="Arial" w:cs="Arial"/>
          <w:bCs/>
        </w:rPr>
      </w:pPr>
      <w:r w:rsidRPr="00481F20">
        <w:rPr>
          <w:rFonts w:ascii="Arial" w:hAnsi="Arial" w:cs="Arial"/>
        </w:rPr>
        <w:t xml:space="preserve">La clasificación de la información reservada es de manera parcial, respecto de las Carpetas de Investigación iniciadas del periodo comprendido del 1 de enero de 2010 al 19 de Agosto del 2026, respecto de denuncias, averiguaciones previas y/o carpetas de investigación iniciadas por hechos constitutivos de delito en los que la persona denunciada, investigada o imputada haya sido identificada en los registros de esa Fiscalía como sacerdote, ministro de culto, religioso, clérigo o persona que desempeñaba funciones religiosas, independientemente de la asociación religiosa o credo al que perteneciera y únicamente en cuanto a: </w:t>
      </w:r>
      <w:r w:rsidRPr="00481F20">
        <w:rPr>
          <w:rFonts w:ascii="Arial" w:hAnsi="Arial" w:cs="Arial"/>
          <w:bCs/>
        </w:rPr>
        <w:t xml:space="preserve">Delitos investigados. Indicando por cada año el número de casos correspondientes a cada tipo penal. </w:t>
      </w:r>
    </w:p>
    <w:p w:rsidR="00E22C83" w:rsidRDefault="00E22C83" w:rsidP="00E41A82">
      <w:pPr>
        <w:spacing w:after="0"/>
        <w:jc w:val="both"/>
        <w:rPr>
          <w:rFonts w:ascii="Arial" w:hAnsi="Arial" w:cs="Arial"/>
        </w:rPr>
      </w:pPr>
    </w:p>
    <w:p w:rsidR="00481F20" w:rsidRPr="00481F20" w:rsidRDefault="00481F20" w:rsidP="00E41A82">
      <w:pPr>
        <w:spacing w:after="0"/>
        <w:jc w:val="both"/>
        <w:rPr>
          <w:rFonts w:ascii="Arial" w:hAnsi="Arial" w:cs="Arial"/>
        </w:rPr>
      </w:pPr>
    </w:p>
    <w:p w:rsidR="00BF3665" w:rsidRPr="00481F20" w:rsidRDefault="009819AE" w:rsidP="003474AB">
      <w:pPr>
        <w:pStyle w:val="Prrafodelista"/>
        <w:numPr>
          <w:ilvl w:val="0"/>
          <w:numId w:val="17"/>
        </w:numPr>
        <w:jc w:val="both"/>
        <w:rPr>
          <w:rFonts w:ascii="Arial" w:hAnsi="Arial" w:cs="Arial"/>
          <w:sz w:val="22"/>
          <w:szCs w:val="22"/>
        </w:rPr>
      </w:pPr>
      <w:r w:rsidRPr="00481F20">
        <w:rPr>
          <w:rFonts w:ascii="Arial" w:hAnsi="Arial" w:cs="Arial"/>
          <w:b/>
          <w:sz w:val="22"/>
          <w:szCs w:val="22"/>
        </w:rPr>
        <w:lastRenderedPageBreak/>
        <w:t>El período por el que mantendrá su clasificación y fecha de expedición;</w:t>
      </w:r>
    </w:p>
    <w:p w:rsidR="005C62A1" w:rsidRPr="00481F20" w:rsidRDefault="005C62A1" w:rsidP="005C62A1">
      <w:pPr>
        <w:pStyle w:val="Prrafodelista"/>
        <w:ind w:left="1080"/>
        <w:jc w:val="both"/>
        <w:rPr>
          <w:rFonts w:ascii="Arial" w:hAnsi="Arial" w:cs="Arial"/>
          <w:sz w:val="22"/>
          <w:szCs w:val="22"/>
        </w:rPr>
      </w:pPr>
    </w:p>
    <w:p w:rsidR="00BF3665" w:rsidRPr="00481F20" w:rsidRDefault="009819AE" w:rsidP="003474AB">
      <w:pPr>
        <w:spacing w:after="0" w:line="240" w:lineRule="auto"/>
        <w:jc w:val="both"/>
        <w:rPr>
          <w:rFonts w:ascii="Arial" w:hAnsi="Arial" w:cs="Arial"/>
        </w:rPr>
      </w:pPr>
      <w:r w:rsidRPr="00481F20">
        <w:rPr>
          <w:rFonts w:ascii="Arial" w:hAnsi="Arial" w:cs="Arial"/>
        </w:rPr>
        <w:t>Período. 5 años.</w:t>
      </w:r>
    </w:p>
    <w:p w:rsidR="000C23C7" w:rsidRPr="00481F20" w:rsidRDefault="000C23C7" w:rsidP="003474AB">
      <w:pPr>
        <w:spacing w:after="0" w:line="240" w:lineRule="auto"/>
        <w:jc w:val="both"/>
        <w:rPr>
          <w:rFonts w:ascii="Arial" w:hAnsi="Arial" w:cs="Arial"/>
        </w:rPr>
      </w:pPr>
    </w:p>
    <w:p w:rsidR="00BF3665" w:rsidRPr="00481F20" w:rsidRDefault="00F6015F" w:rsidP="005F0249">
      <w:pPr>
        <w:spacing w:line="240" w:lineRule="auto"/>
        <w:jc w:val="both"/>
        <w:rPr>
          <w:rFonts w:ascii="Arial" w:eastAsia="Times New Roman" w:hAnsi="Arial" w:cs="Arial"/>
        </w:rPr>
      </w:pPr>
      <w:r w:rsidRPr="00481F20">
        <w:rPr>
          <w:rFonts w:ascii="Arial" w:eastAsia="Times New Roman" w:hAnsi="Arial" w:cs="Arial"/>
        </w:rPr>
        <w:t xml:space="preserve">Fecha de expiración: </w:t>
      </w:r>
      <w:r w:rsidR="002556B1" w:rsidRPr="00481F20">
        <w:rPr>
          <w:rFonts w:ascii="Arial" w:eastAsia="Times New Roman" w:hAnsi="Arial" w:cs="Arial"/>
          <w:b/>
        </w:rPr>
        <w:t>C</w:t>
      </w:r>
      <w:r w:rsidR="00E22C83" w:rsidRPr="00481F20">
        <w:rPr>
          <w:rFonts w:ascii="Arial" w:eastAsia="Times New Roman" w:hAnsi="Arial" w:cs="Arial"/>
          <w:b/>
        </w:rPr>
        <w:t>uatro</w:t>
      </w:r>
      <w:r w:rsidR="009F136E" w:rsidRPr="00481F20">
        <w:rPr>
          <w:rFonts w:ascii="Arial" w:eastAsia="Times New Roman" w:hAnsi="Arial" w:cs="Arial"/>
          <w:b/>
        </w:rPr>
        <w:t xml:space="preserve"> de </w:t>
      </w:r>
      <w:r w:rsidR="00E22C83" w:rsidRPr="00481F20">
        <w:rPr>
          <w:rFonts w:ascii="Arial" w:eastAsia="Times New Roman" w:hAnsi="Arial" w:cs="Arial"/>
          <w:b/>
        </w:rPr>
        <w:t>septiembre</w:t>
      </w:r>
      <w:r w:rsidR="009819AE" w:rsidRPr="00481F20">
        <w:rPr>
          <w:rFonts w:ascii="Arial" w:eastAsia="Times New Roman" w:hAnsi="Arial" w:cs="Arial"/>
          <w:b/>
        </w:rPr>
        <w:t xml:space="preserve"> 20</w:t>
      </w:r>
      <w:r w:rsidR="005E66F3" w:rsidRPr="00481F20">
        <w:rPr>
          <w:rFonts w:ascii="Arial" w:eastAsia="Times New Roman" w:hAnsi="Arial" w:cs="Arial"/>
          <w:b/>
        </w:rPr>
        <w:t>3</w:t>
      </w:r>
      <w:r w:rsidR="0033577F" w:rsidRPr="00481F20">
        <w:rPr>
          <w:rFonts w:ascii="Arial" w:eastAsia="Times New Roman" w:hAnsi="Arial" w:cs="Arial"/>
          <w:b/>
        </w:rPr>
        <w:t>1</w:t>
      </w:r>
      <w:r w:rsidR="009819AE" w:rsidRPr="00481F20">
        <w:rPr>
          <w:rFonts w:ascii="Arial" w:eastAsia="Times New Roman" w:hAnsi="Arial" w:cs="Arial"/>
        </w:rPr>
        <w:t xml:space="preserve">. Que cumple con lo establecido por el lineamiento </w:t>
      </w:r>
      <w:r w:rsidR="00481D63" w:rsidRPr="00481F20">
        <w:rPr>
          <w:rFonts w:ascii="Arial" w:eastAsia="Times New Roman" w:hAnsi="Arial" w:cs="Arial"/>
        </w:rPr>
        <w:t>t</w:t>
      </w:r>
      <w:r w:rsidR="009819AE" w:rsidRPr="00481F20">
        <w:rPr>
          <w:rFonts w:ascii="Arial" w:eastAsia="Times New Roman" w:hAnsi="Arial" w:cs="Arial"/>
        </w:rPr>
        <w:t>rigésimo cuarto de los LGCDIEVP. Señalando las razones por las cuales se estableció el plazo de reserva determinado, mismas que están relacionadas y sustentadas con la prueba de daño.</w:t>
      </w:r>
    </w:p>
    <w:p w:rsidR="001E22D9" w:rsidRPr="00481F20" w:rsidRDefault="001E22D9" w:rsidP="003474AB">
      <w:pPr>
        <w:pStyle w:val="Prrafodelista"/>
        <w:numPr>
          <w:ilvl w:val="0"/>
          <w:numId w:val="17"/>
        </w:numPr>
        <w:jc w:val="both"/>
        <w:rPr>
          <w:rFonts w:ascii="Arial" w:hAnsi="Arial" w:cs="Arial"/>
          <w:b/>
          <w:sz w:val="22"/>
          <w:szCs w:val="22"/>
        </w:rPr>
      </w:pPr>
      <w:r w:rsidRPr="00481F20">
        <w:rPr>
          <w:rFonts w:ascii="Arial" w:hAnsi="Arial" w:cs="Arial"/>
          <w:b/>
          <w:sz w:val="22"/>
          <w:szCs w:val="22"/>
        </w:rPr>
        <w:t>El nombre del titular o área encargada de realizar la revisión pública del documento, en su caso.</w:t>
      </w:r>
    </w:p>
    <w:p w:rsidR="00C60D8F" w:rsidRPr="00481F20" w:rsidRDefault="00C60D8F" w:rsidP="00C60D8F">
      <w:pPr>
        <w:pStyle w:val="Prrafodelista"/>
        <w:ind w:left="1080"/>
        <w:jc w:val="both"/>
        <w:rPr>
          <w:rFonts w:ascii="Arial" w:hAnsi="Arial" w:cs="Arial"/>
          <w:b/>
          <w:sz w:val="22"/>
          <w:szCs w:val="22"/>
        </w:rPr>
      </w:pPr>
    </w:p>
    <w:p w:rsidR="001E22D9" w:rsidRPr="00481F20" w:rsidRDefault="00A15922" w:rsidP="005F0249">
      <w:pPr>
        <w:spacing w:line="240" w:lineRule="auto"/>
        <w:jc w:val="both"/>
        <w:rPr>
          <w:rFonts w:ascii="Arial" w:hAnsi="Arial" w:cs="Arial"/>
        </w:rPr>
      </w:pPr>
      <w:r w:rsidRPr="00481F20">
        <w:rPr>
          <w:rFonts w:ascii="Arial" w:hAnsi="Arial" w:cs="Arial"/>
        </w:rPr>
        <w:t>N</w:t>
      </w:r>
      <w:r w:rsidR="001E22D9" w:rsidRPr="00481F20">
        <w:rPr>
          <w:rFonts w:ascii="Arial" w:hAnsi="Arial" w:cs="Arial"/>
        </w:rPr>
        <w:t xml:space="preserve">o se realizará versión pública. </w:t>
      </w:r>
    </w:p>
    <w:p w:rsidR="00BF3665" w:rsidRPr="00481F20" w:rsidRDefault="009819AE" w:rsidP="003474AB">
      <w:pPr>
        <w:pStyle w:val="Prrafodelista"/>
        <w:numPr>
          <w:ilvl w:val="0"/>
          <w:numId w:val="17"/>
        </w:numPr>
        <w:jc w:val="both"/>
        <w:rPr>
          <w:rFonts w:ascii="Arial" w:hAnsi="Arial" w:cs="Arial"/>
          <w:b/>
          <w:sz w:val="22"/>
          <w:szCs w:val="22"/>
        </w:rPr>
      </w:pPr>
      <w:r w:rsidRPr="00481F20">
        <w:rPr>
          <w:rFonts w:ascii="Arial" w:hAnsi="Arial" w:cs="Arial"/>
          <w:b/>
          <w:sz w:val="22"/>
          <w:szCs w:val="22"/>
        </w:rPr>
        <w:t>Efectos de la resolución.</w:t>
      </w:r>
    </w:p>
    <w:p w:rsidR="00A8182D" w:rsidRPr="00481F20" w:rsidRDefault="00A8182D" w:rsidP="005F0249">
      <w:pPr>
        <w:spacing w:line="240" w:lineRule="auto"/>
        <w:jc w:val="both"/>
        <w:rPr>
          <w:rFonts w:ascii="Arial" w:hAnsi="Arial" w:cs="Arial"/>
        </w:rPr>
      </w:pPr>
    </w:p>
    <w:p w:rsidR="00FF1B19" w:rsidRPr="00481F20" w:rsidRDefault="00FF1B19" w:rsidP="005F0249">
      <w:pPr>
        <w:spacing w:line="240" w:lineRule="auto"/>
        <w:jc w:val="both"/>
        <w:rPr>
          <w:rFonts w:ascii="Arial" w:hAnsi="Arial" w:cs="Arial"/>
        </w:rPr>
      </w:pPr>
      <w:r w:rsidRPr="00481F20">
        <w:rPr>
          <w:rFonts w:ascii="Arial" w:hAnsi="Arial" w:cs="Arial"/>
        </w:rPr>
        <w:t xml:space="preserve">El Comité de Transparencia en Pleno determinó procedente </w:t>
      </w:r>
      <w:r w:rsidRPr="00481F20">
        <w:rPr>
          <w:rFonts w:ascii="Arial" w:hAnsi="Arial" w:cs="Arial"/>
          <w:b/>
        </w:rPr>
        <w:t>confirmar</w:t>
      </w:r>
      <w:r w:rsidRPr="00481F20">
        <w:rPr>
          <w:rFonts w:ascii="Arial" w:hAnsi="Arial" w:cs="Arial"/>
        </w:rPr>
        <w:t xml:space="preserve"> el </w:t>
      </w:r>
      <w:r w:rsidR="008565C9" w:rsidRPr="00481F20">
        <w:rPr>
          <w:rFonts w:ascii="Arial" w:hAnsi="Arial" w:cs="Arial"/>
        </w:rPr>
        <w:t xml:space="preserve">acuerdo de reserva </w:t>
      </w:r>
      <w:r w:rsidR="00A15922" w:rsidRPr="00481F20">
        <w:rPr>
          <w:rFonts w:ascii="Arial" w:hAnsi="Arial" w:cs="Arial"/>
          <w:b/>
        </w:rPr>
        <w:t xml:space="preserve">parcial </w:t>
      </w:r>
      <w:r w:rsidRPr="00481F20">
        <w:rPr>
          <w:rFonts w:ascii="Arial" w:hAnsi="Arial" w:cs="Arial"/>
        </w:rPr>
        <w:t xml:space="preserve">número </w:t>
      </w:r>
      <w:r w:rsidR="00A27910" w:rsidRPr="00481F20">
        <w:rPr>
          <w:rFonts w:ascii="Arial" w:hAnsi="Arial" w:cs="Arial"/>
          <w:b/>
        </w:rPr>
        <w:t>AR/FDM/</w:t>
      </w:r>
      <w:r w:rsidR="002556B1" w:rsidRPr="00481F20">
        <w:rPr>
          <w:rFonts w:ascii="Arial" w:hAnsi="Arial" w:cs="Arial"/>
          <w:b/>
        </w:rPr>
        <w:t>1</w:t>
      </w:r>
      <w:r w:rsidR="00E80E44" w:rsidRPr="00481F20">
        <w:rPr>
          <w:rFonts w:ascii="Arial" w:hAnsi="Arial" w:cs="Arial"/>
          <w:b/>
        </w:rPr>
        <w:t>4</w:t>
      </w:r>
      <w:r w:rsidR="00A27910" w:rsidRPr="00481F20">
        <w:rPr>
          <w:rFonts w:ascii="Arial" w:hAnsi="Arial" w:cs="Arial"/>
          <w:b/>
        </w:rPr>
        <w:t>/202</w:t>
      </w:r>
      <w:r w:rsidR="004D6815" w:rsidRPr="00481F20">
        <w:rPr>
          <w:rFonts w:ascii="Arial" w:hAnsi="Arial" w:cs="Arial"/>
          <w:b/>
        </w:rPr>
        <w:t>6</w:t>
      </w:r>
      <w:r w:rsidR="00A11979" w:rsidRPr="00481F20">
        <w:rPr>
          <w:rFonts w:ascii="Arial" w:hAnsi="Arial" w:cs="Arial"/>
        </w:rPr>
        <w:t xml:space="preserve"> </w:t>
      </w:r>
      <w:r w:rsidRPr="00481F20">
        <w:rPr>
          <w:rFonts w:ascii="Arial" w:hAnsi="Arial" w:cs="Arial"/>
        </w:rPr>
        <w:t>emitido por</w:t>
      </w:r>
      <w:r w:rsidR="007F24DE" w:rsidRPr="00481F20">
        <w:rPr>
          <w:rFonts w:ascii="Arial" w:hAnsi="Arial" w:cs="Arial"/>
        </w:rPr>
        <w:t xml:space="preserve"> </w:t>
      </w:r>
      <w:r w:rsidR="00A27910" w:rsidRPr="00481F20">
        <w:rPr>
          <w:rFonts w:ascii="Arial" w:hAnsi="Arial" w:cs="Arial"/>
        </w:rPr>
        <w:t xml:space="preserve">la </w:t>
      </w:r>
      <w:r w:rsidR="00E80E44" w:rsidRPr="00481F20">
        <w:rPr>
          <w:rFonts w:ascii="Arial" w:hAnsi="Arial" w:cs="Arial"/>
        </w:rPr>
        <w:t xml:space="preserve">encargada de la </w:t>
      </w:r>
      <w:r w:rsidR="00A27910" w:rsidRPr="00481F20">
        <w:rPr>
          <w:rFonts w:ascii="Arial" w:hAnsi="Arial" w:cs="Arial"/>
        </w:rPr>
        <w:t>Fiscal</w:t>
      </w:r>
      <w:r w:rsidR="00E80E44" w:rsidRPr="00481F20">
        <w:rPr>
          <w:rFonts w:ascii="Arial" w:hAnsi="Arial" w:cs="Arial"/>
        </w:rPr>
        <w:t>ía</w:t>
      </w:r>
      <w:r w:rsidR="00A27910" w:rsidRPr="00481F20">
        <w:rPr>
          <w:rFonts w:ascii="Arial" w:hAnsi="Arial" w:cs="Arial"/>
        </w:rPr>
        <w:t xml:space="preserve"> </w:t>
      </w:r>
      <w:r w:rsidR="004D6815" w:rsidRPr="00481F20">
        <w:rPr>
          <w:rFonts w:ascii="Arial" w:hAnsi="Arial" w:cs="Arial"/>
        </w:rPr>
        <w:t>e</w:t>
      </w:r>
      <w:r w:rsidR="00A27910" w:rsidRPr="00481F20">
        <w:rPr>
          <w:rFonts w:ascii="Arial" w:hAnsi="Arial" w:cs="Arial"/>
        </w:rPr>
        <w:t>specializada para la Atención de la Mujer, la Familia y Delitos Sexuales</w:t>
      </w:r>
      <w:r w:rsidR="002E085B" w:rsidRPr="00481F20">
        <w:rPr>
          <w:rFonts w:ascii="Arial" w:hAnsi="Arial" w:cs="Arial"/>
        </w:rPr>
        <w:t>.</w:t>
      </w:r>
      <w:r w:rsidR="001E24B3" w:rsidRPr="00481F20">
        <w:rPr>
          <w:rFonts w:ascii="Arial" w:hAnsi="Arial" w:cs="Arial"/>
        </w:rPr>
        <w:t xml:space="preserve"> </w:t>
      </w:r>
    </w:p>
    <w:p w:rsidR="00FF1B19" w:rsidRPr="00481F20" w:rsidRDefault="00FF1B19" w:rsidP="005F0249">
      <w:pPr>
        <w:spacing w:line="240" w:lineRule="auto"/>
        <w:jc w:val="both"/>
        <w:rPr>
          <w:rFonts w:ascii="Arial" w:hAnsi="Arial" w:cs="Arial"/>
        </w:rPr>
      </w:pPr>
      <w:r w:rsidRPr="00481F20">
        <w:rPr>
          <w:rFonts w:ascii="Arial" w:hAnsi="Arial" w:cs="Arial"/>
        </w:rPr>
        <w:t xml:space="preserve">Se instruye </w:t>
      </w:r>
      <w:r w:rsidR="00FC22BE" w:rsidRPr="00481F20">
        <w:rPr>
          <w:rFonts w:ascii="Arial" w:hAnsi="Arial" w:cs="Arial"/>
        </w:rPr>
        <w:t>a</w:t>
      </w:r>
      <w:r w:rsidR="00A27910" w:rsidRPr="00481F20">
        <w:rPr>
          <w:rFonts w:ascii="Arial" w:hAnsi="Arial" w:cs="Arial"/>
        </w:rPr>
        <w:t xml:space="preserve"> </w:t>
      </w:r>
      <w:r w:rsidR="00FC22BE" w:rsidRPr="00481F20">
        <w:rPr>
          <w:rFonts w:ascii="Arial" w:hAnsi="Arial" w:cs="Arial"/>
        </w:rPr>
        <w:t>l</w:t>
      </w:r>
      <w:r w:rsidR="00A27910" w:rsidRPr="00481F20">
        <w:rPr>
          <w:rFonts w:ascii="Arial" w:hAnsi="Arial" w:cs="Arial"/>
        </w:rPr>
        <w:t xml:space="preserve">a </w:t>
      </w:r>
      <w:r w:rsidR="00E80E44" w:rsidRPr="00481F20">
        <w:rPr>
          <w:rFonts w:ascii="Arial" w:hAnsi="Arial" w:cs="Arial"/>
        </w:rPr>
        <w:t xml:space="preserve">encargada de la </w:t>
      </w:r>
      <w:r w:rsidR="00A27910" w:rsidRPr="00481F20">
        <w:rPr>
          <w:rFonts w:ascii="Arial" w:hAnsi="Arial" w:cs="Arial"/>
        </w:rPr>
        <w:t>Fiscal</w:t>
      </w:r>
      <w:r w:rsidR="00E80E44" w:rsidRPr="00481F20">
        <w:rPr>
          <w:rFonts w:ascii="Arial" w:hAnsi="Arial" w:cs="Arial"/>
        </w:rPr>
        <w:t>ía</w:t>
      </w:r>
      <w:r w:rsidR="00A27910" w:rsidRPr="00481F20">
        <w:rPr>
          <w:rFonts w:ascii="Arial" w:hAnsi="Arial" w:cs="Arial"/>
        </w:rPr>
        <w:t xml:space="preserve"> </w:t>
      </w:r>
      <w:r w:rsidR="004D6815" w:rsidRPr="00481F20">
        <w:rPr>
          <w:rFonts w:ascii="Arial" w:hAnsi="Arial" w:cs="Arial"/>
        </w:rPr>
        <w:t>e</w:t>
      </w:r>
      <w:r w:rsidR="00A27910" w:rsidRPr="00481F20">
        <w:rPr>
          <w:rFonts w:ascii="Arial" w:hAnsi="Arial" w:cs="Arial"/>
        </w:rPr>
        <w:t>specializada para la Atención de la Mujer, la Familia y Delitos Sexuales</w:t>
      </w:r>
      <w:r w:rsidR="00672FE8" w:rsidRPr="00481F20">
        <w:rPr>
          <w:rFonts w:ascii="Arial" w:hAnsi="Arial" w:cs="Arial"/>
        </w:rPr>
        <w:t xml:space="preserve">, </w:t>
      </w:r>
      <w:r w:rsidR="00FD350E" w:rsidRPr="00481F20">
        <w:rPr>
          <w:rFonts w:ascii="Arial" w:hAnsi="Arial" w:cs="Arial"/>
        </w:rPr>
        <w:t xml:space="preserve">para </w:t>
      </w:r>
      <w:r w:rsidRPr="00481F20">
        <w:rPr>
          <w:rFonts w:ascii="Arial" w:hAnsi="Arial" w:cs="Arial"/>
        </w:rPr>
        <w:t xml:space="preserve">que notifique a los </w:t>
      </w:r>
      <w:r w:rsidR="00DA4A66" w:rsidRPr="00481F20">
        <w:rPr>
          <w:rFonts w:ascii="Arial" w:hAnsi="Arial" w:cs="Arial"/>
        </w:rPr>
        <w:t>t</w:t>
      </w:r>
      <w:r w:rsidRPr="00481F20">
        <w:rPr>
          <w:rFonts w:ascii="Arial" w:hAnsi="Arial" w:cs="Arial"/>
        </w:rPr>
        <w:t xml:space="preserve">itulares de las diversas áreas de la </w:t>
      </w:r>
      <w:r w:rsidR="00481D63" w:rsidRPr="00481F20">
        <w:rPr>
          <w:rFonts w:ascii="Arial" w:hAnsi="Arial" w:cs="Arial"/>
        </w:rPr>
        <w:t>i</w:t>
      </w:r>
      <w:r w:rsidRPr="00481F20">
        <w:rPr>
          <w:rFonts w:ascii="Arial" w:hAnsi="Arial" w:cs="Arial"/>
        </w:rPr>
        <w:t>nstitución que deberán de conocer esta resolución.</w:t>
      </w:r>
    </w:p>
    <w:p w:rsidR="00BF3665" w:rsidRPr="00481F20" w:rsidRDefault="009819AE" w:rsidP="005F0249">
      <w:pPr>
        <w:spacing w:line="240" w:lineRule="auto"/>
        <w:jc w:val="both"/>
        <w:rPr>
          <w:rFonts w:ascii="Arial" w:hAnsi="Arial" w:cs="Arial"/>
        </w:rPr>
      </w:pPr>
      <w:r w:rsidRPr="00481F20">
        <w:rPr>
          <w:rFonts w:ascii="Arial" w:hAnsi="Arial" w:cs="Arial"/>
        </w:rPr>
        <w:t>Se instruye</w:t>
      </w:r>
      <w:r w:rsidR="00E8129C" w:rsidRPr="00481F20">
        <w:rPr>
          <w:rFonts w:ascii="Arial" w:hAnsi="Arial" w:cs="Arial"/>
        </w:rPr>
        <w:t xml:space="preserve"> </w:t>
      </w:r>
      <w:r w:rsidR="00FC22BE" w:rsidRPr="00481F20">
        <w:rPr>
          <w:rFonts w:ascii="Arial" w:hAnsi="Arial" w:cs="Arial"/>
        </w:rPr>
        <w:t>a</w:t>
      </w:r>
      <w:r w:rsidR="00A27910" w:rsidRPr="00481F20">
        <w:rPr>
          <w:rFonts w:ascii="Arial" w:hAnsi="Arial" w:cs="Arial"/>
        </w:rPr>
        <w:t xml:space="preserve"> la </w:t>
      </w:r>
      <w:r w:rsidR="00E80E44" w:rsidRPr="00481F20">
        <w:rPr>
          <w:rFonts w:ascii="Arial" w:hAnsi="Arial" w:cs="Arial"/>
        </w:rPr>
        <w:t xml:space="preserve">encargada de la </w:t>
      </w:r>
      <w:r w:rsidR="00A27910" w:rsidRPr="00481F20">
        <w:rPr>
          <w:rFonts w:ascii="Arial" w:hAnsi="Arial" w:cs="Arial"/>
        </w:rPr>
        <w:t>Fiscal</w:t>
      </w:r>
      <w:r w:rsidR="00E80E44" w:rsidRPr="00481F20">
        <w:rPr>
          <w:rFonts w:ascii="Arial" w:hAnsi="Arial" w:cs="Arial"/>
        </w:rPr>
        <w:t>ía</w:t>
      </w:r>
      <w:r w:rsidR="00A27910" w:rsidRPr="00481F20">
        <w:rPr>
          <w:rFonts w:ascii="Arial" w:hAnsi="Arial" w:cs="Arial"/>
        </w:rPr>
        <w:t xml:space="preserve"> </w:t>
      </w:r>
      <w:r w:rsidR="004D6815" w:rsidRPr="00481F20">
        <w:rPr>
          <w:rFonts w:ascii="Arial" w:hAnsi="Arial" w:cs="Arial"/>
        </w:rPr>
        <w:t>e</w:t>
      </w:r>
      <w:r w:rsidR="00A27910" w:rsidRPr="00481F20">
        <w:rPr>
          <w:rFonts w:ascii="Arial" w:hAnsi="Arial" w:cs="Arial"/>
        </w:rPr>
        <w:t>specializada para la Atención de la Mujer, la Familia y Delitos Sexuales</w:t>
      </w:r>
      <w:r w:rsidR="00672FE8" w:rsidRPr="00481F20">
        <w:rPr>
          <w:rFonts w:ascii="Arial" w:hAnsi="Arial" w:cs="Arial"/>
        </w:rPr>
        <w:t xml:space="preserve">, </w:t>
      </w:r>
      <w:r w:rsidRPr="00481F20">
        <w:rPr>
          <w:rFonts w:ascii="Arial" w:hAnsi="Arial" w:cs="Arial"/>
        </w:rPr>
        <w:t xml:space="preserve">a que realice las anotaciones correspondientes en los documentos clasificados como reservados, de conformidad con el artículo 121 de la LTAIPSLP, concatenado con el lineamiento </w:t>
      </w:r>
      <w:r w:rsidR="002E085B" w:rsidRPr="00481F20">
        <w:rPr>
          <w:rFonts w:ascii="Arial" w:hAnsi="Arial" w:cs="Arial"/>
        </w:rPr>
        <w:t>q</w:t>
      </w:r>
      <w:r w:rsidRPr="00481F20">
        <w:rPr>
          <w:rFonts w:ascii="Arial" w:hAnsi="Arial" w:cs="Arial"/>
        </w:rPr>
        <w:t xml:space="preserve">uincuagésimo </w:t>
      </w:r>
      <w:r w:rsidR="002E085B" w:rsidRPr="00481F20">
        <w:rPr>
          <w:rFonts w:ascii="Arial" w:hAnsi="Arial" w:cs="Arial"/>
        </w:rPr>
        <w:t>p</w:t>
      </w:r>
      <w:r w:rsidRPr="00481F20">
        <w:rPr>
          <w:rFonts w:ascii="Arial" w:hAnsi="Arial" w:cs="Arial"/>
        </w:rPr>
        <w:t xml:space="preserve">rimero de los LGCDIEVP. </w:t>
      </w:r>
    </w:p>
    <w:p w:rsidR="00BF3665" w:rsidRPr="00481F20" w:rsidRDefault="009819AE" w:rsidP="005F0249">
      <w:pPr>
        <w:spacing w:line="240" w:lineRule="auto"/>
        <w:jc w:val="both"/>
        <w:rPr>
          <w:rFonts w:ascii="Arial" w:hAnsi="Arial" w:cs="Arial"/>
        </w:rPr>
      </w:pPr>
      <w:r w:rsidRPr="00481F20">
        <w:rPr>
          <w:rFonts w:ascii="Arial" w:hAnsi="Arial" w:cs="Arial"/>
        </w:rPr>
        <w:t>Por lo anteriormente expuesto, y fundado por los artículos 51, 52, fracción II y demás relativos aplicables de la LTAIPSLP</w:t>
      </w:r>
      <w:r w:rsidR="002E085B" w:rsidRPr="00481F20">
        <w:rPr>
          <w:rFonts w:ascii="Arial" w:hAnsi="Arial" w:cs="Arial"/>
        </w:rPr>
        <w:t>,</w:t>
      </w:r>
      <w:r w:rsidRPr="00481F20">
        <w:rPr>
          <w:rFonts w:ascii="Arial" w:hAnsi="Arial" w:cs="Arial"/>
        </w:rPr>
        <w:t xml:space="preserve"> y el artículo tercero del </w:t>
      </w:r>
      <w:r w:rsidR="002E085B" w:rsidRPr="00481F20">
        <w:rPr>
          <w:rFonts w:ascii="Arial" w:hAnsi="Arial" w:cs="Arial"/>
        </w:rPr>
        <w:t>a</w:t>
      </w:r>
      <w:r w:rsidRPr="00481F20">
        <w:rPr>
          <w:rFonts w:ascii="Arial" w:hAnsi="Arial" w:cs="Arial"/>
        </w:rPr>
        <w:t xml:space="preserve">cuerdo </w:t>
      </w:r>
      <w:r w:rsidR="002E085B" w:rsidRPr="00481F20">
        <w:rPr>
          <w:rFonts w:ascii="Arial" w:hAnsi="Arial" w:cs="Arial"/>
        </w:rPr>
        <w:t>g</w:t>
      </w:r>
      <w:r w:rsidRPr="00481F20">
        <w:rPr>
          <w:rFonts w:ascii="Arial" w:hAnsi="Arial" w:cs="Arial"/>
        </w:rPr>
        <w:t>eneral número AG/011/2020 se:</w:t>
      </w:r>
    </w:p>
    <w:p w:rsidR="00481F20" w:rsidRDefault="00481F20" w:rsidP="005F0249">
      <w:pPr>
        <w:spacing w:line="240" w:lineRule="auto"/>
        <w:jc w:val="center"/>
        <w:rPr>
          <w:rFonts w:ascii="Arial" w:hAnsi="Arial" w:cs="Arial"/>
          <w:b/>
        </w:rPr>
      </w:pPr>
    </w:p>
    <w:p w:rsidR="00BF3665" w:rsidRPr="00481F20" w:rsidRDefault="009819AE" w:rsidP="005F0249">
      <w:pPr>
        <w:spacing w:line="240" w:lineRule="auto"/>
        <w:jc w:val="center"/>
        <w:rPr>
          <w:rFonts w:ascii="Arial" w:hAnsi="Arial" w:cs="Arial"/>
          <w:b/>
        </w:rPr>
      </w:pPr>
      <w:r w:rsidRPr="00481F20">
        <w:rPr>
          <w:rFonts w:ascii="Arial" w:hAnsi="Arial" w:cs="Arial"/>
          <w:b/>
        </w:rPr>
        <w:t>RESUELVE POR UNANIMIDAD:</w:t>
      </w:r>
    </w:p>
    <w:p w:rsidR="00476EF2" w:rsidRPr="00481F20" w:rsidRDefault="00476EF2" w:rsidP="00001F90">
      <w:pPr>
        <w:spacing w:after="0" w:line="240" w:lineRule="auto"/>
        <w:jc w:val="both"/>
        <w:rPr>
          <w:rFonts w:ascii="Arial" w:hAnsi="Arial" w:cs="Arial"/>
        </w:rPr>
      </w:pPr>
      <w:bookmarkStart w:id="1" w:name="_Hlk207360276"/>
      <w:bookmarkStart w:id="2" w:name="_Hlk179366539"/>
      <w:r w:rsidRPr="00481F20">
        <w:rPr>
          <w:rFonts w:ascii="Arial" w:hAnsi="Arial" w:cs="Arial"/>
          <w:b/>
        </w:rPr>
        <w:t>PRIMERO.</w:t>
      </w:r>
      <w:r w:rsidRPr="00481F20">
        <w:rPr>
          <w:rFonts w:ascii="Arial" w:hAnsi="Arial" w:cs="Arial"/>
        </w:rPr>
        <w:t xml:space="preserve"> Se </w:t>
      </w:r>
      <w:r w:rsidRPr="00481F20">
        <w:rPr>
          <w:rFonts w:ascii="Arial" w:hAnsi="Arial" w:cs="Arial"/>
          <w:b/>
        </w:rPr>
        <w:t>confirma</w:t>
      </w:r>
      <w:r w:rsidRPr="00481F20">
        <w:rPr>
          <w:rFonts w:ascii="Arial" w:hAnsi="Arial" w:cs="Arial"/>
        </w:rPr>
        <w:t xml:space="preserve"> y adopta el </w:t>
      </w:r>
      <w:r w:rsidR="001E24B3" w:rsidRPr="00481F20">
        <w:rPr>
          <w:rFonts w:ascii="Arial" w:hAnsi="Arial" w:cs="Arial"/>
        </w:rPr>
        <w:t xml:space="preserve">acuerdo de reserva </w:t>
      </w:r>
      <w:r w:rsidR="001A49EA" w:rsidRPr="00481F20">
        <w:rPr>
          <w:rFonts w:ascii="Arial" w:hAnsi="Arial" w:cs="Arial"/>
          <w:b/>
        </w:rPr>
        <w:t>parcial</w:t>
      </w:r>
      <w:r w:rsidR="001E24B3" w:rsidRPr="00481F20">
        <w:rPr>
          <w:rFonts w:ascii="Arial" w:hAnsi="Arial" w:cs="Arial"/>
        </w:rPr>
        <w:t xml:space="preserve"> </w:t>
      </w:r>
      <w:r w:rsidRPr="00481F20">
        <w:rPr>
          <w:rFonts w:ascii="Arial" w:hAnsi="Arial" w:cs="Arial"/>
        </w:rPr>
        <w:t xml:space="preserve">número </w:t>
      </w:r>
      <w:r w:rsidR="00A27910" w:rsidRPr="00481F20">
        <w:rPr>
          <w:rFonts w:ascii="Arial" w:hAnsi="Arial" w:cs="Arial"/>
          <w:b/>
        </w:rPr>
        <w:t>AR/FDM/</w:t>
      </w:r>
      <w:r w:rsidR="002556B1" w:rsidRPr="00481F20">
        <w:rPr>
          <w:rFonts w:ascii="Arial" w:hAnsi="Arial" w:cs="Arial"/>
          <w:b/>
        </w:rPr>
        <w:t>1</w:t>
      </w:r>
      <w:r w:rsidR="00E80E44" w:rsidRPr="00481F20">
        <w:rPr>
          <w:rFonts w:ascii="Arial" w:hAnsi="Arial" w:cs="Arial"/>
          <w:b/>
        </w:rPr>
        <w:t>4</w:t>
      </w:r>
      <w:r w:rsidR="00A27910" w:rsidRPr="00481F20">
        <w:rPr>
          <w:rFonts w:ascii="Arial" w:hAnsi="Arial" w:cs="Arial"/>
          <w:b/>
        </w:rPr>
        <w:t>/202</w:t>
      </w:r>
      <w:r w:rsidR="004D6815" w:rsidRPr="00481F20">
        <w:rPr>
          <w:rFonts w:ascii="Arial" w:hAnsi="Arial" w:cs="Arial"/>
          <w:b/>
        </w:rPr>
        <w:t>6</w:t>
      </w:r>
      <w:r w:rsidRPr="00481F20">
        <w:rPr>
          <w:rFonts w:ascii="Arial" w:hAnsi="Arial" w:cs="Arial"/>
          <w:b/>
        </w:rPr>
        <w:t xml:space="preserve"> </w:t>
      </w:r>
      <w:r w:rsidRPr="00481F20">
        <w:rPr>
          <w:rFonts w:ascii="Arial" w:hAnsi="Arial" w:cs="Arial"/>
        </w:rPr>
        <w:t xml:space="preserve">emitido por </w:t>
      </w:r>
      <w:r w:rsidR="00A27910" w:rsidRPr="00481F20">
        <w:rPr>
          <w:rFonts w:ascii="Arial" w:hAnsi="Arial" w:cs="Arial"/>
        </w:rPr>
        <w:t xml:space="preserve">la </w:t>
      </w:r>
      <w:r w:rsidR="00E80E44" w:rsidRPr="00481F20">
        <w:rPr>
          <w:rFonts w:ascii="Arial" w:hAnsi="Arial" w:cs="Arial"/>
        </w:rPr>
        <w:t xml:space="preserve">encargada de la </w:t>
      </w:r>
      <w:r w:rsidR="00A27910" w:rsidRPr="00481F20">
        <w:rPr>
          <w:rFonts w:ascii="Arial" w:hAnsi="Arial" w:cs="Arial"/>
        </w:rPr>
        <w:t>Fiscal</w:t>
      </w:r>
      <w:r w:rsidR="00E80E44" w:rsidRPr="00481F20">
        <w:rPr>
          <w:rFonts w:ascii="Arial" w:hAnsi="Arial" w:cs="Arial"/>
        </w:rPr>
        <w:t>ía</w:t>
      </w:r>
      <w:r w:rsidR="00A27910" w:rsidRPr="00481F20">
        <w:rPr>
          <w:rFonts w:ascii="Arial" w:hAnsi="Arial" w:cs="Arial"/>
        </w:rPr>
        <w:t xml:space="preserve"> </w:t>
      </w:r>
      <w:r w:rsidR="004D6815" w:rsidRPr="00481F20">
        <w:rPr>
          <w:rFonts w:ascii="Arial" w:hAnsi="Arial" w:cs="Arial"/>
        </w:rPr>
        <w:t>e</w:t>
      </w:r>
      <w:r w:rsidR="00A27910" w:rsidRPr="00481F20">
        <w:rPr>
          <w:rFonts w:ascii="Arial" w:hAnsi="Arial" w:cs="Arial"/>
        </w:rPr>
        <w:t xml:space="preserve">specializada para la Atención de la Mujer, la Familia y Delitos Sexuales </w:t>
      </w:r>
      <w:r w:rsidR="00E80E44" w:rsidRPr="00481F20">
        <w:rPr>
          <w:rFonts w:ascii="Arial" w:hAnsi="Arial" w:cs="Arial"/>
        </w:rPr>
        <w:t>Claudia Areli Barbosa Martínez</w:t>
      </w:r>
      <w:r w:rsidR="00672FE8" w:rsidRPr="00481F20">
        <w:rPr>
          <w:rFonts w:ascii="Arial" w:hAnsi="Arial" w:cs="Arial"/>
        </w:rPr>
        <w:t xml:space="preserve">, </w:t>
      </w:r>
      <w:r w:rsidRPr="00481F20">
        <w:rPr>
          <w:rFonts w:ascii="Arial" w:hAnsi="Arial" w:cs="Arial"/>
        </w:rPr>
        <w:t xml:space="preserve">por las razones y fundamentos expuestos en el considerando </w:t>
      </w:r>
      <w:r w:rsidR="001E24B3" w:rsidRPr="00481F20">
        <w:rPr>
          <w:rFonts w:ascii="Arial" w:hAnsi="Arial" w:cs="Arial"/>
          <w:i/>
        </w:rPr>
        <w:t>tercero</w:t>
      </w:r>
      <w:r w:rsidRPr="00481F20">
        <w:rPr>
          <w:rFonts w:ascii="Arial" w:hAnsi="Arial" w:cs="Arial"/>
        </w:rPr>
        <w:t xml:space="preserve"> de la presente resolución. </w:t>
      </w:r>
    </w:p>
    <w:p w:rsidR="00F30E30" w:rsidRPr="00481F20" w:rsidRDefault="00F30E30" w:rsidP="00001F90">
      <w:pPr>
        <w:spacing w:after="0" w:line="240" w:lineRule="auto"/>
        <w:jc w:val="both"/>
        <w:rPr>
          <w:rFonts w:ascii="Arial" w:hAnsi="Arial" w:cs="Arial"/>
        </w:rPr>
      </w:pPr>
    </w:p>
    <w:p w:rsidR="000940CE" w:rsidRPr="00481F20" w:rsidRDefault="00476EF2" w:rsidP="00001F90">
      <w:pPr>
        <w:spacing w:after="0" w:line="240" w:lineRule="auto"/>
        <w:jc w:val="both"/>
        <w:rPr>
          <w:rFonts w:ascii="Arial" w:hAnsi="Arial" w:cs="Arial"/>
        </w:rPr>
      </w:pPr>
      <w:r w:rsidRPr="00481F20">
        <w:rPr>
          <w:rFonts w:ascii="Arial" w:hAnsi="Arial" w:cs="Arial"/>
          <w:b/>
        </w:rPr>
        <w:t xml:space="preserve">SEGUNDO. </w:t>
      </w:r>
      <w:r w:rsidR="00E53693" w:rsidRPr="00481F20">
        <w:rPr>
          <w:rFonts w:ascii="Arial" w:hAnsi="Arial" w:cs="Arial"/>
        </w:rPr>
        <w:t xml:space="preserve">La </w:t>
      </w:r>
      <w:r w:rsidR="00E076D2">
        <w:rPr>
          <w:rFonts w:ascii="Arial" w:hAnsi="Arial" w:cs="Arial"/>
        </w:rPr>
        <w:t xml:space="preserve">encargada de la </w:t>
      </w:r>
      <w:r w:rsidR="00E53693" w:rsidRPr="00481F20">
        <w:rPr>
          <w:rFonts w:ascii="Arial" w:hAnsi="Arial" w:cs="Arial"/>
        </w:rPr>
        <w:t>Fiscal</w:t>
      </w:r>
      <w:r w:rsidR="00E076D2">
        <w:rPr>
          <w:rFonts w:ascii="Arial" w:hAnsi="Arial" w:cs="Arial"/>
        </w:rPr>
        <w:t>ía</w:t>
      </w:r>
      <w:r w:rsidR="00E53693" w:rsidRPr="00481F20">
        <w:rPr>
          <w:rFonts w:ascii="Arial" w:hAnsi="Arial" w:cs="Arial"/>
        </w:rPr>
        <w:t xml:space="preserve"> </w:t>
      </w:r>
      <w:r w:rsidR="004D6815" w:rsidRPr="00481F20">
        <w:rPr>
          <w:rFonts w:ascii="Arial" w:hAnsi="Arial" w:cs="Arial"/>
        </w:rPr>
        <w:t>e</w:t>
      </w:r>
      <w:r w:rsidR="00E53693" w:rsidRPr="00481F20">
        <w:rPr>
          <w:rFonts w:ascii="Arial" w:hAnsi="Arial" w:cs="Arial"/>
        </w:rPr>
        <w:t xml:space="preserve">specializada para la Atención de la Mujer, la Familia y Delitos Sexuales </w:t>
      </w:r>
      <w:r w:rsidR="00E80E44" w:rsidRPr="00481F20">
        <w:rPr>
          <w:rFonts w:ascii="Arial" w:hAnsi="Arial" w:cs="Arial"/>
        </w:rPr>
        <w:t>Claudia Areli Barbosa Martínez</w:t>
      </w:r>
      <w:r w:rsidR="000940CE" w:rsidRPr="00481F20">
        <w:rPr>
          <w:rFonts w:ascii="Arial" w:hAnsi="Arial" w:cs="Arial"/>
        </w:rPr>
        <w:t xml:space="preserve">, debe solicitar la desclasificación una vez que hayan fenecido las causas que dieron origen a la reserva o haya concluido el plazo establecido en el considerando </w:t>
      </w:r>
      <w:r w:rsidR="000940CE" w:rsidRPr="00481F20">
        <w:rPr>
          <w:rFonts w:ascii="Arial" w:hAnsi="Arial" w:cs="Arial"/>
          <w:i/>
        </w:rPr>
        <w:t>tercero</w:t>
      </w:r>
      <w:r w:rsidR="000940CE" w:rsidRPr="00481F20">
        <w:rPr>
          <w:rFonts w:ascii="Arial" w:hAnsi="Arial" w:cs="Arial"/>
        </w:rPr>
        <w:t xml:space="preserve"> fracción III de la presente resolución.</w:t>
      </w:r>
    </w:p>
    <w:p w:rsidR="00EB1A3D" w:rsidRPr="00481F20" w:rsidRDefault="00EB1A3D" w:rsidP="00001F90">
      <w:pPr>
        <w:spacing w:after="0" w:line="240" w:lineRule="auto"/>
        <w:jc w:val="both"/>
        <w:rPr>
          <w:rFonts w:ascii="Arial" w:hAnsi="Arial" w:cs="Arial"/>
        </w:rPr>
      </w:pPr>
    </w:p>
    <w:p w:rsidR="000940CE" w:rsidRPr="00481F20" w:rsidRDefault="00476EF2" w:rsidP="00001F90">
      <w:pPr>
        <w:spacing w:after="0" w:line="240" w:lineRule="auto"/>
        <w:jc w:val="both"/>
        <w:rPr>
          <w:rFonts w:ascii="Arial" w:hAnsi="Arial" w:cs="Arial"/>
        </w:rPr>
      </w:pPr>
      <w:r w:rsidRPr="00481F20">
        <w:rPr>
          <w:rFonts w:ascii="Arial" w:hAnsi="Arial" w:cs="Arial"/>
          <w:b/>
        </w:rPr>
        <w:lastRenderedPageBreak/>
        <w:t xml:space="preserve">TERCERO. </w:t>
      </w:r>
      <w:r w:rsidR="000940CE" w:rsidRPr="00481F20">
        <w:rPr>
          <w:rFonts w:ascii="Arial" w:hAnsi="Arial" w:cs="Arial"/>
        </w:rPr>
        <w:t xml:space="preserve">Se instruye </w:t>
      </w:r>
      <w:r w:rsidR="00FC22BE" w:rsidRPr="00481F20">
        <w:rPr>
          <w:rFonts w:ascii="Arial" w:hAnsi="Arial" w:cs="Arial"/>
        </w:rPr>
        <w:t>a</w:t>
      </w:r>
      <w:r w:rsidR="00E53693" w:rsidRPr="00481F20">
        <w:rPr>
          <w:rFonts w:ascii="Arial" w:hAnsi="Arial" w:cs="Arial"/>
        </w:rPr>
        <w:t xml:space="preserve"> la</w:t>
      </w:r>
      <w:r w:rsidR="00E076D2">
        <w:rPr>
          <w:rFonts w:ascii="Arial" w:hAnsi="Arial" w:cs="Arial"/>
        </w:rPr>
        <w:t xml:space="preserve"> encargada de la</w:t>
      </w:r>
      <w:r w:rsidR="00E53693" w:rsidRPr="00481F20">
        <w:rPr>
          <w:rFonts w:ascii="Arial" w:hAnsi="Arial" w:cs="Arial"/>
        </w:rPr>
        <w:t xml:space="preserve"> Fiscal</w:t>
      </w:r>
      <w:r w:rsidR="00E076D2">
        <w:rPr>
          <w:rFonts w:ascii="Arial" w:hAnsi="Arial" w:cs="Arial"/>
        </w:rPr>
        <w:t>ía</w:t>
      </w:r>
      <w:r w:rsidR="00E53693" w:rsidRPr="00481F20">
        <w:rPr>
          <w:rFonts w:ascii="Arial" w:hAnsi="Arial" w:cs="Arial"/>
        </w:rPr>
        <w:t xml:space="preserve"> </w:t>
      </w:r>
      <w:r w:rsidR="004D6815" w:rsidRPr="00481F20">
        <w:rPr>
          <w:rFonts w:ascii="Arial" w:hAnsi="Arial" w:cs="Arial"/>
        </w:rPr>
        <w:t>e</w:t>
      </w:r>
      <w:r w:rsidR="00E53693" w:rsidRPr="00481F20">
        <w:rPr>
          <w:rFonts w:ascii="Arial" w:hAnsi="Arial" w:cs="Arial"/>
        </w:rPr>
        <w:t xml:space="preserve">specializada para la Atención de la Mujer, la Familia y Delitos Sexuales </w:t>
      </w:r>
      <w:r w:rsidR="00E80E44" w:rsidRPr="00481F20">
        <w:rPr>
          <w:rFonts w:ascii="Arial" w:hAnsi="Arial" w:cs="Arial"/>
        </w:rPr>
        <w:t>Claudia Areli Barbosa Martínez</w:t>
      </w:r>
      <w:r w:rsidR="000940CE" w:rsidRPr="00481F20">
        <w:rPr>
          <w:rFonts w:ascii="Arial" w:hAnsi="Arial" w:cs="Arial"/>
        </w:rPr>
        <w:t xml:space="preserve">, para que dé cumplimiento a los efectos de la presente resolución establecidos en el considerando </w:t>
      </w:r>
      <w:r w:rsidR="000940CE" w:rsidRPr="00481F20">
        <w:rPr>
          <w:rFonts w:ascii="Arial" w:hAnsi="Arial" w:cs="Arial"/>
          <w:i/>
        </w:rPr>
        <w:t>tercero</w:t>
      </w:r>
      <w:r w:rsidR="000940CE" w:rsidRPr="00481F20">
        <w:rPr>
          <w:rFonts w:ascii="Arial" w:hAnsi="Arial" w:cs="Arial"/>
        </w:rPr>
        <w:t xml:space="preserve"> fracción V.</w:t>
      </w:r>
    </w:p>
    <w:bookmarkEnd w:id="1"/>
    <w:p w:rsidR="00ED11D2" w:rsidRPr="00481F20" w:rsidRDefault="00ED11D2" w:rsidP="00001F90">
      <w:pPr>
        <w:spacing w:after="0" w:line="240" w:lineRule="auto"/>
        <w:jc w:val="both"/>
        <w:rPr>
          <w:rFonts w:ascii="Arial" w:hAnsi="Arial" w:cs="Arial"/>
        </w:rPr>
      </w:pPr>
    </w:p>
    <w:p w:rsidR="0064745D" w:rsidRPr="00481F20" w:rsidRDefault="009819AE" w:rsidP="00001F90">
      <w:pPr>
        <w:spacing w:after="0" w:line="240" w:lineRule="auto"/>
        <w:jc w:val="both"/>
        <w:rPr>
          <w:rFonts w:ascii="Arial" w:hAnsi="Arial" w:cs="Arial"/>
          <w:b/>
        </w:rPr>
      </w:pPr>
      <w:r w:rsidRPr="00481F20">
        <w:rPr>
          <w:rFonts w:ascii="Arial" w:hAnsi="Arial" w:cs="Arial"/>
        </w:rPr>
        <w:t xml:space="preserve">Es preciso dejar asentado que, con el fin de que el Comité de Transparencia lleve un control interno de todas y cada una de las resoluciones que emite, se le asigna el consecutivo </w:t>
      </w:r>
      <w:r w:rsidR="00F64080" w:rsidRPr="00481F20">
        <w:rPr>
          <w:rFonts w:ascii="Arial" w:hAnsi="Arial" w:cs="Arial"/>
          <w:b/>
        </w:rPr>
        <w:t>FGE-CT-AR-</w:t>
      </w:r>
      <w:r w:rsidR="002556B1" w:rsidRPr="00481F20">
        <w:rPr>
          <w:rFonts w:ascii="Arial" w:hAnsi="Arial" w:cs="Arial"/>
          <w:b/>
        </w:rPr>
        <w:t>1</w:t>
      </w:r>
      <w:r w:rsidR="00E80E44" w:rsidRPr="00481F20">
        <w:rPr>
          <w:rFonts w:ascii="Arial" w:hAnsi="Arial" w:cs="Arial"/>
          <w:b/>
        </w:rPr>
        <w:t>71</w:t>
      </w:r>
      <w:r w:rsidRPr="00481F20">
        <w:rPr>
          <w:rFonts w:ascii="Arial" w:hAnsi="Arial" w:cs="Arial"/>
          <w:b/>
        </w:rPr>
        <w:t>-202</w:t>
      </w:r>
      <w:r w:rsidR="0033577F" w:rsidRPr="00481F20">
        <w:rPr>
          <w:rFonts w:ascii="Arial" w:hAnsi="Arial" w:cs="Arial"/>
          <w:b/>
        </w:rPr>
        <w:t>6</w:t>
      </w:r>
      <w:r w:rsidR="00FD350E" w:rsidRPr="00481F20">
        <w:rPr>
          <w:rFonts w:ascii="Arial" w:hAnsi="Arial" w:cs="Arial"/>
          <w:b/>
        </w:rPr>
        <w:t xml:space="preserve">. </w:t>
      </w:r>
    </w:p>
    <w:bookmarkEnd w:id="2"/>
    <w:p w:rsidR="00315C9C" w:rsidRPr="00481F20" w:rsidRDefault="00315C9C" w:rsidP="00001F90">
      <w:pPr>
        <w:spacing w:after="0" w:line="240" w:lineRule="auto"/>
        <w:jc w:val="both"/>
        <w:rPr>
          <w:rFonts w:ascii="Arial" w:hAnsi="Arial" w:cs="Arial"/>
        </w:rPr>
      </w:pPr>
    </w:p>
    <w:p w:rsidR="00BF3665" w:rsidRPr="00481F20" w:rsidRDefault="009819AE" w:rsidP="00001F90">
      <w:pPr>
        <w:spacing w:after="0" w:line="240" w:lineRule="auto"/>
        <w:jc w:val="both"/>
        <w:rPr>
          <w:rFonts w:ascii="Arial" w:hAnsi="Arial" w:cs="Arial"/>
        </w:rPr>
      </w:pPr>
      <w:r w:rsidRPr="00481F20">
        <w:rPr>
          <w:rFonts w:ascii="Arial" w:hAnsi="Arial" w:cs="Arial"/>
        </w:rPr>
        <w:t xml:space="preserve">En cumplimiento a lo establecido por el artículo 128 fracción IX, de la LTAIPSLP, así como el </w:t>
      </w:r>
      <w:r w:rsidR="00481D63" w:rsidRPr="00481F20">
        <w:rPr>
          <w:rFonts w:ascii="Arial" w:hAnsi="Arial" w:cs="Arial"/>
        </w:rPr>
        <w:t>l</w:t>
      </w:r>
      <w:r w:rsidRPr="00481F20">
        <w:rPr>
          <w:rFonts w:ascii="Arial" w:hAnsi="Arial" w:cs="Arial"/>
        </w:rPr>
        <w:t xml:space="preserve">ineamiento </w:t>
      </w:r>
      <w:r w:rsidR="00481D63" w:rsidRPr="00481F20">
        <w:rPr>
          <w:rFonts w:ascii="Arial" w:hAnsi="Arial" w:cs="Arial"/>
        </w:rPr>
        <w:t>q</w:t>
      </w:r>
      <w:r w:rsidRPr="00481F20">
        <w:rPr>
          <w:rFonts w:ascii="Arial" w:hAnsi="Arial" w:cs="Arial"/>
        </w:rPr>
        <w:t>uincuagésimo primero, fracción V de los LGPCDIEVP, se procede a rubricar la presente resolución.</w:t>
      </w:r>
    </w:p>
    <w:p w:rsidR="008E46EA" w:rsidRDefault="008E46EA" w:rsidP="00EF1D58">
      <w:pPr>
        <w:spacing w:after="0"/>
        <w:jc w:val="both"/>
        <w:rPr>
          <w:rFonts w:ascii="Arial" w:hAnsi="Arial" w:cs="Arial"/>
          <w:sz w:val="24"/>
          <w:szCs w:val="24"/>
          <w:highlight w:val="yellow"/>
        </w:rPr>
      </w:pPr>
    </w:p>
    <w:p w:rsidR="00EB1A3D" w:rsidRDefault="00EB1A3D" w:rsidP="00EF1D58">
      <w:pPr>
        <w:spacing w:after="0"/>
        <w:jc w:val="both"/>
        <w:rPr>
          <w:rFonts w:ascii="Arial" w:hAnsi="Arial" w:cs="Arial"/>
          <w:sz w:val="24"/>
          <w:szCs w:val="24"/>
          <w:highlight w:val="yellow"/>
        </w:rPr>
      </w:pPr>
    </w:p>
    <w:p w:rsidR="00A23B6E" w:rsidRDefault="00A23B6E" w:rsidP="00EF1D58">
      <w:pPr>
        <w:spacing w:after="0"/>
        <w:jc w:val="both"/>
        <w:rPr>
          <w:rFonts w:ascii="Arial" w:hAnsi="Arial" w:cs="Arial"/>
          <w:sz w:val="24"/>
          <w:szCs w:val="24"/>
          <w:highlight w:val="yellow"/>
        </w:rPr>
      </w:pPr>
    </w:p>
    <w:p w:rsidR="00BF3665" w:rsidRPr="00115CE3" w:rsidRDefault="009819AE" w:rsidP="00EF1D58">
      <w:pPr>
        <w:spacing w:after="0"/>
        <w:rPr>
          <w:rFonts w:ascii="Arial" w:hAnsi="Arial" w:cs="Arial"/>
          <w:sz w:val="24"/>
          <w:szCs w:val="24"/>
        </w:rPr>
      </w:pPr>
      <w:r w:rsidRPr="00115CE3">
        <w:rPr>
          <w:rFonts w:ascii="Arial" w:hAnsi="Arial" w:cs="Arial"/>
          <w:sz w:val="24"/>
          <w:szCs w:val="24"/>
        </w:rPr>
        <w:t>____________________________________</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MAESTRA XITLÁLIC SÁNCHEZ SERVÍN</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VICEFISCAL JURIDICA Y PRESIDENTA DEL</w:t>
      </w:r>
    </w:p>
    <w:p w:rsidR="00431ACA"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COMITÉ DE TRANSPARENCIA</w:t>
      </w:r>
      <w:r w:rsidR="00431ACA" w:rsidRPr="00115CE3">
        <w:rPr>
          <w:rFonts w:ascii="Arial" w:eastAsia="Arial" w:hAnsi="Arial" w:cs="Arial"/>
          <w:b/>
          <w:sz w:val="24"/>
          <w:szCs w:val="24"/>
        </w:rPr>
        <w:t>.</w:t>
      </w:r>
    </w:p>
    <w:p w:rsidR="00B94212" w:rsidRDefault="00B94212" w:rsidP="00EF1D58">
      <w:pPr>
        <w:tabs>
          <w:tab w:val="left" w:pos="8998"/>
          <w:tab w:val="left" w:pos="9932"/>
        </w:tabs>
        <w:spacing w:before="20" w:after="0"/>
        <w:rPr>
          <w:rFonts w:ascii="Arial" w:eastAsia="Arial" w:hAnsi="Arial" w:cs="Arial"/>
          <w:b/>
          <w:sz w:val="24"/>
          <w:szCs w:val="24"/>
        </w:rPr>
      </w:pPr>
    </w:p>
    <w:p w:rsidR="00001F90" w:rsidRDefault="00001F90" w:rsidP="00EF1D58">
      <w:pPr>
        <w:tabs>
          <w:tab w:val="left" w:pos="8998"/>
          <w:tab w:val="left" w:pos="9932"/>
        </w:tabs>
        <w:spacing w:before="20" w:after="0"/>
        <w:rPr>
          <w:rFonts w:ascii="Arial" w:eastAsia="Arial" w:hAnsi="Arial" w:cs="Arial"/>
          <w:b/>
          <w:sz w:val="24"/>
          <w:szCs w:val="24"/>
        </w:rPr>
      </w:pPr>
    </w:p>
    <w:p w:rsidR="00A23B6E" w:rsidRDefault="00A23B6E" w:rsidP="00EF1D58">
      <w:pPr>
        <w:tabs>
          <w:tab w:val="left" w:pos="8998"/>
          <w:tab w:val="left" w:pos="9932"/>
        </w:tabs>
        <w:spacing w:before="20" w:after="0"/>
        <w:rPr>
          <w:rFonts w:ascii="Arial" w:eastAsia="Arial" w:hAnsi="Arial" w:cs="Arial"/>
          <w:b/>
          <w:sz w:val="24"/>
          <w:szCs w:val="24"/>
        </w:rPr>
      </w:pPr>
    </w:p>
    <w:p w:rsidR="00E501C0" w:rsidRDefault="00E501C0" w:rsidP="00EF1D58">
      <w:pPr>
        <w:tabs>
          <w:tab w:val="left" w:pos="8998"/>
          <w:tab w:val="left" w:pos="9932"/>
        </w:tabs>
        <w:spacing w:before="20" w:after="0"/>
        <w:rPr>
          <w:rFonts w:ascii="Arial" w:eastAsia="Arial" w:hAnsi="Arial" w:cs="Arial"/>
          <w:b/>
          <w:sz w:val="24"/>
          <w:szCs w:val="24"/>
        </w:rPr>
      </w:pPr>
    </w:p>
    <w:p w:rsidR="00204354" w:rsidRPr="00115CE3" w:rsidRDefault="00204354"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0E378A" w:rsidRDefault="000E378A" w:rsidP="00EF1D58">
      <w:pPr>
        <w:spacing w:after="0"/>
        <w:rPr>
          <w:rFonts w:ascii="Arial" w:hAnsi="Arial" w:cs="Arial"/>
          <w:b/>
          <w:sz w:val="24"/>
          <w:szCs w:val="24"/>
        </w:rPr>
      </w:pPr>
      <w:r>
        <w:rPr>
          <w:rFonts w:ascii="Arial" w:hAnsi="Arial" w:cs="Arial"/>
          <w:b/>
          <w:sz w:val="24"/>
          <w:szCs w:val="24"/>
        </w:rPr>
        <w:t xml:space="preserve">MAESTRO </w:t>
      </w:r>
      <w:r w:rsidRPr="000E378A">
        <w:rPr>
          <w:rFonts w:ascii="Arial" w:hAnsi="Arial" w:cs="Arial"/>
          <w:b/>
          <w:sz w:val="24"/>
          <w:szCs w:val="24"/>
        </w:rPr>
        <w:t xml:space="preserve">CARLOS ALEJANDRO PONCE RODRÍGUEZ </w:t>
      </w:r>
    </w:p>
    <w:p w:rsidR="00480799" w:rsidRDefault="00480799" w:rsidP="00EF1D58">
      <w:pPr>
        <w:spacing w:after="0"/>
        <w:rPr>
          <w:rFonts w:ascii="Arial" w:hAnsi="Arial" w:cs="Arial"/>
          <w:b/>
          <w:sz w:val="24"/>
          <w:szCs w:val="24"/>
        </w:rPr>
      </w:pPr>
      <w:r w:rsidRPr="00115CE3">
        <w:rPr>
          <w:rFonts w:ascii="Arial" w:hAnsi="Arial" w:cs="Arial"/>
          <w:b/>
          <w:sz w:val="24"/>
          <w:szCs w:val="24"/>
        </w:rPr>
        <w:t>VICEFISCAL E INTEGRANTE DEL COMITÉ DE TRANSPARENCIA.</w:t>
      </w:r>
    </w:p>
    <w:p w:rsidR="00600426" w:rsidRDefault="00600426" w:rsidP="00EF1D58">
      <w:pPr>
        <w:spacing w:after="0"/>
        <w:rPr>
          <w:rFonts w:ascii="Arial" w:hAnsi="Arial" w:cs="Arial"/>
          <w:b/>
          <w:sz w:val="24"/>
          <w:szCs w:val="24"/>
        </w:rPr>
      </w:pPr>
    </w:p>
    <w:p w:rsidR="00E501C0" w:rsidRDefault="00E501C0" w:rsidP="00EF1D58">
      <w:pPr>
        <w:spacing w:after="0"/>
        <w:rPr>
          <w:rFonts w:ascii="Arial" w:hAnsi="Arial" w:cs="Arial"/>
          <w:b/>
          <w:sz w:val="24"/>
          <w:szCs w:val="24"/>
        </w:rPr>
      </w:pPr>
    </w:p>
    <w:p w:rsidR="00EC6705" w:rsidRDefault="00EC6705" w:rsidP="00EF1D58">
      <w:pPr>
        <w:spacing w:after="0"/>
        <w:rPr>
          <w:rFonts w:ascii="Arial" w:hAnsi="Arial" w:cs="Arial"/>
          <w:b/>
          <w:sz w:val="24"/>
          <w:szCs w:val="24"/>
        </w:rPr>
      </w:pPr>
    </w:p>
    <w:p w:rsidR="00E501C0" w:rsidRDefault="00E501C0" w:rsidP="00EF1D58">
      <w:pPr>
        <w:spacing w:after="0"/>
        <w:rPr>
          <w:rFonts w:ascii="Arial" w:hAnsi="Arial" w:cs="Arial"/>
          <w:b/>
          <w:sz w:val="24"/>
          <w:szCs w:val="24"/>
        </w:rPr>
      </w:pPr>
    </w:p>
    <w:p w:rsidR="00BF3665" w:rsidRPr="00115CE3" w:rsidRDefault="009819AE"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C06DC3" w:rsidRPr="00115CE3" w:rsidRDefault="00C06DC3" w:rsidP="00EF1D58">
      <w:pPr>
        <w:spacing w:after="0"/>
        <w:rPr>
          <w:rFonts w:ascii="Arial" w:hAnsi="Arial" w:cs="Arial"/>
          <w:b/>
          <w:sz w:val="24"/>
          <w:szCs w:val="24"/>
        </w:rPr>
      </w:pPr>
      <w:r w:rsidRPr="00115CE3">
        <w:rPr>
          <w:rFonts w:ascii="Arial" w:hAnsi="Arial" w:cs="Arial"/>
          <w:b/>
          <w:sz w:val="24"/>
          <w:szCs w:val="24"/>
        </w:rPr>
        <w:t xml:space="preserve">DOCTOR </w:t>
      </w:r>
      <w:r w:rsidR="00C61363" w:rsidRPr="00115CE3">
        <w:rPr>
          <w:rFonts w:ascii="Arial" w:hAnsi="Arial" w:cs="Arial"/>
          <w:b/>
          <w:sz w:val="24"/>
          <w:szCs w:val="24"/>
        </w:rPr>
        <w:t xml:space="preserve">JESÚS </w:t>
      </w:r>
      <w:r w:rsidRPr="00115CE3">
        <w:rPr>
          <w:rFonts w:ascii="Arial" w:hAnsi="Arial" w:cs="Arial"/>
          <w:b/>
          <w:sz w:val="24"/>
          <w:szCs w:val="24"/>
        </w:rPr>
        <w:t xml:space="preserve">RAFAEL RODRÍGUEZ LÓPEZ </w:t>
      </w:r>
    </w:p>
    <w:p w:rsidR="00431ACA" w:rsidRPr="00115CE3" w:rsidRDefault="009819AE" w:rsidP="00EF1D58">
      <w:pPr>
        <w:spacing w:after="0"/>
        <w:rPr>
          <w:rFonts w:ascii="Arial" w:hAnsi="Arial" w:cs="Arial"/>
          <w:b/>
          <w:sz w:val="24"/>
          <w:szCs w:val="24"/>
        </w:rPr>
      </w:pPr>
      <w:r w:rsidRPr="00115CE3">
        <w:rPr>
          <w:rFonts w:ascii="Arial" w:hAnsi="Arial" w:cs="Arial"/>
          <w:b/>
          <w:sz w:val="24"/>
          <w:szCs w:val="24"/>
        </w:rPr>
        <w:t xml:space="preserve">TITULAR DEL ÓRGANO DE CONTROL INTERNO </w:t>
      </w:r>
    </w:p>
    <w:p w:rsidR="00BF3665" w:rsidRPr="00115CE3" w:rsidRDefault="009819AE" w:rsidP="00EF1D58">
      <w:pPr>
        <w:spacing w:after="0"/>
        <w:rPr>
          <w:rFonts w:ascii="Arial" w:hAnsi="Arial" w:cs="Arial"/>
          <w:b/>
          <w:sz w:val="24"/>
          <w:szCs w:val="24"/>
        </w:rPr>
      </w:pPr>
      <w:r w:rsidRPr="00115CE3">
        <w:rPr>
          <w:rFonts w:ascii="Arial" w:hAnsi="Arial" w:cs="Arial"/>
          <w:b/>
          <w:sz w:val="24"/>
          <w:szCs w:val="24"/>
        </w:rPr>
        <w:t>E INTEGRANTE DEL COMITÉ DE TRANSPARENCIA.</w:t>
      </w:r>
    </w:p>
    <w:sectPr w:rsidR="00BF3665" w:rsidRPr="00115CE3" w:rsidSect="003474AB">
      <w:headerReference w:type="even" r:id="rId9"/>
      <w:headerReference w:type="default" r:id="rId10"/>
      <w:footerReference w:type="even" r:id="rId11"/>
      <w:footerReference w:type="default" r:id="rId12"/>
      <w:headerReference w:type="first" r:id="rId13"/>
      <w:footerReference w:type="first" r:id="rId14"/>
      <w:pgSz w:w="12240" w:h="15840"/>
      <w:pgMar w:top="2127"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45EE" w:rsidRDefault="005845EE">
      <w:r>
        <w:separator/>
      </w:r>
    </w:p>
  </w:endnote>
  <w:endnote w:type="continuationSeparator" w:id="0">
    <w:p w:rsidR="005845EE" w:rsidRDefault="00584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21E" w:rsidRDefault="0074421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21E" w:rsidRDefault="0074421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45EE" w:rsidRDefault="005845EE">
      <w:r>
        <w:separator/>
      </w:r>
    </w:p>
  </w:footnote>
  <w:footnote w:type="continuationSeparator" w:id="0">
    <w:p w:rsidR="005845EE" w:rsidRDefault="00584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21E" w:rsidRDefault="0074421E">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920266" o:spid="_x0000_s4098" type="#_x0000_t136" style="position:absolute;margin-left:0;margin-top:0;width:602.5pt;height:100.4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74421E">
    <w:pPr>
      <w:pStyle w:val="Encabezado"/>
      <w:tabs>
        <w:tab w:val="clear" w:pos="4419"/>
        <w:tab w:val="clear" w:pos="8838"/>
        <w:tab w:val="left" w:pos="812"/>
        <w:tab w:val="left" w:pos="9200"/>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920267" o:spid="_x0000_s4099" type="#_x0000_t136" style="position:absolute;margin-left:0;margin-top:0;width:602.5pt;height:100.4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9819AE">
      <w:rPr>
        <w:noProof/>
        <w:lang w:eastAsia="es-MX"/>
      </w:rPr>
      <w:drawing>
        <wp:anchor distT="0" distB="0" distL="114300" distR="114300" simplePos="0" relativeHeight="251662336" behindDoc="1" locked="0" layoutInCell="1" allowOverlap="1">
          <wp:simplePos x="0" y="0"/>
          <wp:positionH relativeFrom="column">
            <wp:posOffset>-723265</wp:posOffset>
          </wp:positionH>
          <wp:positionV relativeFrom="paragraph">
            <wp:posOffset>-450215</wp:posOffset>
          </wp:positionV>
          <wp:extent cx="7772400" cy="10045700"/>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r w:rsidR="009819AE">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sidR="009819AE">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819AE">
      <w:rPr>
        <w:lang w:eastAsia="es-MX"/>
      </w:rPr>
      <w:t xml:space="preserve"> </w:t>
    </w:r>
    <w:r w:rsidR="009819AE">
      <w:tab/>
    </w:r>
    <w:r w:rsidR="009819AE">
      <w:tab/>
    </w: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tbl>
    <w:tblPr>
      <w:tblStyle w:val="Tablaconcuadrcula"/>
      <w:tblW w:w="0" w:type="auto"/>
      <w:tblLook w:val="04A0" w:firstRow="1" w:lastRow="0" w:firstColumn="1" w:lastColumn="0" w:noHBand="0" w:noVBand="1"/>
    </w:tblPr>
    <w:tblGrid>
      <w:gridCol w:w="9962"/>
    </w:tblGrid>
    <w:tr w:rsidR="00504A90" w:rsidTr="00504A90">
      <w:tc>
        <w:tcPr>
          <w:tcW w:w="9962" w:type="dxa"/>
          <w:shd w:val="clear" w:color="auto" w:fill="000000" w:themeFill="text1"/>
        </w:tcPr>
        <w:p w:rsidR="00504A90" w:rsidRDefault="00943FF6" w:rsidP="00FC28C6">
          <w:pPr>
            <w:pStyle w:val="Encabezado"/>
            <w:tabs>
              <w:tab w:val="clear" w:pos="4419"/>
              <w:tab w:val="clear" w:pos="8838"/>
              <w:tab w:val="left" w:pos="812"/>
            </w:tabs>
            <w:jc w:val="both"/>
          </w:pPr>
          <w:r>
            <w:rPr>
              <w:rFonts w:ascii="Arial" w:hAnsi="Arial" w:cs="Arial"/>
              <w:color w:val="FFFFFF" w:themeColor="background1"/>
              <w:sz w:val="18"/>
              <w:szCs w:val="18"/>
              <w:lang w:val="es-ES"/>
            </w:rPr>
            <w:t>Cuatro</w:t>
          </w:r>
          <w:r w:rsidR="002556B1">
            <w:rPr>
              <w:rFonts w:ascii="Arial" w:hAnsi="Arial" w:cs="Arial"/>
              <w:color w:val="FFFFFF" w:themeColor="background1"/>
              <w:sz w:val="18"/>
              <w:szCs w:val="18"/>
              <w:lang w:val="es-ES"/>
            </w:rPr>
            <w:t xml:space="preserve"> </w:t>
          </w:r>
          <w:r w:rsidR="00504A90">
            <w:rPr>
              <w:rFonts w:ascii="Arial" w:hAnsi="Arial" w:cs="Arial"/>
              <w:color w:val="FFFFFF" w:themeColor="background1"/>
              <w:sz w:val="18"/>
              <w:szCs w:val="18"/>
              <w:lang w:val="es-ES"/>
            </w:rPr>
            <w:t xml:space="preserve">de </w:t>
          </w:r>
          <w:r>
            <w:rPr>
              <w:rFonts w:ascii="Arial" w:hAnsi="Arial" w:cs="Arial"/>
              <w:color w:val="FFFFFF" w:themeColor="background1"/>
              <w:sz w:val="18"/>
              <w:szCs w:val="18"/>
              <w:lang w:val="es-ES"/>
            </w:rPr>
            <w:t>septiembre</w:t>
          </w:r>
          <w:r w:rsidR="0013729D">
            <w:rPr>
              <w:rFonts w:ascii="Arial" w:hAnsi="Arial" w:cs="Arial"/>
              <w:color w:val="FFFFFF" w:themeColor="background1"/>
              <w:sz w:val="18"/>
              <w:szCs w:val="18"/>
              <w:lang w:val="es-ES"/>
            </w:rPr>
            <w:t xml:space="preserve"> </w:t>
          </w:r>
          <w:r w:rsidR="00504A90">
            <w:rPr>
              <w:rFonts w:ascii="Arial" w:hAnsi="Arial" w:cs="Arial"/>
              <w:color w:val="FFFFFF" w:themeColor="background1"/>
              <w:sz w:val="18"/>
              <w:szCs w:val="18"/>
              <w:lang w:val="es-ES"/>
            </w:rPr>
            <w:t>202</w:t>
          </w:r>
          <w:r w:rsidR="004546FE">
            <w:rPr>
              <w:rFonts w:ascii="Arial" w:hAnsi="Arial" w:cs="Arial"/>
              <w:color w:val="FFFFFF" w:themeColor="background1"/>
              <w:sz w:val="18"/>
              <w:szCs w:val="18"/>
              <w:lang w:val="es-ES"/>
            </w:rPr>
            <w:t>6</w:t>
          </w:r>
          <w:r w:rsidR="00504A90">
            <w:rPr>
              <w:rFonts w:ascii="Arial" w:hAnsi="Arial" w:cs="Arial"/>
              <w:color w:val="FFFFFF" w:themeColor="background1"/>
              <w:sz w:val="18"/>
              <w:szCs w:val="18"/>
              <w:lang w:val="es-ES"/>
            </w:rPr>
            <w:t xml:space="preserve">. </w:t>
          </w:r>
          <w:r>
            <w:rPr>
              <w:rFonts w:ascii="Arial" w:hAnsi="Arial" w:cs="Arial"/>
              <w:color w:val="FFFFFF" w:themeColor="background1"/>
              <w:sz w:val="18"/>
              <w:szCs w:val="18"/>
              <w:lang w:val="es-ES"/>
            </w:rPr>
            <w:t>Novena</w:t>
          </w:r>
          <w:r w:rsidR="00AE7512">
            <w:rPr>
              <w:rFonts w:ascii="Arial" w:hAnsi="Arial" w:cs="Arial"/>
              <w:color w:val="FFFFFF" w:themeColor="background1"/>
              <w:sz w:val="18"/>
              <w:szCs w:val="18"/>
            </w:rPr>
            <w:t xml:space="preserve"> </w:t>
          </w:r>
          <w:r w:rsidR="00504A90" w:rsidRPr="00D338A0">
            <w:rPr>
              <w:rFonts w:ascii="Arial" w:hAnsi="Arial" w:cs="Arial"/>
              <w:color w:val="FFFFFF" w:themeColor="background1"/>
              <w:sz w:val="18"/>
              <w:szCs w:val="18"/>
            </w:rPr>
            <w:t>sesión ordinaria 202</w:t>
          </w:r>
          <w:r w:rsidR="00A161F9">
            <w:rPr>
              <w:rFonts w:ascii="Arial" w:hAnsi="Arial" w:cs="Arial"/>
              <w:color w:val="FFFFFF" w:themeColor="background1"/>
              <w:sz w:val="18"/>
              <w:szCs w:val="18"/>
            </w:rPr>
            <w:t>6</w:t>
          </w:r>
          <w:r w:rsidR="00504A90" w:rsidRPr="00D338A0">
            <w:rPr>
              <w:rFonts w:ascii="Arial" w:hAnsi="Arial" w:cs="Arial"/>
              <w:color w:val="FFFFFF" w:themeColor="background1"/>
              <w:sz w:val="18"/>
              <w:szCs w:val="18"/>
            </w:rPr>
            <w:t xml:space="preserve"> del Comité de Transparencia. </w:t>
          </w:r>
          <w:r w:rsidR="00504A90" w:rsidRPr="00D338A0">
            <w:rPr>
              <w:rFonts w:ascii="Arial" w:hAnsi="Arial" w:cs="Arial"/>
              <w:color w:val="FFFFFF" w:themeColor="background1"/>
              <w:sz w:val="18"/>
              <w:szCs w:val="18"/>
              <w:lang w:val="es-ES"/>
            </w:rPr>
            <w:t xml:space="preserve">Confirmación del acuerdo de reserva </w:t>
          </w:r>
          <w:r w:rsidR="00504A90">
            <w:rPr>
              <w:rFonts w:ascii="Arial" w:hAnsi="Arial" w:cs="Arial"/>
              <w:b/>
              <w:color w:val="FFFFFF" w:themeColor="background1"/>
              <w:sz w:val="18"/>
              <w:szCs w:val="18"/>
              <w:lang w:val="es-ES"/>
            </w:rPr>
            <w:t>parcial</w:t>
          </w:r>
          <w:r w:rsidR="00504A90" w:rsidRPr="00BA05C2">
            <w:rPr>
              <w:rFonts w:ascii="Arial" w:hAnsi="Arial" w:cs="Arial"/>
              <w:b/>
              <w:color w:val="FFFFFF" w:themeColor="background1"/>
              <w:sz w:val="18"/>
              <w:szCs w:val="18"/>
              <w:lang w:val="es-ES"/>
            </w:rPr>
            <w:t xml:space="preserve"> </w:t>
          </w:r>
          <w:bookmarkStart w:id="3" w:name="_Hlk212533529"/>
          <w:r w:rsidR="00A27910">
            <w:rPr>
              <w:rFonts w:ascii="Arial" w:hAnsi="Arial" w:cs="Arial"/>
              <w:b/>
              <w:color w:val="FFFFFF" w:themeColor="background1"/>
              <w:sz w:val="18"/>
              <w:szCs w:val="18"/>
              <w:lang w:val="es-ES"/>
            </w:rPr>
            <w:t>AR/FDM/</w:t>
          </w:r>
          <w:r w:rsidR="002556B1">
            <w:rPr>
              <w:rFonts w:ascii="Arial" w:hAnsi="Arial" w:cs="Arial"/>
              <w:b/>
              <w:color w:val="FFFFFF" w:themeColor="background1"/>
              <w:sz w:val="18"/>
              <w:szCs w:val="18"/>
              <w:lang w:val="es-ES"/>
            </w:rPr>
            <w:t>1</w:t>
          </w:r>
          <w:r w:rsidR="00256685">
            <w:rPr>
              <w:rFonts w:ascii="Arial" w:hAnsi="Arial" w:cs="Arial"/>
              <w:b/>
              <w:color w:val="FFFFFF" w:themeColor="background1"/>
              <w:sz w:val="18"/>
              <w:szCs w:val="18"/>
              <w:lang w:val="es-ES"/>
            </w:rPr>
            <w:t>4</w:t>
          </w:r>
          <w:r w:rsidR="00A27910">
            <w:rPr>
              <w:rFonts w:ascii="Arial" w:hAnsi="Arial" w:cs="Arial"/>
              <w:b/>
              <w:color w:val="FFFFFF" w:themeColor="background1"/>
              <w:sz w:val="18"/>
              <w:szCs w:val="18"/>
              <w:lang w:val="es-ES"/>
            </w:rPr>
            <w:t>/202</w:t>
          </w:r>
          <w:r w:rsidR="00AE7512">
            <w:rPr>
              <w:rFonts w:ascii="Arial" w:hAnsi="Arial" w:cs="Arial"/>
              <w:b/>
              <w:color w:val="FFFFFF" w:themeColor="background1"/>
              <w:sz w:val="18"/>
              <w:szCs w:val="18"/>
              <w:lang w:val="es-ES"/>
            </w:rPr>
            <w:t>6</w:t>
          </w:r>
          <w:r w:rsidR="00A11979" w:rsidRPr="00D338A0">
            <w:rPr>
              <w:rFonts w:ascii="Arial" w:hAnsi="Arial" w:cs="Arial"/>
              <w:color w:val="FFFFFF" w:themeColor="background1"/>
              <w:sz w:val="18"/>
              <w:szCs w:val="18"/>
              <w:lang w:val="es-ES"/>
            </w:rPr>
            <w:t xml:space="preserve"> </w:t>
          </w:r>
          <w:bookmarkEnd w:id="3"/>
          <w:r w:rsidR="00504A90" w:rsidRPr="00D338A0">
            <w:rPr>
              <w:rFonts w:ascii="Arial" w:hAnsi="Arial" w:cs="Arial"/>
              <w:color w:val="FFFFFF" w:themeColor="background1"/>
              <w:sz w:val="18"/>
              <w:szCs w:val="18"/>
              <w:lang w:val="es-ES"/>
            </w:rPr>
            <w:t>que emite</w:t>
          </w:r>
          <w:r w:rsidR="00A27910">
            <w:rPr>
              <w:rFonts w:ascii="Arial" w:hAnsi="Arial" w:cs="Arial"/>
              <w:color w:val="FFFFFF" w:themeColor="background1"/>
              <w:sz w:val="18"/>
              <w:szCs w:val="18"/>
              <w:lang w:val="es-ES"/>
            </w:rPr>
            <w:t xml:space="preserve"> la </w:t>
          </w:r>
          <w:r w:rsidR="00915177">
            <w:rPr>
              <w:rFonts w:ascii="Arial" w:hAnsi="Arial" w:cs="Arial"/>
              <w:color w:val="FFFFFF" w:themeColor="background1"/>
              <w:sz w:val="18"/>
              <w:szCs w:val="18"/>
              <w:lang w:val="es-ES"/>
            </w:rPr>
            <w:t xml:space="preserve">encargada de la </w:t>
          </w:r>
          <w:r w:rsidR="00A27910">
            <w:rPr>
              <w:rFonts w:ascii="Arial" w:hAnsi="Arial" w:cs="Arial"/>
              <w:color w:val="FFFFFF" w:themeColor="background1"/>
              <w:sz w:val="18"/>
              <w:szCs w:val="18"/>
              <w:lang w:val="es-ES"/>
            </w:rPr>
            <w:t>Fiscal</w:t>
          </w:r>
          <w:r w:rsidR="00915177">
            <w:rPr>
              <w:rFonts w:ascii="Arial" w:hAnsi="Arial" w:cs="Arial"/>
              <w:color w:val="FFFFFF" w:themeColor="background1"/>
              <w:sz w:val="18"/>
              <w:szCs w:val="18"/>
              <w:lang w:val="es-ES"/>
            </w:rPr>
            <w:t>ía</w:t>
          </w:r>
          <w:r w:rsidR="00A27910">
            <w:rPr>
              <w:rFonts w:ascii="Arial" w:hAnsi="Arial" w:cs="Arial"/>
              <w:color w:val="FFFFFF" w:themeColor="background1"/>
              <w:sz w:val="18"/>
              <w:szCs w:val="18"/>
              <w:lang w:val="es-ES"/>
            </w:rPr>
            <w:t xml:space="preserve"> </w:t>
          </w:r>
          <w:r w:rsidR="00AE7512">
            <w:rPr>
              <w:rFonts w:ascii="Arial" w:hAnsi="Arial" w:cs="Arial"/>
              <w:color w:val="FFFFFF" w:themeColor="background1"/>
              <w:sz w:val="18"/>
              <w:szCs w:val="18"/>
              <w:lang w:val="es-ES"/>
            </w:rPr>
            <w:t>e</w:t>
          </w:r>
          <w:r w:rsidR="00A27910">
            <w:rPr>
              <w:rFonts w:ascii="Arial" w:hAnsi="Arial" w:cs="Arial"/>
              <w:color w:val="FFFFFF" w:themeColor="background1"/>
              <w:sz w:val="18"/>
              <w:szCs w:val="18"/>
              <w:lang w:val="es-ES"/>
            </w:rPr>
            <w:t>specializada para la Atención de la Mujer, la Familia y Delitos Sexuales</w:t>
          </w:r>
          <w:r w:rsidR="00504A90" w:rsidRPr="00D338A0">
            <w:rPr>
              <w:rFonts w:ascii="Arial" w:hAnsi="Arial" w:cs="Arial"/>
              <w:color w:val="FFFFFF" w:themeColor="background1"/>
              <w:sz w:val="18"/>
              <w:szCs w:val="18"/>
              <w:lang w:val="es-ES"/>
            </w:rPr>
            <w:t>.</w:t>
          </w:r>
        </w:p>
      </w:tc>
    </w:tr>
  </w:tbl>
  <w:p w:rsidR="00504A90" w:rsidRDefault="00504A90" w:rsidP="00504A90">
    <w:pPr>
      <w:pStyle w:val="Encabezado"/>
      <w:tabs>
        <w:tab w:val="clear" w:pos="4419"/>
        <w:tab w:val="clear" w:pos="8838"/>
        <w:tab w:val="left" w:pos="81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21E" w:rsidRDefault="0074421E">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920265" o:spid="_x0000_s4097" type="#_x0000_t136" style="position:absolute;margin-left:0;margin-top:0;width:602.5pt;height:100.4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E2990"/>
    <w:multiLevelType w:val="hybridMultilevel"/>
    <w:tmpl w:val="AFE0B7DC"/>
    <w:lvl w:ilvl="0" w:tplc="EFE2396C">
      <w:start w:val="1"/>
      <w:numFmt w:val="decimal"/>
      <w:lvlText w:val="%1."/>
      <w:lvlJc w:val="left"/>
      <w:pPr>
        <w:ind w:left="720" w:hanging="36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83F38FD"/>
    <w:multiLevelType w:val="hybridMultilevel"/>
    <w:tmpl w:val="030C3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B1B5EDA"/>
    <w:multiLevelType w:val="hybridMultilevel"/>
    <w:tmpl w:val="579C5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8"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10" w15:restartNumberingAfterBreak="0">
    <w:nsid w:val="4DF74A7B"/>
    <w:multiLevelType w:val="hybridMultilevel"/>
    <w:tmpl w:val="2654C28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1" w15:restartNumberingAfterBreak="0">
    <w:nsid w:val="59794A21"/>
    <w:multiLevelType w:val="hybridMultilevel"/>
    <w:tmpl w:val="329251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99C0238"/>
    <w:multiLevelType w:val="hybridMultilevel"/>
    <w:tmpl w:val="7AA8FFD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3" w15:restartNumberingAfterBreak="0">
    <w:nsid w:val="5A0F3CED"/>
    <w:multiLevelType w:val="hybridMultilevel"/>
    <w:tmpl w:val="32EE4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FCA0CF4"/>
    <w:multiLevelType w:val="hybridMultilevel"/>
    <w:tmpl w:val="C72EBDE0"/>
    <w:lvl w:ilvl="0" w:tplc="2CF629E0">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5BA62B1"/>
    <w:multiLevelType w:val="hybridMultilevel"/>
    <w:tmpl w:val="DA048B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18"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CCD3ECC"/>
    <w:multiLevelType w:val="hybridMultilevel"/>
    <w:tmpl w:val="26225F84"/>
    <w:lvl w:ilvl="0" w:tplc="973E8AAA">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84C4253"/>
    <w:multiLevelType w:val="hybridMultilevel"/>
    <w:tmpl w:val="6890C7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2" w15:restartNumberingAfterBreak="0">
    <w:nsid w:val="7F4A1D4C"/>
    <w:multiLevelType w:val="hybridMultilevel"/>
    <w:tmpl w:val="A5CCF72C"/>
    <w:lvl w:ilvl="0" w:tplc="C7E89EB8">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8"/>
  </w:num>
  <w:num w:numId="2">
    <w:abstractNumId w:val="6"/>
  </w:num>
  <w:num w:numId="3">
    <w:abstractNumId w:val="20"/>
  </w:num>
  <w:num w:numId="4">
    <w:abstractNumId w:val="16"/>
  </w:num>
  <w:num w:numId="5">
    <w:abstractNumId w:val="18"/>
  </w:num>
  <w:num w:numId="6">
    <w:abstractNumId w:val="4"/>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
  </w:num>
  <w:num w:numId="12">
    <w:abstractNumId w:val="7"/>
  </w:num>
  <w:num w:numId="13">
    <w:abstractNumId w:val="2"/>
  </w:num>
  <w:num w:numId="14">
    <w:abstractNumId w:val="11"/>
  </w:num>
  <w:num w:numId="15">
    <w:abstractNumId w:val="14"/>
  </w:num>
  <w:num w:numId="16">
    <w:abstractNumId w:val="3"/>
  </w:num>
  <w:num w:numId="17">
    <w:abstractNumId w:val="19"/>
  </w:num>
  <w:num w:numId="18">
    <w:abstractNumId w:val="21"/>
  </w:num>
  <w:num w:numId="19">
    <w:abstractNumId w:val="10"/>
  </w:num>
  <w:num w:numId="20">
    <w:abstractNumId w:val="13"/>
  </w:num>
  <w:num w:numId="21">
    <w:abstractNumId w:val="15"/>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1F90"/>
    <w:rsid w:val="0000583E"/>
    <w:rsid w:val="00010012"/>
    <w:rsid w:val="00010714"/>
    <w:rsid w:val="000111BB"/>
    <w:rsid w:val="00011757"/>
    <w:rsid w:val="00012344"/>
    <w:rsid w:val="00014837"/>
    <w:rsid w:val="0001756C"/>
    <w:rsid w:val="000215E3"/>
    <w:rsid w:val="00021C24"/>
    <w:rsid w:val="000302D4"/>
    <w:rsid w:val="000316F8"/>
    <w:rsid w:val="00031EC3"/>
    <w:rsid w:val="000348C6"/>
    <w:rsid w:val="00035BE7"/>
    <w:rsid w:val="00036762"/>
    <w:rsid w:val="00042CDD"/>
    <w:rsid w:val="00043EA6"/>
    <w:rsid w:val="00044847"/>
    <w:rsid w:val="00045C57"/>
    <w:rsid w:val="0004691F"/>
    <w:rsid w:val="00047BEE"/>
    <w:rsid w:val="000502DA"/>
    <w:rsid w:val="000516AB"/>
    <w:rsid w:val="00051B2F"/>
    <w:rsid w:val="00053810"/>
    <w:rsid w:val="00060363"/>
    <w:rsid w:val="000630C9"/>
    <w:rsid w:val="00066032"/>
    <w:rsid w:val="0006766C"/>
    <w:rsid w:val="0006789D"/>
    <w:rsid w:val="00074CBB"/>
    <w:rsid w:val="00075321"/>
    <w:rsid w:val="000774A6"/>
    <w:rsid w:val="00090FF4"/>
    <w:rsid w:val="0009152F"/>
    <w:rsid w:val="00091F6F"/>
    <w:rsid w:val="00092311"/>
    <w:rsid w:val="000940CE"/>
    <w:rsid w:val="00097461"/>
    <w:rsid w:val="000A001A"/>
    <w:rsid w:val="000B4E59"/>
    <w:rsid w:val="000B4E6F"/>
    <w:rsid w:val="000B5998"/>
    <w:rsid w:val="000C04FF"/>
    <w:rsid w:val="000C09C1"/>
    <w:rsid w:val="000C23C7"/>
    <w:rsid w:val="000C3B69"/>
    <w:rsid w:val="000C4F3A"/>
    <w:rsid w:val="000C7192"/>
    <w:rsid w:val="000D2B3E"/>
    <w:rsid w:val="000D36B3"/>
    <w:rsid w:val="000D536E"/>
    <w:rsid w:val="000D61FB"/>
    <w:rsid w:val="000D70C2"/>
    <w:rsid w:val="000E151A"/>
    <w:rsid w:val="000E2272"/>
    <w:rsid w:val="000E28C2"/>
    <w:rsid w:val="000E33F8"/>
    <w:rsid w:val="000E378A"/>
    <w:rsid w:val="000E6129"/>
    <w:rsid w:val="000E66E7"/>
    <w:rsid w:val="000E6D81"/>
    <w:rsid w:val="000F1388"/>
    <w:rsid w:val="000F25C5"/>
    <w:rsid w:val="000F34F2"/>
    <w:rsid w:val="000F7924"/>
    <w:rsid w:val="001028EB"/>
    <w:rsid w:val="00104B37"/>
    <w:rsid w:val="001052FC"/>
    <w:rsid w:val="0010725A"/>
    <w:rsid w:val="001112A7"/>
    <w:rsid w:val="001122B3"/>
    <w:rsid w:val="00115CE3"/>
    <w:rsid w:val="00117688"/>
    <w:rsid w:val="00122709"/>
    <w:rsid w:val="00126041"/>
    <w:rsid w:val="00131153"/>
    <w:rsid w:val="0013153A"/>
    <w:rsid w:val="00133220"/>
    <w:rsid w:val="001337D3"/>
    <w:rsid w:val="00133B13"/>
    <w:rsid w:val="00134A88"/>
    <w:rsid w:val="00135B75"/>
    <w:rsid w:val="0013729D"/>
    <w:rsid w:val="0013784F"/>
    <w:rsid w:val="00137B6F"/>
    <w:rsid w:val="0014081F"/>
    <w:rsid w:val="00140DD7"/>
    <w:rsid w:val="00140E5B"/>
    <w:rsid w:val="00142651"/>
    <w:rsid w:val="001451AC"/>
    <w:rsid w:val="001543DE"/>
    <w:rsid w:val="00155DB1"/>
    <w:rsid w:val="001569ED"/>
    <w:rsid w:val="00157A2B"/>
    <w:rsid w:val="00160079"/>
    <w:rsid w:val="001610C7"/>
    <w:rsid w:val="0016273D"/>
    <w:rsid w:val="001645C1"/>
    <w:rsid w:val="00166BDA"/>
    <w:rsid w:val="00171740"/>
    <w:rsid w:val="001718AB"/>
    <w:rsid w:val="00171FB5"/>
    <w:rsid w:val="0017368E"/>
    <w:rsid w:val="001745FF"/>
    <w:rsid w:val="00174F96"/>
    <w:rsid w:val="00175555"/>
    <w:rsid w:val="00175F0E"/>
    <w:rsid w:val="00176FDC"/>
    <w:rsid w:val="001771BC"/>
    <w:rsid w:val="001771D4"/>
    <w:rsid w:val="001816A1"/>
    <w:rsid w:val="00182C9A"/>
    <w:rsid w:val="001848CD"/>
    <w:rsid w:val="00185709"/>
    <w:rsid w:val="001862D2"/>
    <w:rsid w:val="00192119"/>
    <w:rsid w:val="00196E5A"/>
    <w:rsid w:val="00196E9A"/>
    <w:rsid w:val="001A0FF2"/>
    <w:rsid w:val="001A1BA9"/>
    <w:rsid w:val="001A2764"/>
    <w:rsid w:val="001A32B1"/>
    <w:rsid w:val="001A49EA"/>
    <w:rsid w:val="001B0330"/>
    <w:rsid w:val="001B23F0"/>
    <w:rsid w:val="001B3E1B"/>
    <w:rsid w:val="001B45DE"/>
    <w:rsid w:val="001B6839"/>
    <w:rsid w:val="001B7394"/>
    <w:rsid w:val="001B742E"/>
    <w:rsid w:val="001C179B"/>
    <w:rsid w:val="001C1FF5"/>
    <w:rsid w:val="001C2EAB"/>
    <w:rsid w:val="001C3880"/>
    <w:rsid w:val="001C4364"/>
    <w:rsid w:val="001C5BA9"/>
    <w:rsid w:val="001C5BFD"/>
    <w:rsid w:val="001C60C7"/>
    <w:rsid w:val="001C73C0"/>
    <w:rsid w:val="001D6257"/>
    <w:rsid w:val="001E22D9"/>
    <w:rsid w:val="001E24B3"/>
    <w:rsid w:val="001E526F"/>
    <w:rsid w:val="001E6C44"/>
    <w:rsid w:val="001F22B7"/>
    <w:rsid w:val="001F2667"/>
    <w:rsid w:val="001F60B7"/>
    <w:rsid w:val="001F71C9"/>
    <w:rsid w:val="001F7332"/>
    <w:rsid w:val="00201B91"/>
    <w:rsid w:val="00204354"/>
    <w:rsid w:val="002054C1"/>
    <w:rsid w:val="002075EA"/>
    <w:rsid w:val="00207633"/>
    <w:rsid w:val="002119C7"/>
    <w:rsid w:val="00216D37"/>
    <w:rsid w:val="0022103D"/>
    <w:rsid w:val="002224C6"/>
    <w:rsid w:val="00234321"/>
    <w:rsid w:val="00241C03"/>
    <w:rsid w:val="00244CB1"/>
    <w:rsid w:val="00244E15"/>
    <w:rsid w:val="00244EE4"/>
    <w:rsid w:val="00247F90"/>
    <w:rsid w:val="002503C3"/>
    <w:rsid w:val="002513CE"/>
    <w:rsid w:val="0025149A"/>
    <w:rsid w:val="00252EFB"/>
    <w:rsid w:val="002556B1"/>
    <w:rsid w:val="00256685"/>
    <w:rsid w:val="00256825"/>
    <w:rsid w:val="00256AE8"/>
    <w:rsid w:val="00257429"/>
    <w:rsid w:val="00262F6F"/>
    <w:rsid w:val="00263864"/>
    <w:rsid w:val="002648E0"/>
    <w:rsid w:val="002652A7"/>
    <w:rsid w:val="00273340"/>
    <w:rsid w:val="0027426A"/>
    <w:rsid w:val="00275CAB"/>
    <w:rsid w:val="00276017"/>
    <w:rsid w:val="00281BD8"/>
    <w:rsid w:val="002825DF"/>
    <w:rsid w:val="00282721"/>
    <w:rsid w:val="00286015"/>
    <w:rsid w:val="00287913"/>
    <w:rsid w:val="00290A2E"/>
    <w:rsid w:val="00291A4A"/>
    <w:rsid w:val="002935FF"/>
    <w:rsid w:val="00293F6F"/>
    <w:rsid w:val="002A169C"/>
    <w:rsid w:val="002B5530"/>
    <w:rsid w:val="002B62D5"/>
    <w:rsid w:val="002B7462"/>
    <w:rsid w:val="002C0021"/>
    <w:rsid w:val="002C182D"/>
    <w:rsid w:val="002C492F"/>
    <w:rsid w:val="002C4E71"/>
    <w:rsid w:val="002D0260"/>
    <w:rsid w:val="002D35E6"/>
    <w:rsid w:val="002E085B"/>
    <w:rsid w:val="002E1A1F"/>
    <w:rsid w:val="002E1D10"/>
    <w:rsid w:val="002E4154"/>
    <w:rsid w:val="002E6666"/>
    <w:rsid w:val="002E7CE8"/>
    <w:rsid w:val="002E7E32"/>
    <w:rsid w:val="002F210D"/>
    <w:rsid w:val="002F5CAB"/>
    <w:rsid w:val="002F7281"/>
    <w:rsid w:val="003003C1"/>
    <w:rsid w:val="00303ECE"/>
    <w:rsid w:val="00311032"/>
    <w:rsid w:val="00311B65"/>
    <w:rsid w:val="00314F14"/>
    <w:rsid w:val="00315C9C"/>
    <w:rsid w:val="0032003C"/>
    <w:rsid w:val="00322663"/>
    <w:rsid w:val="00322769"/>
    <w:rsid w:val="00326DD7"/>
    <w:rsid w:val="00330384"/>
    <w:rsid w:val="00330F5F"/>
    <w:rsid w:val="003311E5"/>
    <w:rsid w:val="0033544C"/>
    <w:rsid w:val="0033577F"/>
    <w:rsid w:val="00335E4C"/>
    <w:rsid w:val="0033754B"/>
    <w:rsid w:val="00337E40"/>
    <w:rsid w:val="00340F4C"/>
    <w:rsid w:val="00342CCD"/>
    <w:rsid w:val="00345751"/>
    <w:rsid w:val="003474AB"/>
    <w:rsid w:val="00350C59"/>
    <w:rsid w:val="00354DC2"/>
    <w:rsid w:val="00355785"/>
    <w:rsid w:val="003617AB"/>
    <w:rsid w:val="00364780"/>
    <w:rsid w:val="00374F51"/>
    <w:rsid w:val="00375ED0"/>
    <w:rsid w:val="00376B01"/>
    <w:rsid w:val="0037773A"/>
    <w:rsid w:val="0038167B"/>
    <w:rsid w:val="003834BC"/>
    <w:rsid w:val="00383F46"/>
    <w:rsid w:val="00385479"/>
    <w:rsid w:val="0039067D"/>
    <w:rsid w:val="003924E6"/>
    <w:rsid w:val="003930E6"/>
    <w:rsid w:val="003A0D63"/>
    <w:rsid w:val="003A2C50"/>
    <w:rsid w:val="003A36A6"/>
    <w:rsid w:val="003A7BD4"/>
    <w:rsid w:val="003B17F3"/>
    <w:rsid w:val="003B198E"/>
    <w:rsid w:val="003C1381"/>
    <w:rsid w:val="003C17BE"/>
    <w:rsid w:val="003C1914"/>
    <w:rsid w:val="003C2D3B"/>
    <w:rsid w:val="003C7D26"/>
    <w:rsid w:val="003D24D7"/>
    <w:rsid w:val="003D3322"/>
    <w:rsid w:val="003D379C"/>
    <w:rsid w:val="003D6E37"/>
    <w:rsid w:val="003D721A"/>
    <w:rsid w:val="003E03FF"/>
    <w:rsid w:val="003E59C5"/>
    <w:rsid w:val="003E74F2"/>
    <w:rsid w:val="003F4311"/>
    <w:rsid w:val="003F5F79"/>
    <w:rsid w:val="003F62EE"/>
    <w:rsid w:val="003F7702"/>
    <w:rsid w:val="00400739"/>
    <w:rsid w:val="004019BE"/>
    <w:rsid w:val="00402430"/>
    <w:rsid w:val="00404FA0"/>
    <w:rsid w:val="00405289"/>
    <w:rsid w:val="00405A61"/>
    <w:rsid w:val="0040749B"/>
    <w:rsid w:val="00410772"/>
    <w:rsid w:val="00412968"/>
    <w:rsid w:val="00420AA1"/>
    <w:rsid w:val="004231C1"/>
    <w:rsid w:val="00424F5C"/>
    <w:rsid w:val="00427CA6"/>
    <w:rsid w:val="00431ACA"/>
    <w:rsid w:val="0043309B"/>
    <w:rsid w:val="00433942"/>
    <w:rsid w:val="00433D8C"/>
    <w:rsid w:val="00434058"/>
    <w:rsid w:val="00437D50"/>
    <w:rsid w:val="00440358"/>
    <w:rsid w:val="00440E63"/>
    <w:rsid w:val="00442D8D"/>
    <w:rsid w:val="004443EA"/>
    <w:rsid w:val="004477C0"/>
    <w:rsid w:val="00450A9E"/>
    <w:rsid w:val="004546FE"/>
    <w:rsid w:val="0045636F"/>
    <w:rsid w:val="00457CDC"/>
    <w:rsid w:val="00460780"/>
    <w:rsid w:val="00463626"/>
    <w:rsid w:val="004647AD"/>
    <w:rsid w:val="004663EE"/>
    <w:rsid w:val="004679EF"/>
    <w:rsid w:val="00473376"/>
    <w:rsid w:val="00473BF0"/>
    <w:rsid w:val="00473FA8"/>
    <w:rsid w:val="00474063"/>
    <w:rsid w:val="00476DC3"/>
    <w:rsid w:val="00476EF2"/>
    <w:rsid w:val="00476F1E"/>
    <w:rsid w:val="00480799"/>
    <w:rsid w:val="00481D63"/>
    <w:rsid w:val="00481F20"/>
    <w:rsid w:val="00482360"/>
    <w:rsid w:val="004827F0"/>
    <w:rsid w:val="004832E2"/>
    <w:rsid w:val="004858AB"/>
    <w:rsid w:val="00485D65"/>
    <w:rsid w:val="00493C1E"/>
    <w:rsid w:val="00496189"/>
    <w:rsid w:val="00497E2D"/>
    <w:rsid w:val="004A184C"/>
    <w:rsid w:val="004A6229"/>
    <w:rsid w:val="004B1662"/>
    <w:rsid w:val="004B2C7C"/>
    <w:rsid w:val="004B475C"/>
    <w:rsid w:val="004B58C7"/>
    <w:rsid w:val="004B6BFE"/>
    <w:rsid w:val="004C18E5"/>
    <w:rsid w:val="004C1B6F"/>
    <w:rsid w:val="004C5296"/>
    <w:rsid w:val="004C6394"/>
    <w:rsid w:val="004D49ED"/>
    <w:rsid w:val="004D6815"/>
    <w:rsid w:val="004D7C2D"/>
    <w:rsid w:val="004E4283"/>
    <w:rsid w:val="004E497E"/>
    <w:rsid w:val="004E75F9"/>
    <w:rsid w:val="004F4889"/>
    <w:rsid w:val="004F640E"/>
    <w:rsid w:val="004F7019"/>
    <w:rsid w:val="00501890"/>
    <w:rsid w:val="00502579"/>
    <w:rsid w:val="0050333F"/>
    <w:rsid w:val="005039C8"/>
    <w:rsid w:val="00503E4B"/>
    <w:rsid w:val="00504A90"/>
    <w:rsid w:val="005057D5"/>
    <w:rsid w:val="005066D9"/>
    <w:rsid w:val="005078F4"/>
    <w:rsid w:val="005117B5"/>
    <w:rsid w:val="005137BF"/>
    <w:rsid w:val="005137F8"/>
    <w:rsid w:val="005150A4"/>
    <w:rsid w:val="005160BF"/>
    <w:rsid w:val="0052013D"/>
    <w:rsid w:val="00525599"/>
    <w:rsid w:val="0053156B"/>
    <w:rsid w:val="00533E32"/>
    <w:rsid w:val="00536224"/>
    <w:rsid w:val="00540338"/>
    <w:rsid w:val="0054303C"/>
    <w:rsid w:val="005433FA"/>
    <w:rsid w:val="00544069"/>
    <w:rsid w:val="00545219"/>
    <w:rsid w:val="005454A4"/>
    <w:rsid w:val="005502C0"/>
    <w:rsid w:val="00551124"/>
    <w:rsid w:val="00551990"/>
    <w:rsid w:val="00551DF0"/>
    <w:rsid w:val="00554106"/>
    <w:rsid w:val="00554315"/>
    <w:rsid w:val="0055658F"/>
    <w:rsid w:val="005611D7"/>
    <w:rsid w:val="005621F2"/>
    <w:rsid w:val="00562A91"/>
    <w:rsid w:val="00566BE4"/>
    <w:rsid w:val="00570815"/>
    <w:rsid w:val="00573883"/>
    <w:rsid w:val="005753B3"/>
    <w:rsid w:val="00581A7F"/>
    <w:rsid w:val="0058247A"/>
    <w:rsid w:val="00582BE7"/>
    <w:rsid w:val="005845EE"/>
    <w:rsid w:val="00584602"/>
    <w:rsid w:val="00590B9B"/>
    <w:rsid w:val="005915DB"/>
    <w:rsid w:val="005962DD"/>
    <w:rsid w:val="00597895"/>
    <w:rsid w:val="005A2227"/>
    <w:rsid w:val="005A6420"/>
    <w:rsid w:val="005A6928"/>
    <w:rsid w:val="005B0E50"/>
    <w:rsid w:val="005B78DB"/>
    <w:rsid w:val="005C069E"/>
    <w:rsid w:val="005C319C"/>
    <w:rsid w:val="005C4C3F"/>
    <w:rsid w:val="005C62A1"/>
    <w:rsid w:val="005C750C"/>
    <w:rsid w:val="005D0085"/>
    <w:rsid w:val="005D099B"/>
    <w:rsid w:val="005D2768"/>
    <w:rsid w:val="005D2F74"/>
    <w:rsid w:val="005D3E7F"/>
    <w:rsid w:val="005E558A"/>
    <w:rsid w:val="005E57E9"/>
    <w:rsid w:val="005E58AA"/>
    <w:rsid w:val="005E66F3"/>
    <w:rsid w:val="005E7E7E"/>
    <w:rsid w:val="005F0249"/>
    <w:rsid w:val="005F457C"/>
    <w:rsid w:val="005F550E"/>
    <w:rsid w:val="005F599A"/>
    <w:rsid w:val="005F7CFE"/>
    <w:rsid w:val="00600426"/>
    <w:rsid w:val="006036CF"/>
    <w:rsid w:val="006046F9"/>
    <w:rsid w:val="00604782"/>
    <w:rsid w:val="006161FB"/>
    <w:rsid w:val="00620AA5"/>
    <w:rsid w:val="00620EB9"/>
    <w:rsid w:val="006214A7"/>
    <w:rsid w:val="00622506"/>
    <w:rsid w:val="006235C6"/>
    <w:rsid w:val="00624454"/>
    <w:rsid w:val="00624F76"/>
    <w:rsid w:val="00626B35"/>
    <w:rsid w:val="006272C3"/>
    <w:rsid w:val="0062770E"/>
    <w:rsid w:val="00627959"/>
    <w:rsid w:val="00631FA4"/>
    <w:rsid w:val="00633FD2"/>
    <w:rsid w:val="006356BE"/>
    <w:rsid w:val="00635FB1"/>
    <w:rsid w:val="0064041F"/>
    <w:rsid w:val="00641F47"/>
    <w:rsid w:val="00642ACE"/>
    <w:rsid w:val="00645A75"/>
    <w:rsid w:val="0064745D"/>
    <w:rsid w:val="00650CA6"/>
    <w:rsid w:val="00651E4D"/>
    <w:rsid w:val="00653EBB"/>
    <w:rsid w:val="00656F96"/>
    <w:rsid w:val="00660EA9"/>
    <w:rsid w:val="00662AED"/>
    <w:rsid w:val="006639DB"/>
    <w:rsid w:val="00663FD7"/>
    <w:rsid w:val="00667A12"/>
    <w:rsid w:val="00667C54"/>
    <w:rsid w:val="00670055"/>
    <w:rsid w:val="00670B58"/>
    <w:rsid w:val="00672FE8"/>
    <w:rsid w:val="0067708B"/>
    <w:rsid w:val="00677AEE"/>
    <w:rsid w:val="00682B93"/>
    <w:rsid w:val="00687D08"/>
    <w:rsid w:val="006937A4"/>
    <w:rsid w:val="00694F13"/>
    <w:rsid w:val="006A44DB"/>
    <w:rsid w:val="006A570F"/>
    <w:rsid w:val="006A624D"/>
    <w:rsid w:val="006A74C5"/>
    <w:rsid w:val="006B0801"/>
    <w:rsid w:val="006B331C"/>
    <w:rsid w:val="006B4084"/>
    <w:rsid w:val="006B7482"/>
    <w:rsid w:val="006C0831"/>
    <w:rsid w:val="006C25A9"/>
    <w:rsid w:val="006C5FA7"/>
    <w:rsid w:val="006C7E15"/>
    <w:rsid w:val="006E1283"/>
    <w:rsid w:val="006E21D7"/>
    <w:rsid w:val="006E4B62"/>
    <w:rsid w:val="006E6D1D"/>
    <w:rsid w:val="006F077F"/>
    <w:rsid w:val="006F086E"/>
    <w:rsid w:val="006F0E03"/>
    <w:rsid w:val="006F6522"/>
    <w:rsid w:val="006F7D0F"/>
    <w:rsid w:val="007007EE"/>
    <w:rsid w:val="0070291D"/>
    <w:rsid w:val="0070596D"/>
    <w:rsid w:val="00710C84"/>
    <w:rsid w:val="00711658"/>
    <w:rsid w:val="007136AC"/>
    <w:rsid w:val="00714D40"/>
    <w:rsid w:val="00717045"/>
    <w:rsid w:val="00717CF8"/>
    <w:rsid w:val="00720254"/>
    <w:rsid w:val="00723AF7"/>
    <w:rsid w:val="00723C7B"/>
    <w:rsid w:val="007248BE"/>
    <w:rsid w:val="007336C3"/>
    <w:rsid w:val="007359E9"/>
    <w:rsid w:val="00736E1F"/>
    <w:rsid w:val="00740F43"/>
    <w:rsid w:val="0074193F"/>
    <w:rsid w:val="007436D7"/>
    <w:rsid w:val="0074421E"/>
    <w:rsid w:val="0074476D"/>
    <w:rsid w:val="007450C6"/>
    <w:rsid w:val="007460DC"/>
    <w:rsid w:val="0074687D"/>
    <w:rsid w:val="00752543"/>
    <w:rsid w:val="00752DEA"/>
    <w:rsid w:val="0076137E"/>
    <w:rsid w:val="00761E70"/>
    <w:rsid w:val="00771908"/>
    <w:rsid w:val="00774D3D"/>
    <w:rsid w:val="00774F4B"/>
    <w:rsid w:val="007755ED"/>
    <w:rsid w:val="007768CC"/>
    <w:rsid w:val="00781D2F"/>
    <w:rsid w:val="007863F5"/>
    <w:rsid w:val="00791B8A"/>
    <w:rsid w:val="0079307C"/>
    <w:rsid w:val="0079342F"/>
    <w:rsid w:val="0079403F"/>
    <w:rsid w:val="0079645E"/>
    <w:rsid w:val="007A18C2"/>
    <w:rsid w:val="007A28F6"/>
    <w:rsid w:val="007A292F"/>
    <w:rsid w:val="007B27EF"/>
    <w:rsid w:val="007B43AD"/>
    <w:rsid w:val="007C1D7B"/>
    <w:rsid w:val="007C4303"/>
    <w:rsid w:val="007C531F"/>
    <w:rsid w:val="007D1376"/>
    <w:rsid w:val="007D25FA"/>
    <w:rsid w:val="007D271B"/>
    <w:rsid w:val="007D4996"/>
    <w:rsid w:val="007D6423"/>
    <w:rsid w:val="007D6D72"/>
    <w:rsid w:val="007D772B"/>
    <w:rsid w:val="007D7A0D"/>
    <w:rsid w:val="007E043D"/>
    <w:rsid w:val="007E1E16"/>
    <w:rsid w:val="007E346A"/>
    <w:rsid w:val="007E35E7"/>
    <w:rsid w:val="007E4C1D"/>
    <w:rsid w:val="007E63DB"/>
    <w:rsid w:val="007E74EA"/>
    <w:rsid w:val="007F0237"/>
    <w:rsid w:val="007F0778"/>
    <w:rsid w:val="007F24DE"/>
    <w:rsid w:val="007F2DA8"/>
    <w:rsid w:val="007F4E72"/>
    <w:rsid w:val="007F56DE"/>
    <w:rsid w:val="00805047"/>
    <w:rsid w:val="00805092"/>
    <w:rsid w:val="0080577A"/>
    <w:rsid w:val="00812BF7"/>
    <w:rsid w:val="00814012"/>
    <w:rsid w:val="0081523E"/>
    <w:rsid w:val="008158D1"/>
    <w:rsid w:val="008169B6"/>
    <w:rsid w:val="00817599"/>
    <w:rsid w:val="008235C2"/>
    <w:rsid w:val="00823D57"/>
    <w:rsid w:val="0082794C"/>
    <w:rsid w:val="00831099"/>
    <w:rsid w:val="00832DD2"/>
    <w:rsid w:val="00842F00"/>
    <w:rsid w:val="00845198"/>
    <w:rsid w:val="008458CE"/>
    <w:rsid w:val="00850661"/>
    <w:rsid w:val="00854CCF"/>
    <w:rsid w:val="008565C9"/>
    <w:rsid w:val="0086255E"/>
    <w:rsid w:val="0086360B"/>
    <w:rsid w:val="008669B5"/>
    <w:rsid w:val="008669E7"/>
    <w:rsid w:val="00870568"/>
    <w:rsid w:val="00870789"/>
    <w:rsid w:val="00871464"/>
    <w:rsid w:val="008760A4"/>
    <w:rsid w:val="008764AA"/>
    <w:rsid w:val="00876A3D"/>
    <w:rsid w:val="008777CC"/>
    <w:rsid w:val="00885156"/>
    <w:rsid w:val="00886225"/>
    <w:rsid w:val="0089199F"/>
    <w:rsid w:val="00891BAB"/>
    <w:rsid w:val="008929DA"/>
    <w:rsid w:val="008A6D52"/>
    <w:rsid w:val="008B2F16"/>
    <w:rsid w:val="008C1FCF"/>
    <w:rsid w:val="008C2B4C"/>
    <w:rsid w:val="008C2CF0"/>
    <w:rsid w:val="008C5A4E"/>
    <w:rsid w:val="008D1E6A"/>
    <w:rsid w:val="008D3B76"/>
    <w:rsid w:val="008D4C6C"/>
    <w:rsid w:val="008D7FD6"/>
    <w:rsid w:val="008E46EA"/>
    <w:rsid w:val="008F4DEC"/>
    <w:rsid w:val="008F508A"/>
    <w:rsid w:val="008F60DF"/>
    <w:rsid w:val="009007AA"/>
    <w:rsid w:val="00904454"/>
    <w:rsid w:val="00905A2D"/>
    <w:rsid w:val="009062D3"/>
    <w:rsid w:val="00915177"/>
    <w:rsid w:val="009202F3"/>
    <w:rsid w:val="00920E6D"/>
    <w:rsid w:val="00921930"/>
    <w:rsid w:val="00926017"/>
    <w:rsid w:val="00926C71"/>
    <w:rsid w:val="00927902"/>
    <w:rsid w:val="009303FA"/>
    <w:rsid w:val="00930C23"/>
    <w:rsid w:val="009311C4"/>
    <w:rsid w:val="00931B62"/>
    <w:rsid w:val="00932D2B"/>
    <w:rsid w:val="00936591"/>
    <w:rsid w:val="00937045"/>
    <w:rsid w:val="00943A60"/>
    <w:rsid w:val="00943FF6"/>
    <w:rsid w:val="009445F1"/>
    <w:rsid w:val="009475D7"/>
    <w:rsid w:val="00951002"/>
    <w:rsid w:val="00952023"/>
    <w:rsid w:val="009527D5"/>
    <w:rsid w:val="00953594"/>
    <w:rsid w:val="00954944"/>
    <w:rsid w:val="00956609"/>
    <w:rsid w:val="0095660D"/>
    <w:rsid w:val="00956A56"/>
    <w:rsid w:val="00961F3B"/>
    <w:rsid w:val="00967709"/>
    <w:rsid w:val="00971E79"/>
    <w:rsid w:val="00973D78"/>
    <w:rsid w:val="009768FB"/>
    <w:rsid w:val="00981293"/>
    <w:rsid w:val="009819AE"/>
    <w:rsid w:val="00985470"/>
    <w:rsid w:val="00987CF2"/>
    <w:rsid w:val="00991CC1"/>
    <w:rsid w:val="00991EE3"/>
    <w:rsid w:val="0099252F"/>
    <w:rsid w:val="00992721"/>
    <w:rsid w:val="00995ED3"/>
    <w:rsid w:val="00996A0E"/>
    <w:rsid w:val="009A1E76"/>
    <w:rsid w:val="009A3010"/>
    <w:rsid w:val="009A4F60"/>
    <w:rsid w:val="009A51D7"/>
    <w:rsid w:val="009B13C9"/>
    <w:rsid w:val="009B1619"/>
    <w:rsid w:val="009B3FF4"/>
    <w:rsid w:val="009B461F"/>
    <w:rsid w:val="009B5721"/>
    <w:rsid w:val="009B6633"/>
    <w:rsid w:val="009C36F2"/>
    <w:rsid w:val="009C3E52"/>
    <w:rsid w:val="009C51A7"/>
    <w:rsid w:val="009C71D2"/>
    <w:rsid w:val="009D1416"/>
    <w:rsid w:val="009D3B37"/>
    <w:rsid w:val="009D3B91"/>
    <w:rsid w:val="009D3CEF"/>
    <w:rsid w:val="009D498E"/>
    <w:rsid w:val="009D5B45"/>
    <w:rsid w:val="009D7D1C"/>
    <w:rsid w:val="009E1324"/>
    <w:rsid w:val="009E1D25"/>
    <w:rsid w:val="009E3729"/>
    <w:rsid w:val="009E398D"/>
    <w:rsid w:val="009E3C35"/>
    <w:rsid w:val="009E4CCF"/>
    <w:rsid w:val="009E7D7A"/>
    <w:rsid w:val="009F136E"/>
    <w:rsid w:val="009F1F56"/>
    <w:rsid w:val="009F25F5"/>
    <w:rsid w:val="009F61A6"/>
    <w:rsid w:val="009F7723"/>
    <w:rsid w:val="00A00378"/>
    <w:rsid w:val="00A027E0"/>
    <w:rsid w:val="00A0466E"/>
    <w:rsid w:val="00A11177"/>
    <w:rsid w:val="00A11979"/>
    <w:rsid w:val="00A1332F"/>
    <w:rsid w:val="00A1409E"/>
    <w:rsid w:val="00A142C3"/>
    <w:rsid w:val="00A154F7"/>
    <w:rsid w:val="00A15922"/>
    <w:rsid w:val="00A16087"/>
    <w:rsid w:val="00A161F9"/>
    <w:rsid w:val="00A16ED9"/>
    <w:rsid w:val="00A20C0F"/>
    <w:rsid w:val="00A21527"/>
    <w:rsid w:val="00A22535"/>
    <w:rsid w:val="00A23464"/>
    <w:rsid w:val="00A23B6E"/>
    <w:rsid w:val="00A25645"/>
    <w:rsid w:val="00A27910"/>
    <w:rsid w:val="00A30513"/>
    <w:rsid w:val="00A30971"/>
    <w:rsid w:val="00A3119E"/>
    <w:rsid w:val="00A3671F"/>
    <w:rsid w:val="00A42F99"/>
    <w:rsid w:val="00A430C0"/>
    <w:rsid w:val="00A44A53"/>
    <w:rsid w:val="00A45B78"/>
    <w:rsid w:val="00A45C43"/>
    <w:rsid w:val="00A5063A"/>
    <w:rsid w:val="00A53612"/>
    <w:rsid w:val="00A5507D"/>
    <w:rsid w:val="00A5653B"/>
    <w:rsid w:val="00A61FE0"/>
    <w:rsid w:val="00A63898"/>
    <w:rsid w:val="00A67F36"/>
    <w:rsid w:val="00A67F68"/>
    <w:rsid w:val="00A720FD"/>
    <w:rsid w:val="00A773A3"/>
    <w:rsid w:val="00A80CA3"/>
    <w:rsid w:val="00A8182D"/>
    <w:rsid w:val="00A85761"/>
    <w:rsid w:val="00A85EE3"/>
    <w:rsid w:val="00A869F4"/>
    <w:rsid w:val="00A90A66"/>
    <w:rsid w:val="00A90E40"/>
    <w:rsid w:val="00A92BFF"/>
    <w:rsid w:val="00A94E88"/>
    <w:rsid w:val="00A97941"/>
    <w:rsid w:val="00AA0F5E"/>
    <w:rsid w:val="00AA120F"/>
    <w:rsid w:val="00AA5A00"/>
    <w:rsid w:val="00AB0017"/>
    <w:rsid w:val="00AB161E"/>
    <w:rsid w:val="00AB1A5A"/>
    <w:rsid w:val="00AB4D60"/>
    <w:rsid w:val="00AC091B"/>
    <w:rsid w:val="00AC1176"/>
    <w:rsid w:val="00AC14B9"/>
    <w:rsid w:val="00AC29C8"/>
    <w:rsid w:val="00AC3865"/>
    <w:rsid w:val="00AC75EC"/>
    <w:rsid w:val="00AD20B6"/>
    <w:rsid w:val="00AD79A6"/>
    <w:rsid w:val="00AE465C"/>
    <w:rsid w:val="00AE4C4A"/>
    <w:rsid w:val="00AE70C4"/>
    <w:rsid w:val="00AE7512"/>
    <w:rsid w:val="00AF5437"/>
    <w:rsid w:val="00AF62D8"/>
    <w:rsid w:val="00AF7A5D"/>
    <w:rsid w:val="00B00015"/>
    <w:rsid w:val="00B0559D"/>
    <w:rsid w:val="00B06822"/>
    <w:rsid w:val="00B115D6"/>
    <w:rsid w:val="00B11FCD"/>
    <w:rsid w:val="00B147E2"/>
    <w:rsid w:val="00B212AE"/>
    <w:rsid w:val="00B219F9"/>
    <w:rsid w:val="00B22B99"/>
    <w:rsid w:val="00B245B6"/>
    <w:rsid w:val="00B3003C"/>
    <w:rsid w:val="00B32A02"/>
    <w:rsid w:val="00B34B1F"/>
    <w:rsid w:val="00B43764"/>
    <w:rsid w:val="00B45B80"/>
    <w:rsid w:val="00B47C27"/>
    <w:rsid w:val="00B502A7"/>
    <w:rsid w:val="00B51013"/>
    <w:rsid w:val="00B5198B"/>
    <w:rsid w:val="00B52651"/>
    <w:rsid w:val="00B5443B"/>
    <w:rsid w:val="00B54D6F"/>
    <w:rsid w:val="00B553A3"/>
    <w:rsid w:val="00B55F32"/>
    <w:rsid w:val="00B579E5"/>
    <w:rsid w:val="00B60DD6"/>
    <w:rsid w:val="00B6394A"/>
    <w:rsid w:val="00B66634"/>
    <w:rsid w:val="00B66D2F"/>
    <w:rsid w:val="00B70007"/>
    <w:rsid w:val="00B70723"/>
    <w:rsid w:val="00B72D93"/>
    <w:rsid w:val="00B7307C"/>
    <w:rsid w:val="00B74065"/>
    <w:rsid w:val="00B80027"/>
    <w:rsid w:val="00B82063"/>
    <w:rsid w:val="00B835A7"/>
    <w:rsid w:val="00B8766D"/>
    <w:rsid w:val="00B87F89"/>
    <w:rsid w:val="00B90860"/>
    <w:rsid w:val="00B90A8A"/>
    <w:rsid w:val="00B932D0"/>
    <w:rsid w:val="00B9390A"/>
    <w:rsid w:val="00B94212"/>
    <w:rsid w:val="00BA05C2"/>
    <w:rsid w:val="00BA0902"/>
    <w:rsid w:val="00BA3E12"/>
    <w:rsid w:val="00BA41D6"/>
    <w:rsid w:val="00BA7D37"/>
    <w:rsid w:val="00BB225B"/>
    <w:rsid w:val="00BB46E7"/>
    <w:rsid w:val="00BB6469"/>
    <w:rsid w:val="00BB6845"/>
    <w:rsid w:val="00BC0B10"/>
    <w:rsid w:val="00BC22A8"/>
    <w:rsid w:val="00BC37ED"/>
    <w:rsid w:val="00BC4746"/>
    <w:rsid w:val="00BD1CA5"/>
    <w:rsid w:val="00BD2550"/>
    <w:rsid w:val="00BD2602"/>
    <w:rsid w:val="00BD570D"/>
    <w:rsid w:val="00BE587C"/>
    <w:rsid w:val="00BE5C2C"/>
    <w:rsid w:val="00BE6BCF"/>
    <w:rsid w:val="00BF2889"/>
    <w:rsid w:val="00BF3665"/>
    <w:rsid w:val="00BF5146"/>
    <w:rsid w:val="00BF5FB4"/>
    <w:rsid w:val="00BF7C0E"/>
    <w:rsid w:val="00C01500"/>
    <w:rsid w:val="00C03933"/>
    <w:rsid w:val="00C06DC3"/>
    <w:rsid w:val="00C075D8"/>
    <w:rsid w:val="00C1710F"/>
    <w:rsid w:val="00C17676"/>
    <w:rsid w:val="00C204E9"/>
    <w:rsid w:val="00C2217A"/>
    <w:rsid w:val="00C23699"/>
    <w:rsid w:val="00C246B2"/>
    <w:rsid w:val="00C24709"/>
    <w:rsid w:val="00C25E50"/>
    <w:rsid w:val="00C269D1"/>
    <w:rsid w:val="00C2785A"/>
    <w:rsid w:val="00C320BA"/>
    <w:rsid w:val="00C35116"/>
    <w:rsid w:val="00C35708"/>
    <w:rsid w:val="00C40442"/>
    <w:rsid w:val="00C42AC3"/>
    <w:rsid w:val="00C42F42"/>
    <w:rsid w:val="00C44251"/>
    <w:rsid w:val="00C4433F"/>
    <w:rsid w:val="00C45988"/>
    <w:rsid w:val="00C5041B"/>
    <w:rsid w:val="00C54B5D"/>
    <w:rsid w:val="00C60803"/>
    <w:rsid w:val="00C60D8F"/>
    <w:rsid w:val="00C61363"/>
    <w:rsid w:val="00C61851"/>
    <w:rsid w:val="00C621B7"/>
    <w:rsid w:val="00C62917"/>
    <w:rsid w:val="00C63027"/>
    <w:rsid w:val="00C63668"/>
    <w:rsid w:val="00C65A95"/>
    <w:rsid w:val="00C65C22"/>
    <w:rsid w:val="00C70971"/>
    <w:rsid w:val="00C71829"/>
    <w:rsid w:val="00C71D2F"/>
    <w:rsid w:val="00C74EFE"/>
    <w:rsid w:val="00C75574"/>
    <w:rsid w:val="00C760CF"/>
    <w:rsid w:val="00C76C0B"/>
    <w:rsid w:val="00C8519A"/>
    <w:rsid w:val="00C90D83"/>
    <w:rsid w:val="00C925F3"/>
    <w:rsid w:val="00C946CC"/>
    <w:rsid w:val="00C96F2F"/>
    <w:rsid w:val="00CA1236"/>
    <w:rsid w:val="00CA32D1"/>
    <w:rsid w:val="00CA35AA"/>
    <w:rsid w:val="00CA3F43"/>
    <w:rsid w:val="00CB2DB5"/>
    <w:rsid w:val="00CB380F"/>
    <w:rsid w:val="00CB78A0"/>
    <w:rsid w:val="00CB7ADB"/>
    <w:rsid w:val="00CD0041"/>
    <w:rsid w:val="00CD08A9"/>
    <w:rsid w:val="00CD106D"/>
    <w:rsid w:val="00CD259B"/>
    <w:rsid w:val="00CD3222"/>
    <w:rsid w:val="00CD3676"/>
    <w:rsid w:val="00CD6B70"/>
    <w:rsid w:val="00CD77A1"/>
    <w:rsid w:val="00CD7BBA"/>
    <w:rsid w:val="00CE0353"/>
    <w:rsid w:val="00CE1625"/>
    <w:rsid w:val="00CE3272"/>
    <w:rsid w:val="00CE63DD"/>
    <w:rsid w:val="00CF11DE"/>
    <w:rsid w:val="00CF5326"/>
    <w:rsid w:val="00CF5772"/>
    <w:rsid w:val="00D01046"/>
    <w:rsid w:val="00D024F4"/>
    <w:rsid w:val="00D0353D"/>
    <w:rsid w:val="00D06E6C"/>
    <w:rsid w:val="00D07876"/>
    <w:rsid w:val="00D123AA"/>
    <w:rsid w:val="00D14ED2"/>
    <w:rsid w:val="00D15347"/>
    <w:rsid w:val="00D156E9"/>
    <w:rsid w:val="00D2520C"/>
    <w:rsid w:val="00D3222A"/>
    <w:rsid w:val="00D338A0"/>
    <w:rsid w:val="00D342D3"/>
    <w:rsid w:val="00D343CB"/>
    <w:rsid w:val="00D36B80"/>
    <w:rsid w:val="00D373DA"/>
    <w:rsid w:val="00D374FE"/>
    <w:rsid w:val="00D37E78"/>
    <w:rsid w:val="00D44519"/>
    <w:rsid w:val="00D44B8D"/>
    <w:rsid w:val="00D4742A"/>
    <w:rsid w:val="00D47683"/>
    <w:rsid w:val="00D511D2"/>
    <w:rsid w:val="00D516AB"/>
    <w:rsid w:val="00D5202E"/>
    <w:rsid w:val="00D52B99"/>
    <w:rsid w:val="00D52C0F"/>
    <w:rsid w:val="00D52EEE"/>
    <w:rsid w:val="00D534BA"/>
    <w:rsid w:val="00D53B1B"/>
    <w:rsid w:val="00D550D0"/>
    <w:rsid w:val="00D60FCE"/>
    <w:rsid w:val="00D73BF1"/>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51DB"/>
    <w:rsid w:val="00DC1C7F"/>
    <w:rsid w:val="00DC2367"/>
    <w:rsid w:val="00DC37CD"/>
    <w:rsid w:val="00DD1282"/>
    <w:rsid w:val="00DD2A4D"/>
    <w:rsid w:val="00DD37DB"/>
    <w:rsid w:val="00DD4D88"/>
    <w:rsid w:val="00DD5EE4"/>
    <w:rsid w:val="00DD6DC7"/>
    <w:rsid w:val="00DE6CDB"/>
    <w:rsid w:val="00DE7DFD"/>
    <w:rsid w:val="00DF000E"/>
    <w:rsid w:val="00DF2157"/>
    <w:rsid w:val="00DF434C"/>
    <w:rsid w:val="00DF7445"/>
    <w:rsid w:val="00E01963"/>
    <w:rsid w:val="00E01F09"/>
    <w:rsid w:val="00E02710"/>
    <w:rsid w:val="00E0610B"/>
    <w:rsid w:val="00E076D2"/>
    <w:rsid w:val="00E11315"/>
    <w:rsid w:val="00E11EFC"/>
    <w:rsid w:val="00E1239C"/>
    <w:rsid w:val="00E1624C"/>
    <w:rsid w:val="00E16530"/>
    <w:rsid w:val="00E172C2"/>
    <w:rsid w:val="00E17D56"/>
    <w:rsid w:val="00E20F21"/>
    <w:rsid w:val="00E21D0D"/>
    <w:rsid w:val="00E22C83"/>
    <w:rsid w:val="00E23EF7"/>
    <w:rsid w:val="00E24478"/>
    <w:rsid w:val="00E26106"/>
    <w:rsid w:val="00E27D91"/>
    <w:rsid w:val="00E30153"/>
    <w:rsid w:val="00E334C7"/>
    <w:rsid w:val="00E36D27"/>
    <w:rsid w:val="00E40A44"/>
    <w:rsid w:val="00E41A82"/>
    <w:rsid w:val="00E44EA9"/>
    <w:rsid w:val="00E45D1D"/>
    <w:rsid w:val="00E501C0"/>
    <w:rsid w:val="00E50A83"/>
    <w:rsid w:val="00E52A24"/>
    <w:rsid w:val="00E53693"/>
    <w:rsid w:val="00E55920"/>
    <w:rsid w:val="00E57FCA"/>
    <w:rsid w:val="00E6469D"/>
    <w:rsid w:val="00E716B5"/>
    <w:rsid w:val="00E7366C"/>
    <w:rsid w:val="00E74D9F"/>
    <w:rsid w:val="00E75443"/>
    <w:rsid w:val="00E76116"/>
    <w:rsid w:val="00E7618B"/>
    <w:rsid w:val="00E80E44"/>
    <w:rsid w:val="00E8129C"/>
    <w:rsid w:val="00E82FD0"/>
    <w:rsid w:val="00E852E0"/>
    <w:rsid w:val="00E864EA"/>
    <w:rsid w:val="00E86B83"/>
    <w:rsid w:val="00E8769E"/>
    <w:rsid w:val="00E928B5"/>
    <w:rsid w:val="00E92BE2"/>
    <w:rsid w:val="00E95EBE"/>
    <w:rsid w:val="00E974C6"/>
    <w:rsid w:val="00EA134F"/>
    <w:rsid w:val="00EA147D"/>
    <w:rsid w:val="00EA4BE5"/>
    <w:rsid w:val="00EA7728"/>
    <w:rsid w:val="00EB1804"/>
    <w:rsid w:val="00EB1A3D"/>
    <w:rsid w:val="00EB48A4"/>
    <w:rsid w:val="00EB4AA8"/>
    <w:rsid w:val="00EB5588"/>
    <w:rsid w:val="00EC0120"/>
    <w:rsid w:val="00EC1672"/>
    <w:rsid w:val="00EC1AE7"/>
    <w:rsid w:val="00EC29D1"/>
    <w:rsid w:val="00EC5BC8"/>
    <w:rsid w:val="00EC6705"/>
    <w:rsid w:val="00EC6DC8"/>
    <w:rsid w:val="00EC6F5F"/>
    <w:rsid w:val="00ED11D2"/>
    <w:rsid w:val="00ED1602"/>
    <w:rsid w:val="00EE1B94"/>
    <w:rsid w:val="00EE2AB2"/>
    <w:rsid w:val="00EE4402"/>
    <w:rsid w:val="00EE4D7B"/>
    <w:rsid w:val="00EF0DD3"/>
    <w:rsid w:val="00EF1BD7"/>
    <w:rsid w:val="00EF1D58"/>
    <w:rsid w:val="00EF28B4"/>
    <w:rsid w:val="00EF5541"/>
    <w:rsid w:val="00EF583B"/>
    <w:rsid w:val="00EF6001"/>
    <w:rsid w:val="00F0180B"/>
    <w:rsid w:val="00F02A16"/>
    <w:rsid w:val="00F052CF"/>
    <w:rsid w:val="00F06897"/>
    <w:rsid w:val="00F0748B"/>
    <w:rsid w:val="00F104DC"/>
    <w:rsid w:val="00F113DD"/>
    <w:rsid w:val="00F114D5"/>
    <w:rsid w:val="00F144CA"/>
    <w:rsid w:val="00F1577E"/>
    <w:rsid w:val="00F2285F"/>
    <w:rsid w:val="00F251D7"/>
    <w:rsid w:val="00F25244"/>
    <w:rsid w:val="00F30B7B"/>
    <w:rsid w:val="00F30E30"/>
    <w:rsid w:val="00F31137"/>
    <w:rsid w:val="00F32008"/>
    <w:rsid w:val="00F36F63"/>
    <w:rsid w:val="00F40511"/>
    <w:rsid w:val="00F42B2F"/>
    <w:rsid w:val="00F434DE"/>
    <w:rsid w:val="00F44815"/>
    <w:rsid w:val="00F45354"/>
    <w:rsid w:val="00F46007"/>
    <w:rsid w:val="00F4731A"/>
    <w:rsid w:val="00F47D67"/>
    <w:rsid w:val="00F52044"/>
    <w:rsid w:val="00F53DFF"/>
    <w:rsid w:val="00F57D2A"/>
    <w:rsid w:val="00F6015F"/>
    <w:rsid w:val="00F60BAA"/>
    <w:rsid w:val="00F623FE"/>
    <w:rsid w:val="00F62491"/>
    <w:rsid w:val="00F62C18"/>
    <w:rsid w:val="00F64080"/>
    <w:rsid w:val="00F66C46"/>
    <w:rsid w:val="00F678C6"/>
    <w:rsid w:val="00F76C58"/>
    <w:rsid w:val="00F8233E"/>
    <w:rsid w:val="00F83DF1"/>
    <w:rsid w:val="00F85303"/>
    <w:rsid w:val="00F87C0B"/>
    <w:rsid w:val="00F9186B"/>
    <w:rsid w:val="00F9233E"/>
    <w:rsid w:val="00F94224"/>
    <w:rsid w:val="00F9513D"/>
    <w:rsid w:val="00F9700F"/>
    <w:rsid w:val="00F97B38"/>
    <w:rsid w:val="00FA1DB0"/>
    <w:rsid w:val="00FA5344"/>
    <w:rsid w:val="00FA5484"/>
    <w:rsid w:val="00FB0785"/>
    <w:rsid w:val="00FB1319"/>
    <w:rsid w:val="00FB300E"/>
    <w:rsid w:val="00FB5F3C"/>
    <w:rsid w:val="00FC109E"/>
    <w:rsid w:val="00FC1A90"/>
    <w:rsid w:val="00FC22BE"/>
    <w:rsid w:val="00FC28C6"/>
    <w:rsid w:val="00FC2EB9"/>
    <w:rsid w:val="00FC5F11"/>
    <w:rsid w:val="00FD1CEE"/>
    <w:rsid w:val="00FD28BF"/>
    <w:rsid w:val="00FD3263"/>
    <w:rsid w:val="00FD350E"/>
    <w:rsid w:val="00FD7A01"/>
    <w:rsid w:val="00FE1464"/>
    <w:rsid w:val="00FE6BAB"/>
    <w:rsid w:val="00FF0343"/>
    <w:rsid w:val="00FF1B19"/>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D58"/>
    <w:pPr>
      <w:spacing w:after="200" w:line="276" w:lineRule="auto"/>
    </w:pPr>
    <w:rPr>
      <w:rFonts w:eastAsiaTheme="minorEastAs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after="0" w:line="240" w:lineRule="auto"/>
    </w:pPr>
    <w:rPr>
      <w:sz w:val="20"/>
      <w:szCs w:val="20"/>
      <w:lang w:eastAsia="es-ES"/>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spacing w:after="0" w:line="240" w:lineRule="auto"/>
    </w:pPr>
    <w:rPr>
      <w:sz w:val="24"/>
      <w:szCs w:val="24"/>
      <w:lang w:eastAsia="es-ES"/>
    </w:rPr>
  </w:style>
  <w:style w:type="paragraph" w:styleId="Piedepgina">
    <w:name w:val="footer"/>
    <w:basedOn w:val="Normal"/>
    <w:link w:val="PiedepginaCar"/>
    <w:uiPriority w:val="99"/>
    <w:unhideWhenUsed/>
    <w:qFormat/>
    <w:pPr>
      <w:tabs>
        <w:tab w:val="center" w:pos="4419"/>
        <w:tab w:val="right" w:pos="8838"/>
      </w:tabs>
      <w:spacing w:after="0" w:line="240" w:lineRule="auto"/>
    </w:pPr>
    <w:rPr>
      <w:sz w:val="24"/>
      <w:szCs w:val="24"/>
      <w:lang w:eastAsia="es-ES"/>
    </w:r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spacing w:after="0" w:line="240" w:lineRule="auto"/>
      <w:ind w:left="720"/>
      <w:contextualSpacing/>
    </w:pPr>
    <w:rPr>
      <w:sz w:val="24"/>
      <w:szCs w:val="24"/>
      <w:lang w:eastAsia="es-ES"/>
    </w:r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after="0" w:line="360" w:lineRule="auto"/>
      <w:ind w:firstLine="709"/>
      <w:jc w:val="both"/>
    </w:pPr>
    <w:rPr>
      <w:rFonts w:ascii="Arial" w:eastAsia="Times New Roman" w:hAnsi="Arial" w:cs="Times New Roman"/>
      <w:sz w:val="30"/>
      <w:szCs w:val="20"/>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Textoindependiente">
    <w:name w:val="Body Text"/>
    <w:basedOn w:val="Normal"/>
    <w:link w:val="TextoindependienteCar"/>
    <w:uiPriority w:val="99"/>
    <w:unhideWhenUsed/>
    <w:rsid w:val="00D53B1B"/>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uiPriority w:val="99"/>
    <w:rsid w:val="00D53B1B"/>
    <w:rPr>
      <w:rFonts w:eastAsiaTheme="minorEastAsia"/>
      <w:sz w:val="24"/>
      <w:szCs w:val="24"/>
      <w:lang w:val="es-ES_tradnl" w:eastAsia="es-ES"/>
    </w:rPr>
  </w:style>
  <w:style w:type="table" w:styleId="Tablaconcuadrcula">
    <w:name w:val="Table Grid"/>
    <w:basedOn w:val="Tablanormal"/>
    <w:uiPriority w:val="39"/>
    <w:rsid w:val="00504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359">
      <w:bodyDiv w:val="1"/>
      <w:marLeft w:val="0"/>
      <w:marRight w:val="0"/>
      <w:marTop w:val="0"/>
      <w:marBottom w:val="0"/>
      <w:divBdr>
        <w:top w:val="none" w:sz="0" w:space="0" w:color="auto"/>
        <w:left w:val="none" w:sz="0" w:space="0" w:color="auto"/>
        <w:bottom w:val="none" w:sz="0" w:space="0" w:color="auto"/>
        <w:right w:val="none" w:sz="0" w:space="0" w:color="auto"/>
      </w:divBdr>
    </w:div>
    <w:div w:id="16394525">
      <w:bodyDiv w:val="1"/>
      <w:marLeft w:val="0"/>
      <w:marRight w:val="0"/>
      <w:marTop w:val="0"/>
      <w:marBottom w:val="0"/>
      <w:divBdr>
        <w:top w:val="none" w:sz="0" w:space="0" w:color="auto"/>
        <w:left w:val="none" w:sz="0" w:space="0" w:color="auto"/>
        <w:bottom w:val="none" w:sz="0" w:space="0" w:color="auto"/>
        <w:right w:val="none" w:sz="0" w:space="0" w:color="auto"/>
      </w:divBdr>
    </w:div>
    <w:div w:id="110370055">
      <w:bodyDiv w:val="1"/>
      <w:marLeft w:val="0"/>
      <w:marRight w:val="0"/>
      <w:marTop w:val="0"/>
      <w:marBottom w:val="0"/>
      <w:divBdr>
        <w:top w:val="none" w:sz="0" w:space="0" w:color="auto"/>
        <w:left w:val="none" w:sz="0" w:space="0" w:color="auto"/>
        <w:bottom w:val="none" w:sz="0" w:space="0" w:color="auto"/>
        <w:right w:val="none" w:sz="0" w:space="0" w:color="auto"/>
      </w:divBdr>
    </w:div>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226965840">
      <w:bodyDiv w:val="1"/>
      <w:marLeft w:val="0"/>
      <w:marRight w:val="0"/>
      <w:marTop w:val="0"/>
      <w:marBottom w:val="0"/>
      <w:divBdr>
        <w:top w:val="none" w:sz="0" w:space="0" w:color="auto"/>
        <w:left w:val="none" w:sz="0" w:space="0" w:color="auto"/>
        <w:bottom w:val="none" w:sz="0" w:space="0" w:color="auto"/>
        <w:right w:val="none" w:sz="0" w:space="0" w:color="auto"/>
      </w:divBdr>
    </w:div>
    <w:div w:id="569968550">
      <w:bodyDiv w:val="1"/>
      <w:marLeft w:val="0"/>
      <w:marRight w:val="0"/>
      <w:marTop w:val="0"/>
      <w:marBottom w:val="0"/>
      <w:divBdr>
        <w:top w:val="none" w:sz="0" w:space="0" w:color="auto"/>
        <w:left w:val="none" w:sz="0" w:space="0" w:color="auto"/>
        <w:bottom w:val="none" w:sz="0" w:space="0" w:color="auto"/>
        <w:right w:val="none" w:sz="0" w:space="0" w:color="auto"/>
      </w:divBdr>
    </w:div>
    <w:div w:id="689571251">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1150830815">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385448026">
      <w:bodyDiv w:val="1"/>
      <w:marLeft w:val="0"/>
      <w:marRight w:val="0"/>
      <w:marTop w:val="0"/>
      <w:marBottom w:val="0"/>
      <w:divBdr>
        <w:top w:val="none" w:sz="0" w:space="0" w:color="auto"/>
        <w:left w:val="none" w:sz="0" w:space="0" w:color="auto"/>
        <w:bottom w:val="none" w:sz="0" w:space="0" w:color="auto"/>
        <w:right w:val="none" w:sz="0" w:space="0" w:color="auto"/>
      </w:divBdr>
    </w:div>
    <w:div w:id="1745295845">
      <w:bodyDiv w:val="1"/>
      <w:marLeft w:val="0"/>
      <w:marRight w:val="0"/>
      <w:marTop w:val="0"/>
      <w:marBottom w:val="0"/>
      <w:divBdr>
        <w:top w:val="none" w:sz="0" w:space="0" w:color="auto"/>
        <w:left w:val="none" w:sz="0" w:space="0" w:color="auto"/>
        <w:bottom w:val="none" w:sz="0" w:space="0" w:color="auto"/>
        <w:right w:val="none" w:sz="0" w:space="0" w:color="auto"/>
      </w:divBdr>
    </w:div>
    <w:div w:id="1865828002">
      <w:bodyDiv w:val="1"/>
      <w:marLeft w:val="0"/>
      <w:marRight w:val="0"/>
      <w:marTop w:val="0"/>
      <w:marBottom w:val="0"/>
      <w:divBdr>
        <w:top w:val="none" w:sz="0" w:space="0" w:color="auto"/>
        <w:left w:val="none" w:sz="0" w:space="0" w:color="auto"/>
        <w:bottom w:val="none" w:sz="0" w:space="0" w:color="auto"/>
        <w:right w:val="none" w:sz="0" w:space="0" w:color="auto"/>
      </w:divBdr>
    </w:div>
    <w:div w:id="1871063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119998-C77D-452B-AD7F-42FB6DE92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3540</Words>
  <Characters>19474</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9</cp:revision>
  <cp:lastPrinted>2026-08-28T20:10:00Z</cp:lastPrinted>
  <dcterms:created xsi:type="dcterms:W3CDTF">2026-08-28T18:57:00Z</dcterms:created>
  <dcterms:modified xsi:type="dcterms:W3CDTF">2026-09-25T21:21:00Z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