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256" w:rsidRPr="00557256" w:rsidRDefault="00557256" w:rsidP="00557256">
      <w:pPr>
        <w:jc w:val="center"/>
        <w:rPr>
          <w:b/>
          <w:sz w:val="20"/>
        </w:rPr>
      </w:pPr>
      <w:r w:rsidRPr="00557256">
        <w:rPr>
          <w:b/>
          <w:sz w:val="20"/>
        </w:rPr>
        <w:t>CAPÍTULO XIII</w:t>
      </w:r>
    </w:p>
    <w:p w:rsidR="00557256" w:rsidRPr="00557256" w:rsidRDefault="00557256" w:rsidP="00557256">
      <w:pPr>
        <w:jc w:val="center"/>
        <w:rPr>
          <w:b/>
          <w:sz w:val="20"/>
        </w:rPr>
      </w:pPr>
      <w:r w:rsidRPr="00557256">
        <w:rPr>
          <w:b/>
          <w:sz w:val="20"/>
        </w:rPr>
        <w:t>DEPARTAMENTO DE ASISTENCIA ALIMENTARIA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 xml:space="preserve">ARTÍCULO 33.- Corresponden al responsable de asistencia alimentaria: 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 xml:space="preserve">I.- Conducir y aplicar planes, programas y políticas en materia alimentaria, desarrollo familiar y comunitario del SMDIF. 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>II.- Conducir estudios e investigación para la detección, registro y diagnóstico de la población vulnerable sujeta a la aplicación de programas y modelos de asistencia alimentaria.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 xml:space="preserve"> III.- Establecer normas, políticas, lineamientos para la operación y evaluación de los programas alimentarios y de desarrollo familiar y comunitario SMDIF. 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>IV.- Definir índices y criterios para la identificación y calificación de beneficiarios de apoyo alimentario y de acciones de desarrollo familiar y comunitario por parte del organismo e integrar los padrones de beneficiarios correspondientes.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 xml:space="preserve"> V.- Vigilar la debida aplicación de recursos federales y estatales en los programas de asistencia social alimentaria, desarrollo familiar y comunitario. VI.-Asistir a las capacitaciones mensuales que convoca la coordinación estatal DIF.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 xml:space="preserve">VII.- Instalación y reinstalación de programas en la comunidad. 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 xml:space="preserve">VIII.- Asesoría y capacitación a las comisiones comunitarias de alimentación. 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 xml:space="preserve">IX.- Establecer los procedimientos necesarios de control de inventarios alimentarios, así como la entrega y recepción de insumos a la comunidad, de las diferentes variantes. 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>X.- Responsable del cobro de cuotas de recuperación a las tesoreras de los comités comunitarios de alimentación.</w:t>
      </w:r>
      <w:bookmarkStart w:id="0" w:name="_GoBack"/>
      <w:bookmarkEnd w:id="0"/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 xml:space="preserve"> XI.- Llevar el control de cuotas de recuperación.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 xml:space="preserve"> XII.-Nombrar responsable de las cuotas de recuperación. 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>XIII.- Vigilar la operación de las diferentes variantes que se desarrollan en comunidad y que son responsabilidad de un comité comunitario de alimentación.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 xml:space="preserve"> XIV.- Entrevista con las autoridades comunitarias para informar el desarrollo de los programas y validar documentos. 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 xml:space="preserve">XV.- Elaborar cedulas de supervisión bimestral de los programas alimentarios y entregar el sistema estatal DIF. 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 xml:space="preserve">XVI.-Entregar acuses de recibo de los programas alimentarios a la oficina regional. 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>XVII.-Realizar prácticas de orientación alimentaria en las localidades.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 xml:space="preserve"> XVIII.- Elaborar el control de entradas y salidas de almacén municipal. 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>XIX.- Contar y separar los insumos por comunidad de cada variante.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 xml:space="preserve"> XX.- Hacer los depósitos bancarios de las diferentes variantes, a la cuenta del sistema estatal DIF. </w:t>
      </w:r>
    </w:p>
    <w:p w:rsidR="00557256" w:rsidRPr="00557256" w:rsidRDefault="00557256">
      <w:pPr>
        <w:rPr>
          <w:sz w:val="18"/>
        </w:rPr>
      </w:pPr>
      <w:r w:rsidRPr="00557256">
        <w:rPr>
          <w:sz w:val="18"/>
        </w:rPr>
        <w:t>XXI.- Realizar informes mensuales y reportarlos al SMDIF.</w:t>
      </w:r>
    </w:p>
    <w:p w:rsidR="00391844" w:rsidRPr="00557256" w:rsidRDefault="00557256">
      <w:pPr>
        <w:rPr>
          <w:sz w:val="18"/>
        </w:rPr>
      </w:pPr>
      <w:r w:rsidRPr="00557256">
        <w:rPr>
          <w:sz w:val="18"/>
        </w:rPr>
        <w:t xml:space="preserve"> XXII.- Asistir a las sesiones de la Junta de Gobierno.</w:t>
      </w:r>
    </w:p>
    <w:sectPr w:rsidR="00391844" w:rsidRPr="0055725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256"/>
    <w:rsid w:val="00391844"/>
    <w:rsid w:val="0055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187916-1CA6-43F3-BF24-9C1D67FE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386</Words>
  <Characters>2124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Usuario01</dc:creator>
  <cp:keywords/>
  <dc:description/>
  <cp:lastModifiedBy>Usuario01</cp:lastModifiedBy>
  <cp:revision>1</cp:revision>
  <dcterms:created xsi:type="dcterms:W3CDTF">2026-08-31T18:54:00Z</dcterms:created>
  <dcterms:modified xsi:type="dcterms:W3CDTF">2026-08-31T18:58:00Z</dcterms:modified>
</cp:coreProperties>
</file>