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BF1ACB" w14:textId="64AFA9AF" w:rsidR="00EF7E3A" w:rsidRDefault="007213FB">
      <w:r>
        <w:rPr>
          <w:noProof/>
        </w:rPr>
        <w:drawing>
          <wp:anchor distT="0" distB="0" distL="114300" distR="114300" simplePos="0" relativeHeight="251661312" behindDoc="1" locked="0" layoutInCell="1" allowOverlap="1" wp14:anchorId="420D8B85" wp14:editId="3CCF52B2">
            <wp:simplePos x="0" y="0"/>
            <wp:positionH relativeFrom="column">
              <wp:posOffset>4457700</wp:posOffset>
            </wp:positionH>
            <wp:positionV relativeFrom="paragraph">
              <wp:posOffset>-238125</wp:posOffset>
            </wp:positionV>
            <wp:extent cx="1509197" cy="609519"/>
            <wp:effectExtent l="0" t="0" r="0" b="635"/>
            <wp:wrapNone/>
            <wp:docPr id="7" name="Imagen 51">
              <a:extLst xmlns:a="http://schemas.openxmlformats.org/drawingml/2006/main">
                <a:ext uri="{FF2B5EF4-FFF2-40B4-BE49-F238E27FC236}">
                  <a16:creationId xmlns:a16="http://schemas.microsoft.com/office/drawing/2014/main" id="{C7B57C5D-1A27-4A67-8ADF-7B9FC7432E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51">
                      <a:extLst>
                        <a:ext uri="{FF2B5EF4-FFF2-40B4-BE49-F238E27FC236}">
                          <a16:creationId xmlns:a16="http://schemas.microsoft.com/office/drawing/2014/main" id="{C7B57C5D-1A27-4A67-8ADF-7B9FC7432E8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197" cy="609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7EF8">
        <w:rPr>
          <w:noProof/>
        </w:rPr>
        <w:drawing>
          <wp:anchor distT="0" distB="0" distL="114300" distR="114300" simplePos="0" relativeHeight="251659264" behindDoc="1" locked="0" layoutInCell="1" allowOverlap="1" wp14:anchorId="5944984B" wp14:editId="21186CD2">
            <wp:simplePos x="0" y="0"/>
            <wp:positionH relativeFrom="column">
              <wp:posOffset>-161925</wp:posOffset>
            </wp:positionH>
            <wp:positionV relativeFrom="paragraph">
              <wp:posOffset>-390525</wp:posOffset>
            </wp:positionV>
            <wp:extent cx="1892538" cy="856998"/>
            <wp:effectExtent l="0" t="0" r="0" b="635"/>
            <wp:wrapNone/>
            <wp:docPr id="10" name="Imagen 9">
              <a:extLst xmlns:a="http://schemas.openxmlformats.org/drawingml/2006/main">
                <a:ext uri="{FF2B5EF4-FFF2-40B4-BE49-F238E27FC236}">
                  <a16:creationId xmlns:a16="http://schemas.microsoft.com/office/drawing/2014/main" id="{D87BE997-05A6-4537-A1D2-F3A019F9B1B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9">
                      <a:extLst>
                        <a:ext uri="{FF2B5EF4-FFF2-40B4-BE49-F238E27FC236}">
                          <a16:creationId xmlns:a16="http://schemas.microsoft.com/office/drawing/2014/main" id="{D87BE997-05A6-4537-A1D2-F3A019F9B1B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1892538" cy="8569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CAF291" w14:textId="7C522604" w:rsidR="00EF7E3A" w:rsidRDefault="00EF7E3A"/>
    <w:p w14:paraId="42B8483C" w14:textId="4096A065" w:rsidR="0011778B" w:rsidRDefault="0011778B"/>
    <w:p w14:paraId="6D942837" w14:textId="294A6313" w:rsidR="00EF7E3A" w:rsidRDefault="00EF7E3A"/>
    <w:p w14:paraId="7707185B" w14:textId="77777777" w:rsidR="00EF7E3A" w:rsidRPr="00750C0D" w:rsidRDefault="00EF7E3A" w:rsidP="00EF7E3A">
      <w:pPr>
        <w:jc w:val="both"/>
        <w:rPr>
          <w:i/>
          <w:iCs/>
        </w:rPr>
      </w:pPr>
      <w:r w:rsidRPr="00750C0D">
        <w:rPr>
          <w:rFonts w:ascii="Century Gothic" w:hAnsi="Century Gothic"/>
          <w:i/>
          <w:iCs/>
          <w:sz w:val="28"/>
          <w:szCs w:val="28"/>
        </w:rPr>
        <w:t xml:space="preserve">El Instituto de Capacitación para el Trabajo del Estado (ICAT), en el mes que nos ocupa se informa </w:t>
      </w:r>
      <w:r>
        <w:rPr>
          <w:rFonts w:ascii="Century Gothic" w:hAnsi="Century Gothic"/>
          <w:i/>
          <w:iCs/>
          <w:sz w:val="28"/>
          <w:szCs w:val="28"/>
        </w:rPr>
        <w:t xml:space="preserve">que no se genero información pero </w:t>
      </w:r>
      <w:r w:rsidRPr="00750C0D">
        <w:rPr>
          <w:rFonts w:ascii="Century Gothic" w:hAnsi="Century Gothic" w:cs="Arial"/>
          <w:i/>
          <w:iCs/>
          <w:sz w:val="28"/>
          <w:szCs w:val="28"/>
        </w:rPr>
        <w:t>si está facultado para generar</w:t>
      </w:r>
      <w:r>
        <w:rPr>
          <w:rFonts w:ascii="Century Gothic" w:hAnsi="Century Gothic" w:cs="Arial"/>
          <w:i/>
          <w:iCs/>
          <w:sz w:val="28"/>
          <w:szCs w:val="28"/>
        </w:rPr>
        <w:t xml:space="preserve"> la misma</w:t>
      </w:r>
      <w:r w:rsidRPr="00750C0D">
        <w:rPr>
          <w:rFonts w:ascii="Century Gothic" w:hAnsi="Century Gothic" w:cs="Arial"/>
          <w:i/>
          <w:iCs/>
          <w:sz w:val="28"/>
          <w:szCs w:val="28"/>
        </w:rPr>
        <w:t>, conforme a</w:t>
      </w:r>
      <w:r>
        <w:rPr>
          <w:rFonts w:ascii="Century Gothic" w:hAnsi="Century Gothic" w:cs="Arial"/>
          <w:i/>
          <w:iCs/>
          <w:sz w:val="28"/>
          <w:szCs w:val="28"/>
        </w:rPr>
        <w:t xml:space="preserve"> los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artículo</w:t>
      </w:r>
      <w:r>
        <w:rPr>
          <w:rFonts w:ascii="Century Gothic" w:hAnsi="Century Gothic" w:cs="Arial"/>
          <w:i/>
          <w:iCs/>
          <w:sz w:val="28"/>
          <w:szCs w:val="28"/>
        </w:rPr>
        <w:t xml:space="preserve"> 12,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del Reglamento Interior del Instituto de Capacitación para el Trabajo. </w:t>
      </w:r>
      <w:r w:rsidRPr="00750C0D">
        <w:rPr>
          <w:rFonts w:ascii="Century Gothic" w:hAnsi="Century Gothic"/>
          <w:i/>
          <w:iCs/>
          <w:sz w:val="28"/>
          <w:szCs w:val="28"/>
        </w:rPr>
        <w:t xml:space="preserve">La causa o motivo por el cuál no hay información en este </w:t>
      </w:r>
      <w:r>
        <w:rPr>
          <w:rFonts w:ascii="Century Gothic" w:hAnsi="Century Gothic"/>
          <w:i/>
          <w:iCs/>
          <w:sz w:val="28"/>
          <w:szCs w:val="28"/>
        </w:rPr>
        <w:t>m</w:t>
      </w:r>
      <w:r w:rsidRPr="00750C0D">
        <w:rPr>
          <w:rFonts w:ascii="Century Gothic" w:hAnsi="Century Gothic"/>
          <w:i/>
          <w:iCs/>
          <w:sz w:val="28"/>
          <w:szCs w:val="28"/>
        </w:rPr>
        <w:t xml:space="preserve">es es porque no hubo </w:t>
      </w:r>
      <w:r>
        <w:rPr>
          <w:rFonts w:ascii="Century Gothic" w:hAnsi="Century Gothic"/>
          <w:i/>
          <w:iCs/>
          <w:sz w:val="28"/>
          <w:szCs w:val="28"/>
        </w:rPr>
        <w:t>muebles e inmuebles donados</w:t>
      </w:r>
      <w:r w:rsidRPr="00750C0D">
        <w:rPr>
          <w:rFonts w:ascii="Century Gothic" w:hAnsi="Century Gothic"/>
          <w:i/>
          <w:iCs/>
          <w:sz w:val="28"/>
          <w:szCs w:val="28"/>
        </w:rPr>
        <w:t xml:space="preserve">. </w:t>
      </w:r>
    </w:p>
    <w:p w14:paraId="25C7A4B9" w14:textId="77777777" w:rsidR="00EF7E3A" w:rsidRDefault="00EF7E3A">
      <w:bookmarkStart w:id="0" w:name="_GoBack"/>
      <w:bookmarkEnd w:id="0"/>
    </w:p>
    <w:sectPr w:rsidR="00EF7E3A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11778B"/>
    <w:rsid w:val="002547CA"/>
    <w:rsid w:val="00267468"/>
    <w:rsid w:val="002E2E5A"/>
    <w:rsid w:val="003C0C7F"/>
    <w:rsid w:val="00587EF8"/>
    <w:rsid w:val="007213FB"/>
    <w:rsid w:val="00776910"/>
    <w:rsid w:val="00A54704"/>
    <w:rsid w:val="00B21147"/>
    <w:rsid w:val="00E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FD4E78-6F7A-43AB-8548-A9956B91A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330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icat.compras</cp:lastModifiedBy>
  <cp:revision>2</cp:revision>
  <dcterms:created xsi:type="dcterms:W3CDTF">2026-03-03T17:38:00Z</dcterms:created>
  <dcterms:modified xsi:type="dcterms:W3CDTF">2026-03-03T17:38:00Z</dcterms:modified>
</cp:coreProperties>
</file>