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4AA9065D"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F00D92">
        <w:rPr>
          <w:b w:val="0"/>
        </w:rPr>
        <w:t>CATORCE</w:t>
      </w:r>
    </w:p>
    <w:p w14:paraId="611111C5" w14:textId="7AA1DB8E" w:rsidR="00D0337E" w:rsidRPr="0019251F" w:rsidRDefault="008A52E5" w:rsidP="0019251F">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19251F">
        <w:rPr>
          <w:rFonts w:ascii="Century Gothic" w:hAnsi="Century Gothic" w:cs="Century Gothic"/>
        </w:rPr>
        <w:t>diez</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19251F">
        <w:rPr>
          <w:rFonts w:ascii="Century Gothic" w:hAnsi="Century Gothic"/>
        </w:rPr>
        <w:t>veinticuatro</w:t>
      </w:r>
      <w:r w:rsidR="00304E8F" w:rsidRPr="0055604F">
        <w:rPr>
          <w:rFonts w:ascii="Century Gothic" w:hAnsi="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217E10">
        <w:rPr>
          <w:rFonts w:ascii="Century Gothic" w:hAnsi="Century Gothic" w:cs="Century Gothic"/>
        </w:rPr>
        <w:t xml:space="preserve"> </w:t>
      </w:r>
      <w:r w:rsidR="00F00D92">
        <w:rPr>
          <w:rFonts w:ascii="Century Gothic" w:hAnsi="Century Gothic"/>
        </w:rPr>
        <w:t>nueve</w:t>
      </w:r>
      <w:r w:rsidR="00346737" w:rsidRPr="00F371D7">
        <w:rPr>
          <w:rFonts w:ascii="Century Gothic" w:hAnsi="Century Gothic"/>
        </w:rPr>
        <w:t xml:space="preserve"> de </w:t>
      </w:r>
      <w:r w:rsidR="00F00D92">
        <w:rPr>
          <w:rFonts w:ascii="Century Gothic" w:hAnsi="Century Gothic"/>
        </w:rPr>
        <w:t>abril</w:t>
      </w:r>
      <w:r w:rsidR="00346737" w:rsidRPr="00F371D7">
        <w:rPr>
          <w:rFonts w:ascii="Century Gothic" w:hAnsi="Century Gothic"/>
        </w:rPr>
        <w:t xml:space="preserve"> de dos mil 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5A04E9">
        <w:rPr>
          <w:rFonts w:ascii="Century Gothic" w:hAnsi="Century Gothic"/>
          <w:b/>
          <w:bCs/>
          <w:color w:val="000000"/>
          <w:lang w:val="es-MX"/>
        </w:rPr>
        <w:t>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w:t>
      </w:r>
      <w:r w:rsidR="00907560">
        <w:rPr>
          <w:rFonts w:ascii="Century Gothic" w:hAnsi="Century Gothic"/>
          <w:b/>
          <w:bCs/>
          <w:color w:val="000000"/>
        </w:rPr>
        <w:t xml:space="preserve">Armando Rafael Oviedo Abrego, </w:t>
      </w:r>
      <w:r w:rsidR="00A8363C" w:rsidRPr="005A258C">
        <w:rPr>
          <w:rFonts w:ascii="Century Gothic" w:hAnsi="Century Gothic"/>
          <w:b/>
          <w:bCs/>
          <w:color w:val="000000"/>
        </w:rPr>
        <w:t xml:space="preserve">Arturo Morales Silva, Rogelio Javier Salazar Zavala, </w:t>
      </w:r>
      <w:r w:rsidR="00A176D8">
        <w:rPr>
          <w:rFonts w:ascii="Century Gothic" w:hAnsi="Century Gothic"/>
          <w:b/>
          <w:bCs/>
          <w:color w:val="000000"/>
        </w:rPr>
        <w:t xml:space="preserve">Juan David Ramos Ruiz, </w:t>
      </w:r>
      <w:r w:rsidR="00A8363C" w:rsidRPr="005A258C">
        <w:rPr>
          <w:rFonts w:ascii="Century Gothic" w:hAnsi="Century Gothic"/>
          <w:b/>
          <w:bCs/>
          <w:color w:val="000000"/>
        </w:rPr>
        <w:t xml:space="preserve">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F00D92">
        <w:rPr>
          <w:rFonts w:ascii="Century Gothic" w:hAnsi="Century Gothic" w:cs="Century Gothic"/>
        </w:rPr>
        <w:t>ocho</w:t>
      </w:r>
      <w:r w:rsidR="00E13B2D">
        <w:rPr>
          <w:rFonts w:ascii="Century Gothic" w:hAnsi="Century Gothic" w:cs="Century Gothic"/>
        </w:rPr>
        <w:t xml:space="preserve"> </w:t>
      </w:r>
      <w:r w:rsidR="00BD6646">
        <w:rPr>
          <w:rFonts w:ascii="Century Gothic" w:hAnsi="Century Gothic" w:cs="Century Gothic"/>
        </w:rPr>
        <w:t xml:space="preserve">de </w:t>
      </w:r>
      <w:r w:rsidR="00F00D92">
        <w:rPr>
          <w:rFonts w:ascii="Century Gothic" w:hAnsi="Century Gothic" w:cs="Century Gothic"/>
        </w:rPr>
        <w:t>abril</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w:t>
      </w:r>
      <w:r w:rsidR="00E347C6">
        <w:rPr>
          <w:rFonts w:ascii="Century Gothic" w:hAnsi="Century Gothic"/>
        </w:rPr>
        <w:t>,</w:t>
      </w:r>
      <w:r w:rsidR="004414FE" w:rsidRPr="00A70784">
        <w:rPr>
          <w:rFonts w:ascii="Century Gothic" w:hAnsi="Century Gothic"/>
        </w:rPr>
        <w:t xml:space="preserve">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217E10">
        <w:rPr>
          <w:rFonts w:ascii="Century Gothic" w:hAnsi="Century Gothic"/>
        </w:rPr>
        <w:t>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F00D92" w:rsidRPr="00F00D92">
        <w:rPr>
          <w:rFonts w:ascii="Century Gothic" w:hAnsi="Century Gothic"/>
          <w:lang w:val="es-MX"/>
        </w:rPr>
        <w:t xml:space="preserve">Se someten a consideración del Honorable Pleno y, en su caso, aprobación las siguientes actas: </w:t>
      </w:r>
      <w:r w:rsidR="00F00D92" w:rsidRPr="00F00D92">
        <w:rPr>
          <w:rFonts w:ascii="Century Gothic" w:hAnsi="Century Gothic"/>
          <w:b/>
          <w:bCs/>
          <w:lang w:val="es-MX"/>
        </w:rPr>
        <w:t>A)</w:t>
      </w:r>
      <w:r w:rsidR="00F00D92" w:rsidRPr="00F00D92">
        <w:rPr>
          <w:rFonts w:ascii="Century Gothic" w:hAnsi="Century Gothic"/>
          <w:lang w:val="es-MX"/>
        </w:rPr>
        <w:t xml:space="preserve"> Acta correspondiente a la sesión pública ordinaria celebrada el veintiséis de marzo de dos mil </w:t>
      </w:r>
      <w:r w:rsidR="00F00D92" w:rsidRPr="00F00D92">
        <w:rPr>
          <w:rFonts w:ascii="Century Gothic" w:hAnsi="Century Gothic"/>
          <w:lang w:val="es-MX"/>
        </w:rPr>
        <w:lastRenderedPageBreak/>
        <w:t>veintiséis.</w:t>
      </w:r>
      <w:r w:rsidR="00F00D92">
        <w:rPr>
          <w:rFonts w:ascii="Century Gothic" w:hAnsi="Century Gothic"/>
          <w:lang w:val="es-MX"/>
        </w:rPr>
        <w:t xml:space="preserve"> </w:t>
      </w:r>
      <w:r w:rsidR="00F00D92" w:rsidRPr="00F00D92">
        <w:rPr>
          <w:rFonts w:ascii="Century Gothic" w:hAnsi="Century Gothic"/>
          <w:b/>
          <w:bCs/>
          <w:lang w:val="es-MX"/>
        </w:rPr>
        <w:t>B)</w:t>
      </w:r>
      <w:r w:rsidR="00F00D92" w:rsidRPr="00F00D92">
        <w:rPr>
          <w:rFonts w:ascii="Century Gothic" w:hAnsi="Century Gothic"/>
          <w:lang w:val="es-MX"/>
        </w:rPr>
        <w:t xml:space="preserve"> Acta correspondiente a la sesión pública extraordinaria celebrada el treinta y uno de marzo de dos mil veintiséis.</w:t>
      </w:r>
      <w:r w:rsidR="00CA1590">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F00D92" w:rsidRPr="00F00D92">
        <w:rPr>
          <w:rFonts w:ascii="Century Gothic" w:hAnsi="Century Gothic"/>
          <w:bCs/>
          <w:lang w:val="es-MX"/>
        </w:rPr>
        <w:t xml:space="preserve">Se somete a consideración, discusión y en su caso determinación el oficio 524/2026, signado por la Magistrada Juana María Alfaro Reyna, Integrante de la Tercera Sala del Supremo Tribunal de Justicia del Estado mediante el cual solicita, formar parte de las Comisiones de Impartición de Justica en las Materias Civil y Familiar, de Innovación y Mejora para Eficientizar la Impartición de Justicia y de Apoyo a la Presidencia. </w:t>
      </w:r>
      <w:r w:rsidR="00D555AA">
        <w:rPr>
          <w:rFonts w:ascii="Century Gothic" w:hAnsi="Century Gothic"/>
          <w:b/>
          <w:bCs/>
        </w:rPr>
        <w:t>Quinto</w:t>
      </w:r>
      <w:r w:rsidR="00DE46DB">
        <w:rPr>
          <w:rFonts w:ascii="Century Gothic" w:hAnsi="Century Gothic"/>
          <w:b/>
          <w:bCs/>
        </w:rPr>
        <w:t>:</w:t>
      </w:r>
      <w:r w:rsidR="00CA1590">
        <w:rPr>
          <w:rFonts w:ascii="Century Gothic" w:hAnsi="Century Gothic"/>
          <w:b/>
          <w:bCs/>
        </w:rPr>
        <w:t xml:space="preserve"> </w:t>
      </w:r>
      <w:r w:rsidR="00F00D92" w:rsidRPr="00F00D92">
        <w:rPr>
          <w:rFonts w:ascii="Century Gothic" w:hAnsi="Century Gothic"/>
        </w:rPr>
        <w:t xml:space="preserve">Se somete a consideración, discusión y en su caso aprobación, la ponencia presentada por la </w:t>
      </w:r>
      <w:r w:rsidR="00F00D92" w:rsidRPr="00F00D92">
        <w:rPr>
          <w:rFonts w:ascii="Century Gothic" w:hAnsi="Century Gothic"/>
          <w:b/>
          <w:bCs/>
        </w:rPr>
        <w:t>Magistrada María Sara de la Luz Bernal Ramírez</w:t>
      </w:r>
      <w:r w:rsidR="00F00D92" w:rsidRPr="00F00D92">
        <w:rPr>
          <w:rFonts w:ascii="Century Gothic" w:hAnsi="Century Gothic"/>
        </w:rPr>
        <w:t xml:space="preserve">, para cumplimentar, la ejecutoria de amparo emitida en veintidós de diciembre de dos mil veintitrés, por la Jueza Sexto de Distrito en el Estado, dentro del juicio de amparo indirecto 1627/2023-l, (confirmada en doce de marzo del año en curso, por el Primer Tribunal Colegiado en Materias Civil y Administrativa del Noveno Circuito, en el juicio de amparo en revisión 105/2024) promovido por </w:t>
      </w:r>
      <w:r w:rsidR="0087491D" w:rsidRPr="0087491D">
        <w:rPr>
          <w:rFonts w:ascii="Century Gothic" w:hAnsi="Century Gothic"/>
          <w:b/>
          <w:iCs/>
        </w:rPr>
        <w:t xml:space="preserve"> ELIMINADO </w:t>
      </w:r>
      <w:r w:rsidR="00F00D92" w:rsidRPr="00F00D92">
        <w:rPr>
          <w:rFonts w:ascii="Century Gothic" w:hAnsi="Century Gothic"/>
        </w:rPr>
        <w:t xml:space="preserve">, en contra de la resolución de once de octubre de dos mil veintitrés, pronunciada por el Pleno del Supremo Tribunal de Justicia del Estado, en el toca 131-2023, formado con motivo del recurso de queja interpuesto por el mencionado </w:t>
      </w:r>
      <w:r w:rsidR="0087491D" w:rsidRPr="0087491D">
        <w:rPr>
          <w:rFonts w:ascii="Century Gothic" w:hAnsi="Century Gothic"/>
          <w:b/>
          <w:iCs/>
        </w:rPr>
        <w:t xml:space="preserve"> ELIMINADO </w:t>
      </w:r>
      <w:r w:rsidR="00F00D92" w:rsidRPr="00F00D92">
        <w:rPr>
          <w:rFonts w:ascii="Century Gothic" w:hAnsi="Century Gothic"/>
        </w:rPr>
        <w:t xml:space="preserve">, en contra de la interlocutoria de uno de junio de dos mil veintitrés, dictada por el Juez Primero de lo Familiar de esta ciudad, en el expediente 762/2013, relativo al incidente de liquidación de sociedad conyugal, promovido por </w:t>
      </w:r>
      <w:r w:rsidR="0087491D" w:rsidRPr="0087491D">
        <w:rPr>
          <w:rFonts w:ascii="Century Gothic" w:hAnsi="Century Gothic"/>
          <w:b/>
          <w:iCs/>
        </w:rPr>
        <w:t xml:space="preserve"> ELIMINADO </w:t>
      </w:r>
      <w:r w:rsidR="00F00D92" w:rsidRPr="00F00D92">
        <w:rPr>
          <w:rFonts w:ascii="Century Gothic" w:hAnsi="Century Gothic"/>
        </w:rPr>
        <w:t xml:space="preserve"> en contra de </w:t>
      </w:r>
      <w:r w:rsidR="0087491D" w:rsidRPr="0087491D">
        <w:rPr>
          <w:rFonts w:ascii="Century Gothic" w:hAnsi="Century Gothic"/>
          <w:b/>
          <w:iCs/>
        </w:rPr>
        <w:t xml:space="preserve"> ELIMINADO </w:t>
      </w:r>
      <w:r w:rsidR="00E53C6A">
        <w:rPr>
          <w:rFonts w:ascii="Century Gothic" w:hAnsi="Century Gothic"/>
          <w:lang w:val="es-MX"/>
        </w:rPr>
        <w:t xml:space="preserve"> </w:t>
      </w:r>
      <w:r w:rsidR="00CA1590">
        <w:rPr>
          <w:rFonts w:ascii="Century Gothic" w:hAnsi="Century Gothic"/>
          <w:b/>
          <w:bCs/>
        </w:rPr>
        <w:t xml:space="preserve">Sexto: </w:t>
      </w:r>
      <w:r w:rsidR="00FD5F9E" w:rsidRPr="00F40B50">
        <w:rPr>
          <w:rFonts w:ascii="Century Gothic" w:hAnsi="Century Gothic" w:cs="Tahoma"/>
          <w:szCs w:val="22"/>
          <w:lang w:val="es-MX"/>
        </w:rPr>
        <w:t xml:space="preserve">Se informa al Honorable Pleno de la recepción por </w:t>
      </w:r>
      <w:r w:rsidR="00FD5F9E" w:rsidRPr="00F40B50">
        <w:rPr>
          <w:rFonts w:ascii="Century Gothic" w:hAnsi="Century Gothic" w:cs="Tahoma"/>
          <w:szCs w:val="22"/>
          <w:lang w:val="es-MX"/>
        </w:rPr>
        <w:lastRenderedPageBreak/>
        <w:t>parte de la Presidencia de los siguientes documentos:</w:t>
      </w:r>
      <w:r w:rsidR="00346737">
        <w:rPr>
          <w:rFonts w:ascii="Century Gothic" w:hAnsi="Century Gothic" w:cs="Tahoma"/>
          <w:szCs w:val="22"/>
          <w:lang w:val="es-MX"/>
        </w:rPr>
        <w:t xml:space="preserve"> </w:t>
      </w:r>
      <w:r w:rsidR="00FD5F9E" w:rsidRPr="00F40B50">
        <w:rPr>
          <w:rFonts w:ascii="Century Gothic" w:hAnsi="Century Gothic"/>
          <w:b/>
          <w:szCs w:val="22"/>
          <w:lang w:val="es-MX"/>
        </w:rPr>
        <w:t>1)</w:t>
      </w:r>
      <w:r w:rsidR="00346737">
        <w:rPr>
          <w:rFonts w:ascii="Century Gothic" w:hAnsi="Century Gothic"/>
          <w:szCs w:val="22"/>
          <w:lang w:val="es-MX"/>
        </w:rPr>
        <w:t xml:space="preserve"> </w:t>
      </w:r>
      <w:r w:rsidR="00F00D92" w:rsidRPr="00F40B50">
        <w:rPr>
          <w:rFonts w:ascii="Century Gothic" w:hAnsi="Century Gothic"/>
          <w:szCs w:val="22"/>
          <w:lang w:val="es-MX"/>
        </w:rPr>
        <w:t>Oficio</w:t>
      </w:r>
      <w:r w:rsidR="00F00D92">
        <w:rPr>
          <w:rFonts w:ascii="Century Gothic" w:hAnsi="Century Gothic"/>
          <w:szCs w:val="22"/>
          <w:lang w:val="es-MX"/>
        </w:rPr>
        <w:t xml:space="preserve"> </w:t>
      </w:r>
      <w:r w:rsidR="00F00D92" w:rsidRPr="007E3F69">
        <w:rPr>
          <w:rFonts w:ascii="Century Gothic" w:hAnsi="Century Gothic"/>
          <w:szCs w:val="22"/>
          <w:lang w:val="es-MX"/>
        </w:rPr>
        <w:t xml:space="preserve">10966/2026, signado por Adán Carmona Martínez, Secretario del Juzgado Primero de Distrito en el Estado, por comunicando el auto dictado en veinticinco de marzo del año en curso, por Ana Ley Flores Sánchez, Jueza Primero de Distrito en el Estado, dentro del juicio de amparo 1726/2025, promovido por </w:t>
      </w:r>
      <w:r w:rsidR="0087491D" w:rsidRPr="0087491D">
        <w:rPr>
          <w:rFonts w:ascii="Century Gothic" w:hAnsi="Century Gothic"/>
          <w:b/>
          <w:szCs w:val="22"/>
          <w:lang w:val="es-MX"/>
        </w:rPr>
        <w:t xml:space="preserve"> ELIMINADO </w:t>
      </w:r>
      <w:r w:rsidR="00F00D92" w:rsidRPr="007E3F69">
        <w:rPr>
          <w:rFonts w:ascii="Century Gothic" w:hAnsi="Century Gothic"/>
          <w:szCs w:val="22"/>
          <w:lang w:val="es-MX"/>
        </w:rPr>
        <w:t>, en el que determinó: “(…) Vista la certificación que antecede y en atención a que el Secretario certifica que revisó el Libro de Oficialía de Partes de este Juzgado y constató que del nueve al veintitrés de marzo de dos mil veintiséis, transcurrió el término de diez días a que se refiere el artículo 86 de la Ley de Amparo para que las partes recurrieran la sentencia dictada el veintisiete de febrero de dos mil veintiséis, sin que hayan hecho uso del recurso de revisión a que se alude; en consecuencia, con fundamento en lo dispuesto por el artículo 81, fracción I, inciso e) y 86 de la Ley de Amparo se declara que la citada resolución ha causado ejecutoria para todos los efectos legales correspondientes. (…)”.</w:t>
      </w:r>
      <w:r w:rsidR="00F00D92">
        <w:rPr>
          <w:rFonts w:ascii="Century Gothic" w:hAnsi="Century Gothic"/>
          <w:szCs w:val="22"/>
          <w:lang w:val="es-MX"/>
        </w:rPr>
        <w:t xml:space="preserve"> </w:t>
      </w:r>
      <w:r w:rsidR="00FD5F9E" w:rsidRPr="008233DB">
        <w:rPr>
          <w:rFonts w:ascii="Century Gothic" w:hAnsi="Century Gothic"/>
          <w:b/>
          <w:szCs w:val="22"/>
          <w:lang w:val="es-MX"/>
        </w:rPr>
        <w:t>2)</w:t>
      </w:r>
      <w:r w:rsidR="00FD5F9E">
        <w:rPr>
          <w:rFonts w:ascii="Century Gothic" w:hAnsi="Century Gothic"/>
          <w:b/>
          <w:szCs w:val="22"/>
          <w:lang w:val="es-MX"/>
        </w:rPr>
        <w:t xml:space="preserve"> </w:t>
      </w:r>
      <w:r w:rsidR="00F00D92">
        <w:rPr>
          <w:rFonts w:ascii="Century Gothic" w:hAnsi="Century Gothic"/>
          <w:szCs w:val="22"/>
          <w:lang w:val="es-MX"/>
        </w:rPr>
        <w:t>Oficio</w:t>
      </w:r>
      <w:r w:rsidR="00F00D92" w:rsidRPr="00540599">
        <w:rPr>
          <w:rFonts w:ascii="Century Gothic" w:hAnsi="Century Gothic" w:cs="Arial"/>
        </w:rPr>
        <w:t xml:space="preserve"> </w:t>
      </w:r>
      <w:r w:rsidR="00F00D92" w:rsidRPr="00035A3D">
        <w:rPr>
          <w:rFonts w:ascii="Century Gothic" w:hAnsi="Century Gothic" w:cs="Arial"/>
        </w:rPr>
        <w:t>2298/2026, signado por la licenciada Erika Rivera Almanza, Actuaria Judicial Adscrita al Segundo Tribunal Colegiado en Materias Civil y Admi</w:t>
      </w:r>
      <w:r w:rsidR="00F00D92">
        <w:rPr>
          <w:rFonts w:ascii="Century Gothic" w:hAnsi="Century Gothic" w:cs="Arial"/>
        </w:rPr>
        <w:t>nistrativa del Noveno Circuito</w:t>
      </w:r>
      <w:r w:rsidR="00F00D92" w:rsidRPr="00035A3D">
        <w:rPr>
          <w:rFonts w:ascii="Century Gothic" w:hAnsi="Century Gothic" w:cs="Arial"/>
        </w:rPr>
        <w:t xml:space="preserve">, por comunicando el auto de veintiséis de marzo del año en curso, dictado por el Magistrado Alejandro Flores </w:t>
      </w:r>
      <w:proofErr w:type="spellStart"/>
      <w:r w:rsidR="00F00D92" w:rsidRPr="00035A3D">
        <w:rPr>
          <w:rFonts w:ascii="Century Gothic" w:hAnsi="Century Gothic" w:cs="Arial"/>
        </w:rPr>
        <w:t>Eraña</w:t>
      </w:r>
      <w:proofErr w:type="spellEnd"/>
      <w:r w:rsidR="00F00D92" w:rsidRPr="00035A3D">
        <w:rPr>
          <w:rFonts w:ascii="Century Gothic" w:hAnsi="Century Gothic" w:cs="Arial"/>
        </w:rPr>
        <w:t xml:space="preserve">, Presidente del Segundo Tribunal Colegiado en Materias Civil y Administrativa del Noveno Circuito, en el amparo en revisión civil 196/2026, interpuesto por </w:t>
      </w:r>
      <w:r w:rsidR="0087491D" w:rsidRPr="0087491D">
        <w:rPr>
          <w:rFonts w:ascii="Century Gothic" w:hAnsi="Century Gothic" w:cs="Arial"/>
          <w:b/>
        </w:rPr>
        <w:t xml:space="preserve"> ELIMINADO </w:t>
      </w:r>
      <w:r w:rsidR="00F00D92" w:rsidRPr="00035A3D">
        <w:rPr>
          <w:rFonts w:ascii="Century Gothic" w:hAnsi="Century Gothic" w:cs="Arial"/>
        </w:rPr>
        <w:t>, mediante el cual determinó:</w:t>
      </w:r>
      <w:r w:rsidR="00F00D92">
        <w:rPr>
          <w:rFonts w:ascii="Century Gothic" w:hAnsi="Century Gothic" w:cs="Arial"/>
        </w:rPr>
        <w:t xml:space="preserve"> </w:t>
      </w:r>
      <w:r w:rsidR="00F00D92" w:rsidRPr="00035A3D">
        <w:rPr>
          <w:rFonts w:ascii="Century Gothic" w:hAnsi="Century Gothic" w:cs="Arial"/>
        </w:rPr>
        <w:t xml:space="preserve">“(…) Con apoyo en lo dispuesto por los artículos 81, fracción I, inciso e), 84, 86, 88 y 91 de la Ley de Amparo vigente, así como el numeral 35, fracción V de la Ley </w:t>
      </w:r>
      <w:r w:rsidR="00F00D92" w:rsidRPr="00035A3D">
        <w:rPr>
          <w:rFonts w:ascii="Century Gothic" w:hAnsi="Century Gothic" w:cs="Arial"/>
        </w:rPr>
        <w:lastRenderedPageBreak/>
        <w:t xml:space="preserve">Orgánica del Poder Judicial de la Federación, vigente a partir del veintiuno de diciembre de dos mil veinticuatro, SE ADMITE el recurso de revisión interpuesto por el quejoso </w:t>
      </w:r>
      <w:r w:rsidR="0087491D" w:rsidRPr="0087491D">
        <w:rPr>
          <w:rFonts w:ascii="Century Gothic" w:hAnsi="Century Gothic" w:cs="Arial"/>
          <w:b/>
        </w:rPr>
        <w:t xml:space="preserve"> ELIMINADO </w:t>
      </w:r>
      <w:r w:rsidR="00F00D92" w:rsidRPr="00035A3D">
        <w:rPr>
          <w:rFonts w:ascii="Century Gothic" w:hAnsi="Century Gothic" w:cs="Arial"/>
        </w:rPr>
        <w:t xml:space="preserve">, por conducto de su autorizado en términos del artículo 12 de la Ley de Amparo </w:t>
      </w:r>
      <w:r w:rsidR="0087491D" w:rsidRPr="0087491D">
        <w:rPr>
          <w:rFonts w:ascii="Century Gothic" w:hAnsi="Century Gothic" w:cs="Arial"/>
          <w:b/>
        </w:rPr>
        <w:t xml:space="preserve"> ELIMINADO </w:t>
      </w:r>
      <w:r w:rsidR="00F00D92" w:rsidRPr="00035A3D">
        <w:rPr>
          <w:rFonts w:ascii="Century Gothic" w:hAnsi="Century Gothic" w:cs="Arial"/>
        </w:rPr>
        <w:t>, como así se le tuvo en proveído de siete de octubre de dos mil veinticinco. (…)”.</w:t>
      </w:r>
      <w:r w:rsidR="00CB2D92">
        <w:rPr>
          <w:rFonts w:ascii="Century Gothic" w:hAnsi="Century Gothic" w:cs="Arial"/>
        </w:rPr>
        <w:t xml:space="preserve"> </w:t>
      </w:r>
      <w:r w:rsidR="005B2E9D">
        <w:rPr>
          <w:rFonts w:ascii="Century Gothic" w:hAnsi="Century Gothic"/>
          <w:b/>
          <w:szCs w:val="22"/>
          <w:lang w:val="es-MX"/>
        </w:rPr>
        <w:t>3</w:t>
      </w:r>
      <w:r w:rsidR="005B2E9D" w:rsidRPr="008233DB">
        <w:rPr>
          <w:rFonts w:ascii="Century Gothic" w:hAnsi="Century Gothic"/>
          <w:b/>
          <w:szCs w:val="22"/>
          <w:lang w:val="es-MX"/>
        </w:rPr>
        <w:t>)</w:t>
      </w:r>
      <w:r w:rsidR="005B2E9D">
        <w:rPr>
          <w:rFonts w:ascii="Century Gothic" w:hAnsi="Century Gothic"/>
          <w:b/>
          <w:szCs w:val="22"/>
          <w:lang w:val="es-MX"/>
        </w:rPr>
        <w:t xml:space="preserve"> </w:t>
      </w:r>
      <w:r w:rsidR="00F00D92" w:rsidRPr="00F00D92">
        <w:rPr>
          <w:rFonts w:ascii="Century Gothic" w:hAnsi="Century Gothic"/>
          <w:szCs w:val="22"/>
          <w:lang w:val="es-MX"/>
        </w:rPr>
        <w:t xml:space="preserve">Oficio 11844/2026, signado por Laura Silva Sosa, Secretaria del Juzgado Primero de Distrito en el Estado, por remitiendo copia autorizada de la sentencia dictada en treinta de marzo de dos mil veintiséis, por la Jueza Primero de Distrito en el Estado, Ana Ley Flores Sánchez, el juicio de amparo 21/2026, promovido </w:t>
      </w:r>
      <w:proofErr w:type="gramStart"/>
      <w:r w:rsidR="00F00D92" w:rsidRPr="00F00D92">
        <w:rPr>
          <w:rFonts w:ascii="Century Gothic" w:hAnsi="Century Gothic"/>
          <w:szCs w:val="22"/>
          <w:lang w:val="es-MX"/>
        </w:rPr>
        <w:t xml:space="preserve">por </w:t>
      </w:r>
      <w:r w:rsidR="0087491D" w:rsidRPr="0087491D">
        <w:rPr>
          <w:rFonts w:ascii="Century Gothic" w:hAnsi="Century Gothic"/>
          <w:b/>
          <w:szCs w:val="22"/>
          <w:lang w:val="es-MX"/>
        </w:rPr>
        <w:t xml:space="preserve"> ELIMINADO</w:t>
      </w:r>
      <w:proofErr w:type="gramEnd"/>
      <w:r w:rsidR="0087491D" w:rsidRPr="0087491D">
        <w:rPr>
          <w:rFonts w:ascii="Century Gothic" w:hAnsi="Century Gothic"/>
          <w:b/>
          <w:szCs w:val="22"/>
          <w:lang w:val="es-MX"/>
        </w:rPr>
        <w:t xml:space="preserve"> </w:t>
      </w:r>
      <w:r w:rsidR="00F00D92" w:rsidRPr="00F00D92">
        <w:rPr>
          <w:rFonts w:ascii="Century Gothic" w:hAnsi="Century Gothic"/>
          <w:szCs w:val="22"/>
          <w:lang w:val="es-MX"/>
        </w:rPr>
        <w:t xml:space="preserve">, y su acumulado 93/2026, promovido por </w:t>
      </w:r>
      <w:r w:rsidR="0087491D" w:rsidRPr="0087491D">
        <w:rPr>
          <w:rFonts w:ascii="Century Gothic" w:hAnsi="Century Gothic"/>
          <w:b/>
          <w:szCs w:val="22"/>
          <w:lang w:val="es-MX"/>
        </w:rPr>
        <w:t xml:space="preserve"> ELIMINADO </w:t>
      </w:r>
      <w:r w:rsidR="00F00D92" w:rsidRPr="00F00D92">
        <w:rPr>
          <w:rFonts w:ascii="Century Gothic" w:hAnsi="Century Gothic"/>
          <w:szCs w:val="22"/>
          <w:lang w:val="es-MX"/>
        </w:rPr>
        <w:t xml:space="preserve">, mediante la cual determinó: “(…) PRIMERO. La Justicia de la Unión no Ampara ni Protege </w:t>
      </w:r>
      <w:proofErr w:type="gramStart"/>
      <w:r w:rsidR="00F00D92" w:rsidRPr="00F00D92">
        <w:rPr>
          <w:rFonts w:ascii="Century Gothic" w:hAnsi="Century Gothic"/>
          <w:szCs w:val="22"/>
          <w:lang w:val="es-MX"/>
        </w:rPr>
        <w:t xml:space="preserve">a </w:t>
      </w:r>
      <w:r w:rsidR="0087491D" w:rsidRPr="0087491D">
        <w:rPr>
          <w:rFonts w:ascii="Century Gothic" w:hAnsi="Century Gothic"/>
          <w:b/>
          <w:szCs w:val="22"/>
          <w:lang w:val="es-MX"/>
        </w:rPr>
        <w:t xml:space="preserve"> ELIMINADO</w:t>
      </w:r>
      <w:proofErr w:type="gramEnd"/>
      <w:r w:rsidR="0087491D" w:rsidRPr="0087491D">
        <w:rPr>
          <w:rFonts w:ascii="Century Gothic" w:hAnsi="Century Gothic"/>
          <w:b/>
          <w:szCs w:val="22"/>
          <w:lang w:val="es-MX"/>
        </w:rPr>
        <w:t xml:space="preserve"> </w:t>
      </w:r>
      <w:r w:rsidR="00F00D92" w:rsidRPr="00F00D92">
        <w:rPr>
          <w:rFonts w:ascii="Century Gothic" w:hAnsi="Century Gothic"/>
          <w:szCs w:val="22"/>
          <w:lang w:val="es-MX"/>
        </w:rPr>
        <w:t xml:space="preserve">, en el juicio de amparo 93/2026, contra los actos y autoridades, precisados en el considerando segundo, por los motivos expuestos en el considerando sexto de la sentencia. SEGUNDO. La Justicia de la Unión Ampara y Protege </w:t>
      </w:r>
      <w:proofErr w:type="gramStart"/>
      <w:r w:rsidR="00F00D92" w:rsidRPr="00F00D92">
        <w:rPr>
          <w:rFonts w:ascii="Century Gothic" w:hAnsi="Century Gothic"/>
          <w:szCs w:val="22"/>
          <w:lang w:val="es-MX"/>
        </w:rPr>
        <w:t xml:space="preserve">a </w:t>
      </w:r>
      <w:r w:rsidR="0087491D" w:rsidRPr="0087491D">
        <w:rPr>
          <w:rFonts w:ascii="Century Gothic" w:hAnsi="Century Gothic"/>
          <w:b/>
          <w:szCs w:val="22"/>
          <w:lang w:val="es-MX"/>
        </w:rPr>
        <w:t xml:space="preserve"> ELIMINADO</w:t>
      </w:r>
      <w:proofErr w:type="gramEnd"/>
      <w:r w:rsidR="0087491D" w:rsidRPr="0087491D">
        <w:rPr>
          <w:rFonts w:ascii="Century Gothic" w:hAnsi="Century Gothic"/>
          <w:b/>
          <w:szCs w:val="22"/>
          <w:lang w:val="es-MX"/>
        </w:rPr>
        <w:t xml:space="preserve"> </w:t>
      </w:r>
      <w:r w:rsidR="00F00D92" w:rsidRPr="00F00D92">
        <w:rPr>
          <w:rFonts w:ascii="Century Gothic" w:hAnsi="Century Gothic"/>
          <w:szCs w:val="22"/>
          <w:lang w:val="es-MX"/>
        </w:rPr>
        <w:t xml:space="preserve">, contra los actos y autoridades, precisados en el considerando segundo, por los motivos expuestos en el considerando quinto y para los efectos precisados en el propio considerando. TERCERO. Publíquese la presente sentencia en términos del considerando último de esta resolución. (…)”. </w:t>
      </w:r>
      <w:r w:rsidR="00F00D92">
        <w:rPr>
          <w:rFonts w:ascii="Century Gothic" w:hAnsi="Century Gothic"/>
          <w:b/>
          <w:szCs w:val="22"/>
          <w:lang w:val="es-MX"/>
        </w:rPr>
        <w:t>4</w:t>
      </w:r>
      <w:r w:rsidR="00F00D92">
        <w:rPr>
          <w:rFonts w:ascii="Century Gothic" w:hAnsi="Century Gothic"/>
          <w:b/>
          <w:bCs/>
          <w:szCs w:val="22"/>
        </w:rPr>
        <w:t xml:space="preserve">) </w:t>
      </w:r>
      <w:r w:rsidR="00F00D92">
        <w:rPr>
          <w:rFonts w:ascii="Century Gothic" w:hAnsi="Century Gothic"/>
          <w:szCs w:val="22"/>
          <w:lang w:val="es-MX"/>
        </w:rPr>
        <w:t xml:space="preserve">Oficio </w:t>
      </w:r>
      <w:r w:rsidR="00F00D92" w:rsidRPr="00BB7D70">
        <w:rPr>
          <w:rFonts w:ascii="Century Gothic" w:hAnsi="Century Gothic"/>
          <w:szCs w:val="22"/>
          <w:lang w:val="es-MX"/>
        </w:rPr>
        <w:t>11849/2026, signado por la Secretaria del Juzgado Primero de Distrito e</w:t>
      </w:r>
      <w:r w:rsidR="00F00D92">
        <w:rPr>
          <w:rFonts w:ascii="Century Gothic" w:hAnsi="Century Gothic"/>
          <w:szCs w:val="22"/>
          <w:lang w:val="es-MX"/>
        </w:rPr>
        <w:t xml:space="preserve">n el Estado, Laura Silva Sosa, </w:t>
      </w:r>
      <w:r w:rsidR="00F00D92" w:rsidRPr="00BB7D70">
        <w:rPr>
          <w:rFonts w:ascii="Century Gothic" w:hAnsi="Century Gothic"/>
          <w:szCs w:val="22"/>
          <w:lang w:val="es-MX"/>
        </w:rPr>
        <w:t xml:space="preserve">por remitiendo copia autorizada de la sentencia dictada por la Jueza Primero de Distrito en el Estado, Ana Ley Flores Sánchez, en treinta de marzo del año en </w:t>
      </w:r>
      <w:r w:rsidR="00F00D92" w:rsidRPr="00BB7D70">
        <w:rPr>
          <w:rFonts w:ascii="Century Gothic" w:hAnsi="Century Gothic"/>
          <w:szCs w:val="22"/>
          <w:lang w:val="es-MX"/>
        </w:rPr>
        <w:lastRenderedPageBreak/>
        <w:t xml:space="preserve">curso, en el juicio de amparo 2/2026, promovido </w:t>
      </w:r>
      <w:proofErr w:type="gramStart"/>
      <w:r w:rsidR="00F00D92" w:rsidRPr="00BB7D70">
        <w:rPr>
          <w:rFonts w:ascii="Century Gothic" w:hAnsi="Century Gothic"/>
          <w:szCs w:val="22"/>
          <w:lang w:val="es-MX"/>
        </w:rPr>
        <w:t xml:space="preserve">por </w:t>
      </w:r>
      <w:r w:rsidR="0087491D" w:rsidRPr="0087491D">
        <w:rPr>
          <w:rFonts w:ascii="Century Gothic" w:hAnsi="Century Gothic"/>
          <w:b/>
          <w:szCs w:val="22"/>
          <w:lang w:val="es-MX"/>
        </w:rPr>
        <w:t xml:space="preserve"> ELIMINADO</w:t>
      </w:r>
      <w:proofErr w:type="gramEnd"/>
      <w:r w:rsidR="0087491D" w:rsidRPr="0087491D">
        <w:rPr>
          <w:rFonts w:ascii="Century Gothic" w:hAnsi="Century Gothic"/>
          <w:b/>
          <w:szCs w:val="22"/>
          <w:lang w:val="es-MX"/>
        </w:rPr>
        <w:t xml:space="preserve"> </w:t>
      </w:r>
      <w:r w:rsidR="00F00D92" w:rsidRPr="00BB7D70">
        <w:rPr>
          <w:rFonts w:ascii="Century Gothic" w:hAnsi="Century Gothic"/>
          <w:szCs w:val="22"/>
          <w:lang w:val="es-MX"/>
        </w:rPr>
        <w:t>, mediante la cual determinó: “(…) PRIMERO. La Justicia de la Unión No Ampara Ni</w:t>
      </w:r>
      <w:r w:rsidR="00F00D92">
        <w:rPr>
          <w:rFonts w:ascii="Century Gothic" w:hAnsi="Century Gothic"/>
          <w:szCs w:val="22"/>
          <w:lang w:val="es-MX"/>
        </w:rPr>
        <w:t xml:space="preserve"> </w:t>
      </w:r>
      <w:r w:rsidR="00F00D92" w:rsidRPr="00BB7D70">
        <w:rPr>
          <w:rFonts w:ascii="Century Gothic" w:hAnsi="Century Gothic"/>
          <w:szCs w:val="22"/>
          <w:lang w:val="es-MX"/>
        </w:rPr>
        <w:t xml:space="preserve">Protege </w:t>
      </w:r>
      <w:proofErr w:type="gramStart"/>
      <w:r w:rsidR="00F00D92" w:rsidRPr="00BB7D70">
        <w:rPr>
          <w:rFonts w:ascii="Century Gothic" w:hAnsi="Century Gothic"/>
          <w:szCs w:val="22"/>
          <w:lang w:val="es-MX"/>
        </w:rPr>
        <w:t xml:space="preserve">a </w:t>
      </w:r>
      <w:r w:rsidR="0087491D" w:rsidRPr="0087491D">
        <w:rPr>
          <w:rFonts w:ascii="Century Gothic" w:hAnsi="Century Gothic"/>
          <w:b/>
          <w:szCs w:val="22"/>
          <w:lang w:val="es-MX"/>
        </w:rPr>
        <w:t xml:space="preserve"> ELIMINADO</w:t>
      </w:r>
      <w:proofErr w:type="gramEnd"/>
      <w:r w:rsidR="0087491D" w:rsidRPr="0087491D">
        <w:rPr>
          <w:rFonts w:ascii="Century Gothic" w:hAnsi="Century Gothic"/>
          <w:b/>
          <w:szCs w:val="22"/>
          <w:lang w:val="es-MX"/>
        </w:rPr>
        <w:t xml:space="preserve"> </w:t>
      </w:r>
      <w:r w:rsidR="00F00D92" w:rsidRPr="00BB7D70">
        <w:rPr>
          <w:rFonts w:ascii="Century Gothic" w:hAnsi="Century Gothic"/>
          <w:szCs w:val="22"/>
          <w:lang w:val="es-MX"/>
        </w:rPr>
        <w:t>, por propio derecho contra el acto y autoridad, precisados en el considerando segundo; y por los motivos expuestos en el considerando quinto de la presente sentencia. SEGUNDO. Publíquese la presente sentencia en términos del considerando último de esta resolución. (…)”.</w:t>
      </w:r>
      <w:r w:rsidR="00F00D92">
        <w:rPr>
          <w:rFonts w:ascii="Century Gothic" w:hAnsi="Century Gothic"/>
          <w:szCs w:val="22"/>
          <w:lang w:val="es-MX"/>
        </w:rPr>
        <w:t xml:space="preserve"> </w:t>
      </w:r>
      <w:r w:rsidR="00F00D92">
        <w:rPr>
          <w:rFonts w:ascii="Century Gothic" w:hAnsi="Century Gothic"/>
          <w:b/>
          <w:szCs w:val="22"/>
          <w:lang w:val="es-MX"/>
        </w:rPr>
        <w:t>5</w:t>
      </w:r>
      <w:r w:rsidR="00F00D92">
        <w:rPr>
          <w:rFonts w:ascii="Century Gothic" w:hAnsi="Century Gothic"/>
          <w:b/>
          <w:bCs/>
          <w:szCs w:val="22"/>
        </w:rPr>
        <w:t xml:space="preserve">) </w:t>
      </w:r>
      <w:r w:rsidR="00F00D92">
        <w:rPr>
          <w:rFonts w:ascii="Century Gothic" w:hAnsi="Century Gothic"/>
          <w:szCs w:val="22"/>
          <w:lang w:val="es-MX"/>
        </w:rPr>
        <w:t xml:space="preserve">Oficio </w:t>
      </w:r>
      <w:r w:rsidR="00F00D92" w:rsidRPr="00BB7D70">
        <w:rPr>
          <w:rFonts w:ascii="Century Gothic" w:hAnsi="Century Gothic"/>
          <w:szCs w:val="22"/>
          <w:lang w:val="es-MX"/>
        </w:rPr>
        <w:t>10914/2026, signado por el licenciado Francisco Sacramento Partida Soto, Secretario del Juzgado Sexto de Distrito en el Estado, conjuntamente con el toca 131-2023, consistente en quinientas setenta y cinco fojas útiles, de d</w:t>
      </w:r>
      <w:r w:rsidR="00F00D92">
        <w:rPr>
          <w:rFonts w:ascii="Century Gothic" w:hAnsi="Century Gothic"/>
          <w:szCs w:val="22"/>
          <w:lang w:val="es-MX"/>
        </w:rPr>
        <w:t>onde derivo el acto reclamado</w:t>
      </w:r>
      <w:r w:rsidR="00F00D92" w:rsidRPr="00BB7D70">
        <w:rPr>
          <w:rFonts w:ascii="Century Gothic" w:hAnsi="Century Gothic"/>
          <w:szCs w:val="22"/>
          <w:lang w:val="es-MX"/>
        </w:rPr>
        <w:t>, por comunicando, el auto de veintisiete de marzo de dos mil veintiséis, dictado por la licenciada Aracely del Rocío Hernández Castillo, Jueza Sexto de Distrito en el Estado, mediante el cual determinó: “(…) Con fundamento en el artículo 192 de Ley de Amparo, requiérase a las autoridades responsables para que dentro del plazo de tres días, contado a partir de que reciban la notificación del presente auto, informen a este Juzgado el cumplimiento que hayan dado a la sentencia emitida en el presente juicio, cuyos efectos se precisaron de la siguiente manera:</w:t>
      </w:r>
      <w:r w:rsidR="00F00D92">
        <w:rPr>
          <w:rFonts w:ascii="Century Gothic" w:hAnsi="Century Gothic"/>
          <w:szCs w:val="22"/>
          <w:lang w:val="es-MX"/>
        </w:rPr>
        <w:t xml:space="preserve"> </w:t>
      </w:r>
      <w:r w:rsidR="00F00D92" w:rsidRPr="00BB7D70">
        <w:rPr>
          <w:rFonts w:ascii="Century Gothic" w:hAnsi="Century Gothic"/>
          <w:szCs w:val="22"/>
          <w:lang w:val="es-MX"/>
        </w:rPr>
        <w:t>“[…]</w:t>
      </w:r>
      <w:r w:rsidR="00F00D92">
        <w:rPr>
          <w:rFonts w:ascii="Century Gothic" w:hAnsi="Century Gothic"/>
          <w:szCs w:val="22"/>
          <w:lang w:val="es-MX"/>
        </w:rPr>
        <w:t xml:space="preserve"> </w:t>
      </w:r>
      <w:r w:rsidR="00F00D92" w:rsidRPr="00BB7D70">
        <w:rPr>
          <w:rFonts w:ascii="Century Gothic" w:hAnsi="Century Gothic"/>
          <w:szCs w:val="22"/>
          <w:lang w:val="es-MX"/>
        </w:rPr>
        <w:t>De conformidad con lo dispuesto por el artículo 77 de la Ley de Amparo, se precisa que la protección constitucional se concede para el efecto de que los Magistrados que integran Tribunal de Just</w:t>
      </w:r>
      <w:r w:rsidR="00907560">
        <w:rPr>
          <w:rFonts w:ascii="Century Gothic" w:hAnsi="Century Gothic"/>
          <w:szCs w:val="22"/>
          <w:lang w:val="es-MX"/>
        </w:rPr>
        <w:t xml:space="preserve">icia del Estado: </w:t>
      </w:r>
      <w:r w:rsidR="00F00D92" w:rsidRPr="00BB7D70">
        <w:rPr>
          <w:rFonts w:ascii="Century Gothic" w:hAnsi="Century Gothic"/>
          <w:szCs w:val="22"/>
          <w:lang w:val="es-MX"/>
        </w:rPr>
        <w:t>a) Dejen insubsistente la resolución emitida el once de octubre de dos mil veintitrés, en autos del toca 131/2023.</w:t>
      </w:r>
      <w:r w:rsidR="00907560">
        <w:rPr>
          <w:rFonts w:ascii="Century Gothic" w:hAnsi="Century Gothic"/>
          <w:szCs w:val="22"/>
          <w:lang w:val="es-MX"/>
        </w:rPr>
        <w:t xml:space="preserve"> </w:t>
      </w:r>
      <w:r w:rsidR="00F00D92" w:rsidRPr="00BB7D70">
        <w:rPr>
          <w:rFonts w:ascii="Century Gothic" w:hAnsi="Century Gothic"/>
          <w:szCs w:val="22"/>
          <w:lang w:val="es-MX"/>
        </w:rPr>
        <w:t xml:space="preserve">b) En su lugar, emita otra en la que, valore exhaustivamente las pruebas ofertadas por el demandado </w:t>
      </w:r>
      <w:r w:rsidR="00F00D92" w:rsidRPr="00BB7D70">
        <w:rPr>
          <w:rFonts w:ascii="Century Gothic" w:hAnsi="Century Gothic"/>
          <w:szCs w:val="22"/>
          <w:lang w:val="es-MX"/>
        </w:rPr>
        <w:lastRenderedPageBreak/>
        <w:t xml:space="preserve">incidentista, purgando los vicios formales (exhaustividad y legalidad), y resuelva, con libertad de jurisdicción, si con ellas se encuentra acreditado </w:t>
      </w:r>
      <w:proofErr w:type="gramStart"/>
      <w:r w:rsidR="00F00D92" w:rsidRPr="00BB7D70">
        <w:rPr>
          <w:rFonts w:ascii="Century Gothic" w:hAnsi="Century Gothic"/>
          <w:szCs w:val="22"/>
          <w:lang w:val="es-MX"/>
        </w:rPr>
        <w:t xml:space="preserve">que </w:t>
      </w:r>
      <w:r w:rsidR="0087491D" w:rsidRPr="0087491D">
        <w:rPr>
          <w:rFonts w:ascii="Century Gothic" w:hAnsi="Century Gothic"/>
          <w:b/>
          <w:szCs w:val="22"/>
          <w:lang w:val="es-MX"/>
        </w:rPr>
        <w:t xml:space="preserve"> ELIMINADO</w:t>
      </w:r>
      <w:proofErr w:type="gramEnd"/>
      <w:r w:rsidR="0087491D" w:rsidRPr="0087491D">
        <w:rPr>
          <w:rFonts w:ascii="Century Gothic" w:hAnsi="Century Gothic"/>
          <w:b/>
          <w:szCs w:val="22"/>
          <w:lang w:val="es-MX"/>
        </w:rPr>
        <w:t xml:space="preserve"> </w:t>
      </w:r>
      <w:r w:rsidR="00F00D92" w:rsidRPr="00BB7D70">
        <w:rPr>
          <w:rFonts w:ascii="Century Gothic" w:hAnsi="Century Gothic"/>
          <w:szCs w:val="22"/>
          <w:lang w:val="es-MX"/>
        </w:rPr>
        <w:t xml:space="preserve"> se encontraba presente cuando </w:t>
      </w:r>
      <w:r w:rsidR="0087491D" w:rsidRPr="0087491D">
        <w:rPr>
          <w:rFonts w:ascii="Century Gothic" w:hAnsi="Century Gothic"/>
          <w:b/>
          <w:szCs w:val="22"/>
          <w:lang w:val="es-MX"/>
        </w:rPr>
        <w:t xml:space="preserve"> ELIMINADO </w:t>
      </w:r>
      <w:r w:rsidR="00F00D92" w:rsidRPr="00BB7D70">
        <w:rPr>
          <w:rFonts w:ascii="Century Gothic" w:hAnsi="Century Gothic"/>
          <w:szCs w:val="22"/>
          <w:lang w:val="es-MX"/>
        </w:rPr>
        <w:t xml:space="preserve"> le prestó diversas cantidades de dinero a su hijo </w:t>
      </w:r>
      <w:r w:rsidR="0087491D" w:rsidRPr="0087491D">
        <w:rPr>
          <w:rFonts w:ascii="Century Gothic" w:hAnsi="Century Gothic"/>
          <w:b/>
          <w:szCs w:val="22"/>
          <w:lang w:val="es-MX"/>
        </w:rPr>
        <w:t xml:space="preserve"> ELIMINADO </w:t>
      </w:r>
      <w:r w:rsidR="00F00D92" w:rsidRPr="00BB7D70">
        <w:rPr>
          <w:rFonts w:ascii="Century Gothic" w:hAnsi="Century Gothic"/>
          <w:szCs w:val="22"/>
          <w:lang w:val="es-MX"/>
        </w:rPr>
        <w:t>, o haya otorgado su consentimiento para ello.</w:t>
      </w:r>
      <w:r w:rsidR="00F00D92">
        <w:rPr>
          <w:rFonts w:ascii="Century Gothic" w:hAnsi="Century Gothic"/>
          <w:szCs w:val="22"/>
          <w:lang w:val="es-MX"/>
        </w:rPr>
        <w:t xml:space="preserve"> </w:t>
      </w:r>
      <w:r w:rsidR="00F00D92" w:rsidRPr="00BB7D70">
        <w:rPr>
          <w:rFonts w:ascii="Century Gothic" w:hAnsi="Century Gothic"/>
          <w:szCs w:val="22"/>
          <w:lang w:val="es-MX"/>
        </w:rPr>
        <w:t>[…].”(…)".</w:t>
      </w:r>
      <w:r w:rsidR="00F00D92">
        <w:rPr>
          <w:rFonts w:ascii="Century Gothic" w:hAnsi="Century Gothic"/>
          <w:szCs w:val="22"/>
          <w:lang w:val="es-MX"/>
        </w:rPr>
        <w:t xml:space="preserve"> </w:t>
      </w:r>
      <w:r w:rsidR="00F00D92">
        <w:rPr>
          <w:rFonts w:ascii="Century Gothic" w:hAnsi="Century Gothic"/>
          <w:lang w:val="es-MX"/>
        </w:rPr>
        <w:t xml:space="preserve"> </w:t>
      </w:r>
      <w:r w:rsidR="00F00D92">
        <w:rPr>
          <w:rFonts w:ascii="Century Gothic" w:hAnsi="Century Gothic"/>
          <w:b/>
          <w:szCs w:val="22"/>
          <w:lang w:val="es-MX"/>
        </w:rPr>
        <w:t>6</w:t>
      </w:r>
      <w:r w:rsidR="00F00D92">
        <w:rPr>
          <w:rFonts w:ascii="Century Gothic" w:hAnsi="Century Gothic"/>
          <w:b/>
          <w:bCs/>
          <w:szCs w:val="22"/>
        </w:rPr>
        <w:t xml:space="preserve">) </w:t>
      </w:r>
      <w:r w:rsidR="00F00D92">
        <w:rPr>
          <w:rFonts w:ascii="Century Gothic" w:hAnsi="Century Gothic"/>
          <w:szCs w:val="22"/>
          <w:lang w:val="es-MX"/>
        </w:rPr>
        <w:t xml:space="preserve">Oficio </w:t>
      </w:r>
      <w:r w:rsidR="00F00D92" w:rsidRPr="005D5A67">
        <w:rPr>
          <w:rFonts w:ascii="Century Gothic" w:hAnsi="Century Gothic"/>
          <w:szCs w:val="22"/>
          <w:lang w:val="es-MX"/>
        </w:rPr>
        <w:t>2558/2026, signado por el Lic. Fernando Aguilar Torres, Secretario del Segundo Tribunal Colegiado en Materias Civil y Admin</w:t>
      </w:r>
      <w:r w:rsidR="00F00D92">
        <w:rPr>
          <w:rFonts w:ascii="Century Gothic" w:hAnsi="Century Gothic"/>
          <w:szCs w:val="22"/>
          <w:lang w:val="es-MX"/>
        </w:rPr>
        <w:t>istrativa del Noveno Circuito</w:t>
      </w:r>
      <w:r w:rsidR="00F00D92" w:rsidRPr="005D5A67">
        <w:rPr>
          <w:rFonts w:ascii="Century Gothic" w:hAnsi="Century Gothic"/>
          <w:szCs w:val="22"/>
          <w:lang w:val="es-MX"/>
        </w:rPr>
        <w:t xml:space="preserve">, por comunicando el auto de treinta de marzo del año en curso, dictado por el Magistrado Alejandro Flores Eraña, Presidente del Segundo Tribunal Colegiado en Materias Civil y Administrativa del Noveno Circuito, en el juicio de amparo 195/2026, en el que determinó que por encontrase satisfechos los requisitos que establecen los artículos 34, 170, fracción I, 175, de la Ley de Amparo y 181 del mismo ordenamiento legal, admite demanda de amparo promovida por </w:t>
      </w:r>
      <w:r w:rsidR="0087491D" w:rsidRPr="0087491D">
        <w:rPr>
          <w:rFonts w:ascii="Century Gothic" w:hAnsi="Century Gothic"/>
          <w:b/>
          <w:szCs w:val="22"/>
          <w:lang w:val="es-MX"/>
        </w:rPr>
        <w:t xml:space="preserve"> ELIMINADO </w:t>
      </w:r>
      <w:r w:rsidR="00F00D92" w:rsidRPr="005D5A67">
        <w:rPr>
          <w:rFonts w:ascii="Century Gothic" w:hAnsi="Century Gothic"/>
          <w:szCs w:val="22"/>
          <w:lang w:val="es-MX"/>
        </w:rPr>
        <w:t>, contra actos del Pleno del Supremo Tribunal de Justicia del Estado y su ejecución atribuida al Juzgado Primero Civil del Sexto Distrito Judicial, con residencia en Ciudad Valles, S.L.P.</w:t>
      </w:r>
      <w:r w:rsidR="00346737">
        <w:rPr>
          <w:rFonts w:ascii="Century Gothic" w:hAnsi="Century Gothic"/>
          <w:bCs/>
          <w:szCs w:val="22"/>
        </w:rPr>
        <w:t xml:space="preserve"> </w:t>
      </w:r>
      <w:r w:rsidR="00F00D92">
        <w:rPr>
          <w:rFonts w:ascii="Century Gothic" w:hAnsi="Century Gothic"/>
          <w:b/>
          <w:bCs/>
          <w:szCs w:val="22"/>
        </w:rPr>
        <w:t xml:space="preserve">7) </w:t>
      </w:r>
      <w:r w:rsidR="00F00D92" w:rsidRPr="009733B9">
        <w:rPr>
          <w:rFonts w:ascii="Century Gothic" w:hAnsi="Century Gothic"/>
          <w:bCs/>
          <w:szCs w:val="22"/>
        </w:rPr>
        <w:t xml:space="preserve">En seguimiento a los acuerdos emitidos por el Pleno del Supremo Tribunal de Justicia del Estado, se emitieron los </w:t>
      </w:r>
      <w:r w:rsidR="00F00D92">
        <w:rPr>
          <w:rFonts w:ascii="Century Gothic" w:hAnsi="Century Gothic"/>
          <w:bCs/>
          <w:szCs w:val="22"/>
        </w:rPr>
        <w:t>siguientes o</w:t>
      </w:r>
      <w:r w:rsidR="00F00D92">
        <w:rPr>
          <w:rFonts w:ascii="Century Gothic" w:hAnsi="Century Gothic"/>
          <w:szCs w:val="22"/>
        </w:rPr>
        <w:t>ficios 2187/2026, 2188/2026 y 2189/2026</w:t>
      </w:r>
      <w:r w:rsidR="00F00D92">
        <w:rPr>
          <w:rFonts w:ascii="Century Gothic" w:hAnsi="Century Gothic"/>
          <w:bCs/>
          <w:szCs w:val="22"/>
        </w:rPr>
        <w:t xml:space="preserve">, dirigidos respectivamente al Consejero Francisco Ramos Silva, Presidente del Órgano de Administración Judicial del Poder Judicial del Estado; Magistrada Juana María Alfaro Reyna, integrante de la Tercera Sala del Supremo Tribunal de Justicia del Estado; Licenciada Martha Rodríguez López, Secretaria de Acuerdos </w:t>
      </w:r>
      <w:r w:rsidR="00F00D92">
        <w:rPr>
          <w:rFonts w:ascii="Century Gothic" w:hAnsi="Century Gothic"/>
          <w:bCs/>
          <w:szCs w:val="22"/>
        </w:rPr>
        <w:lastRenderedPageBreak/>
        <w:t xml:space="preserve">adscrita a la Tercera Sala del Supremo Tribunal de Justicia del Estado. </w:t>
      </w:r>
      <w:r w:rsidR="00346737">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 - - - - - - - - - - - - -</w:t>
      </w:r>
      <w:r w:rsidR="00BD203B">
        <w:rPr>
          <w:rFonts w:ascii="Century Gothic" w:hAnsi="Century Gothic" w:cs="Tahoma"/>
        </w:rPr>
        <w:t xml:space="preserve"> - - - - - - - - - - - - - -</w:t>
      </w:r>
      <w:r w:rsidR="002C3CD7">
        <w:rPr>
          <w:rFonts w:ascii="Century Gothic" w:hAnsi="Century Gothic" w:cs="Tahoma"/>
        </w:rPr>
        <w:t xml:space="preserve"> </w:t>
      </w:r>
      <w:r>
        <w:rPr>
          <w:rFonts w:ascii="Century Gothic" w:hAnsi="Century Gothic" w:cs="Tahoma"/>
        </w:rPr>
        <w:t xml:space="preserve"> </w:t>
      </w:r>
      <w:r w:rsidR="00B70D52" w:rsidRPr="00026B78">
        <w:rPr>
          <w:rFonts w:ascii="Century Gothic" w:hAnsi="Century Gothic"/>
        </w:rPr>
        <w:t>Acto continuo, atento a lo dispuest</w:t>
      </w:r>
      <w:r w:rsidR="00E347C6">
        <w:rPr>
          <w:rFonts w:ascii="Century Gothic" w:hAnsi="Century Gothic"/>
        </w:rPr>
        <w:t xml:space="preserve">o por el artículo 5, fracción I, </w:t>
      </w:r>
      <w:r w:rsidR="00B70D52" w:rsidRPr="00026B78">
        <w:rPr>
          <w:rFonts w:ascii="Century Gothic" w:hAnsi="Century Gothic"/>
        </w:rPr>
        <w:t>del Reglamento Interior del Poder Judicial del Estado</w:t>
      </w:r>
      <w:r w:rsidR="00B70D52">
        <w:rPr>
          <w:rFonts w:ascii="Century Gothic" w:hAnsi="Century Gothic"/>
        </w:rPr>
        <w:t>, la</w:t>
      </w:r>
      <w:r w:rsidR="00B70D52" w:rsidRPr="00026B78">
        <w:rPr>
          <w:rFonts w:ascii="Century Gothic" w:hAnsi="Century Gothic"/>
        </w:rPr>
        <w:t xml:space="preserve"> </w:t>
      </w:r>
      <w:r w:rsidR="00B70D52" w:rsidRPr="00026B78">
        <w:rPr>
          <w:rFonts w:ascii="Century Gothic" w:hAnsi="Century Gothic"/>
          <w:b/>
          <w:bCs/>
        </w:rPr>
        <w:t>Magistrad</w:t>
      </w:r>
      <w:r w:rsidR="00B70D52">
        <w:rPr>
          <w:rFonts w:ascii="Century Gothic" w:hAnsi="Century Gothic"/>
          <w:b/>
          <w:bCs/>
        </w:rPr>
        <w:t>a</w:t>
      </w:r>
      <w:r w:rsidR="00B70D52" w:rsidRPr="00026B78">
        <w:rPr>
          <w:rFonts w:ascii="Century Gothic" w:hAnsi="Century Gothic"/>
          <w:b/>
          <w:bCs/>
        </w:rPr>
        <w:t xml:space="preserve"> President</w:t>
      </w:r>
      <w:r w:rsidR="00B70D52">
        <w:rPr>
          <w:rFonts w:ascii="Century Gothic" w:hAnsi="Century Gothic"/>
          <w:b/>
          <w:bCs/>
        </w:rPr>
        <w:t>a</w:t>
      </w:r>
      <w:r w:rsidR="00B70D52" w:rsidRPr="00026B78">
        <w:rPr>
          <w:rFonts w:ascii="Century Gothic" w:hAnsi="Century Gothic"/>
        </w:rPr>
        <w:t xml:space="preserve">, solicita a la Secretaria </w:t>
      </w:r>
      <w:r w:rsidR="00B70D52">
        <w:rPr>
          <w:rFonts w:ascii="Century Gothic" w:hAnsi="Century Gothic"/>
        </w:rPr>
        <w:t xml:space="preserve">General se sirva dar trámite al </w:t>
      </w:r>
      <w:r w:rsidR="00B70D52" w:rsidRPr="00026B78">
        <w:rPr>
          <w:rFonts w:ascii="Century Gothic" w:hAnsi="Century Gothic"/>
          <w:b/>
          <w:bCs/>
        </w:rPr>
        <w:t>primer punto</w:t>
      </w:r>
      <w:r w:rsidR="00B70D52" w:rsidRPr="00026B78">
        <w:rPr>
          <w:rFonts w:ascii="Century Gothic" w:hAnsi="Century Gothic"/>
        </w:rPr>
        <w:t xml:space="preserve"> del orden del día. Enseguida, procede la </w:t>
      </w:r>
      <w:r w:rsidR="00B70D52" w:rsidRPr="00E86D07">
        <w:rPr>
          <w:rFonts w:ascii="Century Gothic" w:hAnsi="Century Gothic"/>
        </w:rPr>
        <w:t>Secretaria</w:t>
      </w:r>
      <w:r w:rsidR="00B70D52" w:rsidRPr="00026B78">
        <w:rPr>
          <w:rFonts w:ascii="Century Gothic" w:hAnsi="Century Gothic"/>
        </w:rPr>
        <w:t xml:space="preserve"> </w:t>
      </w:r>
      <w:r w:rsidR="00B70D52">
        <w:rPr>
          <w:rFonts w:ascii="Century Gothic" w:hAnsi="Century Gothic"/>
        </w:rPr>
        <w:t xml:space="preserve">General </w:t>
      </w:r>
      <w:r w:rsidR="00B70D52" w:rsidRPr="00026B78">
        <w:rPr>
          <w:rFonts w:ascii="Century Gothic" w:hAnsi="Century Gothic"/>
        </w:rPr>
        <w:t xml:space="preserve">a tomar </w:t>
      </w:r>
      <w:r w:rsidR="00B70D52" w:rsidRPr="00E86D07">
        <w:rPr>
          <w:rFonts w:ascii="Century Gothic" w:hAnsi="Century Gothic"/>
          <w:b/>
        </w:rPr>
        <w:t xml:space="preserve">lista de asistencia </w:t>
      </w:r>
      <w:r w:rsidR="00B70D52">
        <w:rPr>
          <w:rFonts w:ascii="Century Gothic" w:hAnsi="Century Gothic"/>
        </w:rPr>
        <w:t xml:space="preserve">a los presentes; </w:t>
      </w:r>
      <w:r w:rsidR="00B70D52" w:rsidRPr="00026B78">
        <w:rPr>
          <w:rFonts w:ascii="Century Gothic" w:hAnsi="Century Gothic"/>
        </w:rPr>
        <w:t>u</w:t>
      </w:r>
      <w:r w:rsidR="00B70D52">
        <w:rPr>
          <w:rFonts w:ascii="Century Gothic" w:hAnsi="Century Gothic"/>
        </w:rPr>
        <w:t xml:space="preserve">na vez cumplida la instrucción, da cuenta a la Presidenta que se encuentran todas y cada una de las personas Magistradas que integran este Honorable Pleno </w:t>
      </w:r>
      <w:r w:rsidR="00B70D52" w:rsidRPr="00B70D52">
        <w:rPr>
          <w:rFonts w:ascii="Century Gothic" w:hAnsi="Century Gothic"/>
        </w:rPr>
        <w:t>con excepción de la Magistrada Juana María Alfaro Reyna, quien asiste de manera remota, mediante video conferencia</w:t>
      </w:r>
      <w:r w:rsidR="00B70D52">
        <w:rPr>
          <w:rFonts w:ascii="Century Gothic" w:hAnsi="Century Gothic"/>
        </w:rPr>
        <w:t xml:space="preserve">. </w:t>
      </w:r>
      <w:r w:rsidR="00B70D52" w:rsidRPr="00B70D52">
        <w:rPr>
          <w:rFonts w:ascii="Century Gothic" w:hAnsi="Century Gothic"/>
          <w:b/>
        </w:rPr>
        <w:t xml:space="preserve">Atento a ello, existiendo quórum para celebrar esta sesión, la Magistrada Presidenta </w:t>
      </w:r>
      <w:r w:rsidR="00B70D52" w:rsidRPr="00B70D52">
        <w:rPr>
          <w:rFonts w:ascii="Century Gothic" w:hAnsi="Century Gothic"/>
          <w:b/>
          <w:bCs/>
          <w:color w:val="000000"/>
        </w:rPr>
        <w:t>Lourdes Anahí Zarazúa Martínez</w:t>
      </w:r>
      <w:r w:rsidR="00B70D52" w:rsidRPr="00B70D52">
        <w:rPr>
          <w:rFonts w:ascii="Century Gothic" w:hAnsi="Century Gothic"/>
          <w:b/>
        </w:rPr>
        <w:t>, declara válida la sesión, al igual que los acuerdos que en ella se tomen</w:t>
      </w:r>
      <w:r w:rsidR="00B70D52" w:rsidRPr="00B70D52">
        <w:rPr>
          <w:rFonts w:ascii="Century Gothic" w:hAnsi="Century Gothic"/>
          <w:b/>
          <w:lang w:val="es-MX"/>
        </w:rPr>
        <w:t>.</w:t>
      </w:r>
      <w:r w:rsidR="00B70D52" w:rsidRPr="00B70D52">
        <w:rPr>
          <w:rFonts w:ascii="Century Gothic" w:hAnsi="Century Gothic"/>
          <w:b/>
        </w:rPr>
        <w:t xml:space="preserve"> - - -</w:t>
      </w:r>
      <w:r w:rsidR="00B70D52">
        <w:rPr>
          <w:rFonts w:ascii="Century Gothic" w:hAnsi="Century Gothic"/>
          <w:b/>
        </w:rPr>
        <w:t xml:space="preserve"> - - - - - - - - - - - </w:t>
      </w:r>
      <w:r w:rsidR="00B70D52">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19251F" w:rsidRPr="0019251F">
        <w:rPr>
          <w:rFonts w:ascii="Century Gothic" w:hAnsi="Century Gothic"/>
        </w:rPr>
        <w:t>El orden del día se encuentra a su consideración. Si hubiera alguna intervención, este es el momento para hacerla.</w:t>
      </w:r>
      <w:r w:rsidR="0019251F">
        <w:rPr>
          <w:rFonts w:ascii="Century Gothic" w:hAnsi="Century Gothic"/>
        </w:rPr>
        <w:t xml:space="preserve"> </w:t>
      </w:r>
      <w:r w:rsidR="0019251F" w:rsidRPr="0019251F">
        <w:rPr>
          <w:rFonts w:ascii="Century Gothic" w:hAnsi="Century Gothic"/>
        </w:rPr>
        <w:t xml:space="preserve">Bien, quien esté a favor del orden del día, sírvase levantar la mano </w:t>
      </w:r>
      <w:r w:rsidR="0019251F" w:rsidRPr="0019251F">
        <w:rPr>
          <w:rFonts w:ascii="Century Gothic" w:hAnsi="Century Gothic"/>
        </w:rPr>
        <w:lastRenderedPageBreak/>
        <w:t>en la forma aco</w:t>
      </w:r>
      <w:r w:rsidR="00B70D52">
        <w:rPr>
          <w:rFonts w:ascii="Century Gothic" w:hAnsi="Century Gothic"/>
        </w:rPr>
        <w:t xml:space="preserve">stumbrada. Secretaria General, </w:t>
      </w:r>
      <w:r w:rsidR="0019251F" w:rsidRPr="0019251F">
        <w:rPr>
          <w:rFonts w:ascii="Century Gothic" w:hAnsi="Century Gothic"/>
        </w:rPr>
        <w:t>me puede indi</w:t>
      </w:r>
      <w:r w:rsidR="00B70D52">
        <w:rPr>
          <w:rFonts w:ascii="Century Gothic" w:hAnsi="Century Gothic"/>
        </w:rPr>
        <w:t>car el resultado de la votación</w:t>
      </w:r>
      <w:r w:rsidR="002F49C1">
        <w:rPr>
          <w:rFonts w:ascii="Century Gothic" w:hAnsi="Century Gothic"/>
          <w:bCs/>
          <w:lang w:val="es-MX"/>
        </w:rPr>
        <w:t>”</w:t>
      </w:r>
      <w:r w:rsidR="00B70D52">
        <w:rPr>
          <w:rFonts w:ascii="Century Gothic" w:hAnsi="Century Gothic"/>
          <w:bCs/>
          <w:lang w:val="es-MX"/>
        </w:rPr>
        <w:t>,</w:t>
      </w:r>
      <w:r w:rsidR="00260CFA">
        <w:rPr>
          <w:rFonts w:ascii="Century Gothic" w:hAnsi="Century Gothic"/>
          <w:bCs/>
          <w:lang w:val="es-MX"/>
        </w:rPr>
        <w:t xml:space="preserve"> </w:t>
      </w:r>
      <w:r w:rsidR="001871B3">
        <w:rPr>
          <w:rFonts w:ascii="Century Gothic" w:hAnsi="Century Gothic"/>
          <w:bCs/>
          <w:lang w:val="es-MX"/>
        </w:rPr>
        <w:t xml:space="preserve">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260CFA">
        <w:rPr>
          <w:rFonts w:ascii="Century Gothic" w:hAnsi="Century Gothic"/>
          <w:lang w:val="es-MX"/>
        </w:rPr>
        <w:t>Quince</w:t>
      </w:r>
      <w:r w:rsidR="00260CFA" w:rsidRPr="00977F61">
        <w:rPr>
          <w:rFonts w:ascii="Century Gothic" w:hAnsi="Century Gothic"/>
        </w:rPr>
        <w:t xml:space="preserve"> </w:t>
      </w:r>
      <w:r w:rsidR="00A743F4" w:rsidRPr="00F30496">
        <w:rPr>
          <w:rFonts w:ascii="Century Gothic" w:hAnsi="Century Gothic"/>
          <w:bCs/>
          <w:lang w:val="es-MX"/>
        </w:rPr>
        <w:t xml:space="preserve">votos a </w:t>
      </w:r>
      <w:r w:rsidR="00EE54B2" w:rsidRPr="00F30496">
        <w:rPr>
          <w:rFonts w:ascii="Century Gothic" w:hAnsi="Century Gothic"/>
          <w:bCs/>
          <w:lang w:val="es-MX"/>
        </w:rPr>
        <w:t>favor</w:t>
      </w:r>
      <w:r w:rsidR="00EE54B2">
        <w:rPr>
          <w:rFonts w:ascii="Century Gothic" w:hAnsi="Century Gothic"/>
          <w:bCs/>
          <w:lang w:val="es-MX"/>
        </w:rPr>
        <w:t xml:space="preserve"> </w:t>
      </w:r>
      <w:r w:rsidR="00EE54B2" w:rsidRPr="00EE54B2">
        <w:rPr>
          <w:rFonts w:ascii="Century Gothic" w:hAnsi="Century Gothic"/>
          <w:bCs/>
          <w:lang w:val="es-MX"/>
        </w:rPr>
        <w:t>Presidenta</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5B2E9D" w:rsidRPr="005B2E9D">
        <w:rPr>
          <w:rFonts w:ascii="Century Gothic" w:hAnsi="Century Gothic"/>
          <w:bCs/>
          <w:lang w:val="es-MX"/>
        </w:rPr>
        <w:t>Aprobado el orden del día por unanimidad de</w:t>
      </w:r>
      <w:r w:rsidR="00E347C6">
        <w:rPr>
          <w:rFonts w:ascii="Century Gothic" w:hAnsi="Century Gothic"/>
          <w:bCs/>
          <w:lang w:val="es-MX"/>
        </w:rPr>
        <w:t xml:space="preserv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w:t>
      </w:r>
      <w:r w:rsidR="003736C1">
        <w:rPr>
          <w:rFonts w:ascii="Century Gothic" w:hAnsi="Century Gothic"/>
          <w:b/>
          <w:bCs/>
        </w:rPr>
        <w:t>día es aprobado</w:t>
      </w:r>
      <w:r w:rsidR="00461992" w:rsidRPr="00F30496">
        <w:rPr>
          <w:rFonts w:ascii="Century Gothic" w:hAnsi="Century Gothic"/>
          <w:b/>
          <w:bCs/>
        </w:rPr>
        <w:t>, por unanimidad de votos</w:t>
      </w:r>
      <w:r w:rsidR="00461992" w:rsidRPr="005D4E27">
        <w:rPr>
          <w:rFonts w:ascii="Century Gothic" w:hAnsi="Century Gothic"/>
          <w:b/>
        </w:rPr>
        <w:t>.</w:t>
      </w:r>
      <w:r w:rsidR="00461992" w:rsidRPr="005D4E27">
        <w:rPr>
          <w:rFonts w:ascii="Century Gothic" w:hAnsi="Century Gothic"/>
          <w:b/>
          <w:bCs/>
        </w:rPr>
        <w:t xml:space="preserve"> - - - - - - </w:t>
      </w:r>
      <w:r w:rsidR="005B2E9D" w:rsidRPr="005B2E9D">
        <w:rPr>
          <w:rFonts w:ascii="Century Gothic" w:hAnsi="Century Gothic"/>
          <w:b/>
          <w:bCs/>
          <w:lang w:val="es-MX"/>
        </w:rPr>
        <w:t>-</w:t>
      </w:r>
      <w:r w:rsidR="005B2E9D">
        <w:rPr>
          <w:rFonts w:ascii="Century Gothic" w:hAnsi="Century Gothic"/>
          <w:b/>
          <w:bCs/>
          <w:lang w:val="es-MX"/>
        </w:rPr>
        <w:t xml:space="preserve"> - - - - - - - </w:t>
      </w:r>
      <w:r w:rsidR="003736C1">
        <w:rPr>
          <w:rFonts w:ascii="Century Gothic" w:hAnsi="Century Gothic"/>
          <w:b/>
          <w:bCs/>
          <w:lang w:val="es-MX"/>
        </w:rPr>
        <w:t xml:space="preserve">- - </w:t>
      </w:r>
      <w:r w:rsidR="0019251F">
        <w:rPr>
          <w:rFonts w:ascii="Century Gothic" w:hAnsi="Century Gothic"/>
          <w:b/>
          <w:bCs/>
          <w:lang w:val="es-MX"/>
        </w:rPr>
        <w:t xml:space="preserve">- - - - - - - - - - - - - - - - - - - - </w:t>
      </w:r>
      <w:r w:rsidR="00B70D52">
        <w:rPr>
          <w:rFonts w:ascii="Century Gothic" w:hAnsi="Century Gothic"/>
          <w:b/>
          <w:bCs/>
          <w:lang w:val="es-MX"/>
        </w:rPr>
        <w:t xml:space="preserve">- - - - - - - </w:t>
      </w:r>
    </w:p>
    <w:p w14:paraId="673B49A4" w14:textId="035D9071" w:rsidR="00203215" w:rsidRDefault="008A52E5" w:rsidP="0019251F">
      <w:pPr>
        <w:spacing w:line="504" w:lineRule="auto"/>
        <w:jc w:val="both"/>
        <w:rPr>
          <w:rFonts w:ascii="Century Gothic" w:hAnsi="Century Gothic"/>
          <w:b/>
          <w:bCs/>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001D45D0">
        <w:rPr>
          <w:rFonts w:ascii="Century Gothic" w:hAnsi="Century Gothic"/>
        </w:rPr>
        <w:t xml:space="preserve">instruyó </w:t>
      </w:r>
      <w:r w:rsidRPr="0038327E">
        <w:rPr>
          <w:rFonts w:ascii="Century Gothic" w:hAnsi="Century Gothic"/>
        </w:rPr>
        <w:t xml:space="preserve">a la Secretaria </w:t>
      </w:r>
      <w:r w:rsidR="00D0337E">
        <w:rPr>
          <w:rFonts w:ascii="Century Gothic" w:hAnsi="Century Gothic"/>
        </w:rPr>
        <w:t>General</w:t>
      </w:r>
      <w:r w:rsidR="001D45D0">
        <w:rPr>
          <w:rFonts w:ascii="Century Gothic" w:hAnsi="Century Gothic"/>
        </w:rPr>
        <w:t xml:space="preserve"> para que continuara </w:t>
      </w:r>
      <w:r w:rsidR="00F30496">
        <w:rPr>
          <w:rFonts w:ascii="Century Gothic" w:hAnsi="Century Gothic"/>
        </w:rPr>
        <w:t>con el siguiente tema a tratar</w:t>
      </w:r>
      <w:r w:rsidRPr="008676B7">
        <w:rPr>
          <w:rFonts w:ascii="Century Gothic" w:hAnsi="Century Gothic"/>
        </w:rPr>
        <w:t xml:space="preserve">; quien, </w:t>
      </w:r>
      <w:r w:rsidR="001D45D0">
        <w:rPr>
          <w:rFonts w:ascii="Century Gothic" w:hAnsi="Century Gothic"/>
        </w:rPr>
        <w:t xml:space="preserve">en atención a dicha </w:t>
      </w:r>
      <w:r w:rsidRPr="008676B7">
        <w:rPr>
          <w:rFonts w:ascii="Century Gothic" w:hAnsi="Century Gothic"/>
        </w:rPr>
        <w:t xml:space="preserve">instrucción, procedió a </w:t>
      </w:r>
      <w:r w:rsidR="001D45D0">
        <w:rPr>
          <w:rFonts w:ascii="Century Gothic" w:hAnsi="Century Gothic"/>
        </w:rPr>
        <w:t>dar lectura al mismo</w:t>
      </w:r>
      <w:r w:rsidRPr="00FB0B92">
        <w:rPr>
          <w:rFonts w:ascii="Century Gothic" w:hAnsi="Century Gothic"/>
          <w:b/>
        </w:rPr>
        <w:t xml:space="preserve">: </w:t>
      </w:r>
      <w:r w:rsidR="00CD1197">
        <w:rPr>
          <w:rFonts w:ascii="Century Gothic" w:hAnsi="Century Gothic"/>
          <w:b/>
          <w:bCs/>
        </w:rPr>
        <w:t>“</w:t>
      </w:r>
      <w:r w:rsidR="0019251F" w:rsidRPr="0019251F">
        <w:rPr>
          <w:rFonts w:ascii="Century Gothic" w:hAnsi="Century Gothic"/>
          <w:b/>
          <w:lang w:val="es-MX"/>
        </w:rPr>
        <w:t>Se someten a consideración del Honorable Pleno y, en su caso, aprobación las siguientes actas: A) Acta correspondiente a la sesión pública ordinaria celebrada el veintiséis</w:t>
      </w:r>
      <w:r w:rsidR="00E347C6">
        <w:rPr>
          <w:rFonts w:ascii="Century Gothic" w:hAnsi="Century Gothic"/>
          <w:b/>
          <w:lang w:val="es-MX"/>
        </w:rPr>
        <w:t xml:space="preserve"> de marzo de dos mil veintiséis</w:t>
      </w:r>
      <w:r w:rsidR="00CF0D6F">
        <w:rPr>
          <w:rFonts w:ascii="Century Gothic" w:hAnsi="Century Gothic"/>
          <w:b/>
          <w:lang w:val="es-MX"/>
        </w:rPr>
        <w:t>”</w:t>
      </w:r>
      <w:r w:rsidR="00B70D52">
        <w:rPr>
          <w:rFonts w:ascii="Century Gothic" w:hAnsi="Century Gothic"/>
          <w:b/>
          <w:lang w:val="es-MX"/>
        </w:rPr>
        <w:t xml:space="preserve">. </w:t>
      </w:r>
      <w:r w:rsidR="0019251F">
        <w:rPr>
          <w:rFonts w:ascii="Century Gothic" w:hAnsi="Century Gothic"/>
          <w:bCs/>
          <w:lang w:val="es-MX"/>
        </w:rPr>
        <w:t>“</w:t>
      </w:r>
      <w:r w:rsidR="0019251F" w:rsidRPr="00CE53DB">
        <w:rPr>
          <w:rFonts w:ascii="Century Gothic" w:hAnsi="Century Gothic"/>
        </w:rPr>
        <w:t>Me permito dar cuenta que en dicha sesión tuvo ausencia justificada por licencia médica la Magistrada Juana María Alfaro Re</w:t>
      </w:r>
      <w:r w:rsidR="0019251F">
        <w:rPr>
          <w:rFonts w:ascii="Century Gothic" w:hAnsi="Century Gothic"/>
        </w:rPr>
        <w:t>y</w:t>
      </w:r>
      <w:r w:rsidR="00B70D52">
        <w:rPr>
          <w:rFonts w:ascii="Century Gothic" w:hAnsi="Century Gothic"/>
        </w:rPr>
        <w:t>na</w:t>
      </w:r>
      <w:r w:rsidR="0019251F">
        <w:rPr>
          <w:rFonts w:ascii="Century Gothic" w:hAnsi="Century Gothic"/>
        </w:rPr>
        <w:t>”</w:t>
      </w:r>
      <w:r w:rsidR="00B70D52">
        <w:rPr>
          <w:rFonts w:ascii="Century Gothic" w:hAnsi="Century Gothic"/>
        </w:rPr>
        <w:t>,</w:t>
      </w:r>
      <w:r w:rsidR="0019251F">
        <w:rPr>
          <w:rFonts w:ascii="Century Gothic" w:hAnsi="Century Gothic"/>
        </w:rPr>
        <w:t xml:space="preserve"> </w:t>
      </w:r>
      <w:r w:rsidR="00B70D52">
        <w:rPr>
          <w:rFonts w:ascii="Century Gothic" w:hAnsi="Century Gothic"/>
        </w:rPr>
        <w:t>dice</w:t>
      </w:r>
      <w:r w:rsidR="0019251F">
        <w:rPr>
          <w:rFonts w:ascii="Century Gothic" w:hAnsi="Century Gothic"/>
        </w:rPr>
        <w:t xml:space="preserve"> la </w:t>
      </w:r>
      <w:r w:rsidR="0019251F">
        <w:rPr>
          <w:rFonts w:ascii="Century Gothic" w:hAnsi="Century Gothic"/>
          <w:b/>
        </w:rPr>
        <w:t>licenciada Graciela Treviño Rodríguez</w:t>
      </w:r>
      <w:r w:rsidR="00CF0D6F">
        <w:rPr>
          <w:rFonts w:ascii="Century Gothic" w:hAnsi="Century Gothic"/>
          <w:b/>
          <w:lang w:val="es-MX"/>
        </w:rPr>
        <w:t>.</w:t>
      </w:r>
      <w:r w:rsidR="00260CFA">
        <w:rPr>
          <w:rFonts w:ascii="Century Gothic" w:hAnsi="Century Gothic"/>
          <w:b/>
          <w:lang w:val="es-MX"/>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1925DC">
        <w:rPr>
          <w:rFonts w:ascii="Century Gothic" w:hAnsi="Century Gothic"/>
          <w:bCs/>
          <w:color w:val="000000"/>
          <w:lang w:val="es-MX"/>
        </w:rPr>
        <w:t>“</w:t>
      </w:r>
      <w:r w:rsidR="0019251F" w:rsidRPr="0019251F">
        <w:rPr>
          <w:rFonts w:ascii="Century Gothic" w:hAnsi="Century Gothic"/>
          <w:bCs/>
          <w:color w:val="000000"/>
          <w:lang w:val="es-MX"/>
        </w:rPr>
        <w:t>Se encuentra a su consideración el acta número doce de fecha veintis</w:t>
      </w:r>
      <w:r w:rsidR="0019251F">
        <w:rPr>
          <w:rFonts w:ascii="Century Gothic" w:hAnsi="Century Gothic"/>
          <w:bCs/>
          <w:color w:val="000000"/>
          <w:lang w:val="es-MX"/>
        </w:rPr>
        <w:t>é</w:t>
      </w:r>
      <w:r w:rsidR="0019251F" w:rsidRPr="0019251F">
        <w:rPr>
          <w:rFonts w:ascii="Century Gothic" w:hAnsi="Century Gothic"/>
          <w:bCs/>
          <w:color w:val="000000"/>
          <w:lang w:val="es-MX"/>
        </w:rPr>
        <w:t>is de marzo de la presente anualidad. ¿Alguna obser</w:t>
      </w:r>
      <w:r w:rsidR="00407A4E">
        <w:rPr>
          <w:rFonts w:ascii="Century Gothic" w:hAnsi="Century Gothic"/>
          <w:bCs/>
          <w:color w:val="000000"/>
          <w:lang w:val="es-MX"/>
        </w:rPr>
        <w:t>vación? Bien, procedo a someter</w:t>
      </w:r>
      <w:r w:rsidR="0019251F" w:rsidRPr="0019251F">
        <w:rPr>
          <w:rFonts w:ascii="Century Gothic" w:hAnsi="Century Gothic"/>
          <w:bCs/>
          <w:color w:val="000000"/>
          <w:lang w:val="es-MX"/>
        </w:rPr>
        <w:t>la</w:t>
      </w:r>
      <w:r w:rsidR="00407A4E">
        <w:rPr>
          <w:rFonts w:ascii="Century Gothic" w:hAnsi="Century Gothic"/>
          <w:bCs/>
          <w:color w:val="000000"/>
          <w:lang w:val="es-MX"/>
        </w:rPr>
        <w:t xml:space="preserve"> a</w:t>
      </w:r>
      <w:r w:rsidR="0019251F" w:rsidRPr="0019251F">
        <w:rPr>
          <w:rFonts w:ascii="Century Gothic" w:hAnsi="Century Gothic"/>
          <w:bCs/>
          <w:color w:val="000000"/>
          <w:lang w:val="es-MX"/>
        </w:rPr>
        <w:t xml:space="preserve"> votación.</w:t>
      </w:r>
      <w:r w:rsidR="0019251F">
        <w:rPr>
          <w:rFonts w:ascii="Century Gothic" w:hAnsi="Century Gothic"/>
          <w:bCs/>
          <w:color w:val="000000"/>
          <w:lang w:val="es-MX"/>
        </w:rPr>
        <w:t xml:space="preserve"> </w:t>
      </w:r>
      <w:r w:rsidR="0019251F" w:rsidRPr="0019251F">
        <w:rPr>
          <w:rFonts w:ascii="Century Gothic" w:hAnsi="Century Gothic"/>
          <w:bCs/>
          <w:color w:val="000000"/>
          <w:lang w:val="es-MX"/>
        </w:rPr>
        <w:t>Quienes estén a favor del acta antes referida, sírvanse levantar la mano en la forma acostumbrada. Secretaria General, le solicito me info</w:t>
      </w:r>
      <w:r w:rsidR="00407A4E">
        <w:rPr>
          <w:rFonts w:ascii="Century Gothic" w:hAnsi="Century Gothic"/>
          <w:bCs/>
          <w:color w:val="000000"/>
          <w:lang w:val="es-MX"/>
        </w:rPr>
        <w:t>rme el resultado de la votación</w:t>
      </w:r>
      <w:r w:rsidR="00260CFA">
        <w:rPr>
          <w:rFonts w:ascii="Century Gothic" w:hAnsi="Century Gothic"/>
          <w:bCs/>
          <w:color w:val="000000"/>
          <w:lang w:val="es-MX"/>
        </w:rPr>
        <w:t>”</w:t>
      </w:r>
      <w:r w:rsidR="00407A4E">
        <w:rPr>
          <w:rFonts w:ascii="Century Gothic" w:hAnsi="Century Gothic"/>
          <w:bCs/>
          <w:color w:val="000000"/>
          <w:lang w:val="es-MX"/>
        </w:rPr>
        <w:t>,</w:t>
      </w:r>
      <w:r w:rsidR="00260CFA">
        <w:rPr>
          <w:rFonts w:ascii="Century Gothic" w:hAnsi="Century Gothic"/>
          <w:bCs/>
          <w:color w:val="000000"/>
          <w:lang w:val="es-MX"/>
        </w:rPr>
        <w:t xml:space="preserve"> </w:t>
      </w:r>
      <w:r w:rsidR="00BE392E">
        <w:rPr>
          <w:rFonts w:ascii="Century Gothic" w:hAnsi="Century Gothic"/>
          <w:bCs/>
          <w:color w:val="000000"/>
          <w:lang w:val="es-MX"/>
        </w:rPr>
        <w:t xml:space="preserve">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407A4E">
        <w:rPr>
          <w:rFonts w:ascii="Century Gothic" w:hAnsi="Century Gothic"/>
          <w:lang w:val="es-MX"/>
        </w:rPr>
        <w:t>C</w:t>
      </w:r>
      <w:r w:rsidR="0019251F" w:rsidRPr="0019251F">
        <w:rPr>
          <w:rFonts w:ascii="Century Gothic" w:hAnsi="Century Gothic"/>
          <w:lang w:val="es-MX"/>
        </w:rPr>
        <w:t xml:space="preserve">atorce </w:t>
      </w:r>
      <w:r w:rsidR="0019251F" w:rsidRPr="0019251F">
        <w:rPr>
          <w:rFonts w:ascii="Century Gothic" w:hAnsi="Century Gothic"/>
          <w:lang w:val="es-MX"/>
        </w:rPr>
        <w:lastRenderedPageBreak/>
        <w:t>votos a favor con abstención de la Magistrada Juana María Alfaro Re</w:t>
      </w:r>
      <w:r w:rsidR="0019251F">
        <w:rPr>
          <w:rFonts w:ascii="Century Gothic" w:hAnsi="Century Gothic"/>
          <w:lang w:val="es-MX"/>
        </w:rPr>
        <w:t>y</w:t>
      </w:r>
      <w:r w:rsidR="0019251F" w:rsidRPr="0019251F">
        <w:rPr>
          <w:rFonts w:ascii="Century Gothic" w:hAnsi="Century Gothic"/>
          <w:lang w:val="es-MX"/>
        </w:rPr>
        <w:t>na</w:t>
      </w:r>
      <w:r w:rsidR="00CD1197">
        <w:rPr>
          <w:rFonts w:ascii="Century Gothic" w:hAnsi="Century Gothic"/>
        </w:rPr>
        <w:t xml:space="preserve">”, dice la </w:t>
      </w:r>
      <w:r w:rsidR="00CD1197">
        <w:rPr>
          <w:rFonts w:ascii="Century Gothic" w:hAnsi="Century Gothic"/>
          <w:b/>
        </w:rPr>
        <w:t>licenciada Graciela Treviño Rodríguez</w:t>
      </w:r>
      <w:r w:rsidR="001D45D0">
        <w:rPr>
          <w:rFonts w:ascii="Calibri" w:eastAsia="Calibri" w:hAnsi="Calibri" w:cs="Calibri"/>
          <w:lang w:val="es-MX" w:eastAsia="es-MX"/>
        </w:rPr>
        <w:t xml:space="preserve">. </w:t>
      </w:r>
      <w:r w:rsidR="00CA1590">
        <w:rPr>
          <w:rFonts w:ascii="Calibri" w:eastAsia="Calibri" w:hAnsi="Calibri" w:cs="Calibri"/>
          <w:lang w:val="es-MX" w:eastAsia="es-MX"/>
        </w:rPr>
        <w:t>“</w:t>
      </w:r>
      <w:r w:rsidR="0019251F" w:rsidRPr="00CE53DB">
        <w:rPr>
          <w:rFonts w:ascii="Century Gothic" w:hAnsi="Century Gothic"/>
        </w:rPr>
        <w:t>Aprobada por unanimidad de votos con abstención de la Magistrada Juana María Alfaro Re</w:t>
      </w:r>
      <w:r w:rsidR="0019251F">
        <w:rPr>
          <w:rFonts w:ascii="Century Gothic" w:hAnsi="Century Gothic"/>
        </w:rPr>
        <w:t>y</w:t>
      </w:r>
      <w:r w:rsidR="00407A4E">
        <w:rPr>
          <w:rFonts w:ascii="Century Gothic" w:hAnsi="Century Gothic"/>
        </w:rPr>
        <w:t>na</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4F2B63">
        <w:rPr>
          <w:rFonts w:ascii="Century Gothic" w:hAnsi="Century Gothic"/>
          <w:b/>
        </w:rPr>
        <w:t xml:space="preserve">, </w:t>
      </w:r>
      <w:r w:rsidR="00B17250">
        <w:rPr>
          <w:rFonts w:ascii="Century Gothic" w:hAnsi="Century Gothic"/>
          <w:b/>
        </w:rPr>
        <w:t>con abstención</w:t>
      </w:r>
      <w:r w:rsidR="00407A4E">
        <w:rPr>
          <w:rFonts w:ascii="Century Gothic" w:hAnsi="Century Gothic"/>
          <w:b/>
        </w:rPr>
        <w:t xml:space="preserve"> de la Magistrada Juana María Alfaro Reyna</w:t>
      </w:r>
      <w:r w:rsidR="004F2B63"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w:t>
      </w:r>
      <w:r w:rsidR="00BC2DCC" w:rsidRPr="005D4E27">
        <w:rPr>
          <w:rFonts w:ascii="Century Gothic" w:hAnsi="Century Gothic"/>
          <w:b/>
          <w:bCs/>
        </w:rPr>
        <w:t xml:space="preserve">- - - - </w:t>
      </w:r>
      <w:r w:rsidR="00BC2DCC">
        <w:rPr>
          <w:rFonts w:ascii="Century Gothic" w:hAnsi="Century Gothic"/>
          <w:b/>
          <w:bCs/>
        </w:rPr>
        <w:t xml:space="preserve">- - </w:t>
      </w:r>
      <w:r w:rsidR="00BC2DCC" w:rsidRPr="005D4E27">
        <w:rPr>
          <w:rFonts w:ascii="Century Gothic" w:hAnsi="Century Gothic"/>
          <w:b/>
          <w:bCs/>
        </w:rPr>
        <w:t xml:space="preserve">- - </w:t>
      </w:r>
      <w:r w:rsidR="0095609B" w:rsidRPr="005D4E27">
        <w:rPr>
          <w:rFonts w:ascii="Century Gothic" w:hAnsi="Century Gothic"/>
          <w:b/>
          <w:bCs/>
        </w:rPr>
        <w:t xml:space="preserve">- - </w:t>
      </w:r>
      <w:r w:rsidR="00407A4E">
        <w:rPr>
          <w:rFonts w:ascii="Century Gothic" w:hAnsi="Century Gothic"/>
          <w:b/>
          <w:bCs/>
        </w:rPr>
        <w:t xml:space="preserve">- - - - - </w:t>
      </w:r>
    </w:p>
    <w:p w14:paraId="526EF127" w14:textId="662AF04F" w:rsidR="0019251F" w:rsidRPr="0019251F" w:rsidRDefault="0019251F" w:rsidP="0019251F">
      <w:pPr>
        <w:spacing w:line="504" w:lineRule="auto"/>
        <w:jc w:val="both"/>
        <w:rPr>
          <w:rFonts w:ascii="Century Gothic" w:hAnsi="Century Gothic"/>
          <w:b/>
          <w:bCs/>
        </w:rPr>
      </w:pPr>
      <w:r>
        <w:rPr>
          <w:rFonts w:ascii="Century Gothic" w:hAnsi="Century Gothic"/>
          <w:b/>
          <w:bCs/>
        </w:rPr>
        <w:t>“</w:t>
      </w:r>
      <w:r w:rsidRPr="0019251F">
        <w:rPr>
          <w:rFonts w:ascii="Century Gothic" w:hAnsi="Century Gothic"/>
          <w:b/>
          <w:bCs/>
        </w:rPr>
        <w:t>B) Acta correspondiente a la sesión pública extraordinaria celebrada el treinta y uno de marzo de dos mil veintiséis.</w:t>
      </w:r>
      <w:r>
        <w:rPr>
          <w:rFonts w:ascii="Century Gothic" w:hAnsi="Century Gothic"/>
          <w:b/>
          <w:bCs/>
        </w:rPr>
        <w:t xml:space="preserve">” </w:t>
      </w:r>
      <w:r>
        <w:rPr>
          <w:rFonts w:ascii="Century Gothic" w:hAnsi="Century Gothic"/>
          <w:bCs/>
        </w:rPr>
        <w:t xml:space="preserve">Al respecto 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Cs/>
          <w:color w:val="000000"/>
        </w:rPr>
        <w:t>refiere: “</w:t>
      </w:r>
      <w:r w:rsidRPr="0019251F">
        <w:rPr>
          <w:rFonts w:ascii="Century Gothic" w:hAnsi="Century Gothic"/>
          <w:bCs/>
          <w:color w:val="000000"/>
        </w:rPr>
        <w:t>Se encuentra a su consideración el acta número trece de fecha treinta y uno de marzo de dos mil veintiséis.</w:t>
      </w:r>
      <w:r>
        <w:rPr>
          <w:rFonts w:ascii="Century Gothic" w:hAnsi="Century Gothic"/>
          <w:bCs/>
          <w:color w:val="000000"/>
        </w:rPr>
        <w:t xml:space="preserve"> </w:t>
      </w:r>
      <w:r w:rsidRPr="0019251F">
        <w:rPr>
          <w:rFonts w:ascii="Century Gothic" w:hAnsi="Century Gothic"/>
          <w:bCs/>
          <w:color w:val="000000"/>
        </w:rPr>
        <w:t>¿Alguna obser</w:t>
      </w:r>
      <w:r w:rsidR="00407A4E">
        <w:rPr>
          <w:rFonts w:ascii="Century Gothic" w:hAnsi="Century Gothic"/>
          <w:bCs/>
          <w:color w:val="000000"/>
        </w:rPr>
        <w:t>vación? Bien, procedo a someter</w:t>
      </w:r>
      <w:r w:rsidRPr="0019251F">
        <w:rPr>
          <w:rFonts w:ascii="Century Gothic" w:hAnsi="Century Gothic"/>
          <w:bCs/>
          <w:color w:val="000000"/>
        </w:rPr>
        <w:t>la</w:t>
      </w:r>
      <w:r w:rsidR="00407A4E">
        <w:rPr>
          <w:rFonts w:ascii="Century Gothic" w:hAnsi="Century Gothic"/>
          <w:bCs/>
          <w:color w:val="000000"/>
        </w:rPr>
        <w:t xml:space="preserve"> a</w:t>
      </w:r>
      <w:r w:rsidRPr="0019251F">
        <w:rPr>
          <w:rFonts w:ascii="Century Gothic" w:hAnsi="Century Gothic"/>
          <w:bCs/>
          <w:color w:val="000000"/>
        </w:rPr>
        <w:t xml:space="preserve"> votación. Quienes estén a favor del acta antes referida, sírvanse levantar la mano en la forma acostumbrada. Secretaria General, me indica el resultado de la votación</w:t>
      </w:r>
      <w:r>
        <w:rPr>
          <w:rFonts w:ascii="Century Gothic" w:hAnsi="Century Gothic"/>
          <w:bCs/>
          <w:color w:val="000000"/>
          <w:lang w:val="es-MX"/>
        </w:rPr>
        <w:t>”</w:t>
      </w:r>
      <w:r w:rsidR="00407A4E">
        <w:rPr>
          <w:rFonts w:ascii="Century Gothic" w:hAnsi="Century Gothic"/>
          <w:bCs/>
          <w:color w:val="000000"/>
          <w:lang w:val="es-MX"/>
        </w:rPr>
        <w:t>,</w:t>
      </w:r>
      <w:r>
        <w:rPr>
          <w:rFonts w:ascii="Century Gothic" w:hAnsi="Century Gothic"/>
          <w:bCs/>
          <w:color w:val="000000"/>
          <w:lang w:val="es-MX"/>
        </w:rPr>
        <w:t xml:space="preserve"> requiere la </w:t>
      </w:r>
      <w:r>
        <w:rPr>
          <w:rFonts w:ascii="Century Gothic" w:hAnsi="Century Gothic"/>
          <w:b/>
          <w:bCs/>
          <w:color w:val="000000"/>
          <w:lang w:val="es-MX"/>
        </w:rPr>
        <w:t>Magistrada Presidenta Lourdes Anahí Zarazúa Martínez.</w:t>
      </w:r>
      <w:r>
        <w:rPr>
          <w:rFonts w:ascii="Century Gothic" w:hAnsi="Century Gothic"/>
          <w:bCs/>
          <w:color w:val="000000"/>
          <w:lang w:val="es-MX"/>
        </w:rPr>
        <w:t xml:space="preserve"> </w:t>
      </w:r>
      <w:r>
        <w:rPr>
          <w:rFonts w:ascii="Century Gothic" w:hAnsi="Century Gothic"/>
          <w:bCs/>
          <w:lang w:val="es-MX"/>
        </w:rPr>
        <w:t>“</w:t>
      </w:r>
      <w:r>
        <w:rPr>
          <w:rFonts w:ascii="Century Gothic" w:hAnsi="Century Gothic"/>
          <w:lang w:val="es-MX"/>
        </w:rPr>
        <w:t>Q</w:t>
      </w:r>
      <w:r w:rsidR="00407A4E">
        <w:rPr>
          <w:rFonts w:ascii="Century Gothic" w:hAnsi="Century Gothic"/>
        </w:rPr>
        <w:t>uince votos a favor</w:t>
      </w:r>
      <w:r>
        <w:rPr>
          <w:rFonts w:ascii="Century Gothic" w:hAnsi="Century Gothic"/>
        </w:rPr>
        <w:t xml:space="preserve">”, dice la </w:t>
      </w:r>
      <w:r>
        <w:rPr>
          <w:rFonts w:ascii="Century Gothic" w:hAnsi="Century Gothic"/>
          <w:b/>
        </w:rPr>
        <w:t>licenciada Graciela Treviño Rodríguez</w:t>
      </w:r>
      <w:r>
        <w:rPr>
          <w:rFonts w:ascii="Calibri" w:eastAsia="Calibri" w:hAnsi="Calibri" w:cs="Calibri"/>
          <w:lang w:val="es-MX" w:eastAsia="es-MX"/>
        </w:rPr>
        <w:t>". “</w:t>
      </w:r>
      <w:r w:rsidRPr="00CE53DB">
        <w:rPr>
          <w:rFonts w:ascii="Century Gothic" w:hAnsi="Century Gothic"/>
        </w:rPr>
        <w:t>Aprobada por unanimidad de votos</w:t>
      </w:r>
      <w:r w:rsidRPr="00B16582">
        <w:rPr>
          <w:rFonts w:ascii="Century Gothic" w:hAnsi="Century Gothic"/>
          <w:bCs/>
        </w:rPr>
        <w:t>”</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5D4E27">
        <w:rPr>
          <w:rFonts w:ascii="Century Gothic" w:hAnsi="Century Gothic"/>
          <w:b/>
        </w:rPr>
        <w:t xml:space="preserve">Atento a ello, </w:t>
      </w:r>
      <w:r w:rsidRPr="005D4E27">
        <w:rPr>
          <w:rFonts w:ascii="Century Gothic" w:hAnsi="Century Gothic"/>
          <w:b/>
          <w:bCs/>
        </w:rPr>
        <w:t xml:space="preserve">el acta de cuenta es aprobada en sus términos por </w:t>
      </w:r>
      <w:r w:rsidRPr="005D4E27">
        <w:rPr>
          <w:rFonts w:ascii="Century Gothic" w:hAnsi="Century Gothic"/>
          <w:b/>
        </w:rPr>
        <w:t>unanimidad de votos</w:t>
      </w:r>
      <w:r w:rsidR="00407A4E">
        <w:rPr>
          <w:rFonts w:ascii="Century Gothic" w:hAnsi="Century Gothic"/>
          <w:b/>
        </w:rPr>
        <w:t xml:space="preserve">. - - - - </w:t>
      </w:r>
    </w:p>
    <w:p w14:paraId="26091AC9" w14:textId="1196EF2C" w:rsidR="00AB556C" w:rsidRDefault="00495ED2" w:rsidP="008A3D12">
      <w:pPr>
        <w:spacing w:line="504" w:lineRule="auto"/>
        <w:jc w:val="both"/>
        <w:rPr>
          <w:rFonts w:ascii="Century Gothic" w:hAnsi="Century Gothic"/>
          <w:b/>
          <w:bCs/>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CF0D6F">
        <w:rPr>
          <w:rFonts w:ascii="Century Gothic" w:hAnsi="Century Gothic"/>
          <w:b/>
          <w:bCs/>
        </w:rPr>
        <w:t>“</w:t>
      </w:r>
      <w:r w:rsidR="0019251F" w:rsidRPr="0019251F">
        <w:rPr>
          <w:rFonts w:ascii="Century Gothic" w:hAnsi="Century Gothic"/>
          <w:b/>
          <w:bCs/>
          <w:lang w:val="es-MX"/>
        </w:rPr>
        <w:t xml:space="preserve">Se somete a consideración, discusión y en su caso determinación el oficio 524/2026, signado por la Magistrada Juana María Alfaro Reyna, </w:t>
      </w:r>
      <w:r w:rsidR="0019251F" w:rsidRPr="0019251F">
        <w:rPr>
          <w:rFonts w:ascii="Century Gothic" w:hAnsi="Century Gothic"/>
          <w:b/>
          <w:bCs/>
          <w:lang w:val="es-MX"/>
        </w:rPr>
        <w:lastRenderedPageBreak/>
        <w:t>Integrante de la Tercera Sala del Supremo Tribunal de Justicia del Estado mediante el cual solicita, formar parte de las Comisiones de Impartición de Justica en las Materias Civil y Familiar, de Innovación y Mejora para Eficientizar la Impartición de Justicia y de Apoyo a la Presidencia.</w:t>
      </w:r>
      <w:r w:rsidR="00B21D02" w:rsidRPr="00CF0D6F">
        <w:rPr>
          <w:rFonts w:ascii="Century Gothic" w:hAnsi="Century Gothic"/>
          <w:b/>
          <w:bCs/>
          <w:lang w:val="es-ES_tradnl"/>
        </w:rPr>
        <w:t xml:space="preserve">” </w:t>
      </w:r>
      <w:r w:rsidR="00CA1590">
        <w:rPr>
          <w:rFonts w:ascii="Century Gothic" w:hAnsi="Century Gothic"/>
          <w:bCs/>
        </w:rPr>
        <w:t xml:space="preserve">Al respecto 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 xml:space="preserve"> </w:t>
      </w:r>
      <w:r w:rsidR="00CA1590">
        <w:rPr>
          <w:rFonts w:ascii="Century Gothic" w:hAnsi="Century Gothic"/>
          <w:bCs/>
          <w:color w:val="000000"/>
        </w:rPr>
        <w:t>refiere: “</w:t>
      </w:r>
      <w:r w:rsidR="00407A4E">
        <w:rPr>
          <w:rFonts w:ascii="Century Gothic" w:hAnsi="Century Gothic"/>
          <w:bCs/>
          <w:color w:val="000000"/>
          <w:lang w:val="es-MX"/>
        </w:rPr>
        <w:t>Están</w:t>
      </w:r>
      <w:r w:rsidR="0019251F" w:rsidRPr="0019251F">
        <w:rPr>
          <w:rFonts w:ascii="Century Gothic" w:hAnsi="Century Gothic"/>
          <w:bCs/>
          <w:color w:val="000000"/>
          <w:lang w:val="es-MX"/>
        </w:rPr>
        <w:t xml:space="preserve"> a su consideración las peticiones de la Magistrada Juana María Alfaro Reyna, a efect</w:t>
      </w:r>
      <w:r w:rsidR="00407A4E">
        <w:rPr>
          <w:rFonts w:ascii="Century Gothic" w:hAnsi="Century Gothic"/>
          <w:bCs/>
          <w:color w:val="000000"/>
          <w:lang w:val="es-MX"/>
        </w:rPr>
        <w:t>o de integrarse a las diversas C</w:t>
      </w:r>
      <w:r w:rsidR="0019251F" w:rsidRPr="0019251F">
        <w:rPr>
          <w:rFonts w:ascii="Century Gothic" w:hAnsi="Century Gothic"/>
          <w:bCs/>
          <w:color w:val="000000"/>
          <w:lang w:val="es-MX"/>
        </w:rPr>
        <w:t>omisiones ya mencionadas por la Secretaría General.</w:t>
      </w:r>
      <w:r w:rsidR="0019251F">
        <w:rPr>
          <w:rFonts w:ascii="Century Gothic" w:hAnsi="Century Gothic"/>
          <w:bCs/>
          <w:color w:val="000000"/>
          <w:lang w:val="es-MX"/>
        </w:rPr>
        <w:t xml:space="preserve"> </w:t>
      </w:r>
      <w:r w:rsidR="0019251F" w:rsidRPr="0019251F">
        <w:rPr>
          <w:rFonts w:ascii="Century Gothic" w:hAnsi="Century Gothic"/>
          <w:bCs/>
          <w:color w:val="000000"/>
          <w:lang w:val="es-MX"/>
        </w:rPr>
        <w:t>¿Algún comentario al respecto? Bien. Quienes estén a favor con lo peticion</w:t>
      </w:r>
      <w:r w:rsidR="00407A4E">
        <w:rPr>
          <w:rFonts w:ascii="Century Gothic" w:hAnsi="Century Gothic"/>
          <w:bCs/>
          <w:color w:val="000000"/>
          <w:lang w:val="es-MX"/>
        </w:rPr>
        <w:t>ado por la Magistrada Alfaro Rey</w:t>
      </w:r>
      <w:r w:rsidR="0019251F" w:rsidRPr="0019251F">
        <w:rPr>
          <w:rFonts w:ascii="Century Gothic" w:hAnsi="Century Gothic"/>
          <w:bCs/>
          <w:color w:val="000000"/>
          <w:lang w:val="es-MX"/>
        </w:rPr>
        <w:t>na para integrarse a</w:t>
      </w:r>
      <w:r w:rsidR="00407A4E">
        <w:rPr>
          <w:rFonts w:ascii="Century Gothic" w:hAnsi="Century Gothic"/>
          <w:bCs/>
          <w:color w:val="000000"/>
          <w:lang w:val="es-MX"/>
        </w:rPr>
        <w:t xml:space="preserve"> las C</w:t>
      </w:r>
      <w:r w:rsidR="0019251F" w:rsidRPr="0019251F">
        <w:rPr>
          <w:rFonts w:ascii="Century Gothic" w:hAnsi="Century Gothic"/>
          <w:bCs/>
          <w:color w:val="000000"/>
          <w:lang w:val="es-MX"/>
        </w:rPr>
        <w:t>om</w:t>
      </w:r>
      <w:r w:rsidR="00407A4E">
        <w:rPr>
          <w:rFonts w:ascii="Century Gothic" w:hAnsi="Century Gothic"/>
          <w:bCs/>
          <w:color w:val="000000"/>
          <w:lang w:val="es-MX"/>
        </w:rPr>
        <w:t>isiones ya referidas, sírvanse</w:t>
      </w:r>
      <w:r w:rsidR="0019251F" w:rsidRPr="0019251F">
        <w:rPr>
          <w:rFonts w:ascii="Century Gothic" w:hAnsi="Century Gothic"/>
          <w:bCs/>
          <w:color w:val="000000"/>
          <w:lang w:val="es-MX"/>
        </w:rPr>
        <w:t xml:space="preserve"> levantar la mano en la forma acostumbrada. Secretaria General, me podría indicar el resultado de la votación</w:t>
      </w:r>
      <w:r w:rsidR="00CA1590" w:rsidRPr="00B16582">
        <w:rPr>
          <w:rFonts w:ascii="Century Gothic" w:hAnsi="Century Gothic"/>
          <w:bCs/>
        </w:rPr>
        <w:t>”</w:t>
      </w:r>
      <w:r w:rsidR="00CA1590">
        <w:rPr>
          <w:rFonts w:ascii="Century Gothic" w:hAnsi="Century Gothic"/>
          <w:bCs/>
        </w:rPr>
        <w:t>,</w:t>
      </w:r>
      <w:r w:rsidR="00CA1590">
        <w:rPr>
          <w:rFonts w:ascii="Century Gothic" w:hAnsi="Century Gothic"/>
        </w:rPr>
        <w:t xml:space="preserve"> </w:t>
      </w:r>
      <w:r w:rsidR="0019251F">
        <w:rPr>
          <w:rFonts w:ascii="Century Gothic" w:hAnsi="Century Gothic"/>
        </w:rPr>
        <w:t>requiere</w:t>
      </w:r>
      <w:r w:rsidR="00CA1590">
        <w:rPr>
          <w:rFonts w:ascii="Century Gothic" w:hAnsi="Century Gothic"/>
        </w:rPr>
        <w:t xml:space="preserve"> </w:t>
      </w:r>
      <w:r w:rsidR="00CA1590">
        <w:rPr>
          <w:rFonts w:ascii="Century Gothic" w:hAnsi="Century Gothic"/>
          <w:bCs/>
          <w:lang w:val="es-MX"/>
        </w:rPr>
        <w:t xml:space="preserve">la </w:t>
      </w:r>
      <w:r w:rsidR="00CA1590" w:rsidRPr="000617D2">
        <w:rPr>
          <w:rFonts w:ascii="Century Gothic" w:hAnsi="Century Gothic" w:cs="Century Gothic"/>
          <w:b/>
          <w:bCs/>
        </w:rPr>
        <w:t>Magistrad</w:t>
      </w:r>
      <w:r w:rsidR="00CA1590">
        <w:rPr>
          <w:rFonts w:ascii="Century Gothic" w:hAnsi="Century Gothic" w:cs="Century Gothic"/>
          <w:b/>
          <w:bCs/>
        </w:rPr>
        <w:t xml:space="preserve">a Presidenta </w:t>
      </w:r>
      <w:r w:rsidR="00CA1590" w:rsidRPr="005A258C">
        <w:rPr>
          <w:rFonts w:ascii="Century Gothic" w:hAnsi="Century Gothic"/>
          <w:b/>
          <w:bCs/>
          <w:color w:val="000000"/>
        </w:rPr>
        <w:t>Lourdes Anahí Zarazúa Martínez</w:t>
      </w:r>
      <w:r w:rsidR="00CA1590">
        <w:rPr>
          <w:rFonts w:ascii="Century Gothic" w:hAnsi="Century Gothic"/>
          <w:b/>
          <w:bCs/>
          <w:color w:val="000000"/>
        </w:rPr>
        <w:t>.</w:t>
      </w:r>
      <w:r w:rsidR="0019251F">
        <w:rPr>
          <w:rFonts w:ascii="Century Gothic" w:hAnsi="Century Gothic"/>
          <w:b/>
          <w:bCs/>
          <w:color w:val="000000"/>
        </w:rPr>
        <w:t xml:space="preserve"> </w:t>
      </w:r>
      <w:r w:rsidR="0019251F">
        <w:rPr>
          <w:rFonts w:ascii="Century Gothic" w:hAnsi="Century Gothic"/>
          <w:bCs/>
          <w:lang w:val="es-MX"/>
        </w:rPr>
        <w:t>“</w:t>
      </w:r>
      <w:r w:rsidR="0019251F">
        <w:rPr>
          <w:rFonts w:ascii="Century Gothic" w:hAnsi="Century Gothic"/>
          <w:lang w:val="es-MX"/>
        </w:rPr>
        <w:t>Q</w:t>
      </w:r>
      <w:r w:rsidR="00407A4E">
        <w:rPr>
          <w:rFonts w:ascii="Century Gothic" w:hAnsi="Century Gothic"/>
        </w:rPr>
        <w:t>uince votos a favor</w:t>
      </w:r>
      <w:r w:rsidR="0019251F">
        <w:rPr>
          <w:rFonts w:ascii="Century Gothic" w:hAnsi="Century Gothic"/>
        </w:rPr>
        <w:t xml:space="preserve">”, dice la </w:t>
      </w:r>
      <w:r w:rsidR="0019251F">
        <w:rPr>
          <w:rFonts w:ascii="Century Gothic" w:hAnsi="Century Gothic"/>
          <w:b/>
        </w:rPr>
        <w:t>licenciada Graciela Treviño Rodríguez</w:t>
      </w:r>
      <w:r w:rsidR="0019251F">
        <w:rPr>
          <w:rFonts w:ascii="Calibri" w:eastAsia="Calibri" w:hAnsi="Calibri" w:cs="Calibri"/>
          <w:lang w:val="es-MX" w:eastAsia="es-MX"/>
        </w:rPr>
        <w:t>". “</w:t>
      </w:r>
      <w:r w:rsidR="00407A4E">
        <w:rPr>
          <w:rFonts w:ascii="Century Gothic" w:hAnsi="Century Gothic"/>
        </w:rPr>
        <w:t>Aprobado</w:t>
      </w:r>
      <w:r w:rsidR="0019251F" w:rsidRPr="00CE53DB">
        <w:rPr>
          <w:rFonts w:ascii="Century Gothic" w:hAnsi="Century Gothic"/>
        </w:rPr>
        <w:t xml:space="preserve"> por unanimidad de votos</w:t>
      </w:r>
      <w:r w:rsidR="00407A4E">
        <w:rPr>
          <w:rFonts w:ascii="Century Gothic" w:hAnsi="Century Gothic"/>
        </w:rPr>
        <w:t>, e</w:t>
      </w:r>
      <w:r w:rsidR="00407A4E" w:rsidRPr="0056288B">
        <w:rPr>
          <w:rFonts w:ascii="Century Gothic" w:hAnsi="Century Gothic"/>
          <w:color w:val="000000"/>
        </w:rPr>
        <w:t>n este sentido, Secretaria, por favor, proceda a elaborar los oficios correspondientes</w:t>
      </w:r>
      <w:r w:rsidR="0019251F" w:rsidRPr="00B16582">
        <w:rPr>
          <w:rFonts w:ascii="Century Gothic" w:hAnsi="Century Gothic"/>
          <w:bCs/>
        </w:rPr>
        <w:t>”</w:t>
      </w:r>
      <w:r w:rsidR="0019251F">
        <w:rPr>
          <w:rFonts w:ascii="Century Gothic" w:hAnsi="Century Gothic"/>
          <w:bCs/>
        </w:rPr>
        <w:t>,</w:t>
      </w:r>
      <w:r w:rsidR="0019251F">
        <w:rPr>
          <w:rFonts w:ascii="Century Gothic" w:hAnsi="Century Gothic"/>
        </w:rPr>
        <w:t xml:space="preserve"> d</w:t>
      </w:r>
      <w:r w:rsidR="0019251F" w:rsidRPr="00634769">
        <w:rPr>
          <w:rFonts w:ascii="Century Gothic" w:hAnsi="Century Gothic"/>
        </w:rPr>
        <w:t>eclara</w:t>
      </w:r>
      <w:r w:rsidR="0019251F">
        <w:rPr>
          <w:rFonts w:ascii="Century Gothic" w:hAnsi="Century Gothic"/>
        </w:rPr>
        <w:t xml:space="preserve"> </w:t>
      </w:r>
      <w:r w:rsidR="0019251F">
        <w:rPr>
          <w:rFonts w:ascii="Century Gothic" w:hAnsi="Century Gothic"/>
          <w:bCs/>
          <w:lang w:val="es-MX"/>
        </w:rPr>
        <w:t xml:space="preserve">la </w:t>
      </w:r>
      <w:r w:rsidR="0019251F" w:rsidRPr="000617D2">
        <w:rPr>
          <w:rFonts w:ascii="Century Gothic" w:hAnsi="Century Gothic" w:cs="Century Gothic"/>
          <w:b/>
          <w:bCs/>
        </w:rPr>
        <w:t>Magistrad</w:t>
      </w:r>
      <w:r w:rsidR="0019251F">
        <w:rPr>
          <w:rFonts w:ascii="Century Gothic" w:hAnsi="Century Gothic" w:cs="Century Gothic"/>
          <w:b/>
          <w:bCs/>
        </w:rPr>
        <w:t xml:space="preserve">a Presidenta </w:t>
      </w:r>
      <w:r w:rsidR="0019251F" w:rsidRPr="005A258C">
        <w:rPr>
          <w:rFonts w:ascii="Century Gothic" w:hAnsi="Century Gothic"/>
          <w:b/>
          <w:bCs/>
          <w:color w:val="000000"/>
        </w:rPr>
        <w:t>Lourdes Anahí Zarazúa Martínez</w:t>
      </w:r>
      <w:r w:rsidR="0019251F">
        <w:rPr>
          <w:rFonts w:ascii="Century Gothic" w:hAnsi="Century Gothic"/>
          <w:b/>
          <w:bCs/>
          <w:color w:val="000000"/>
        </w:rPr>
        <w:t>.</w:t>
      </w:r>
      <w:r w:rsidR="00CA1590">
        <w:rPr>
          <w:rFonts w:ascii="Century Gothic" w:hAnsi="Century Gothic"/>
          <w:color w:val="000000"/>
          <w:lang w:val="es-MX"/>
        </w:rPr>
        <w:t xml:space="preserve"> </w:t>
      </w:r>
      <w:r w:rsidR="00F94096" w:rsidRPr="00755AA2">
        <w:rPr>
          <w:rFonts w:ascii="Century Gothic" w:hAnsi="Century Gothic"/>
          <w:b/>
          <w:bCs/>
        </w:rPr>
        <w:t>Atento a ello,</w:t>
      </w:r>
      <w:r w:rsidR="00F94096">
        <w:rPr>
          <w:rFonts w:ascii="Century Gothic" w:hAnsi="Century Gothic"/>
          <w:b/>
          <w:bCs/>
        </w:rPr>
        <w:t xml:space="preserve"> por unanimidad de votos de las y los Magistrados, se acuerda la integración de la Magistrada Juana María Alfaro Reyna a las Comisiones </w:t>
      </w:r>
      <w:r w:rsidR="00F94096" w:rsidRPr="0019251F">
        <w:rPr>
          <w:rFonts w:ascii="Century Gothic" w:hAnsi="Century Gothic"/>
          <w:b/>
          <w:bCs/>
          <w:lang w:val="es-MX"/>
        </w:rPr>
        <w:t>de Impartición de Justica en las Materias Civil y Familiar, de Innovación y Mejora para Eficientizar la Impartición de Justicia y de Apoyo a la Presidencia</w:t>
      </w:r>
      <w:r w:rsidR="00F94096">
        <w:rPr>
          <w:rFonts w:ascii="Century Gothic" w:hAnsi="Century Gothic"/>
          <w:b/>
          <w:bCs/>
          <w:lang w:val="es-MX"/>
        </w:rPr>
        <w:t xml:space="preserve">. - - - - - - - - - - - </w:t>
      </w:r>
      <w:r w:rsidR="0056288B">
        <w:rPr>
          <w:rFonts w:ascii="Century Gothic" w:hAnsi="Century Gothic"/>
          <w:color w:val="000000"/>
        </w:rPr>
        <w:t>“</w:t>
      </w:r>
      <w:r w:rsidR="0056288B" w:rsidRPr="0056288B">
        <w:rPr>
          <w:rFonts w:ascii="Century Gothic" w:hAnsi="Century Gothic"/>
          <w:color w:val="000000"/>
        </w:rPr>
        <w:t xml:space="preserve">Ahora bien, toda vez </w:t>
      </w:r>
      <w:r w:rsidR="00407A4E">
        <w:rPr>
          <w:rFonts w:ascii="Century Gothic" w:hAnsi="Century Gothic"/>
          <w:color w:val="000000"/>
        </w:rPr>
        <w:t>que en sesión anterior de este P</w:t>
      </w:r>
      <w:r w:rsidR="0056288B" w:rsidRPr="0056288B">
        <w:rPr>
          <w:rFonts w:ascii="Century Gothic" w:hAnsi="Century Gothic"/>
          <w:color w:val="000000"/>
        </w:rPr>
        <w:t>leno quedó sin efectos la continuidad de la designación de la licenci</w:t>
      </w:r>
      <w:r w:rsidR="00407A4E">
        <w:rPr>
          <w:rFonts w:ascii="Century Gothic" w:hAnsi="Century Gothic"/>
          <w:color w:val="000000"/>
        </w:rPr>
        <w:t>ada Mart</w:t>
      </w:r>
      <w:r w:rsidR="00664795">
        <w:rPr>
          <w:rFonts w:ascii="Century Gothic" w:hAnsi="Century Gothic"/>
          <w:color w:val="000000"/>
        </w:rPr>
        <w:t>h</w:t>
      </w:r>
      <w:r w:rsidR="00407A4E">
        <w:rPr>
          <w:rFonts w:ascii="Century Gothic" w:hAnsi="Century Gothic"/>
          <w:color w:val="000000"/>
        </w:rPr>
        <w:t>a Rodríguez López como S</w:t>
      </w:r>
      <w:r w:rsidR="0056288B" w:rsidRPr="0056288B">
        <w:rPr>
          <w:rFonts w:ascii="Century Gothic" w:hAnsi="Century Gothic"/>
          <w:color w:val="000000"/>
        </w:rPr>
        <w:t xml:space="preserve">ecretaria de </w:t>
      </w:r>
      <w:r w:rsidR="00407A4E">
        <w:rPr>
          <w:rFonts w:ascii="Century Gothic" w:hAnsi="Century Gothic"/>
          <w:color w:val="000000"/>
        </w:rPr>
        <w:t>A</w:t>
      </w:r>
      <w:r w:rsidR="0056288B" w:rsidRPr="0056288B">
        <w:rPr>
          <w:rFonts w:ascii="Century Gothic" w:hAnsi="Century Gothic"/>
          <w:color w:val="000000"/>
        </w:rPr>
        <w:t xml:space="preserve">cuerdos en funciones de </w:t>
      </w:r>
      <w:r w:rsidR="0056288B" w:rsidRPr="0056288B">
        <w:rPr>
          <w:rFonts w:ascii="Century Gothic" w:hAnsi="Century Gothic"/>
          <w:color w:val="000000"/>
        </w:rPr>
        <w:lastRenderedPageBreak/>
        <w:t>Magistrada, se somete a su consideración su de</w:t>
      </w:r>
      <w:r w:rsidR="00407A4E">
        <w:rPr>
          <w:rFonts w:ascii="Century Gothic" w:hAnsi="Century Gothic"/>
          <w:color w:val="000000"/>
        </w:rPr>
        <w:t>sincorporación de las C</w:t>
      </w:r>
      <w:r w:rsidR="0056288B" w:rsidRPr="0056288B">
        <w:rPr>
          <w:rFonts w:ascii="Century Gothic" w:hAnsi="Century Gothic"/>
          <w:color w:val="000000"/>
        </w:rPr>
        <w:t>omisiones de las que formaba parte.</w:t>
      </w:r>
      <w:r w:rsidR="0056288B">
        <w:rPr>
          <w:rFonts w:ascii="Century Gothic" w:hAnsi="Century Gothic"/>
          <w:color w:val="000000"/>
        </w:rPr>
        <w:t xml:space="preserve"> </w:t>
      </w:r>
      <w:r w:rsidR="0056288B" w:rsidRPr="0056288B">
        <w:rPr>
          <w:rFonts w:ascii="Century Gothic" w:hAnsi="Century Gothic"/>
          <w:color w:val="000000"/>
        </w:rPr>
        <w:t>¿Algún comentario al respecto? Bien. Quienes estén a fa</w:t>
      </w:r>
      <w:r w:rsidR="00407A4E">
        <w:rPr>
          <w:rFonts w:ascii="Century Gothic" w:hAnsi="Century Gothic"/>
          <w:color w:val="000000"/>
        </w:rPr>
        <w:t>vor con la propuesta, sírvanse</w:t>
      </w:r>
      <w:r w:rsidR="0056288B" w:rsidRPr="0056288B">
        <w:rPr>
          <w:rFonts w:ascii="Century Gothic" w:hAnsi="Century Gothic"/>
          <w:color w:val="000000"/>
        </w:rPr>
        <w:t xml:space="preserve"> levantar la mano en la forma aco</w:t>
      </w:r>
      <w:r w:rsidR="00407A4E">
        <w:rPr>
          <w:rFonts w:ascii="Century Gothic" w:hAnsi="Century Gothic"/>
          <w:color w:val="000000"/>
        </w:rPr>
        <w:t xml:space="preserve">stumbrada. Secretaria General, </w:t>
      </w:r>
      <w:r w:rsidR="0056288B" w:rsidRPr="0056288B">
        <w:rPr>
          <w:rFonts w:ascii="Century Gothic" w:hAnsi="Century Gothic"/>
          <w:color w:val="000000"/>
        </w:rPr>
        <w:t>me ind</w:t>
      </w:r>
      <w:r w:rsidR="00407A4E">
        <w:rPr>
          <w:rFonts w:ascii="Century Gothic" w:hAnsi="Century Gothic"/>
          <w:color w:val="000000"/>
        </w:rPr>
        <w:t xml:space="preserve">ica el resultado de la votación”, </w:t>
      </w:r>
      <w:r w:rsidR="0056288B">
        <w:rPr>
          <w:rFonts w:ascii="Century Gothic" w:hAnsi="Century Gothic"/>
          <w:color w:val="000000"/>
        </w:rPr>
        <w:t xml:space="preserve">requiere la </w:t>
      </w:r>
      <w:r w:rsidR="0056288B" w:rsidRPr="000617D2">
        <w:rPr>
          <w:rFonts w:ascii="Century Gothic" w:hAnsi="Century Gothic" w:cs="Century Gothic"/>
          <w:b/>
          <w:bCs/>
        </w:rPr>
        <w:t>Magistrad</w:t>
      </w:r>
      <w:r w:rsidR="0056288B">
        <w:rPr>
          <w:rFonts w:ascii="Century Gothic" w:hAnsi="Century Gothic" w:cs="Century Gothic"/>
          <w:b/>
          <w:bCs/>
        </w:rPr>
        <w:t xml:space="preserve">a Presidenta </w:t>
      </w:r>
      <w:r w:rsidR="0056288B" w:rsidRPr="005A258C">
        <w:rPr>
          <w:rFonts w:ascii="Century Gothic" w:hAnsi="Century Gothic"/>
          <w:b/>
          <w:bCs/>
          <w:color w:val="000000"/>
        </w:rPr>
        <w:t>Lourdes Anahí Zarazúa</w:t>
      </w:r>
      <w:r w:rsidR="0056288B">
        <w:rPr>
          <w:rFonts w:ascii="Century Gothic" w:hAnsi="Century Gothic"/>
          <w:b/>
          <w:bCs/>
          <w:color w:val="000000"/>
        </w:rPr>
        <w:t xml:space="preserve">. </w:t>
      </w:r>
      <w:r w:rsidR="0056288B">
        <w:rPr>
          <w:rFonts w:ascii="Century Gothic" w:hAnsi="Century Gothic"/>
          <w:bCs/>
          <w:lang w:val="es-MX"/>
        </w:rPr>
        <w:t>“</w:t>
      </w:r>
      <w:r w:rsidR="0056288B">
        <w:rPr>
          <w:rFonts w:ascii="Century Gothic" w:hAnsi="Century Gothic"/>
          <w:lang w:val="es-MX"/>
        </w:rPr>
        <w:t>Q</w:t>
      </w:r>
      <w:r w:rsidR="00407A4E">
        <w:rPr>
          <w:rFonts w:ascii="Century Gothic" w:hAnsi="Century Gothic"/>
        </w:rPr>
        <w:t>uince votos a favor</w:t>
      </w:r>
      <w:r w:rsidR="0056288B">
        <w:rPr>
          <w:rFonts w:ascii="Century Gothic" w:hAnsi="Century Gothic"/>
        </w:rPr>
        <w:t xml:space="preserve">”, dice la </w:t>
      </w:r>
      <w:r w:rsidR="0056288B">
        <w:rPr>
          <w:rFonts w:ascii="Century Gothic" w:hAnsi="Century Gothic"/>
          <w:b/>
        </w:rPr>
        <w:t>licenciada Graciela Treviño Rodríguez</w:t>
      </w:r>
      <w:r w:rsidR="0056288B">
        <w:rPr>
          <w:rFonts w:ascii="Calibri" w:eastAsia="Calibri" w:hAnsi="Calibri" w:cs="Calibri"/>
          <w:lang w:val="es-MX" w:eastAsia="es-MX"/>
        </w:rPr>
        <w:t>". “</w:t>
      </w:r>
      <w:r w:rsidR="0056288B" w:rsidRPr="00CE53DB">
        <w:rPr>
          <w:rFonts w:ascii="Century Gothic" w:hAnsi="Century Gothic"/>
        </w:rPr>
        <w:t>Aprobada por unanimidad de votos</w:t>
      </w:r>
      <w:r w:rsidR="00407A4E">
        <w:rPr>
          <w:rFonts w:ascii="Century Gothic" w:hAnsi="Century Gothic"/>
        </w:rPr>
        <w:t>, e</w:t>
      </w:r>
      <w:r w:rsidR="0056288B" w:rsidRPr="00CE53DB">
        <w:rPr>
          <w:rFonts w:ascii="Century Gothic" w:hAnsi="Century Gothic"/>
        </w:rPr>
        <w:t>n ese sentido, Secretaria General, por favor, proceda a elabor</w:t>
      </w:r>
      <w:r w:rsidR="00407A4E">
        <w:rPr>
          <w:rFonts w:ascii="Century Gothic" w:hAnsi="Century Gothic"/>
        </w:rPr>
        <w:t>ar los oficios correspondientes</w:t>
      </w:r>
      <w:r w:rsidR="0056288B" w:rsidRPr="00B16582">
        <w:rPr>
          <w:rFonts w:ascii="Century Gothic" w:hAnsi="Century Gothic"/>
          <w:bCs/>
        </w:rPr>
        <w:t>”</w:t>
      </w:r>
      <w:r w:rsidR="0056288B">
        <w:rPr>
          <w:rFonts w:ascii="Century Gothic" w:hAnsi="Century Gothic"/>
          <w:bCs/>
        </w:rPr>
        <w:t>,</w:t>
      </w:r>
      <w:r w:rsidR="0056288B">
        <w:rPr>
          <w:rFonts w:ascii="Century Gothic" w:hAnsi="Century Gothic"/>
        </w:rPr>
        <w:t xml:space="preserve"> d</w:t>
      </w:r>
      <w:r w:rsidR="0056288B" w:rsidRPr="00634769">
        <w:rPr>
          <w:rFonts w:ascii="Century Gothic" w:hAnsi="Century Gothic"/>
        </w:rPr>
        <w:t>eclara</w:t>
      </w:r>
      <w:r w:rsidR="0056288B">
        <w:rPr>
          <w:rFonts w:ascii="Century Gothic" w:hAnsi="Century Gothic"/>
        </w:rPr>
        <w:t xml:space="preserve"> </w:t>
      </w:r>
      <w:r w:rsidR="0056288B">
        <w:rPr>
          <w:rFonts w:ascii="Century Gothic" w:hAnsi="Century Gothic"/>
          <w:bCs/>
          <w:lang w:val="es-MX"/>
        </w:rPr>
        <w:t xml:space="preserve">la </w:t>
      </w:r>
      <w:r w:rsidR="0056288B" w:rsidRPr="000617D2">
        <w:rPr>
          <w:rFonts w:ascii="Century Gothic" w:hAnsi="Century Gothic" w:cs="Century Gothic"/>
          <w:b/>
          <w:bCs/>
        </w:rPr>
        <w:t>Magistrad</w:t>
      </w:r>
      <w:r w:rsidR="0056288B">
        <w:rPr>
          <w:rFonts w:ascii="Century Gothic" w:hAnsi="Century Gothic" w:cs="Century Gothic"/>
          <w:b/>
          <w:bCs/>
        </w:rPr>
        <w:t xml:space="preserve">a Presidenta </w:t>
      </w:r>
      <w:r w:rsidR="0056288B" w:rsidRPr="005A258C">
        <w:rPr>
          <w:rFonts w:ascii="Century Gothic" w:hAnsi="Century Gothic"/>
          <w:b/>
          <w:bCs/>
          <w:color w:val="000000"/>
        </w:rPr>
        <w:t>Lourdes Anahí Zarazúa Martínez</w:t>
      </w:r>
      <w:r w:rsidR="0056288B">
        <w:rPr>
          <w:rFonts w:ascii="Century Gothic" w:hAnsi="Century Gothic"/>
          <w:b/>
          <w:bCs/>
          <w:color w:val="000000"/>
        </w:rPr>
        <w:t xml:space="preserve">. </w:t>
      </w:r>
      <w:r w:rsidR="00AB556C" w:rsidRPr="00755AA2">
        <w:rPr>
          <w:rFonts w:ascii="Century Gothic" w:hAnsi="Century Gothic"/>
          <w:b/>
          <w:bCs/>
        </w:rPr>
        <w:t>Atento a ello,</w:t>
      </w:r>
      <w:r w:rsidR="00AB556C">
        <w:rPr>
          <w:rFonts w:ascii="Century Gothic" w:hAnsi="Century Gothic"/>
          <w:b/>
          <w:bCs/>
        </w:rPr>
        <w:t xml:space="preserve"> por unanimidad de votos de las y los Magistrados, se acuerda la desincorporación de la </w:t>
      </w:r>
      <w:r w:rsidR="00AB556C" w:rsidRPr="00AB556C">
        <w:rPr>
          <w:rFonts w:ascii="Century Gothic" w:hAnsi="Century Gothic"/>
          <w:b/>
          <w:color w:val="000000"/>
        </w:rPr>
        <w:t xml:space="preserve">Secretaria de Acuerdos </w:t>
      </w:r>
      <w:r w:rsidR="00664795">
        <w:rPr>
          <w:rFonts w:ascii="Century Gothic" w:hAnsi="Century Gothic"/>
          <w:b/>
          <w:bCs/>
        </w:rPr>
        <w:t xml:space="preserve">entonces </w:t>
      </w:r>
      <w:r w:rsidR="00AB556C" w:rsidRPr="00AB556C">
        <w:rPr>
          <w:rFonts w:ascii="Century Gothic" w:hAnsi="Century Gothic"/>
          <w:b/>
          <w:color w:val="000000"/>
        </w:rPr>
        <w:t>en funciones de Magistrada Mart</w:t>
      </w:r>
      <w:r w:rsidR="00664795">
        <w:rPr>
          <w:rFonts w:ascii="Century Gothic" w:hAnsi="Century Gothic"/>
          <w:b/>
          <w:color w:val="000000"/>
        </w:rPr>
        <w:t>h</w:t>
      </w:r>
      <w:r w:rsidR="00AB556C" w:rsidRPr="00AB556C">
        <w:rPr>
          <w:rFonts w:ascii="Century Gothic" w:hAnsi="Century Gothic"/>
          <w:b/>
          <w:color w:val="000000"/>
        </w:rPr>
        <w:t>a Rodríguez López</w:t>
      </w:r>
      <w:r w:rsidR="00AB556C">
        <w:rPr>
          <w:rFonts w:ascii="Century Gothic" w:hAnsi="Century Gothic"/>
          <w:b/>
          <w:bCs/>
          <w:lang w:val="es-ES_tradnl"/>
        </w:rPr>
        <w:t xml:space="preserve">, </w:t>
      </w:r>
      <w:r w:rsidR="00AB556C">
        <w:rPr>
          <w:rFonts w:ascii="Century Gothic" w:hAnsi="Century Gothic"/>
          <w:b/>
          <w:bCs/>
          <w:lang w:val="es-MX"/>
        </w:rPr>
        <w:t xml:space="preserve">de las Comisiones de </w:t>
      </w:r>
      <w:r w:rsidR="00AB556C" w:rsidRPr="00AB556C">
        <w:rPr>
          <w:rFonts w:ascii="Century Gothic" w:hAnsi="Century Gothic"/>
          <w:b/>
          <w:bCs/>
          <w:lang w:val="es-MX"/>
        </w:rPr>
        <w:t xml:space="preserve">Apoyo </w:t>
      </w:r>
      <w:r w:rsidR="00AB556C">
        <w:rPr>
          <w:rFonts w:ascii="Century Gothic" w:hAnsi="Century Gothic"/>
          <w:b/>
          <w:bCs/>
          <w:lang w:val="es-MX"/>
        </w:rPr>
        <w:t>a</w:t>
      </w:r>
      <w:r w:rsidR="00AB556C" w:rsidRPr="00AB556C">
        <w:rPr>
          <w:rFonts w:ascii="Century Gothic" w:hAnsi="Century Gothic"/>
          <w:b/>
          <w:bCs/>
          <w:lang w:val="es-MX"/>
        </w:rPr>
        <w:t xml:space="preserve"> </w:t>
      </w:r>
      <w:r w:rsidR="00AB556C">
        <w:rPr>
          <w:rFonts w:ascii="Century Gothic" w:hAnsi="Century Gothic"/>
          <w:b/>
          <w:bCs/>
          <w:lang w:val="es-MX"/>
        </w:rPr>
        <w:t>l</w:t>
      </w:r>
      <w:r w:rsidR="00AB556C" w:rsidRPr="00AB556C">
        <w:rPr>
          <w:rFonts w:ascii="Century Gothic" w:hAnsi="Century Gothic"/>
          <w:b/>
          <w:bCs/>
          <w:lang w:val="es-MX"/>
        </w:rPr>
        <w:t xml:space="preserve">a Presidencia </w:t>
      </w:r>
      <w:r w:rsidR="00AB556C">
        <w:rPr>
          <w:rFonts w:ascii="Century Gothic" w:hAnsi="Century Gothic"/>
          <w:b/>
          <w:bCs/>
          <w:lang w:val="es-MX"/>
        </w:rPr>
        <w:t>d</w:t>
      </w:r>
      <w:r w:rsidR="00AB556C" w:rsidRPr="00AB556C">
        <w:rPr>
          <w:rFonts w:ascii="Century Gothic" w:hAnsi="Century Gothic"/>
          <w:b/>
          <w:bCs/>
          <w:lang w:val="es-MX"/>
        </w:rPr>
        <w:t xml:space="preserve">el Supremo Tribunal </w:t>
      </w:r>
      <w:r w:rsidR="00AB556C">
        <w:rPr>
          <w:rFonts w:ascii="Century Gothic" w:hAnsi="Century Gothic"/>
          <w:b/>
          <w:bCs/>
          <w:lang w:val="es-MX"/>
        </w:rPr>
        <w:t>d</w:t>
      </w:r>
      <w:r w:rsidR="00AB556C" w:rsidRPr="00AB556C">
        <w:rPr>
          <w:rFonts w:ascii="Century Gothic" w:hAnsi="Century Gothic"/>
          <w:b/>
          <w:bCs/>
          <w:lang w:val="es-MX"/>
        </w:rPr>
        <w:t>e Justicia</w:t>
      </w:r>
      <w:r w:rsidR="00AB556C">
        <w:rPr>
          <w:rFonts w:ascii="Century Gothic" w:hAnsi="Century Gothic"/>
          <w:b/>
          <w:bCs/>
          <w:lang w:val="es-MX"/>
        </w:rPr>
        <w:t>, d</w:t>
      </w:r>
      <w:r w:rsidR="00AB556C" w:rsidRPr="00AB556C">
        <w:rPr>
          <w:rFonts w:ascii="Century Gothic" w:hAnsi="Century Gothic"/>
          <w:b/>
          <w:bCs/>
          <w:lang w:val="es-MX"/>
        </w:rPr>
        <w:t xml:space="preserve">e Innovación </w:t>
      </w:r>
      <w:r w:rsidR="00AB556C">
        <w:rPr>
          <w:rFonts w:ascii="Century Gothic" w:hAnsi="Century Gothic"/>
          <w:b/>
          <w:bCs/>
          <w:lang w:val="es-MX"/>
        </w:rPr>
        <w:t>y</w:t>
      </w:r>
      <w:r w:rsidR="00AB556C" w:rsidRPr="00AB556C">
        <w:rPr>
          <w:rFonts w:ascii="Century Gothic" w:hAnsi="Century Gothic"/>
          <w:b/>
          <w:bCs/>
          <w:lang w:val="es-MX"/>
        </w:rPr>
        <w:t xml:space="preserve"> Mejora </w:t>
      </w:r>
      <w:r w:rsidR="00AB556C">
        <w:rPr>
          <w:rFonts w:ascii="Century Gothic" w:hAnsi="Century Gothic"/>
          <w:b/>
          <w:bCs/>
          <w:lang w:val="es-MX"/>
        </w:rPr>
        <w:t>p</w:t>
      </w:r>
      <w:r w:rsidR="00AB556C" w:rsidRPr="00AB556C">
        <w:rPr>
          <w:rFonts w:ascii="Century Gothic" w:hAnsi="Century Gothic"/>
          <w:b/>
          <w:bCs/>
          <w:lang w:val="es-MX"/>
        </w:rPr>
        <w:t>ara Eficient</w:t>
      </w:r>
      <w:r w:rsidR="00AB556C">
        <w:rPr>
          <w:rFonts w:ascii="Century Gothic" w:hAnsi="Century Gothic"/>
          <w:b/>
          <w:bCs/>
          <w:lang w:val="es-MX"/>
        </w:rPr>
        <w:t>izar la Impartición de Justicia, d</w:t>
      </w:r>
      <w:r w:rsidR="00AB556C" w:rsidRPr="00AB556C">
        <w:rPr>
          <w:rFonts w:ascii="Century Gothic" w:hAnsi="Century Gothic"/>
          <w:b/>
          <w:bCs/>
          <w:lang w:val="es-MX"/>
        </w:rPr>
        <w:t>e Ju</w:t>
      </w:r>
      <w:r w:rsidR="00AB556C">
        <w:rPr>
          <w:rFonts w:ascii="Century Gothic" w:hAnsi="Century Gothic"/>
          <w:b/>
          <w:bCs/>
          <w:lang w:val="es-MX"/>
        </w:rPr>
        <w:t>sticia para Pueblos Originarios y d</w:t>
      </w:r>
      <w:r w:rsidR="00AB556C" w:rsidRPr="00AB556C">
        <w:rPr>
          <w:rFonts w:ascii="Century Gothic" w:hAnsi="Century Gothic"/>
          <w:b/>
          <w:bCs/>
          <w:lang w:val="es-MX"/>
        </w:rPr>
        <w:t>e Igualdad Sustantiva.</w:t>
      </w:r>
      <w:r w:rsidR="00AB556C">
        <w:rPr>
          <w:rFonts w:ascii="Century Gothic" w:hAnsi="Century Gothic"/>
          <w:b/>
          <w:bCs/>
          <w:lang w:val="es-MX"/>
        </w:rPr>
        <w:t xml:space="preserve"> - - - - - - - - - - - - - - - - - - - - - - </w:t>
      </w:r>
    </w:p>
    <w:p w14:paraId="0119BA2E" w14:textId="68CF6790" w:rsidR="008D638C" w:rsidRPr="009E1114" w:rsidRDefault="00CA1590" w:rsidP="000E4561">
      <w:pPr>
        <w:spacing w:line="504" w:lineRule="auto"/>
        <w:jc w:val="both"/>
        <w:rPr>
          <w:rFonts w:ascii="Century Gothic" w:hAnsi="Century Gothic"/>
          <w:color w:val="000000"/>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56288B" w:rsidRPr="0056288B">
        <w:rPr>
          <w:rFonts w:ascii="Century Gothic" w:hAnsi="Century Gothic"/>
          <w:b/>
          <w:bCs/>
        </w:rPr>
        <w:t xml:space="preserve">Se somete a consideración, discusión y en su caso aprobación, la ponencia presentada por la Magistrada María Sara de la Luz Bernal Ramírez, para cumplimentar, la ejecutoria de amparo emitida en veintidós de diciembre de dos mil veintitrés, por la Jueza Sexto de Distrito en el Estado, dentro del juicio de amparo indirecto 1627/2023-l, (confirmada en doce de marzo del año en curso, por el Primer </w:t>
      </w:r>
      <w:r w:rsidR="0056288B" w:rsidRPr="0056288B">
        <w:rPr>
          <w:rFonts w:ascii="Century Gothic" w:hAnsi="Century Gothic"/>
          <w:b/>
          <w:bCs/>
        </w:rPr>
        <w:lastRenderedPageBreak/>
        <w:t xml:space="preserve">Tribunal Colegiado en Materias Civil y Administrativa del Noveno Circuito, en el juicio de amparo en revisión 105/2024) promovido por </w:t>
      </w:r>
      <w:r w:rsidR="0087491D" w:rsidRPr="0087491D">
        <w:rPr>
          <w:rFonts w:ascii="Century Gothic" w:hAnsi="Century Gothic"/>
          <w:b/>
          <w:bCs/>
        </w:rPr>
        <w:t xml:space="preserve"> ELIMINADO </w:t>
      </w:r>
      <w:r w:rsidR="0056288B" w:rsidRPr="0056288B">
        <w:rPr>
          <w:rFonts w:ascii="Century Gothic" w:hAnsi="Century Gothic"/>
          <w:b/>
          <w:bCs/>
        </w:rPr>
        <w:t xml:space="preserve">, en contra de la resolución de once de octubre de dos mil veintitrés, pronunciada por el Pleno del Supremo Tribunal de Justicia del Estado, en el toca 131-2023, formado con motivo del recurso de queja interpuesto por el mencionado </w:t>
      </w:r>
      <w:r w:rsidR="0087491D" w:rsidRPr="0087491D">
        <w:rPr>
          <w:rFonts w:ascii="Century Gothic" w:hAnsi="Century Gothic"/>
          <w:b/>
          <w:bCs/>
        </w:rPr>
        <w:t xml:space="preserve"> ELIMINADO </w:t>
      </w:r>
      <w:r w:rsidR="0056288B" w:rsidRPr="0056288B">
        <w:rPr>
          <w:rFonts w:ascii="Century Gothic" w:hAnsi="Century Gothic"/>
          <w:b/>
          <w:bCs/>
        </w:rPr>
        <w:t xml:space="preserve">, en contra de la interlocutoria de uno de junio de dos mil veintitrés, dictada por el Juez Primero de lo Familiar de esta ciudad, en el expediente 762/2013, relativo al incidente de liquidación de sociedad conyugal, promovido por </w:t>
      </w:r>
      <w:r w:rsidR="0087491D" w:rsidRPr="0087491D">
        <w:rPr>
          <w:rFonts w:ascii="Century Gothic" w:hAnsi="Century Gothic"/>
          <w:b/>
          <w:bCs/>
        </w:rPr>
        <w:t xml:space="preserve"> ELIMINADO </w:t>
      </w:r>
      <w:r w:rsidR="0056288B" w:rsidRPr="0056288B">
        <w:rPr>
          <w:rFonts w:ascii="Century Gothic" w:hAnsi="Century Gothic"/>
          <w:b/>
          <w:bCs/>
        </w:rPr>
        <w:t xml:space="preserve"> en contra de </w:t>
      </w:r>
      <w:r w:rsidR="0087491D" w:rsidRPr="0087491D">
        <w:rPr>
          <w:rFonts w:ascii="Century Gothic" w:hAnsi="Century Gothic"/>
          <w:b/>
          <w:bCs/>
        </w:rPr>
        <w:t xml:space="preserve"> ELIMINADO </w:t>
      </w:r>
      <w:r w:rsidR="0056288B" w:rsidRPr="0056288B">
        <w:rPr>
          <w:rFonts w:ascii="Century Gothic" w:hAnsi="Century Gothic"/>
          <w:b/>
          <w:bCs/>
        </w:rPr>
        <w:t>.</w:t>
      </w:r>
      <w:r>
        <w:rPr>
          <w:rFonts w:ascii="Century Gothic" w:hAnsi="Century Gothic"/>
          <w:b/>
          <w:bCs/>
        </w:rPr>
        <w:t xml:space="preserve">” </w:t>
      </w:r>
      <w:r w:rsidR="00E12400">
        <w:rPr>
          <w:rFonts w:ascii="Century Gothic" w:hAnsi="Century Gothic"/>
          <w:lang w:val="es-MX"/>
        </w:rPr>
        <w:t xml:space="preserve">Puntos resolutivos que textualmente disponen: </w:t>
      </w:r>
      <w:r w:rsidR="0051777A" w:rsidRPr="000E4561">
        <w:rPr>
          <w:rFonts w:ascii="Century Gothic" w:hAnsi="Century Gothic"/>
          <w:lang w:val="es-MX"/>
        </w:rPr>
        <w:t>“</w:t>
      </w:r>
      <w:r w:rsidR="000E4561" w:rsidRPr="000E4561">
        <w:rPr>
          <w:rFonts w:ascii="Century Gothic" w:hAnsi="Century Gothic"/>
          <w:b/>
          <w:lang w:val="es-MX"/>
        </w:rPr>
        <w:t xml:space="preserve">Primero. </w:t>
      </w:r>
      <w:r w:rsidR="000E4561" w:rsidRPr="000E4561">
        <w:rPr>
          <w:rFonts w:ascii="Century Gothic" w:hAnsi="Century Gothic"/>
          <w:lang w:val="es-MX"/>
        </w:rPr>
        <w:t>En cumplimiento a la ejecutoria de amparo emitida en veintidós de diciembre de dos mil veintitrés; se dejó insubsistente la sentencia pronunciada el once de octubre de dos mil veintitrés en la presente queja y se dictó otra en la que, atendiendo a las consideraciones del fallo protector, se resuelve lo siguiente:</w:t>
      </w:r>
      <w:r w:rsidR="000E4561">
        <w:rPr>
          <w:rFonts w:ascii="Century Gothic" w:hAnsi="Century Gothic"/>
          <w:lang w:val="es-MX"/>
        </w:rPr>
        <w:t xml:space="preserve"> </w:t>
      </w:r>
      <w:r w:rsidR="000E4561" w:rsidRPr="000E4561">
        <w:rPr>
          <w:rFonts w:ascii="Century Gothic" w:hAnsi="Century Gothic"/>
          <w:b/>
          <w:lang w:val="es-MX"/>
        </w:rPr>
        <w:t>Segundo</w:t>
      </w:r>
      <w:r w:rsidR="000E4561" w:rsidRPr="000E4561">
        <w:rPr>
          <w:rFonts w:ascii="Century Gothic" w:hAnsi="Century Gothic"/>
          <w:lang w:val="es-MX"/>
        </w:rPr>
        <w:t>. Este Tribunal en Pleno resultó competente para conocer del presente recurso, el trámite dado al mismo se ajustó a derecho y resultó procedente para combatir la interlocutoria dictada en etapa de ejecución de sentencia.</w:t>
      </w:r>
      <w:r w:rsidR="000E4561">
        <w:rPr>
          <w:rFonts w:ascii="Century Gothic" w:hAnsi="Century Gothic"/>
          <w:lang w:val="es-MX"/>
        </w:rPr>
        <w:t xml:space="preserve"> </w:t>
      </w:r>
      <w:r w:rsidR="000E4561" w:rsidRPr="000E4561">
        <w:rPr>
          <w:rFonts w:ascii="Century Gothic" w:hAnsi="Century Gothic"/>
          <w:b/>
          <w:lang w:val="es-MX"/>
        </w:rPr>
        <w:t>Tercero</w:t>
      </w:r>
      <w:r w:rsidR="000E4561" w:rsidRPr="000E4561">
        <w:rPr>
          <w:rFonts w:ascii="Century Gothic" w:hAnsi="Century Gothic"/>
          <w:lang w:val="es-MX"/>
        </w:rPr>
        <w:t xml:space="preserve">. Los motivos de inconformidad hechos valer </w:t>
      </w:r>
      <w:proofErr w:type="gramStart"/>
      <w:r w:rsidR="000E4561" w:rsidRPr="000E4561">
        <w:rPr>
          <w:rFonts w:ascii="Century Gothic" w:hAnsi="Century Gothic"/>
          <w:lang w:val="es-MX"/>
        </w:rPr>
        <w:t xml:space="preserve">por </w:t>
      </w:r>
      <w:r w:rsidR="0087491D" w:rsidRPr="0087491D">
        <w:rPr>
          <w:rFonts w:ascii="Century Gothic" w:hAnsi="Century Gothic"/>
          <w:b/>
          <w:lang w:val="es-MX"/>
        </w:rPr>
        <w:t xml:space="preserve"> ELIMINADO</w:t>
      </w:r>
      <w:proofErr w:type="gramEnd"/>
      <w:r w:rsidR="0087491D" w:rsidRPr="0087491D">
        <w:rPr>
          <w:rFonts w:ascii="Century Gothic" w:hAnsi="Century Gothic"/>
          <w:b/>
          <w:lang w:val="es-MX"/>
        </w:rPr>
        <w:t xml:space="preserve"> </w:t>
      </w:r>
      <w:r w:rsidR="000E4561" w:rsidRPr="000E4561">
        <w:rPr>
          <w:rFonts w:ascii="Century Gothic" w:hAnsi="Century Gothic"/>
          <w:lang w:val="es-MX"/>
        </w:rPr>
        <w:t>, resultaron infundados en una parte y en otra fundados, y suficientes para declarar procedente la queja.</w:t>
      </w:r>
      <w:r w:rsidR="000E4561">
        <w:rPr>
          <w:rFonts w:ascii="Century Gothic" w:hAnsi="Century Gothic"/>
          <w:lang w:val="es-MX"/>
        </w:rPr>
        <w:t xml:space="preserve"> </w:t>
      </w:r>
      <w:r w:rsidR="000E4561" w:rsidRPr="000E4561">
        <w:rPr>
          <w:rFonts w:ascii="Century Gothic" w:hAnsi="Century Gothic"/>
          <w:b/>
          <w:lang w:val="es-MX"/>
        </w:rPr>
        <w:t>Cuarto</w:t>
      </w:r>
      <w:r w:rsidR="000E4561" w:rsidRPr="000E4561">
        <w:rPr>
          <w:rFonts w:ascii="Century Gothic" w:hAnsi="Century Gothic"/>
          <w:lang w:val="es-MX"/>
        </w:rPr>
        <w:t>. Por tanto, se declara fundada en derecho la queja interpuesta por Jo</w:t>
      </w:r>
      <w:r w:rsidR="0087491D" w:rsidRPr="0087491D">
        <w:rPr>
          <w:rFonts w:ascii="Century Gothic" w:hAnsi="Century Gothic"/>
          <w:b/>
          <w:lang w:val="es-MX"/>
        </w:rPr>
        <w:t xml:space="preserve"> </w:t>
      </w:r>
      <w:proofErr w:type="gramStart"/>
      <w:r w:rsidR="0087491D" w:rsidRPr="0087491D">
        <w:rPr>
          <w:rFonts w:ascii="Century Gothic" w:hAnsi="Century Gothic"/>
          <w:b/>
          <w:lang w:val="es-MX"/>
        </w:rPr>
        <w:t xml:space="preserve">ELIMINADO </w:t>
      </w:r>
      <w:r w:rsidR="000E4561" w:rsidRPr="000E4561">
        <w:rPr>
          <w:rFonts w:ascii="Century Gothic" w:hAnsi="Century Gothic"/>
          <w:lang w:val="es-MX"/>
        </w:rPr>
        <w:t xml:space="preserve"> en</w:t>
      </w:r>
      <w:proofErr w:type="gramEnd"/>
      <w:r w:rsidR="000E4561" w:rsidRPr="000E4561">
        <w:rPr>
          <w:rFonts w:ascii="Century Gothic" w:hAnsi="Century Gothic"/>
          <w:lang w:val="es-MX"/>
        </w:rPr>
        <w:t xml:space="preserve"> contra de la interlocutoria de uno de junio de dos mil veintitrés, dictada por Juez Primero de lo Familiar, </w:t>
      </w:r>
      <w:r w:rsidR="000E4561" w:rsidRPr="000E4561">
        <w:rPr>
          <w:rFonts w:ascii="Century Gothic" w:hAnsi="Century Gothic"/>
          <w:lang w:val="es-MX"/>
        </w:rPr>
        <w:lastRenderedPageBreak/>
        <w:t>en la que resolvió el incidente de liquidación de sociedad conyugal; dentro del expediente 762/2013.</w:t>
      </w:r>
      <w:r w:rsidR="000E4561">
        <w:rPr>
          <w:rFonts w:ascii="Century Gothic" w:hAnsi="Century Gothic"/>
          <w:lang w:val="es-MX"/>
        </w:rPr>
        <w:t xml:space="preserve"> </w:t>
      </w:r>
      <w:r w:rsidR="000E4561" w:rsidRPr="000E4561">
        <w:rPr>
          <w:rFonts w:ascii="Century Gothic" w:hAnsi="Century Gothic"/>
          <w:lang w:val="es-MX"/>
        </w:rPr>
        <w:t xml:space="preserve">Y como se dijo, ante lo parcialmente fundado de los agravios hechos valer y al haberse dejado sin efecto la resolución de once de octubre de dos mil veintitrés: Se ordena al Juez Primero de lo Familiar de este Primer Distrito Judicial, emita una nueva resolución en la que, establezca que en la liquidación que consistirá en el 50% cincuenta por ciento del valor de cada uno de los bienes que adquirió </w:t>
      </w:r>
      <w:r w:rsidR="0087491D" w:rsidRPr="0087491D">
        <w:rPr>
          <w:rFonts w:ascii="Century Gothic" w:hAnsi="Century Gothic"/>
          <w:b/>
          <w:lang w:val="es-MX"/>
        </w:rPr>
        <w:t xml:space="preserve"> ELIMINADO </w:t>
      </w:r>
      <w:r w:rsidR="000E4561" w:rsidRPr="000E4561">
        <w:rPr>
          <w:rFonts w:ascii="Century Gothic" w:hAnsi="Century Gothic"/>
          <w:lang w:val="es-MX"/>
        </w:rPr>
        <w:t xml:space="preserve">, durante el matrimonio con </w:t>
      </w:r>
      <w:r w:rsidR="0087491D" w:rsidRPr="0087491D">
        <w:rPr>
          <w:rFonts w:ascii="Century Gothic" w:hAnsi="Century Gothic"/>
          <w:b/>
          <w:lang w:val="es-MX"/>
        </w:rPr>
        <w:t xml:space="preserve"> ELIMINADO </w:t>
      </w:r>
      <w:r w:rsidR="000E4561" w:rsidRPr="000E4561">
        <w:rPr>
          <w:rFonts w:ascii="Century Gothic" w:hAnsi="Century Gothic"/>
          <w:lang w:val="es-MX"/>
        </w:rPr>
        <w:t xml:space="preserve">, deberá tomarse en cuenta que los mencionados adquirieron deudas con el papá del primero de los citados de nombre </w:t>
      </w:r>
      <w:r w:rsidR="0087491D" w:rsidRPr="0087491D">
        <w:rPr>
          <w:rFonts w:ascii="Century Gothic" w:hAnsi="Century Gothic"/>
          <w:b/>
          <w:lang w:val="es-MX"/>
        </w:rPr>
        <w:t xml:space="preserve"> ELIMINADO </w:t>
      </w:r>
      <w:r w:rsidR="000E4561" w:rsidRPr="000E4561">
        <w:rPr>
          <w:rFonts w:ascii="Century Gothic" w:hAnsi="Century Gothic"/>
          <w:lang w:val="es-MX"/>
        </w:rPr>
        <w:t>, por las canti</w:t>
      </w:r>
      <w:bookmarkStart w:id="0" w:name="_GoBack"/>
      <w:bookmarkEnd w:id="0"/>
      <w:r w:rsidR="000E4561" w:rsidRPr="000E4561">
        <w:rPr>
          <w:rFonts w:ascii="Century Gothic" w:hAnsi="Century Gothic"/>
          <w:lang w:val="es-MX"/>
        </w:rPr>
        <w:t xml:space="preserve">dades de </w:t>
      </w:r>
      <w:r w:rsidR="0087491D" w:rsidRPr="0087491D">
        <w:rPr>
          <w:rFonts w:ascii="Century Gothic" w:hAnsi="Century Gothic"/>
          <w:b/>
          <w:lang w:val="es-MX"/>
        </w:rPr>
        <w:t xml:space="preserve"> ELIMINADO </w:t>
      </w:r>
      <w:r w:rsidR="000E4561" w:rsidRPr="000E4561">
        <w:rPr>
          <w:rFonts w:ascii="Century Gothic" w:hAnsi="Century Gothic"/>
          <w:lang w:val="es-MX"/>
        </w:rPr>
        <w:t xml:space="preserve"> y </w:t>
      </w:r>
      <w:r w:rsidR="0087491D" w:rsidRPr="0087491D">
        <w:rPr>
          <w:rFonts w:ascii="Century Gothic" w:hAnsi="Century Gothic"/>
          <w:b/>
          <w:lang w:val="es-MX"/>
        </w:rPr>
        <w:t xml:space="preserve"> ELIMINADO </w:t>
      </w:r>
      <w:r w:rsidR="000E4561" w:rsidRPr="000E4561">
        <w:rPr>
          <w:rFonts w:ascii="Century Gothic" w:hAnsi="Century Gothic"/>
          <w:lang w:val="es-MX"/>
        </w:rPr>
        <w:t>, destinados a la construcción de un inmueble localizado en Ocotlán, Jalisco, así como para atender problemas de salud del hijo (</w:t>
      </w:r>
      <w:r w:rsidR="0087491D" w:rsidRPr="0087491D">
        <w:rPr>
          <w:rFonts w:ascii="Century Gothic" w:hAnsi="Century Gothic"/>
          <w:b/>
          <w:lang w:val="es-MX"/>
        </w:rPr>
        <w:t xml:space="preserve"> ELIMINADO </w:t>
      </w:r>
      <w:r w:rsidR="000E4561" w:rsidRPr="000E4561">
        <w:rPr>
          <w:rFonts w:ascii="Century Gothic" w:hAnsi="Century Gothic"/>
          <w:lang w:val="es-MX"/>
        </w:rPr>
        <w:t xml:space="preserve">) de la actora y demandado incidentista. Una vez hecho lo anterior resuelva lo que en derecho corresponda. </w:t>
      </w:r>
      <w:r w:rsidR="000E4561" w:rsidRPr="000E4561">
        <w:rPr>
          <w:rFonts w:ascii="Century Gothic" w:hAnsi="Century Gothic"/>
          <w:b/>
          <w:lang w:val="es-MX"/>
        </w:rPr>
        <w:t>Quinto</w:t>
      </w:r>
      <w:r w:rsidR="000E4561" w:rsidRPr="000E4561">
        <w:rPr>
          <w:rFonts w:ascii="Century Gothic" w:hAnsi="Century Gothic"/>
          <w:lang w:val="es-MX"/>
        </w:rPr>
        <w:t>. La presente sentencia estará a disposición del público para su consulta, sin perjuicio de la protección que por mandato Constitucional se realice de oficio, conforme lo establece la Circular 06/2020, emitida por el Pleno del Consejo de la Judicatura del Poder Judicial del Estado.</w:t>
      </w:r>
      <w:r w:rsidR="000E4561">
        <w:rPr>
          <w:rFonts w:ascii="Century Gothic" w:hAnsi="Century Gothic"/>
          <w:lang w:val="es-MX"/>
        </w:rPr>
        <w:t xml:space="preserve"> </w:t>
      </w:r>
      <w:r w:rsidR="000E4561" w:rsidRPr="000E4561">
        <w:rPr>
          <w:rFonts w:ascii="Century Gothic" w:hAnsi="Century Gothic"/>
          <w:b/>
          <w:lang w:val="es-MX"/>
        </w:rPr>
        <w:t>Sexto</w:t>
      </w:r>
      <w:r w:rsidR="000E4561" w:rsidRPr="000E4561">
        <w:rPr>
          <w:rFonts w:ascii="Century Gothic" w:hAnsi="Century Gothic"/>
          <w:lang w:val="es-MX"/>
        </w:rPr>
        <w:t>. Envíese copia certificada de la presente resolución a la Jueza Sexto de Distrito en el Estado, para hacer de su conocimiento la cumplimentación de la ejecutoria de amparo.</w:t>
      </w:r>
      <w:r w:rsidR="000E4561">
        <w:rPr>
          <w:rFonts w:ascii="Century Gothic" w:hAnsi="Century Gothic"/>
          <w:lang w:val="es-MX"/>
        </w:rPr>
        <w:t xml:space="preserve"> </w:t>
      </w:r>
      <w:r w:rsidR="000E4561" w:rsidRPr="000E4561">
        <w:rPr>
          <w:rFonts w:ascii="Century Gothic" w:hAnsi="Century Gothic"/>
          <w:b/>
          <w:lang w:val="es-MX"/>
        </w:rPr>
        <w:t>Séptimo</w:t>
      </w:r>
      <w:r w:rsidR="000E4561" w:rsidRPr="000E4561">
        <w:rPr>
          <w:rFonts w:ascii="Century Gothic" w:hAnsi="Century Gothic"/>
          <w:lang w:val="es-MX"/>
        </w:rPr>
        <w:t xml:space="preserve">. Envíese copia certificada de esta resolución al juez de origen, para los efectos legales correspondientes y en su oportunidad archívese </w:t>
      </w:r>
      <w:proofErr w:type="gramStart"/>
      <w:r w:rsidR="000E4561" w:rsidRPr="000E4561">
        <w:rPr>
          <w:rFonts w:ascii="Century Gothic" w:hAnsi="Century Gothic"/>
          <w:lang w:val="es-MX"/>
        </w:rPr>
        <w:t>el toca</w:t>
      </w:r>
      <w:proofErr w:type="gramEnd"/>
      <w:r w:rsidR="000E4561" w:rsidRPr="000E4561">
        <w:rPr>
          <w:rFonts w:ascii="Century Gothic" w:hAnsi="Century Gothic"/>
          <w:lang w:val="es-MX"/>
        </w:rPr>
        <w:t xml:space="preserve"> como asunto concluido</w:t>
      </w:r>
      <w:r w:rsidR="000E4561">
        <w:rPr>
          <w:rFonts w:ascii="Century Gothic" w:hAnsi="Century Gothic"/>
          <w:lang w:val="es-MX"/>
        </w:rPr>
        <w:t xml:space="preserve">. </w:t>
      </w:r>
      <w:r w:rsidR="000E4561" w:rsidRPr="000E4561">
        <w:rPr>
          <w:rFonts w:ascii="Century Gothic" w:hAnsi="Century Gothic"/>
          <w:b/>
          <w:lang w:val="es-MX"/>
        </w:rPr>
        <w:t>Octavo</w:t>
      </w:r>
      <w:r w:rsidR="000E4561" w:rsidRPr="000E4561">
        <w:rPr>
          <w:rFonts w:ascii="Century Gothic" w:hAnsi="Century Gothic"/>
          <w:lang w:val="es-MX"/>
        </w:rPr>
        <w:t xml:space="preserve">. Notifíquese personalmente, </w:t>
      </w:r>
      <w:r w:rsidR="000E4561" w:rsidRPr="000E4561">
        <w:rPr>
          <w:rFonts w:ascii="Century Gothic" w:hAnsi="Century Gothic"/>
          <w:lang w:val="es-MX"/>
        </w:rPr>
        <w:lastRenderedPageBreak/>
        <w:t>comuníquese y cúmplase</w:t>
      </w:r>
      <w:r w:rsidR="0051777A" w:rsidRPr="000E4561">
        <w:rPr>
          <w:rFonts w:ascii="Century Gothic" w:hAnsi="Century Gothic"/>
          <w:lang w:val="es-MX"/>
        </w:rPr>
        <w:t>”.</w:t>
      </w:r>
      <w:r>
        <w:rPr>
          <w:rFonts w:ascii="Century Gothic" w:hAnsi="Century Gothic"/>
          <w:lang w:val="es-MX"/>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523B5E">
        <w:rPr>
          <w:rFonts w:ascii="Century Gothic" w:hAnsi="Century Gothic"/>
          <w:bCs/>
        </w:rPr>
        <w:t>“</w:t>
      </w:r>
      <w:r w:rsidR="00103FEC" w:rsidRPr="00103FEC">
        <w:rPr>
          <w:rFonts w:ascii="Century Gothic" w:hAnsi="Century Gothic"/>
          <w:bCs/>
          <w:lang w:val="es-MX"/>
        </w:rPr>
        <w:t xml:space="preserve">Se encuentra a su consideración la ponencia que presenta la Magistrada María Sara de la Luz Bernal Ramírez en </w:t>
      </w:r>
      <w:proofErr w:type="gramStart"/>
      <w:r w:rsidR="00103FEC" w:rsidRPr="00103FEC">
        <w:rPr>
          <w:rFonts w:ascii="Century Gothic" w:hAnsi="Century Gothic"/>
          <w:bCs/>
          <w:lang w:val="es-MX"/>
        </w:rPr>
        <w:t xml:space="preserve">el </w:t>
      </w:r>
      <w:r w:rsidR="009E1114">
        <w:rPr>
          <w:rFonts w:ascii="Century Gothic" w:hAnsi="Century Gothic"/>
          <w:bCs/>
          <w:lang w:val="es-MX"/>
        </w:rPr>
        <w:t>toca</w:t>
      </w:r>
      <w:proofErr w:type="gramEnd"/>
      <w:r w:rsidR="009E1114">
        <w:rPr>
          <w:rFonts w:ascii="Century Gothic" w:hAnsi="Century Gothic"/>
          <w:bCs/>
          <w:lang w:val="es-MX"/>
        </w:rPr>
        <w:t xml:space="preserve"> 131/2023</w:t>
      </w:r>
      <w:r w:rsidR="00103FEC" w:rsidRPr="00103FEC">
        <w:rPr>
          <w:rFonts w:ascii="Century Gothic" w:hAnsi="Century Gothic"/>
          <w:bCs/>
          <w:lang w:val="es-MX"/>
        </w:rPr>
        <w:t xml:space="preserve"> para cumplimentar la ejecutoria de amparo emitida por la </w:t>
      </w:r>
      <w:r w:rsidR="009E1114">
        <w:rPr>
          <w:rFonts w:ascii="Century Gothic" w:hAnsi="Century Gothic"/>
          <w:bCs/>
          <w:lang w:val="es-MX"/>
        </w:rPr>
        <w:t>J</w:t>
      </w:r>
      <w:r w:rsidR="00103FEC" w:rsidRPr="00103FEC">
        <w:rPr>
          <w:rFonts w:ascii="Century Gothic" w:hAnsi="Century Gothic"/>
          <w:bCs/>
          <w:lang w:val="es-MX"/>
        </w:rPr>
        <w:t xml:space="preserve">ueza </w:t>
      </w:r>
      <w:r w:rsidR="009E1114">
        <w:rPr>
          <w:rFonts w:ascii="Century Gothic" w:hAnsi="Century Gothic"/>
          <w:bCs/>
          <w:lang w:val="es-MX"/>
        </w:rPr>
        <w:t>S</w:t>
      </w:r>
      <w:r w:rsidR="00103FEC" w:rsidRPr="00103FEC">
        <w:rPr>
          <w:rFonts w:ascii="Century Gothic" w:hAnsi="Century Gothic"/>
          <w:bCs/>
          <w:lang w:val="es-MX"/>
        </w:rPr>
        <w:t xml:space="preserve">exto de </w:t>
      </w:r>
      <w:r w:rsidR="009E1114">
        <w:rPr>
          <w:rFonts w:ascii="Century Gothic" w:hAnsi="Century Gothic"/>
          <w:bCs/>
          <w:lang w:val="es-MX"/>
        </w:rPr>
        <w:t>D</w:t>
      </w:r>
      <w:r w:rsidR="00103FEC" w:rsidRPr="00103FEC">
        <w:rPr>
          <w:rFonts w:ascii="Century Gothic" w:hAnsi="Century Gothic"/>
          <w:bCs/>
          <w:lang w:val="es-MX"/>
        </w:rPr>
        <w:t xml:space="preserve">istrito en el </w:t>
      </w:r>
      <w:r w:rsidR="009E1114">
        <w:rPr>
          <w:rFonts w:ascii="Century Gothic" w:hAnsi="Century Gothic"/>
          <w:bCs/>
          <w:lang w:val="es-MX"/>
        </w:rPr>
        <w:t>E</w:t>
      </w:r>
      <w:r w:rsidR="00103FEC" w:rsidRPr="00103FEC">
        <w:rPr>
          <w:rFonts w:ascii="Century Gothic" w:hAnsi="Century Gothic"/>
          <w:bCs/>
          <w:lang w:val="es-MX"/>
        </w:rPr>
        <w:t xml:space="preserve">stado dentro del juicio de amparo indirecto </w:t>
      </w:r>
      <w:r w:rsidR="009E1114">
        <w:rPr>
          <w:rFonts w:ascii="Century Gothic" w:hAnsi="Century Gothic"/>
          <w:bCs/>
          <w:lang w:val="es-MX"/>
        </w:rPr>
        <w:t>1627/2023</w:t>
      </w:r>
      <w:r w:rsidR="00103FEC" w:rsidRPr="00103FEC">
        <w:rPr>
          <w:rFonts w:ascii="Century Gothic" w:hAnsi="Century Gothic"/>
          <w:bCs/>
          <w:lang w:val="es-MX"/>
        </w:rPr>
        <w:t>.</w:t>
      </w:r>
      <w:r w:rsidR="009E1114">
        <w:rPr>
          <w:rFonts w:ascii="Century Gothic" w:hAnsi="Century Gothic"/>
          <w:bCs/>
          <w:lang w:val="es-MX"/>
        </w:rPr>
        <w:t xml:space="preserve"> </w:t>
      </w:r>
      <w:r w:rsidR="00103FEC" w:rsidRPr="00103FEC">
        <w:rPr>
          <w:rFonts w:ascii="Century Gothic" w:hAnsi="Century Gothic"/>
          <w:bCs/>
          <w:lang w:val="es-MX"/>
        </w:rPr>
        <w:t>¿Alguna intervención? Sí, Magistrada, por favor</w:t>
      </w:r>
      <w:r w:rsidR="0090519A">
        <w:rPr>
          <w:rFonts w:ascii="Century Gothic" w:hAnsi="Century Gothic"/>
          <w:bCs/>
          <w:lang w:val="es-MX"/>
        </w:rPr>
        <w:t>”</w:t>
      </w:r>
      <w:r w:rsidR="009E1114">
        <w:rPr>
          <w:rFonts w:ascii="Century Gothic" w:hAnsi="Century Gothic"/>
          <w:bCs/>
          <w:lang w:val="es-MX"/>
        </w:rPr>
        <w:t>,</w:t>
      </w:r>
      <w:r w:rsidR="00103FEC">
        <w:rPr>
          <w:rFonts w:ascii="Century Gothic" w:hAnsi="Century Gothic"/>
          <w:bCs/>
          <w:lang w:val="es-MX"/>
        </w:rPr>
        <w:t xml:space="preserve"> </w:t>
      </w:r>
      <w:r w:rsidR="009E1114">
        <w:rPr>
          <w:rFonts w:ascii="Century Gothic" w:hAnsi="Century Gothic"/>
          <w:bCs/>
          <w:lang w:val="es-MX"/>
        </w:rPr>
        <w:t>i</w:t>
      </w:r>
      <w:r w:rsidR="00103FEC">
        <w:rPr>
          <w:rFonts w:ascii="Century Gothic" w:hAnsi="Century Gothic"/>
          <w:bCs/>
          <w:lang w:val="es-MX"/>
        </w:rPr>
        <w:t xml:space="preserve">ndica la </w:t>
      </w:r>
      <w:r w:rsidR="00103FEC" w:rsidRPr="000617D2">
        <w:rPr>
          <w:rFonts w:ascii="Century Gothic" w:hAnsi="Century Gothic" w:cs="Century Gothic"/>
          <w:b/>
          <w:bCs/>
        </w:rPr>
        <w:t>Magistrad</w:t>
      </w:r>
      <w:r w:rsidR="00103FEC">
        <w:rPr>
          <w:rFonts w:ascii="Century Gothic" w:hAnsi="Century Gothic" w:cs="Century Gothic"/>
          <w:b/>
          <w:bCs/>
        </w:rPr>
        <w:t xml:space="preserve">a Presidenta </w:t>
      </w:r>
      <w:r w:rsidR="00103FEC" w:rsidRPr="005A258C">
        <w:rPr>
          <w:rFonts w:ascii="Century Gothic" w:hAnsi="Century Gothic"/>
          <w:b/>
          <w:bCs/>
          <w:color w:val="000000"/>
        </w:rPr>
        <w:t>Lourdes Anahí Zarazúa Martínez</w:t>
      </w:r>
      <w:r w:rsidR="00103FEC">
        <w:rPr>
          <w:rFonts w:ascii="Century Gothic" w:hAnsi="Century Gothic"/>
          <w:b/>
          <w:bCs/>
          <w:color w:val="000000"/>
        </w:rPr>
        <w:t>.</w:t>
      </w:r>
      <w:r w:rsidR="008A3D12">
        <w:rPr>
          <w:rFonts w:ascii="Century Gothic" w:hAnsi="Century Gothic"/>
          <w:b/>
          <w:bCs/>
          <w:color w:val="000000"/>
        </w:rPr>
        <w:t xml:space="preserve"> </w:t>
      </w:r>
      <w:r w:rsidR="008A3D12">
        <w:rPr>
          <w:rFonts w:ascii="Century Gothic" w:hAnsi="Century Gothic"/>
          <w:color w:val="000000"/>
        </w:rPr>
        <w:t>“</w:t>
      </w:r>
      <w:r w:rsidR="008A3D12" w:rsidRPr="008A3D12">
        <w:rPr>
          <w:rFonts w:ascii="Century Gothic" w:hAnsi="Century Gothic"/>
          <w:color w:val="000000"/>
        </w:rPr>
        <w:t xml:space="preserve">Gracias. Bien, buenos días a </w:t>
      </w:r>
      <w:r w:rsidR="009E1114">
        <w:rPr>
          <w:rFonts w:ascii="Century Gothic" w:hAnsi="Century Gothic"/>
          <w:color w:val="000000"/>
        </w:rPr>
        <w:t>todos. Con el permiso de todos U</w:t>
      </w:r>
      <w:r w:rsidR="008A3D12" w:rsidRPr="008A3D12">
        <w:rPr>
          <w:rFonts w:ascii="Century Gothic" w:hAnsi="Century Gothic"/>
          <w:color w:val="000000"/>
        </w:rPr>
        <w:t xml:space="preserve">stedes, se trata de un incidente de liquidación de sociedad conyugal promovido por la </w:t>
      </w:r>
      <w:r w:rsidR="009E1114">
        <w:rPr>
          <w:rFonts w:ascii="Century Gothic" w:hAnsi="Century Gothic"/>
          <w:color w:val="000000"/>
        </w:rPr>
        <w:t xml:space="preserve">actora incidentista”, expone la </w:t>
      </w:r>
      <w:r w:rsidR="009E1114">
        <w:rPr>
          <w:rFonts w:ascii="Century Gothic" w:hAnsi="Century Gothic"/>
          <w:b/>
          <w:color w:val="000000"/>
        </w:rPr>
        <w:t xml:space="preserve">Magistrada María Sara de la Luz Bernal Ramírez, </w:t>
      </w:r>
      <w:r w:rsidR="009E1114">
        <w:rPr>
          <w:rFonts w:ascii="Century Gothic" w:hAnsi="Century Gothic"/>
          <w:color w:val="000000"/>
        </w:rPr>
        <w:t>“</w:t>
      </w:r>
      <w:r w:rsidR="008A3D12" w:rsidRPr="008A3D12">
        <w:rPr>
          <w:rFonts w:ascii="Century Gothic" w:hAnsi="Century Gothic"/>
          <w:color w:val="000000"/>
        </w:rPr>
        <w:t>En este asunto compareció el demandado incidentista a dar contestación a dicho incidente y oferto prueba. Sin embargo, él refirió que además de los bienes que se adquirieron en ese matrimonio, pues también se adquirió una deuda, se resolvió el incidente y el demandado incidentista promovió una queja. Poste</w:t>
      </w:r>
      <w:r w:rsidR="009E1114">
        <w:rPr>
          <w:rFonts w:ascii="Century Gothic" w:hAnsi="Century Gothic"/>
          <w:color w:val="000000"/>
        </w:rPr>
        <w:t>riormente, el P</w:t>
      </w:r>
      <w:r w:rsidR="008A3D12" w:rsidRPr="008A3D12">
        <w:rPr>
          <w:rFonts w:ascii="Century Gothic" w:hAnsi="Century Gothic"/>
          <w:color w:val="000000"/>
        </w:rPr>
        <w:t>leno anteriormente conformado</w:t>
      </w:r>
      <w:r w:rsidR="009E1114">
        <w:rPr>
          <w:rFonts w:ascii="Century Gothic" w:hAnsi="Century Gothic"/>
          <w:color w:val="000000"/>
        </w:rPr>
        <w:t>,</w:t>
      </w:r>
      <w:r w:rsidR="008A3D12" w:rsidRPr="008A3D12">
        <w:rPr>
          <w:rFonts w:ascii="Century Gothic" w:hAnsi="Century Gothic"/>
          <w:color w:val="000000"/>
        </w:rPr>
        <w:t xml:space="preserve"> resolvió como infundada la queja, por lo que el demandado incidentista promovió un j</w:t>
      </w:r>
      <w:r w:rsidR="009E1114">
        <w:rPr>
          <w:rFonts w:ascii="Century Gothic" w:hAnsi="Century Gothic"/>
          <w:color w:val="000000"/>
        </w:rPr>
        <w:t>uicio de amparo que tocó en el J</w:t>
      </w:r>
      <w:r w:rsidR="008A3D12" w:rsidRPr="008A3D12">
        <w:rPr>
          <w:rFonts w:ascii="Century Gothic" w:hAnsi="Century Gothic"/>
          <w:color w:val="000000"/>
        </w:rPr>
        <w:t xml:space="preserve">uzgado </w:t>
      </w:r>
      <w:r w:rsidR="009E1114">
        <w:rPr>
          <w:rFonts w:ascii="Century Gothic" w:hAnsi="Century Gothic"/>
          <w:color w:val="000000"/>
        </w:rPr>
        <w:t>S</w:t>
      </w:r>
      <w:r w:rsidR="008A3D12" w:rsidRPr="008A3D12">
        <w:rPr>
          <w:rFonts w:ascii="Century Gothic" w:hAnsi="Century Gothic"/>
          <w:color w:val="000000"/>
        </w:rPr>
        <w:t xml:space="preserve">exto de </w:t>
      </w:r>
      <w:r w:rsidR="009E1114">
        <w:rPr>
          <w:rFonts w:ascii="Century Gothic" w:hAnsi="Century Gothic"/>
          <w:color w:val="000000"/>
        </w:rPr>
        <w:t>D</w:t>
      </w:r>
      <w:r w:rsidR="008A3D12" w:rsidRPr="008A3D12">
        <w:rPr>
          <w:rFonts w:ascii="Century Gothic" w:hAnsi="Century Gothic"/>
          <w:color w:val="000000"/>
        </w:rPr>
        <w:t>istrito y lo concedió para el efecto de fundar y motivar respecto del valor probatorio de unas pruebas testimoniales.</w:t>
      </w:r>
      <w:r w:rsidR="008A3D12">
        <w:rPr>
          <w:rFonts w:ascii="Century Gothic" w:hAnsi="Century Gothic"/>
          <w:color w:val="000000"/>
        </w:rPr>
        <w:t xml:space="preserve"> </w:t>
      </w:r>
      <w:r w:rsidR="008A3D12" w:rsidRPr="008A3D12">
        <w:rPr>
          <w:rFonts w:ascii="Century Gothic" w:hAnsi="Century Gothic"/>
          <w:color w:val="000000"/>
        </w:rPr>
        <w:t>Debido a lo anterior, el pro</w:t>
      </w:r>
      <w:r w:rsidR="009E1114">
        <w:rPr>
          <w:rFonts w:ascii="Century Gothic" w:hAnsi="Century Gothic"/>
          <w:color w:val="000000"/>
        </w:rPr>
        <w:t>yecto consiste en lo siguiente: E</w:t>
      </w:r>
      <w:r w:rsidR="008A3D12" w:rsidRPr="008A3D12">
        <w:rPr>
          <w:rFonts w:ascii="Century Gothic" w:hAnsi="Century Gothic"/>
          <w:color w:val="000000"/>
        </w:rPr>
        <w:t>n dejar insubsistente la sentencia pronunciada en la resol</w:t>
      </w:r>
      <w:r w:rsidR="009E1114">
        <w:rPr>
          <w:rFonts w:ascii="Century Gothic" w:hAnsi="Century Gothic"/>
          <w:color w:val="000000"/>
        </w:rPr>
        <w:t>ución de queja por el anterior P</w:t>
      </w:r>
      <w:r w:rsidR="008A3D12" w:rsidRPr="008A3D12">
        <w:rPr>
          <w:rFonts w:ascii="Century Gothic" w:hAnsi="Century Gothic"/>
          <w:color w:val="000000"/>
        </w:rPr>
        <w:t xml:space="preserve">leno. Y ahora se declara fundada esta queja en derecho y se ordena al juez de primer grado que emita una nueva resolución en la que establezca </w:t>
      </w:r>
      <w:r w:rsidR="008A3D12" w:rsidRPr="008A3D12">
        <w:rPr>
          <w:rFonts w:ascii="Century Gothic" w:hAnsi="Century Gothic"/>
          <w:color w:val="000000"/>
        </w:rPr>
        <w:lastRenderedPageBreak/>
        <w:t>que en la liquidación de esta sociedad conyugal también deberá tomarse en cuenta las deudas que se adquirieron en esa sociedad y que finalmente el juez de primer grado resuelva lo que en dere</w:t>
      </w:r>
      <w:r w:rsidR="009E1114">
        <w:rPr>
          <w:rFonts w:ascii="Century Gothic" w:hAnsi="Century Gothic"/>
          <w:color w:val="000000"/>
        </w:rPr>
        <w:t>cho corresponde. Muchas gracias</w:t>
      </w:r>
      <w:r w:rsidR="008A3D12">
        <w:rPr>
          <w:rFonts w:ascii="Century Gothic" w:hAnsi="Century Gothic"/>
          <w:color w:val="000000"/>
        </w:rPr>
        <w:t>”</w:t>
      </w:r>
      <w:r w:rsidR="009E1114">
        <w:rPr>
          <w:rFonts w:ascii="Century Gothic" w:hAnsi="Century Gothic"/>
          <w:color w:val="000000"/>
        </w:rPr>
        <w:t>.</w:t>
      </w:r>
      <w:r w:rsidR="008A3D12">
        <w:rPr>
          <w:rFonts w:ascii="Century Gothic" w:hAnsi="Century Gothic"/>
          <w:color w:val="000000"/>
        </w:rPr>
        <w:t xml:space="preserve"> </w:t>
      </w:r>
      <w:r w:rsidR="008A3D12">
        <w:rPr>
          <w:rFonts w:ascii="Century Gothic" w:hAnsi="Century Gothic"/>
        </w:rPr>
        <w:t>“</w:t>
      </w:r>
      <w:r w:rsidR="008A3D12" w:rsidRPr="008A3D12">
        <w:rPr>
          <w:rFonts w:ascii="Century Gothic" w:hAnsi="Century Gothic"/>
        </w:rPr>
        <w:t>Gracias, Magistrada. ¿Algún otro comentario? B</w:t>
      </w:r>
      <w:r w:rsidR="009E1114">
        <w:rPr>
          <w:rFonts w:ascii="Century Gothic" w:hAnsi="Century Gothic"/>
        </w:rPr>
        <w:t xml:space="preserve">ien, procedemos a su votación. </w:t>
      </w:r>
      <w:r w:rsidR="008A3D12" w:rsidRPr="008A3D12">
        <w:rPr>
          <w:rFonts w:ascii="Century Gothic" w:hAnsi="Century Gothic"/>
        </w:rPr>
        <w:t xml:space="preserve">Quiénes estén a favor de la ponencia que presenta la Magistrada Bernal Ramírez en </w:t>
      </w:r>
      <w:proofErr w:type="gramStart"/>
      <w:r w:rsidR="008A3D12" w:rsidRPr="008A3D12">
        <w:rPr>
          <w:rFonts w:ascii="Century Gothic" w:hAnsi="Century Gothic"/>
        </w:rPr>
        <w:t xml:space="preserve">el </w:t>
      </w:r>
      <w:r w:rsidR="009E1114">
        <w:rPr>
          <w:rFonts w:ascii="Century Gothic" w:hAnsi="Century Gothic"/>
        </w:rPr>
        <w:t>toca</w:t>
      </w:r>
      <w:proofErr w:type="gramEnd"/>
      <w:r w:rsidR="009E1114">
        <w:rPr>
          <w:rFonts w:ascii="Century Gothic" w:hAnsi="Century Gothic"/>
        </w:rPr>
        <w:t xml:space="preserve"> ya referido, s</w:t>
      </w:r>
      <w:r w:rsidR="008A3D12" w:rsidRPr="008A3D12">
        <w:rPr>
          <w:rFonts w:ascii="Century Gothic" w:hAnsi="Century Gothic"/>
        </w:rPr>
        <w:t>írvanse levantar la mano en la forma acostumbrada.</w:t>
      </w:r>
      <w:r w:rsidR="008A3D12">
        <w:rPr>
          <w:rFonts w:ascii="Century Gothic" w:hAnsi="Century Gothic"/>
        </w:rPr>
        <w:t xml:space="preserve"> </w:t>
      </w:r>
      <w:r w:rsidR="008A3D12" w:rsidRPr="008A3D12">
        <w:rPr>
          <w:rFonts w:ascii="Century Gothic" w:hAnsi="Century Gothic"/>
        </w:rPr>
        <w:t>Secretaria General, me podría indi</w:t>
      </w:r>
      <w:r w:rsidR="009E1114">
        <w:rPr>
          <w:rFonts w:ascii="Century Gothic" w:hAnsi="Century Gothic"/>
        </w:rPr>
        <w:t>car el resultado de la votación</w:t>
      </w:r>
      <w:r w:rsidR="008A3D12">
        <w:rPr>
          <w:rFonts w:ascii="Century Gothic" w:hAnsi="Century Gothic"/>
        </w:rPr>
        <w:t>”</w:t>
      </w:r>
      <w:r w:rsidR="009E1114">
        <w:rPr>
          <w:rFonts w:ascii="Century Gothic" w:hAnsi="Century Gothic"/>
        </w:rPr>
        <w:t>,</w:t>
      </w:r>
      <w:r w:rsidR="009E1114">
        <w:rPr>
          <w:rFonts w:ascii="Century Gothic" w:hAnsi="Century Gothic"/>
          <w:color w:val="000000"/>
        </w:rPr>
        <w:t xml:space="preserve"> </w:t>
      </w:r>
      <w:r w:rsidR="00523B5E">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8C1102">
        <w:rPr>
          <w:rFonts w:ascii="Century Gothic" w:hAnsi="Century Gothic"/>
          <w:bCs/>
          <w:lang w:val="es-MX"/>
        </w:rPr>
        <w:t>Quince</w:t>
      </w:r>
      <w:r w:rsidR="002F219F" w:rsidRPr="00E12400">
        <w:rPr>
          <w:rFonts w:ascii="Century Gothic" w:hAnsi="Century Gothic"/>
          <w:bCs/>
          <w:lang w:val="es-MX"/>
        </w:rPr>
        <w:t xml:space="preserve"> votos a fav</w:t>
      </w:r>
      <w:r w:rsidR="002F219F">
        <w:rPr>
          <w:rFonts w:ascii="Century Gothic" w:hAnsi="Century Gothic"/>
          <w:bCs/>
          <w:lang w:val="es-MX"/>
        </w:rPr>
        <w:t>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w:t>
      </w:r>
      <w:r w:rsidR="008C1102" w:rsidRPr="00F371D7">
        <w:rPr>
          <w:rFonts w:ascii="Century Gothic" w:hAnsi="Century Gothic"/>
        </w:rPr>
        <w:t>A</w:t>
      </w:r>
      <w:r w:rsidR="009E1114">
        <w:rPr>
          <w:rFonts w:ascii="Century Gothic" w:hAnsi="Century Gothic"/>
        </w:rPr>
        <w:t>probado por unanimidad de votos</w:t>
      </w:r>
      <w:r w:rsidR="001919BD">
        <w:rPr>
          <w:rFonts w:ascii="Century Gothic" w:hAnsi="Century Gothic"/>
          <w:lang w:val="es-MX"/>
        </w:rPr>
        <w:t xml:space="preserve">”, </w:t>
      </w:r>
      <w:r w:rsidR="001919BD" w:rsidRPr="00F30496">
        <w:rPr>
          <w:rFonts w:ascii="Century Gothic" w:hAnsi="Century Gothic"/>
        </w:rPr>
        <w:t xml:space="preserve">declara </w:t>
      </w:r>
      <w:r w:rsidR="001919BD" w:rsidRPr="00F30496">
        <w:rPr>
          <w:rFonts w:ascii="Century Gothic" w:hAnsi="Century Gothic"/>
          <w:bCs/>
          <w:lang w:val="es-MX"/>
        </w:rPr>
        <w:t xml:space="preserve">la </w:t>
      </w:r>
      <w:r w:rsidR="001919BD" w:rsidRPr="00F30496">
        <w:rPr>
          <w:rFonts w:ascii="Century Gothic" w:hAnsi="Century Gothic" w:cs="Century Gothic"/>
          <w:b/>
          <w:bCs/>
        </w:rPr>
        <w:t xml:space="preserve">Magistrada Presidenta </w:t>
      </w:r>
      <w:r w:rsidR="001919BD" w:rsidRPr="00F30496">
        <w:rPr>
          <w:rFonts w:ascii="Century Gothic" w:hAnsi="Century Gothic"/>
          <w:b/>
          <w:bCs/>
          <w:color w:val="000000"/>
        </w:rPr>
        <w:t>Lourdes Anahí Zarazúa Martínez</w:t>
      </w:r>
      <w:r w:rsidR="001919BD" w:rsidRPr="00F30496">
        <w:rPr>
          <w:rFonts w:ascii="Century Gothic" w:hAnsi="Century Gothic"/>
        </w:rPr>
        <w:t xml:space="preserve">. </w:t>
      </w:r>
      <w:r w:rsidR="00321CF1" w:rsidRPr="005D4E27">
        <w:rPr>
          <w:rFonts w:ascii="Century Gothic" w:hAnsi="Century Gothic"/>
          <w:b/>
        </w:rPr>
        <w:t xml:space="preserve">Atento a ello, </w:t>
      </w:r>
      <w:r w:rsidR="00321CF1">
        <w:rPr>
          <w:rFonts w:ascii="Century Gothic" w:hAnsi="Century Gothic"/>
          <w:b/>
          <w:bCs/>
        </w:rPr>
        <w:t>la ponencia</w:t>
      </w:r>
      <w:r w:rsidR="00321CF1" w:rsidRPr="005D4E27">
        <w:rPr>
          <w:rFonts w:ascii="Century Gothic" w:hAnsi="Century Gothic"/>
          <w:b/>
          <w:bCs/>
        </w:rPr>
        <w:t xml:space="preserve"> de cuenta es aprobada en sus términos por </w:t>
      </w:r>
      <w:r w:rsidR="009E1114">
        <w:rPr>
          <w:rFonts w:ascii="Century Gothic" w:hAnsi="Century Gothic"/>
          <w:b/>
        </w:rPr>
        <w:t>unanimidad de votos</w:t>
      </w:r>
      <w:r w:rsidR="00321CF1">
        <w:rPr>
          <w:rFonts w:ascii="Century Gothic" w:hAnsi="Century Gothic"/>
          <w:b/>
        </w:rPr>
        <w:t xml:space="preserve">. - - - - - - </w:t>
      </w:r>
      <w:r w:rsidR="00E566F9">
        <w:rPr>
          <w:rFonts w:ascii="Century Gothic" w:hAnsi="Century Gothic"/>
          <w:b/>
        </w:rPr>
        <w:t xml:space="preserve">- - - - - - - - - - - - - - - - - - </w:t>
      </w:r>
      <w:r w:rsidR="008A3D12">
        <w:rPr>
          <w:rFonts w:ascii="Century Gothic" w:hAnsi="Century Gothic"/>
          <w:b/>
        </w:rPr>
        <w:t xml:space="preserve">- - - - - - - - - - - - </w:t>
      </w:r>
      <w:r w:rsidR="009E1114">
        <w:rPr>
          <w:rFonts w:ascii="Century Gothic" w:hAnsi="Century Gothic"/>
          <w:b/>
        </w:rPr>
        <w:t xml:space="preserve">- - - - - </w:t>
      </w:r>
    </w:p>
    <w:p w14:paraId="3B066E37" w14:textId="5F3BFC6F" w:rsidR="007C4F63" w:rsidRPr="008D50B2" w:rsidRDefault="00A507CC" w:rsidP="00CA1590">
      <w:pPr>
        <w:spacing w:line="504" w:lineRule="auto"/>
        <w:jc w:val="both"/>
        <w:rPr>
          <w:rFonts w:ascii="Century Gothic" w:hAnsi="Century Gothic"/>
          <w:bCs/>
          <w:lang w:val="es-ES_tradnl"/>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CA1590">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2B7F3B">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w:t>
      </w:r>
      <w:r w:rsidR="00664795">
        <w:rPr>
          <w:rFonts w:ascii="Century Gothic" w:hAnsi="Century Gothic"/>
          <w:b/>
        </w:rPr>
        <w:t>a los efectos conducentes</w:t>
      </w:r>
      <w:r w:rsidR="007E5065" w:rsidRPr="007808DC">
        <w:rPr>
          <w:rFonts w:ascii="Century Gothic" w:hAnsi="Century Gothic"/>
          <w:b/>
          <w:lang w:val="es-MX"/>
        </w:rPr>
        <w:t>”</w:t>
      </w:r>
      <w:r w:rsidR="00664795">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033F58">
        <w:rPr>
          <w:rFonts w:ascii="Century Gothic" w:hAnsi="Century Gothic"/>
          <w:bCs/>
        </w:rPr>
        <w:t>“</w:t>
      </w:r>
      <w:r w:rsidR="009E1114">
        <w:rPr>
          <w:rFonts w:ascii="Century Gothic" w:hAnsi="Century Gothic"/>
          <w:bCs/>
        </w:rPr>
        <w:t>Se encuentra</w:t>
      </w:r>
      <w:r w:rsidR="00006CF3">
        <w:rPr>
          <w:rFonts w:ascii="Century Gothic" w:hAnsi="Century Gothic"/>
          <w:bCs/>
        </w:rPr>
        <w:t>n</w:t>
      </w:r>
      <w:r w:rsidR="009E1114">
        <w:rPr>
          <w:rFonts w:ascii="Century Gothic" w:hAnsi="Century Gothic"/>
          <w:bCs/>
        </w:rPr>
        <w:t xml:space="preserve"> a su disposición los documentos referidos en el orden del día, </w:t>
      </w:r>
      <w:r w:rsidR="00006CF3">
        <w:rPr>
          <w:rFonts w:ascii="Century Gothic" w:hAnsi="Century Gothic"/>
          <w:bCs/>
          <w:lang w:val="es-MX"/>
        </w:rPr>
        <w:t>s</w:t>
      </w:r>
      <w:r w:rsidR="00BE0BB9" w:rsidRPr="00BE0BB9">
        <w:rPr>
          <w:rFonts w:ascii="Century Gothic" w:hAnsi="Century Gothic"/>
          <w:bCs/>
          <w:lang w:val="es-MX"/>
        </w:rPr>
        <w:t xml:space="preserve">i existe algún comentario, es el momento para hacerlo. Bien, al no existir comentario alguno, </w:t>
      </w:r>
      <w:r w:rsidR="00BE0BB9" w:rsidRPr="00BE0BB9">
        <w:rPr>
          <w:rFonts w:ascii="Century Gothic" w:hAnsi="Century Gothic"/>
          <w:bCs/>
          <w:lang w:val="es-MX"/>
        </w:rPr>
        <w:lastRenderedPageBreak/>
        <w:t xml:space="preserve">nos imponemos de los mismos </w:t>
      </w:r>
      <w:r w:rsidR="00006CF3">
        <w:rPr>
          <w:rFonts w:ascii="Century Gothic" w:hAnsi="Century Gothic"/>
          <w:bCs/>
          <w:lang w:val="es-MX"/>
        </w:rPr>
        <w:t>y los tomamos para conocimiento</w:t>
      </w:r>
      <w:r w:rsidR="00033F58">
        <w:rPr>
          <w:rFonts w:ascii="Century Gothic" w:hAnsi="Century Gothic"/>
          <w:bCs/>
          <w:lang w:val="es-MX"/>
        </w:rPr>
        <w:t xml:space="preserve">”, </w:t>
      </w:r>
      <w:r w:rsidR="00033F58" w:rsidRPr="00A077D2">
        <w:rPr>
          <w:rFonts w:ascii="Century Gothic" w:hAnsi="Century Gothic"/>
          <w:bCs/>
        </w:rPr>
        <w:t xml:space="preserve">declara </w:t>
      </w:r>
      <w:r w:rsidR="00033F58">
        <w:rPr>
          <w:rFonts w:ascii="Century Gothic" w:hAnsi="Century Gothic"/>
          <w:bCs/>
        </w:rPr>
        <w:t>la</w:t>
      </w:r>
      <w:r w:rsidR="00033F58" w:rsidRPr="00A077D2">
        <w:rPr>
          <w:rFonts w:ascii="Century Gothic" w:hAnsi="Century Gothic"/>
          <w:bCs/>
        </w:rPr>
        <w:t xml:space="preserve"> </w:t>
      </w:r>
      <w:r w:rsidR="00033F58" w:rsidRPr="00A910AA">
        <w:rPr>
          <w:rFonts w:ascii="Century Gothic" w:hAnsi="Century Gothic"/>
          <w:b/>
          <w:bCs/>
        </w:rPr>
        <w:t>Magistrad</w:t>
      </w:r>
      <w:r w:rsidR="00033F58">
        <w:rPr>
          <w:rFonts w:ascii="Century Gothic" w:hAnsi="Century Gothic"/>
          <w:b/>
          <w:bCs/>
        </w:rPr>
        <w:t>a Presidenta Lourdes Anahí Zarazúa Martínez</w:t>
      </w:r>
      <w:r w:rsidR="00033F58" w:rsidRPr="00A077D2">
        <w:rPr>
          <w:rFonts w:ascii="Century Gothic" w:hAnsi="Century Gothic"/>
          <w:bCs/>
        </w:rPr>
        <w:t xml:space="preserve">. </w:t>
      </w:r>
      <w:r w:rsidR="00033F58" w:rsidRPr="00397A00">
        <w:rPr>
          <w:rFonts w:ascii="Century Gothic" w:hAnsi="Century Gothic"/>
          <w:b/>
          <w:bCs/>
        </w:rPr>
        <w:t xml:space="preserve">Atento ello, se dan por enterados del contenido de los documentos consignados en el punto </w:t>
      </w:r>
      <w:r w:rsidR="00006CF3">
        <w:rPr>
          <w:rFonts w:ascii="Century Gothic" w:hAnsi="Century Gothic"/>
          <w:b/>
          <w:bCs/>
        </w:rPr>
        <w:t>sexto</w:t>
      </w:r>
      <w:r w:rsidR="00033F58" w:rsidRPr="00397A00">
        <w:rPr>
          <w:rFonts w:ascii="Century Gothic" w:hAnsi="Century Gothic"/>
          <w:b/>
          <w:bCs/>
        </w:rPr>
        <w:t xml:space="preserve"> del orden del día de esta sesión, que por economía se dan aquí por reproducidos como si a la letra se insertaren</w:t>
      </w:r>
      <w:r w:rsidR="00033F58">
        <w:rPr>
          <w:rFonts w:ascii="Century Gothic" w:hAnsi="Century Gothic"/>
          <w:b/>
          <w:bCs/>
        </w:rPr>
        <w:t xml:space="preserve">. </w:t>
      </w:r>
      <w:r w:rsidR="00033F58" w:rsidRPr="00A85ECB">
        <w:rPr>
          <w:rFonts w:ascii="Century Gothic" w:hAnsi="Century Gothic"/>
          <w:b/>
        </w:rPr>
        <w:t>- - - - - - - - - - - - - - - -</w:t>
      </w:r>
      <w:r w:rsidR="00033F58">
        <w:rPr>
          <w:rFonts w:ascii="Century Gothic" w:hAnsi="Century Gothic"/>
          <w:b/>
        </w:rPr>
        <w:t xml:space="preserve"> - - - - - - - - - - - - - - </w:t>
      </w:r>
      <w:r w:rsidR="00BE0BB9">
        <w:rPr>
          <w:rFonts w:ascii="Century Gothic" w:hAnsi="Century Gothic"/>
          <w:b/>
        </w:rPr>
        <w:t xml:space="preserve">- - - - - - - - - - </w:t>
      </w:r>
    </w:p>
    <w:p w14:paraId="56047B8F" w14:textId="5646BDB0" w:rsidR="008D50B2" w:rsidRDefault="00476062" w:rsidP="0031402A">
      <w:pPr>
        <w:spacing w:line="504" w:lineRule="auto"/>
        <w:jc w:val="both"/>
        <w:rPr>
          <w:rFonts w:ascii="Century Gothic" w:hAnsi="Century Gothic"/>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w:t>
      </w:r>
    </w:p>
    <w:p w14:paraId="3924A4F8" w14:textId="039FD9BA" w:rsidR="004F70D4" w:rsidRPr="004F70D4" w:rsidRDefault="00476062" w:rsidP="004F70D4">
      <w:pPr>
        <w:spacing w:line="528" w:lineRule="auto"/>
        <w:jc w:val="both"/>
        <w:rPr>
          <w:rFonts w:ascii="Century Gothic" w:hAnsi="Century Gothic"/>
          <w:b/>
          <w:bCs/>
          <w:color w:val="000000"/>
        </w:rPr>
      </w:pPr>
      <w:r w:rsidRPr="00816931">
        <w:rPr>
          <w:rFonts w:ascii="Century Gothic" w:hAnsi="Century Gothic"/>
          <w:lang w:val="es-MX"/>
        </w:rPr>
        <w:t xml:space="preserve">Treviño Rodríguez, proceda a dar lectura al </w:t>
      </w:r>
      <w:r w:rsidR="008577DA">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sidRPr="00A96129">
        <w:rPr>
          <w:rFonts w:ascii="Century Gothic" w:hAnsi="Century Gothic"/>
          <w:bCs/>
          <w:lang w:val="es-MX"/>
        </w:rPr>
        <w:t>La</w:t>
      </w:r>
      <w:r w:rsidR="00061B4B" w:rsidRPr="00061B4B">
        <w:rPr>
          <w:rFonts w:ascii="Century Gothic" w:hAnsi="Century Gothic"/>
          <w:b/>
          <w:bCs/>
          <w:lang w:val="es-MX"/>
        </w:rPr>
        <w:t xml:space="preserve">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00217E10">
        <w:rPr>
          <w:rFonts w:ascii="Century Gothic" w:hAnsi="Century Gothic"/>
          <w:b/>
        </w:rPr>
        <w:t xml:space="preserve"> </w:t>
      </w:r>
      <w:r w:rsidR="00D96B33">
        <w:rPr>
          <w:rFonts w:ascii="Century Gothic" w:hAnsi="Century Gothic"/>
          <w:lang w:val="es-MX"/>
        </w:rPr>
        <w:t>“</w:t>
      </w:r>
      <w:r w:rsidR="00BE0BB9" w:rsidRPr="00BE0BB9">
        <w:rPr>
          <w:rFonts w:ascii="Century Gothic" w:hAnsi="Century Gothic"/>
          <w:lang w:val="es-MX"/>
        </w:rPr>
        <w:t xml:space="preserve">Como primer punto, hago de su conocimiento </w:t>
      </w:r>
      <w:r w:rsidR="00006CF3" w:rsidRPr="00BE0BB9">
        <w:rPr>
          <w:rFonts w:ascii="Century Gothic" w:hAnsi="Century Gothic"/>
          <w:lang w:val="es-MX"/>
        </w:rPr>
        <w:t>que,</w:t>
      </w:r>
      <w:r w:rsidR="00006CF3">
        <w:rPr>
          <w:rFonts w:ascii="Century Gothic" w:hAnsi="Century Gothic"/>
          <w:lang w:val="es-MX"/>
        </w:rPr>
        <w:t xml:space="preserve"> por conducto del Presidente de la CONATRIB</w:t>
      </w:r>
      <w:r w:rsidR="00BE0BB9" w:rsidRPr="00BE0BB9">
        <w:rPr>
          <w:rFonts w:ascii="Century Gothic" w:hAnsi="Century Gothic"/>
          <w:lang w:val="es-MX"/>
        </w:rPr>
        <w:t xml:space="preserve">, Magistrado Rafael Guerra Álvarez, se recibió invitación a la presentación del Plan Estratégico de Procuración de Justicia </w:t>
      </w:r>
      <w:r w:rsidR="00006CF3">
        <w:rPr>
          <w:rFonts w:ascii="Century Gothic" w:hAnsi="Century Gothic"/>
          <w:lang w:val="es-MX"/>
        </w:rPr>
        <w:t>2026-2029</w:t>
      </w:r>
      <w:r w:rsidR="00BE0BB9" w:rsidRPr="00BE0BB9">
        <w:rPr>
          <w:rFonts w:ascii="Century Gothic" w:hAnsi="Century Gothic"/>
          <w:lang w:val="es-MX"/>
        </w:rPr>
        <w:t xml:space="preserve">, por parte de la Fiscal General de la República, a realizarse el día diecisiete de abril del presente año, en la Ciudad de México. De igual forma, les hago de su conocimiento que también por conducto del </w:t>
      </w:r>
      <w:r w:rsidR="00006CF3">
        <w:rPr>
          <w:rFonts w:ascii="Century Gothic" w:hAnsi="Century Gothic"/>
          <w:lang w:val="es-MX"/>
        </w:rPr>
        <w:t>P</w:t>
      </w:r>
      <w:r w:rsidR="00BE0BB9" w:rsidRPr="00BE0BB9">
        <w:rPr>
          <w:rFonts w:ascii="Century Gothic" w:hAnsi="Century Gothic"/>
          <w:lang w:val="es-MX"/>
        </w:rPr>
        <w:t>residente de la CONATRI</w:t>
      </w:r>
      <w:r w:rsidR="00006CF3">
        <w:rPr>
          <w:rFonts w:ascii="Century Gothic" w:hAnsi="Century Gothic"/>
          <w:lang w:val="es-MX"/>
        </w:rPr>
        <w:t>B</w:t>
      </w:r>
      <w:r w:rsidR="00BE0BB9" w:rsidRPr="00BE0BB9">
        <w:rPr>
          <w:rFonts w:ascii="Century Gothic" w:hAnsi="Century Gothic"/>
          <w:lang w:val="es-MX"/>
        </w:rPr>
        <w:t>, Magistrado Rafael Guerra Álvarez, se recibió la invitación para los días siete, ocho y nueve de mayo del p</w:t>
      </w:r>
      <w:r w:rsidR="00006CF3">
        <w:rPr>
          <w:rFonts w:ascii="Century Gothic" w:hAnsi="Century Gothic"/>
          <w:lang w:val="es-MX"/>
        </w:rPr>
        <w:t>resente año, para asistir a la S</w:t>
      </w:r>
      <w:r w:rsidR="00BE0BB9" w:rsidRPr="00BE0BB9">
        <w:rPr>
          <w:rFonts w:ascii="Century Gothic" w:hAnsi="Century Gothic"/>
          <w:lang w:val="es-MX"/>
        </w:rPr>
        <w:t>egunda A</w:t>
      </w:r>
      <w:r w:rsidR="004F70D4">
        <w:rPr>
          <w:rFonts w:ascii="Century Gothic" w:hAnsi="Century Gothic"/>
          <w:lang w:val="es-MX"/>
        </w:rPr>
        <w:t>samblea Ordinaria de la CONATRIB</w:t>
      </w:r>
      <w:r w:rsidR="00BE0BB9" w:rsidRPr="00BE0BB9">
        <w:rPr>
          <w:rFonts w:ascii="Century Gothic" w:hAnsi="Century Gothic"/>
          <w:lang w:val="es-MX"/>
        </w:rPr>
        <w:t xml:space="preserve">, a celebrarse en la Ciudad de Aguascalientes, </w:t>
      </w:r>
      <w:r w:rsidR="00BE0BB9" w:rsidRPr="00BE0BB9">
        <w:rPr>
          <w:rFonts w:ascii="Century Gothic" w:hAnsi="Century Gothic"/>
          <w:lang w:val="es-MX"/>
        </w:rPr>
        <w:lastRenderedPageBreak/>
        <w:t>Aguascalientes. E</w:t>
      </w:r>
      <w:r w:rsidR="00006CF3">
        <w:rPr>
          <w:rFonts w:ascii="Century Gothic" w:hAnsi="Century Gothic"/>
          <w:lang w:val="es-MX"/>
        </w:rPr>
        <w:t>n ese sentido, solicito a este H</w:t>
      </w:r>
      <w:r w:rsidR="00BE0BB9" w:rsidRPr="00BE0BB9">
        <w:rPr>
          <w:rFonts w:ascii="Century Gothic" w:hAnsi="Century Gothic"/>
          <w:lang w:val="es-MX"/>
        </w:rPr>
        <w:t xml:space="preserve">onorable </w:t>
      </w:r>
      <w:r w:rsidR="00006CF3">
        <w:rPr>
          <w:rFonts w:ascii="Century Gothic" w:hAnsi="Century Gothic"/>
          <w:lang w:val="es-MX"/>
        </w:rPr>
        <w:t>P</w:t>
      </w:r>
      <w:r w:rsidR="00BE0BB9" w:rsidRPr="00BE0BB9">
        <w:rPr>
          <w:rFonts w:ascii="Century Gothic" w:hAnsi="Century Gothic"/>
          <w:lang w:val="es-MX"/>
        </w:rPr>
        <w:t>leno su autorización para ausentarme de mis funciones a fin de asistir a los referidos eventos en las fechas señaladas.</w:t>
      </w:r>
      <w:r w:rsidR="00BE0BB9">
        <w:rPr>
          <w:rFonts w:ascii="Century Gothic" w:hAnsi="Century Gothic"/>
          <w:lang w:val="es-MX"/>
        </w:rPr>
        <w:t xml:space="preserve"> </w:t>
      </w:r>
      <w:r w:rsidR="00BE0BB9" w:rsidRPr="00BE0BB9">
        <w:rPr>
          <w:rFonts w:ascii="Century Gothic" w:hAnsi="Century Gothic"/>
          <w:lang w:val="es-MX"/>
        </w:rPr>
        <w:t xml:space="preserve">Si existe esa autorización, </w:t>
      </w:r>
      <w:r w:rsidR="00BE0BB9">
        <w:rPr>
          <w:rFonts w:ascii="Century Gothic" w:hAnsi="Century Gothic"/>
          <w:lang w:val="es-MX"/>
        </w:rPr>
        <w:t xml:space="preserve"> </w:t>
      </w:r>
      <w:r w:rsidR="00BE0BB9" w:rsidRPr="00BE0BB9">
        <w:rPr>
          <w:rFonts w:ascii="Century Gothic" w:hAnsi="Century Gothic"/>
          <w:lang w:val="es-MX"/>
        </w:rPr>
        <w:t>les agradecería me lo manifestaran levantando la mano en la forma aco</w:t>
      </w:r>
      <w:r w:rsidR="00006CF3">
        <w:rPr>
          <w:rFonts w:ascii="Century Gothic" w:hAnsi="Century Gothic"/>
          <w:lang w:val="es-MX"/>
        </w:rPr>
        <w:t xml:space="preserve">stumbrada. Secretaria General, </w:t>
      </w:r>
      <w:r w:rsidR="00BE0BB9" w:rsidRPr="00BE0BB9">
        <w:rPr>
          <w:rFonts w:ascii="Century Gothic" w:hAnsi="Century Gothic"/>
          <w:lang w:val="es-MX"/>
        </w:rPr>
        <w:t>me podría indi</w:t>
      </w:r>
      <w:r w:rsidR="00006CF3">
        <w:rPr>
          <w:rFonts w:ascii="Century Gothic" w:hAnsi="Century Gothic"/>
          <w:lang w:val="es-MX"/>
        </w:rPr>
        <w:t>car el resultado de la votación</w:t>
      </w:r>
      <w:r w:rsidR="009079B5">
        <w:rPr>
          <w:rFonts w:ascii="Century Gothic" w:hAnsi="Century Gothic"/>
          <w:lang w:val="es-MX"/>
        </w:rPr>
        <w:t>”</w:t>
      </w:r>
      <w:r w:rsidR="00BA6BB1">
        <w:rPr>
          <w:rFonts w:ascii="Century Gothic" w:hAnsi="Century Gothic"/>
          <w:lang w:val="es-MX"/>
        </w:rPr>
        <w:t>,</w:t>
      </w:r>
      <w:r w:rsidR="009079B5">
        <w:rPr>
          <w:rFonts w:ascii="Century Gothic" w:hAnsi="Century Gothic"/>
          <w:lang w:val="es-MX"/>
        </w:rPr>
        <w:t xml:space="preserve"> </w:t>
      </w:r>
      <w:r w:rsidR="00BA6BB1">
        <w:rPr>
          <w:rFonts w:ascii="Century Gothic" w:hAnsi="Century Gothic"/>
          <w:lang w:val="es-MX"/>
        </w:rPr>
        <w:t>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sidR="00BE0BB9">
        <w:rPr>
          <w:rFonts w:ascii="Century Gothic" w:hAnsi="Century Gothic"/>
          <w:bCs/>
          <w:lang w:val="es-MX"/>
        </w:rPr>
        <w:t>“Quince</w:t>
      </w:r>
      <w:r w:rsidR="00BE0BB9" w:rsidRPr="00E12400">
        <w:rPr>
          <w:rFonts w:ascii="Century Gothic" w:hAnsi="Century Gothic"/>
          <w:bCs/>
          <w:lang w:val="es-MX"/>
        </w:rPr>
        <w:t xml:space="preserve"> votos a fav</w:t>
      </w:r>
      <w:r w:rsidR="00BE0BB9">
        <w:rPr>
          <w:rFonts w:ascii="Century Gothic" w:hAnsi="Century Gothic"/>
          <w:bCs/>
          <w:lang w:val="es-MX"/>
        </w:rPr>
        <w:t>or</w:t>
      </w:r>
      <w:r w:rsidR="00BE0BB9">
        <w:rPr>
          <w:rFonts w:ascii="Century Gothic" w:hAnsi="Century Gothic"/>
        </w:rPr>
        <w:t xml:space="preserve">”, dice la </w:t>
      </w:r>
      <w:r w:rsidR="00BE0BB9">
        <w:rPr>
          <w:rFonts w:ascii="Century Gothic" w:hAnsi="Century Gothic"/>
          <w:b/>
        </w:rPr>
        <w:t>licenciada Graciela Treviño Rodríguez.</w:t>
      </w:r>
      <w:r w:rsidR="00BE0BB9" w:rsidRPr="00B21D02">
        <w:rPr>
          <w:rFonts w:ascii="Calibri" w:eastAsia="Calibri" w:hAnsi="Calibri" w:cs="Calibri"/>
        </w:rPr>
        <w:t xml:space="preserve"> </w:t>
      </w:r>
      <w:r w:rsidR="00BE0BB9">
        <w:rPr>
          <w:rFonts w:ascii="Calibri" w:eastAsia="Calibri" w:hAnsi="Calibri" w:cs="Calibri"/>
        </w:rPr>
        <w:t>“</w:t>
      </w:r>
      <w:r w:rsidR="00BE0BB9" w:rsidRPr="00F371D7">
        <w:rPr>
          <w:rFonts w:ascii="Century Gothic" w:hAnsi="Century Gothic"/>
        </w:rPr>
        <w:t>A</w:t>
      </w:r>
      <w:r w:rsidR="00006CF3">
        <w:rPr>
          <w:rFonts w:ascii="Century Gothic" w:hAnsi="Century Gothic"/>
        </w:rPr>
        <w:t>probado por unanimidad de votos</w:t>
      </w:r>
      <w:r w:rsidR="00BE0BB9">
        <w:rPr>
          <w:rFonts w:ascii="Century Gothic" w:hAnsi="Century Gothic"/>
          <w:lang w:val="es-MX"/>
        </w:rPr>
        <w:t xml:space="preserve">”, </w:t>
      </w:r>
      <w:r w:rsidR="00BE0BB9" w:rsidRPr="00F30496">
        <w:rPr>
          <w:rFonts w:ascii="Century Gothic" w:hAnsi="Century Gothic"/>
        </w:rPr>
        <w:t xml:space="preserve">declara </w:t>
      </w:r>
      <w:r w:rsidR="00BE0BB9" w:rsidRPr="00F30496">
        <w:rPr>
          <w:rFonts w:ascii="Century Gothic" w:hAnsi="Century Gothic"/>
          <w:bCs/>
          <w:lang w:val="es-MX"/>
        </w:rPr>
        <w:t xml:space="preserve">la </w:t>
      </w:r>
      <w:r w:rsidR="00BE0BB9" w:rsidRPr="00F30496">
        <w:rPr>
          <w:rFonts w:ascii="Century Gothic" w:hAnsi="Century Gothic" w:cs="Century Gothic"/>
          <w:b/>
          <w:bCs/>
        </w:rPr>
        <w:t xml:space="preserve">Magistrada Presidenta </w:t>
      </w:r>
      <w:r w:rsidR="00BE0BB9" w:rsidRPr="00F30496">
        <w:rPr>
          <w:rFonts w:ascii="Century Gothic" w:hAnsi="Century Gothic"/>
          <w:b/>
          <w:bCs/>
          <w:color w:val="000000"/>
        </w:rPr>
        <w:t>Lourdes Anahí Zarazúa Martínez</w:t>
      </w:r>
      <w:r w:rsidR="00BE0BB9" w:rsidRPr="00F30496">
        <w:rPr>
          <w:rFonts w:ascii="Century Gothic" w:hAnsi="Century Gothic"/>
        </w:rPr>
        <w:t>.</w:t>
      </w:r>
      <w:r w:rsidR="00BE0BB9">
        <w:rPr>
          <w:rFonts w:ascii="Century Gothic" w:hAnsi="Century Gothic"/>
        </w:rPr>
        <w:t xml:space="preserve"> </w:t>
      </w:r>
      <w:r w:rsidR="004F70D4" w:rsidRPr="00397A00">
        <w:rPr>
          <w:rFonts w:ascii="Century Gothic" w:hAnsi="Century Gothic"/>
          <w:b/>
          <w:bCs/>
        </w:rPr>
        <w:t>Atento</w:t>
      </w:r>
      <w:r w:rsidR="004F70D4">
        <w:rPr>
          <w:rFonts w:ascii="Century Gothic" w:hAnsi="Century Gothic"/>
          <w:b/>
          <w:bCs/>
        </w:rPr>
        <w:t xml:space="preserve"> a ello, es aprobado por unanimidad de votos de las y los Magistrados, la ausencia de la </w:t>
      </w:r>
      <w:r w:rsidR="004F70D4">
        <w:rPr>
          <w:rFonts w:ascii="Century Gothic" w:hAnsi="Century Gothic"/>
          <w:b/>
        </w:rPr>
        <w:t>Magistrada</w:t>
      </w:r>
      <w:r w:rsidR="004F70D4" w:rsidRPr="00F30496">
        <w:rPr>
          <w:rFonts w:ascii="Century Gothic" w:hAnsi="Century Gothic" w:cs="Century Gothic"/>
          <w:b/>
          <w:bCs/>
        </w:rPr>
        <w:t xml:space="preserve"> Presidenta </w:t>
      </w:r>
      <w:r w:rsidR="004F70D4" w:rsidRPr="00F30496">
        <w:rPr>
          <w:rFonts w:ascii="Century Gothic" w:hAnsi="Century Gothic"/>
          <w:b/>
          <w:bCs/>
          <w:color w:val="000000"/>
        </w:rPr>
        <w:t>Lourdes Anahí</w:t>
      </w:r>
      <w:r w:rsidR="004F70D4">
        <w:rPr>
          <w:rFonts w:ascii="Century Gothic" w:hAnsi="Century Gothic"/>
          <w:b/>
          <w:bCs/>
          <w:color w:val="000000"/>
        </w:rPr>
        <w:t xml:space="preserve"> </w:t>
      </w:r>
      <w:r w:rsidR="004F70D4" w:rsidRPr="00F30496">
        <w:rPr>
          <w:rFonts w:ascii="Century Gothic" w:hAnsi="Century Gothic"/>
          <w:b/>
          <w:bCs/>
          <w:color w:val="000000"/>
        </w:rPr>
        <w:t>Zarazúa Martínez</w:t>
      </w:r>
      <w:r w:rsidR="004F70D4">
        <w:rPr>
          <w:rFonts w:ascii="Century Gothic" w:hAnsi="Century Gothic"/>
          <w:b/>
          <w:bCs/>
          <w:color w:val="000000"/>
        </w:rPr>
        <w:t xml:space="preserve">, a efecto de asistir a </w:t>
      </w:r>
      <w:r w:rsidR="004F70D4" w:rsidRPr="004F70D4">
        <w:rPr>
          <w:rFonts w:ascii="Century Gothic" w:hAnsi="Century Gothic"/>
          <w:b/>
          <w:lang w:val="es-MX"/>
        </w:rPr>
        <w:t>la presentación del Plan Estratégico de Procuración de Justicia 2026-2029, por parte de la Fiscal General de la República, a realizarse el día diecisiete de abril del presente año, en la Ciudad de México</w:t>
      </w:r>
      <w:r w:rsidR="004F70D4">
        <w:rPr>
          <w:rFonts w:ascii="Century Gothic" w:hAnsi="Century Gothic"/>
          <w:b/>
          <w:lang w:val="es-MX"/>
        </w:rPr>
        <w:t xml:space="preserve"> y </w:t>
      </w:r>
      <w:r w:rsidR="004F70D4" w:rsidRPr="004F70D4">
        <w:rPr>
          <w:rFonts w:ascii="Century Gothic" w:hAnsi="Century Gothic"/>
          <w:b/>
          <w:lang w:val="es-MX"/>
        </w:rPr>
        <w:t>a la Segunda Asamblea Ordinaria de la CONATRIB, a celebrarse en la Ciudad de Aguascalientes, Aguascalientes</w:t>
      </w:r>
      <w:r w:rsidR="004F70D4">
        <w:rPr>
          <w:rFonts w:ascii="Century Gothic" w:hAnsi="Century Gothic"/>
          <w:b/>
          <w:lang w:val="es-MX"/>
        </w:rPr>
        <w:t>, l</w:t>
      </w:r>
      <w:r w:rsidR="004F70D4" w:rsidRPr="004F70D4">
        <w:rPr>
          <w:rFonts w:ascii="Century Gothic" w:hAnsi="Century Gothic"/>
          <w:b/>
          <w:lang w:val="es-MX"/>
        </w:rPr>
        <w:t>os días siete, ocho y nueve de mayo del presente año</w:t>
      </w:r>
      <w:r w:rsidR="004F70D4">
        <w:rPr>
          <w:rFonts w:ascii="Century Gothic" w:hAnsi="Century Gothic"/>
          <w:b/>
          <w:lang w:val="es-MX"/>
        </w:rPr>
        <w:t xml:space="preserve">. </w:t>
      </w:r>
      <w:r w:rsidR="004F70D4">
        <w:rPr>
          <w:rFonts w:ascii="Century Gothic" w:hAnsi="Century Gothic"/>
          <w:b/>
          <w:bCs/>
          <w:color w:val="000000"/>
        </w:rPr>
        <w:t xml:space="preserve">- - - - - - - - - - - - - - - - - - - - - - - - - - - - - - - </w:t>
      </w:r>
    </w:p>
    <w:p w14:paraId="6201BC07" w14:textId="522BF75A" w:rsidR="00476062" w:rsidRPr="00856B5C" w:rsidRDefault="004F70D4" w:rsidP="004F70D4">
      <w:pPr>
        <w:spacing w:line="504" w:lineRule="auto"/>
        <w:jc w:val="both"/>
        <w:rPr>
          <w:rFonts w:ascii="Century Gothic" w:hAnsi="Century Gothic"/>
          <w:color w:val="000000"/>
        </w:rPr>
      </w:pPr>
      <w:r>
        <w:rPr>
          <w:rFonts w:ascii="Century Gothic" w:hAnsi="Century Gothic"/>
        </w:rPr>
        <w:t xml:space="preserve"> </w:t>
      </w:r>
      <w:r w:rsidR="00BE0BB9">
        <w:rPr>
          <w:rFonts w:ascii="Century Gothic" w:hAnsi="Century Gothic"/>
        </w:rPr>
        <w:t>“</w:t>
      </w:r>
      <w:r w:rsidR="00BE0BB9" w:rsidRPr="00CE53DB">
        <w:rPr>
          <w:rFonts w:ascii="Century Gothic" w:hAnsi="Century Gothic"/>
        </w:rPr>
        <w:t>Gracias, Magistrados. Por lo tanto, Magistrada Juana María Alfaro</w:t>
      </w:r>
      <w:r w:rsidR="00BE0BB9">
        <w:rPr>
          <w:rFonts w:ascii="Century Gothic" w:hAnsi="Century Gothic"/>
        </w:rPr>
        <w:t xml:space="preserve"> </w:t>
      </w:r>
      <w:r w:rsidR="00BE0BB9" w:rsidRPr="00CE53DB">
        <w:rPr>
          <w:rFonts w:ascii="Century Gothic" w:hAnsi="Century Gothic"/>
        </w:rPr>
        <w:t>Re</w:t>
      </w:r>
      <w:r w:rsidR="00BE0BB9">
        <w:rPr>
          <w:rFonts w:ascii="Century Gothic" w:hAnsi="Century Gothic"/>
        </w:rPr>
        <w:t>y</w:t>
      </w:r>
      <w:r w:rsidR="00BE0BB9" w:rsidRPr="00CE53DB">
        <w:rPr>
          <w:rFonts w:ascii="Century Gothic" w:hAnsi="Century Gothic"/>
        </w:rPr>
        <w:t>na, le pido me represente en los días antes mencionados. ¿Algún comentario?</w:t>
      </w:r>
      <w:r w:rsidR="00BE0BB9">
        <w:rPr>
          <w:rFonts w:ascii="Century Gothic" w:hAnsi="Century Gothic"/>
        </w:rPr>
        <w:t>”</w:t>
      </w:r>
      <w:r w:rsidR="00006CF3">
        <w:rPr>
          <w:rFonts w:ascii="Century Gothic" w:hAnsi="Century Gothic"/>
        </w:rPr>
        <w:t>,</w:t>
      </w:r>
      <w:r w:rsidR="00BE0BB9">
        <w:rPr>
          <w:rFonts w:ascii="Century Gothic" w:hAnsi="Century Gothic"/>
        </w:rPr>
        <w:t xml:space="preserve"> </w:t>
      </w:r>
      <w:r w:rsidR="00006CF3">
        <w:rPr>
          <w:rFonts w:ascii="Century Gothic" w:hAnsi="Century Gothic"/>
        </w:rPr>
        <w:t>p</w:t>
      </w:r>
      <w:r w:rsidR="00BE0BB9">
        <w:rPr>
          <w:rFonts w:ascii="Century Gothic" w:hAnsi="Century Gothic"/>
        </w:rPr>
        <w:t xml:space="preserve">regunta la </w:t>
      </w:r>
      <w:r w:rsidR="00BE0BB9" w:rsidRPr="002D0F66">
        <w:rPr>
          <w:rFonts w:ascii="Century Gothic" w:hAnsi="Century Gothic"/>
          <w:b/>
          <w:bCs/>
        </w:rPr>
        <w:t>Magistrad</w:t>
      </w:r>
      <w:r w:rsidR="00BE0BB9">
        <w:rPr>
          <w:rFonts w:ascii="Century Gothic" w:hAnsi="Century Gothic"/>
          <w:b/>
          <w:bCs/>
        </w:rPr>
        <w:t>a</w:t>
      </w:r>
      <w:r w:rsidR="00BE0BB9" w:rsidRPr="002D0F66">
        <w:rPr>
          <w:rFonts w:ascii="Century Gothic" w:hAnsi="Century Gothic"/>
          <w:b/>
          <w:bCs/>
        </w:rPr>
        <w:t xml:space="preserve"> President</w:t>
      </w:r>
      <w:r w:rsidR="00BE0BB9">
        <w:rPr>
          <w:rFonts w:ascii="Century Gothic" w:hAnsi="Century Gothic"/>
          <w:b/>
          <w:bCs/>
        </w:rPr>
        <w:t>a</w:t>
      </w:r>
      <w:r w:rsidR="00BE0BB9" w:rsidRPr="002D0F66">
        <w:rPr>
          <w:rFonts w:ascii="Century Gothic" w:hAnsi="Century Gothic"/>
        </w:rPr>
        <w:t xml:space="preserve"> </w:t>
      </w:r>
      <w:r w:rsidR="00BE0BB9" w:rsidRPr="00F30496">
        <w:rPr>
          <w:rFonts w:ascii="Century Gothic" w:hAnsi="Century Gothic"/>
          <w:b/>
          <w:bCs/>
          <w:color w:val="000000"/>
        </w:rPr>
        <w:t>Lourdes Anahí Zarazúa Martínez</w:t>
      </w:r>
      <w:r w:rsidR="00BE0BB9">
        <w:rPr>
          <w:rFonts w:ascii="Century Gothic" w:hAnsi="Century Gothic"/>
          <w:b/>
          <w:bCs/>
          <w:color w:val="000000"/>
        </w:rPr>
        <w:t xml:space="preserve">. </w:t>
      </w:r>
      <w:r w:rsidR="00BE0BB9">
        <w:rPr>
          <w:rFonts w:ascii="Century Gothic" w:hAnsi="Century Gothic"/>
          <w:color w:val="000000"/>
        </w:rPr>
        <w:t>“</w:t>
      </w:r>
      <w:r w:rsidR="00006CF3">
        <w:rPr>
          <w:rFonts w:ascii="Century Gothic" w:hAnsi="Century Gothic"/>
          <w:color w:val="000000"/>
        </w:rPr>
        <w:t>Sí, Magistrada Presidenta</w:t>
      </w:r>
      <w:r w:rsidR="00BE0BB9" w:rsidRPr="00BE0BB9">
        <w:rPr>
          <w:rFonts w:ascii="Century Gothic" w:hAnsi="Century Gothic"/>
          <w:color w:val="000000"/>
        </w:rPr>
        <w:t>, agradezco la</w:t>
      </w:r>
      <w:r w:rsidR="00BE0BB9">
        <w:rPr>
          <w:rFonts w:ascii="Century Gothic" w:hAnsi="Century Gothic"/>
          <w:color w:val="000000"/>
        </w:rPr>
        <w:t xml:space="preserve"> </w:t>
      </w:r>
      <w:r w:rsidR="00BE0BB9" w:rsidRPr="00BE0BB9">
        <w:rPr>
          <w:rFonts w:ascii="Century Gothic" w:hAnsi="Century Gothic"/>
          <w:color w:val="000000"/>
        </w:rPr>
        <w:t>deferencia, pero en esta ocasión, por esta ocasión solicito, se me excuse de asistir a la repr</w:t>
      </w:r>
      <w:r w:rsidR="00006CF3">
        <w:rPr>
          <w:rFonts w:ascii="Century Gothic" w:hAnsi="Century Gothic"/>
          <w:color w:val="000000"/>
        </w:rPr>
        <w:t>esentación por motivos de salud</w:t>
      </w:r>
      <w:r w:rsidR="00BE0BB9">
        <w:rPr>
          <w:rFonts w:ascii="Century Gothic" w:hAnsi="Century Gothic"/>
          <w:color w:val="000000"/>
        </w:rPr>
        <w:t>”</w:t>
      </w:r>
      <w:r w:rsidR="00006CF3">
        <w:rPr>
          <w:rFonts w:ascii="Century Gothic" w:hAnsi="Century Gothic"/>
          <w:color w:val="000000"/>
        </w:rPr>
        <w:t>,</w:t>
      </w:r>
      <w:r w:rsidR="00BE0BB9">
        <w:rPr>
          <w:rFonts w:ascii="Century Gothic" w:hAnsi="Century Gothic"/>
          <w:color w:val="000000"/>
        </w:rPr>
        <w:t xml:space="preserve"> </w:t>
      </w:r>
      <w:r w:rsidR="00006CF3">
        <w:rPr>
          <w:rFonts w:ascii="Century Gothic" w:hAnsi="Century Gothic"/>
          <w:color w:val="000000"/>
        </w:rPr>
        <w:t>e</w:t>
      </w:r>
      <w:r w:rsidR="00BE0BB9">
        <w:rPr>
          <w:rFonts w:ascii="Century Gothic" w:hAnsi="Century Gothic"/>
          <w:color w:val="000000"/>
        </w:rPr>
        <w:t xml:space="preserve">xterna la </w:t>
      </w:r>
      <w:r w:rsidR="00BE0BB9" w:rsidRPr="00BE0BB9">
        <w:rPr>
          <w:rFonts w:ascii="Century Gothic" w:hAnsi="Century Gothic"/>
          <w:b/>
          <w:bCs/>
        </w:rPr>
        <w:t>Magistrada Juana María Alfaro Reyna.</w:t>
      </w:r>
      <w:r w:rsidR="00BE0BB9">
        <w:rPr>
          <w:rFonts w:ascii="Century Gothic" w:hAnsi="Century Gothic"/>
          <w:b/>
          <w:bCs/>
        </w:rPr>
        <w:t xml:space="preserve"> </w:t>
      </w:r>
      <w:r w:rsidR="00BE0BB9">
        <w:rPr>
          <w:rFonts w:ascii="Century Gothic" w:hAnsi="Century Gothic"/>
        </w:rPr>
        <w:t>“</w:t>
      </w:r>
      <w:r w:rsidR="00BE0BB9" w:rsidRPr="00BE0BB9">
        <w:rPr>
          <w:rFonts w:ascii="Century Gothic" w:hAnsi="Century Gothic"/>
        </w:rPr>
        <w:t xml:space="preserve">Gracias, Magistrada. Muy </w:t>
      </w:r>
      <w:r w:rsidR="00BE0BB9" w:rsidRPr="00BE0BB9">
        <w:rPr>
          <w:rFonts w:ascii="Century Gothic" w:hAnsi="Century Gothic"/>
        </w:rPr>
        <w:lastRenderedPageBreak/>
        <w:t>bien, con todo gusto. En ese</w:t>
      </w:r>
      <w:r w:rsidR="00FE5FE4">
        <w:rPr>
          <w:rFonts w:ascii="Century Gothic" w:hAnsi="Century Gothic"/>
        </w:rPr>
        <w:t xml:space="preserve"> sentido, entonces solicitaría a la </w:t>
      </w:r>
      <w:r w:rsidR="00BE0BB9" w:rsidRPr="00BE0BB9">
        <w:rPr>
          <w:rFonts w:ascii="Century Gothic" w:hAnsi="Century Gothic"/>
        </w:rPr>
        <w:t>Magistrada María Sara de la Luz Bernal Ramírez, me represente en los dí</w:t>
      </w:r>
      <w:r w:rsidR="00006CF3">
        <w:rPr>
          <w:rFonts w:ascii="Century Gothic" w:hAnsi="Century Gothic"/>
        </w:rPr>
        <w:t>as antes mencionados, por favor</w:t>
      </w:r>
      <w:r w:rsidR="00BE0BB9">
        <w:rPr>
          <w:rFonts w:ascii="Century Gothic" w:hAnsi="Century Gothic"/>
        </w:rPr>
        <w:t>”</w:t>
      </w:r>
      <w:r w:rsidR="00006CF3">
        <w:rPr>
          <w:rFonts w:ascii="Century Gothic" w:hAnsi="Century Gothic"/>
        </w:rPr>
        <w:t>,</w:t>
      </w:r>
      <w:r w:rsidR="00BE0BB9">
        <w:rPr>
          <w:rFonts w:ascii="Century Gothic" w:hAnsi="Century Gothic"/>
        </w:rPr>
        <w:t xml:space="preserve"> </w:t>
      </w:r>
      <w:r w:rsidR="00006CF3">
        <w:rPr>
          <w:rFonts w:ascii="Century Gothic" w:hAnsi="Century Gothic"/>
        </w:rPr>
        <w:t>indica</w:t>
      </w:r>
      <w:r w:rsidR="00BE0BB9">
        <w:rPr>
          <w:rFonts w:ascii="Century Gothic" w:hAnsi="Century Gothic"/>
        </w:rPr>
        <w:t xml:space="preserve"> la </w:t>
      </w:r>
      <w:r w:rsidR="00856B5C" w:rsidRPr="002D0F66">
        <w:rPr>
          <w:rFonts w:ascii="Century Gothic" w:hAnsi="Century Gothic"/>
          <w:b/>
          <w:bCs/>
        </w:rPr>
        <w:t>Magistrad</w:t>
      </w:r>
      <w:r w:rsidR="00856B5C">
        <w:rPr>
          <w:rFonts w:ascii="Century Gothic" w:hAnsi="Century Gothic"/>
          <w:b/>
          <w:bCs/>
        </w:rPr>
        <w:t>a</w:t>
      </w:r>
      <w:r w:rsidR="00856B5C" w:rsidRPr="002D0F66">
        <w:rPr>
          <w:rFonts w:ascii="Century Gothic" w:hAnsi="Century Gothic"/>
          <w:b/>
          <w:bCs/>
        </w:rPr>
        <w:t xml:space="preserve"> President</w:t>
      </w:r>
      <w:r w:rsidR="00856B5C">
        <w:rPr>
          <w:rFonts w:ascii="Century Gothic" w:hAnsi="Century Gothic"/>
          <w:b/>
          <w:bCs/>
        </w:rPr>
        <w:t>a</w:t>
      </w:r>
      <w:r w:rsidR="00856B5C" w:rsidRPr="002D0F66">
        <w:rPr>
          <w:rFonts w:ascii="Century Gothic" w:hAnsi="Century Gothic"/>
        </w:rPr>
        <w:t xml:space="preserve"> </w:t>
      </w:r>
      <w:r w:rsidR="00856B5C" w:rsidRPr="00F30496">
        <w:rPr>
          <w:rFonts w:ascii="Century Gothic" w:hAnsi="Century Gothic"/>
          <w:b/>
          <w:bCs/>
          <w:color w:val="000000"/>
        </w:rPr>
        <w:t>Lourdes Anahí Zarazúa Martínez</w:t>
      </w:r>
      <w:r w:rsidR="00856B5C">
        <w:rPr>
          <w:rFonts w:ascii="Century Gothic" w:hAnsi="Century Gothic"/>
          <w:b/>
          <w:bCs/>
          <w:color w:val="000000"/>
        </w:rPr>
        <w:t xml:space="preserve">. </w:t>
      </w:r>
      <w:r w:rsidR="00856B5C">
        <w:rPr>
          <w:rFonts w:ascii="Century Gothic" w:hAnsi="Century Gothic"/>
          <w:color w:val="000000"/>
        </w:rPr>
        <w:t>“</w:t>
      </w:r>
      <w:r w:rsidR="00856B5C" w:rsidRPr="00856B5C">
        <w:rPr>
          <w:rFonts w:ascii="Century Gothic" w:hAnsi="Century Gothic"/>
          <w:color w:val="000000"/>
        </w:rPr>
        <w:t>Sí, Magi</w:t>
      </w:r>
      <w:r w:rsidR="00FE5FE4">
        <w:rPr>
          <w:rFonts w:ascii="Century Gothic" w:hAnsi="Century Gothic"/>
          <w:color w:val="000000"/>
        </w:rPr>
        <w:t>strada,</w:t>
      </w:r>
      <w:r w:rsidR="00006CF3">
        <w:rPr>
          <w:rFonts w:ascii="Century Gothic" w:hAnsi="Century Gothic"/>
          <w:color w:val="000000"/>
        </w:rPr>
        <w:t xml:space="preserve"> con gusto</w:t>
      </w:r>
      <w:r w:rsidR="00856B5C">
        <w:rPr>
          <w:rFonts w:ascii="Century Gothic" w:hAnsi="Century Gothic"/>
          <w:color w:val="000000"/>
        </w:rPr>
        <w:t>”</w:t>
      </w:r>
      <w:r w:rsidR="00006CF3">
        <w:rPr>
          <w:rFonts w:ascii="Century Gothic" w:hAnsi="Century Gothic"/>
          <w:color w:val="000000"/>
        </w:rPr>
        <w:t>,</w:t>
      </w:r>
      <w:r w:rsidR="00856B5C">
        <w:rPr>
          <w:rFonts w:ascii="Century Gothic" w:hAnsi="Century Gothic"/>
          <w:color w:val="000000"/>
        </w:rPr>
        <w:t xml:space="preserve"> </w:t>
      </w:r>
      <w:r w:rsidR="00006CF3">
        <w:rPr>
          <w:rFonts w:ascii="Century Gothic" w:hAnsi="Century Gothic"/>
          <w:color w:val="000000"/>
        </w:rPr>
        <w:t>d</w:t>
      </w:r>
      <w:r w:rsidR="00FE5FE4">
        <w:rPr>
          <w:rFonts w:ascii="Century Gothic" w:hAnsi="Century Gothic"/>
          <w:color w:val="000000"/>
        </w:rPr>
        <w:t xml:space="preserve">ice </w:t>
      </w:r>
      <w:r w:rsidR="00856B5C">
        <w:rPr>
          <w:rFonts w:ascii="Century Gothic" w:hAnsi="Century Gothic"/>
          <w:color w:val="000000"/>
        </w:rPr>
        <w:t xml:space="preserve">la </w:t>
      </w:r>
      <w:r w:rsidR="00856B5C" w:rsidRPr="00856B5C">
        <w:rPr>
          <w:rFonts w:ascii="Century Gothic" w:hAnsi="Century Gothic"/>
          <w:b/>
          <w:bCs/>
        </w:rPr>
        <w:t>Magistrada María Sara de la Luz Bernal Ramírez.</w:t>
      </w:r>
      <w:r w:rsidR="00856B5C" w:rsidRPr="00CE53DB">
        <w:rPr>
          <w:rFonts w:ascii="Century Gothic" w:hAnsi="Century Gothic"/>
        </w:rPr>
        <w:t xml:space="preserve"> </w:t>
      </w:r>
      <w:r w:rsidR="00856B5C">
        <w:rPr>
          <w:rFonts w:ascii="Century Gothic" w:hAnsi="Century Gothic"/>
          <w:color w:val="000000"/>
        </w:rPr>
        <w:t xml:space="preserve"> “</w:t>
      </w:r>
      <w:r w:rsidR="00006CF3">
        <w:rPr>
          <w:rFonts w:ascii="Century Gothic" w:hAnsi="Century Gothic"/>
          <w:color w:val="000000"/>
        </w:rPr>
        <w:t>Muchas gracias, Magistrada</w:t>
      </w:r>
      <w:r w:rsidR="00856B5C" w:rsidRPr="00856B5C">
        <w:rPr>
          <w:rFonts w:ascii="Century Gothic" w:hAnsi="Century Gothic"/>
          <w:color w:val="000000"/>
        </w:rPr>
        <w:t xml:space="preserve">, le agradezco </w:t>
      </w:r>
      <w:r w:rsidR="00006CF3">
        <w:rPr>
          <w:rFonts w:ascii="Century Gothic" w:hAnsi="Century Gothic"/>
          <w:color w:val="000000"/>
        </w:rPr>
        <w:t>su atención. Por parte de esta P</w:t>
      </w:r>
      <w:r w:rsidR="00856B5C" w:rsidRPr="00856B5C">
        <w:rPr>
          <w:rFonts w:ascii="Century Gothic" w:hAnsi="Century Gothic"/>
          <w:color w:val="000000"/>
        </w:rPr>
        <w:t>residencia, no existe algún otro asunto que tratar.</w:t>
      </w:r>
      <w:r w:rsidR="00856B5C">
        <w:rPr>
          <w:rFonts w:ascii="Century Gothic" w:hAnsi="Century Gothic"/>
          <w:color w:val="000000"/>
        </w:rPr>
        <w:t xml:space="preserve"> </w:t>
      </w:r>
      <w:r w:rsidR="00856B5C" w:rsidRPr="00856B5C">
        <w:rPr>
          <w:rFonts w:ascii="Century Gothic" w:hAnsi="Century Gothic"/>
          <w:color w:val="000000"/>
        </w:rPr>
        <w:t xml:space="preserve">Si alguna o alguno de ustedes tiene algún asunto general, es el momento para hacerlo. Bien, no habiendo asuntos generales, pido a la </w:t>
      </w:r>
      <w:r w:rsidR="00006CF3" w:rsidRPr="00856B5C">
        <w:rPr>
          <w:rFonts w:ascii="Century Gothic" w:hAnsi="Century Gothic"/>
          <w:color w:val="000000"/>
        </w:rPr>
        <w:t>Secretaria General</w:t>
      </w:r>
      <w:r w:rsidR="00006CF3">
        <w:rPr>
          <w:rFonts w:ascii="Century Gothic" w:hAnsi="Century Gothic"/>
          <w:color w:val="000000"/>
        </w:rPr>
        <w:t>, me indique la hora</w:t>
      </w:r>
      <w:r w:rsidR="00856B5C">
        <w:rPr>
          <w:rFonts w:ascii="Century Gothic" w:hAnsi="Century Gothic"/>
          <w:color w:val="000000"/>
        </w:rPr>
        <w:t>”</w:t>
      </w:r>
      <w:r w:rsidR="00006CF3">
        <w:rPr>
          <w:rFonts w:ascii="Century Gothic" w:hAnsi="Century Gothic"/>
          <w:color w:val="000000"/>
        </w:rPr>
        <w:t>,</w:t>
      </w:r>
      <w:r w:rsidR="00856B5C">
        <w:rPr>
          <w:rFonts w:ascii="Century Gothic" w:hAnsi="Century Gothic"/>
          <w:color w:val="000000"/>
        </w:rPr>
        <w:t xml:space="preserve"> </w:t>
      </w:r>
      <w:r w:rsidR="00006CF3">
        <w:rPr>
          <w:rFonts w:ascii="Century Gothic" w:hAnsi="Century Gothic"/>
          <w:color w:val="000000"/>
        </w:rPr>
        <w:t>r</w:t>
      </w:r>
      <w:r w:rsidR="00856B5C">
        <w:rPr>
          <w:rFonts w:ascii="Century Gothic" w:hAnsi="Century Gothic"/>
          <w:color w:val="000000"/>
        </w:rPr>
        <w:t xml:space="preserve">equiere la </w:t>
      </w:r>
      <w:r w:rsidR="00856B5C" w:rsidRPr="002D0F66">
        <w:rPr>
          <w:rFonts w:ascii="Century Gothic" w:hAnsi="Century Gothic"/>
          <w:b/>
          <w:bCs/>
        </w:rPr>
        <w:t>Magistrad</w:t>
      </w:r>
      <w:r w:rsidR="00856B5C">
        <w:rPr>
          <w:rFonts w:ascii="Century Gothic" w:hAnsi="Century Gothic"/>
          <w:b/>
          <w:bCs/>
        </w:rPr>
        <w:t>a</w:t>
      </w:r>
      <w:r w:rsidR="00856B5C" w:rsidRPr="002D0F66">
        <w:rPr>
          <w:rFonts w:ascii="Century Gothic" w:hAnsi="Century Gothic"/>
          <w:b/>
          <w:bCs/>
        </w:rPr>
        <w:t xml:space="preserve"> President</w:t>
      </w:r>
      <w:r w:rsidR="00856B5C">
        <w:rPr>
          <w:rFonts w:ascii="Century Gothic" w:hAnsi="Century Gothic"/>
          <w:b/>
          <w:bCs/>
        </w:rPr>
        <w:t>a</w:t>
      </w:r>
      <w:r w:rsidR="00856B5C" w:rsidRPr="002D0F66">
        <w:rPr>
          <w:rFonts w:ascii="Century Gothic" w:hAnsi="Century Gothic"/>
        </w:rPr>
        <w:t xml:space="preserve"> </w:t>
      </w:r>
      <w:r w:rsidR="00856B5C" w:rsidRPr="00F30496">
        <w:rPr>
          <w:rFonts w:ascii="Century Gothic" w:hAnsi="Century Gothic"/>
          <w:b/>
          <w:bCs/>
          <w:color w:val="000000"/>
        </w:rPr>
        <w:t>Lourdes Anahí Zarazúa Martínez</w:t>
      </w:r>
      <w:r w:rsidR="00856B5C">
        <w:rPr>
          <w:rFonts w:ascii="Century Gothic" w:hAnsi="Century Gothic"/>
          <w:b/>
          <w:bCs/>
          <w:color w:val="000000"/>
        </w:rPr>
        <w:t xml:space="preserve">. </w:t>
      </w:r>
      <w:r w:rsidR="00476062">
        <w:rPr>
          <w:rFonts w:ascii="Century Gothic" w:hAnsi="Century Gothic"/>
          <w:lang w:val="es-MX"/>
        </w:rPr>
        <w:t>“</w:t>
      </w:r>
      <w:r w:rsidR="00856B5C" w:rsidRPr="00CE53DB">
        <w:rPr>
          <w:rFonts w:ascii="Century Gothic" w:hAnsi="Century Gothic"/>
        </w:rPr>
        <w:t>Diez horas con treinta y ocho minutos,</w:t>
      </w:r>
      <w:r w:rsidR="00856B5C">
        <w:rPr>
          <w:rFonts w:ascii="Century Gothic" w:hAnsi="Century Gothic"/>
        </w:rPr>
        <w:t xml:space="preserve"> </w:t>
      </w:r>
      <w:r w:rsidR="00006CF3">
        <w:rPr>
          <w:rFonts w:ascii="Century Gothic" w:hAnsi="Century Gothic"/>
        </w:rPr>
        <w:t>Presidenta</w:t>
      </w:r>
      <w:r w:rsidR="00476062" w:rsidRPr="002F7F59">
        <w:rPr>
          <w:rFonts w:ascii="Century Gothic" w:hAnsi="Century Gothic"/>
          <w:lang w:val="es-MX"/>
        </w:rPr>
        <w:t>”</w:t>
      </w:r>
      <w:r w:rsidR="00655DA8">
        <w:rPr>
          <w:rFonts w:ascii="Century Gothic" w:hAnsi="Century Gothic"/>
          <w:lang w:val="es-MX"/>
        </w:rPr>
        <w:t>,</w:t>
      </w:r>
      <w:r w:rsidR="00006CF3">
        <w:rPr>
          <w:rFonts w:ascii="Century Gothic" w:hAnsi="Century Gothic"/>
          <w:lang w:val="es-MX"/>
        </w:rPr>
        <w:t xml:space="preserve"> señala</w:t>
      </w:r>
      <w:r w:rsidR="00476062">
        <w:rPr>
          <w:rFonts w:ascii="Century Gothic" w:hAnsi="Century Gothic"/>
          <w:lang w:val="es-MX"/>
        </w:rPr>
        <w:t xml:space="preserve">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856B5C" w:rsidRPr="00CE53DB">
        <w:rPr>
          <w:rFonts w:ascii="Century Gothic" w:hAnsi="Century Gothic"/>
        </w:rPr>
        <w:t>Siendo la hora señalada y agotado el orden del día, se declara cerrada la sesión del Pleno del Supremo Tribunal de Justicia del Estado de San Luis Potosí. Que tengan</w:t>
      </w:r>
      <w:r w:rsidR="00006CF3">
        <w:rPr>
          <w:rFonts w:ascii="Century Gothic" w:hAnsi="Century Gothic"/>
        </w:rPr>
        <w:t xml:space="preserve"> todas y todos un excelente día</w:t>
      </w:r>
      <w:r w:rsidR="00BA6BB1">
        <w:rPr>
          <w:rFonts w:ascii="Century Gothic" w:hAnsi="Century Gothic"/>
          <w:lang w:val="es-MX"/>
        </w:rPr>
        <w:t>”,</w:t>
      </w:r>
      <w:r w:rsidR="00476062" w:rsidRPr="002D0F66">
        <w:rPr>
          <w:rFonts w:ascii="Century Gothic" w:hAnsi="Century Gothic"/>
          <w:lang w:val="es-MX"/>
        </w:rPr>
        <w:t xml:space="preserve"> </w:t>
      </w:r>
      <w:r w:rsidR="00432067">
        <w:rPr>
          <w:rFonts w:ascii="Century Gothic" w:hAnsi="Century Gothic"/>
        </w:rPr>
        <w:t>con</w:t>
      </w:r>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w:t>
      </w:r>
      <w:r w:rsidR="00432067" w:rsidRPr="00F30496">
        <w:rPr>
          <w:rFonts w:ascii="Century Gothic" w:hAnsi="Century Gothic"/>
          <w:b/>
          <w:bCs/>
          <w:color w:val="000000"/>
        </w:rPr>
        <w:t>Lourdes Anahí Zarazúa Martínez</w:t>
      </w:r>
      <w:r w:rsidR="00432067">
        <w:rPr>
          <w:rFonts w:ascii="Century Gothic" w:hAnsi="Century Gothic"/>
          <w:b/>
          <w:bCs/>
        </w:rPr>
        <w:t xml:space="preserve">, </w:t>
      </w:r>
      <w:r w:rsidR="00476062" w:rsidRPr="002D0F66">
        <w:rPr>
          <w:rFonts w:ascii="Century Gothic" w:hAnsi="Century Gothic"/>
        </w:rPr>
        <w:t xml:space="preserve">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xml:space="preserve">- - - - - - - - - - </w:t>
      </w:r>
      <w:r w:rsidR="000B6589">
        <w:rPr>
          <w:rFonts w:ascii="Century Gothic" w:hAnsi="Century Gothic"/>
        </w:rPr>
        <w:t xml:space="preserve">- - - - -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03496895" w:rsidR="007E253C" w:rsidRDefault="007E253C" w:rsidP="00476062">
      <w:pPr>
        <w:pStyle w:val="Textoindependiente3"/>
        <w:spacing w:line="492" w:lineRule="auto"/>
        <w:jc w:val="center"/>
        <w:rPr>
          <w:rFonts w:ascii="Century Gothic" w:hAnsi="Century Gothic" w:cs="Century Gothic"/>
          <w:sz w:val="24"/>
          <w:szCs w:val="24"/>
        </w:rPr>
      </w:pPr>
    </w:p>
    <w:p w14:paraId="323DD17B" w14:textId="77777777" w:rsidR="00432067" w:rsidRPr="00BE7BDA" w:rsidRDefault="00432067"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497BF8E1" w:rsidR="00476062" w:rsidRDefault="00476062" w:rsidP="00476062">
      <w:pPr>
        <w:spacing w:line="480" w:lineRule="auto"/>
        <w:jc w:val="both"/>
        <w:rPr>
          <w:rFonts w:ascii="Century Gothic" w:hAnsi="Century Gothic"/>
          <w:lang w:val="es-MX"/>
        </w:rPr>
      </w:pPr>
      <w:r w:rsidRPr="00BE7BDA">
        <w:rPr>
          <w:rFonts w:ascii="Century Gothic" w:hAnsi="Century Gothic"/>
          <w:lang w:val="es-MX"/>
        </w:rPr>
        <w:lastRenderedPageBreak/>
        <w:t>SE HACE C</w:t>
      </w:r>
      <w:r w:rsidR="00432067">
        <w:rPr>
          <w:rFonts w:ascii="Century Gothic" w:hAnsi="Century Gothic"/>
          <w:lang w:val="es-MX"/>
        </w:rPr>
        <w:t>ONSTAR que la presente acta,</w:t>
      </w:r>
      <w:r w:rsidRPr="00BE7BDA">
        <w:rPr>
          <w:rFonts w:ascii="Century Gothic" w:hAnsi="Century Gothic"/>
          <w:lang w:val="es-MX"/>
        </w:rPr>
        <w:t xml:space="preserv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006CF3">
        <w:rPr>
          <w:rFonts w:ascii="Century Gothic" w:hAnsi="Century Gothic"/>
          <w:lang w:val="es-MX"/>
        </w:rPr>
        <w:t>nueve de abril</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 xml:space="preserve">dos mil </w:t>
      </w:r>
      <w:r w:rsidR="00432067">
        <w:rPr>
          <w:rFonts w:ascii="Century Gothic" w:hAnsi="Century Gothic"/>
          <w:lang w:val="es-MX"/>
        </w:rPr>
        <w:t>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 - - - - - - - - - - - - - -</w:t>
      </w:r>
      <w:r w:rsidR="000B6589">
        <w:rPr>
          <w:rFonts w:ascii="Century Gothic" w:hAnsi="Century Gothic"/>
          <w:lang w:val="es-MX"/>
        </w:rPr>
        <w:t xml:space="preserve"> - - - - - - </w:t>
      </w:r>
      <w:r w:rsidR="00612F08">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717455B" w14:textId="7AB55D23" w:rsidR="003C5E10" w:rsidRDefault="003C5E10" w:rsidP="00DB6DDB">
      <w:pPr>
        <w:pStyle w:val="Textosinformato"/>
        <w:tabs>
          <w:tab w:val="left" w:pos="405"/>
          <w:tab w:val="center" w:pos="1730"/>
        </w:tabs>
        <w:spacing w:line="492" w:lineRule="auto"/>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27EB59" w14:textId="77777777" w:rsidR="00423467" w:rsidRDefault="00423467">
      <w:r>
        <w:separator/>
      </w:r>
    </w:p>
  </w:endnote>
  <w:endnote w:type="continuationSeparator" w:id="0">
    <w:p w14:paraId="25144B12" w14:textId="77777777" w:rsidR="00423467" w:rsidRDefault="00423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252A2ACC" w:rsidR="00C8722F" w:rsidRDefault="00C8722F">
        <w:pPr>
          <w:pStyle w:val="Piedepgina"/>
          <w:jc w:val="center"/>
        </w:pPr>
        <w:r>
          <w:fldChar w:fldCharType="begin"/>
        </w:r>
        <w:r>
          <w:instrText>PAGE   \* MERGEFORMAT</w:instrText>
        </w:r>
        <w:r>
          <w:fldChar w:fldCharType="separate"/>
        </w:r>
        <w:r w:rsidR="0087491D">
          <w:rPr>
            <w:noProof/>
          </w:rPr>
          <w:t>18</w:t>
        </w:r>
        <w:r>
          <w:fldChar w:fldCharType="end"/>
        </w:r>
      </w:p>
    </w:sdtContent>
  </w:sdt>
  <w:p w14:paraId="44C1BD84" w14:textId="77777777" w:rsidR="00C8722F" w:rsidRDefault="00C8722F">
    <w:pPr>
      <w:pStyle w:val="Piedepgina"/>
    </w:pPr>
  </w:p>
  <w:p w14:paraId="7AC5C184" w14:textId="77777777" w:rsidR="00C8722F" w:rsidRDefault="00C8722F"/>
  <w:p w14:paraId="0DBDE85F" w14:textId="77777777" w:rsidR="00C8722F" w:rsidRDefault="00C8722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E859B33" w:rsidR="00C8722F" w:rsidRDefault="00C8722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7491D">
      <w:rPr>
        <w:rStyle w:val="Nmerodepgina"/>
        <w:noProof/>
      </w:rPr>
      <w:t>19</w:t>
    </w:r>
    <w:r>
      <w:rPr>
        <w:rStyle w:val="Nmerodepgina"/>
      </w:rPr>
      <w:fldChar w:fldCharType="end"/>
    </w:r>
  </w:p>
  <w:p w14:paraId="1EB883C3" w14:textId="77777777" w:rsidR="00C8722F" w:rsidRDefault="00C8722F">
    <w:pPr>
      <w:pStyle w:val="Piedepgina"/>
    </w:pPr>
  </w:p>
  <w:p w14:paraId="4EB9AF9C" w14:textId="77777777" w:rsidR="00C8722F" w:rsidRDefault="00C8722F"/>
  <w:p w14:paraId="7D4D556F" w14:textId="77777777" w:rsidR="00C8722F" w:rsidRDefault="00C8722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C288B7" w14:textId="77777777" w:rsidR="00423467" w:rsidRDefault="00423467">
      <w:r>
        <w:separator/>
      </w:r>
    </w:p>
  </w:footnote>
  <w:footnote w:type="continuationSeparator" w:id="0">
    <w:p w14:paraId="1CF30098" w14:textId="77777777" w:rsidR="00423467" w:rsidRDefault="0042346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C8722F" w:rsidRDefault="00C8722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C8722F" w:rsidRDefault="00C8722F"/>
  <w:p w14:paraId="121FD984" w14:textId="77777777" w:rsidR="00C8722F" w:rsidRDefault="00C8722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CF3"/>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3F58"/>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387"/>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A6E"/>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589"/>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53"/>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561"/>
    <w:rsid w:val="000E4678"/>
    <w:rsid w:val="000E46FE"/>
    <w:rsid w:val="000E47E7"/>
    <w:rsid w:val="000E486E"/>
    <w:rsid w:val="000E49E8"/>
    <w:rsid w:val="000E4A60"/>
    <w:rsid w:val="000E4AC2"/>
    <w:rsid w:val="000E5027"/>
    <w:rsid w:val="000E5193"/>
    <w:rsid w:val="000E51BF"/>
    <w:rsid w:val="000E5373"/>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3FEC"/>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181"/>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4A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9BD"/>
    <w:rsid w:val="00191EDF"/>
    <w:rsid w:val="001920F3"/>
    <w:rsid w:val="001922D0"/>
    <w:rsid w:val="001924B9"/>
    <w:rsid w:val="0019251F"/>
    <w:rsid w:val="001925DC"/>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5D0"/>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1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2BD"/>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17E10"/>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27EE3"/>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3BFF"/>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CFA"/>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0C"/>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C88"/>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DD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B7F3B"/>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AB3"/>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4F97"/>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19F"/>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9C1"/>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CF1"/>
    <w:rsid w:val="00321D90"/>
    <w:rsid w:val="00321EEB"/>
    <w:rsid w:val="00321FB9"/>
    <w:rsid w:val="0032201A"/>
    <w:rsid w:val="003221B4"/>
    <w:rsid w:val="00322227"/>
    <w:rsid w:val="00322523"/>
    <w:rsid w:val="00322572"/>
    <w:rsid w:val="00322578"/>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737"/>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6C1"/>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BBF"/>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13"/>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4E1"/>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6A4"/>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4E"/>
    <w:rsid w:val="00407A64"/>
    <w:rsid w:val="00407AD7"/>
    <w:rsid w:val="00407E9C"/>
    <w:rsid w:val="00407FDE"/>
    <w:rsid w:val="00410098"/>
    <w:rsid w:val="0041017A"/>
    <w:rsid w:val="00410262"/>
    <w:rsid w:val="0041031A"/>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467"/>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067"/>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AC"/>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15"/>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4EF"/>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365"/>
    <w:rsid w:val="004E64DD"/>
    <w:rsid w:val="004E69A7"/>
    <w:rsid w:val="004E6AAC"/>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86C"/>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B6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0D4"/>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570"/>
    <w:rsid w:val="00512B7E"/>
    <w:rsid w:val="00512CE1"/>
    <w:rsid w:val="00512D4D"/>
    <w:rsid w:val="005133D7"/>
    <w:rsid w:val="0051351C"/>
    <w:rsid w:val="005135E1"/>
    <w:rsid w:val="00513992"/>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77A"/>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4"/>
    <w:rsid w:val="005239CA"/>
    <w:rsid w:val="00523AF2"/>
    <w:rsid w:val="00523B5E"/>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BDD"/>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A66"/>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88B"/>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541"/>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8E5"/>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E9D"/>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AB0"/>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0DB"/>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94"/>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E0D"/>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7A"/>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2A0"/>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7"/>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26"/>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795"/>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7C6"/>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687"/>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C44"/>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2FD0"/>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1FBC"/>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8F"/>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BE8"/>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7F6"/>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5A7"/>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5E6"/>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2DE"/>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4F63"/>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08"/>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56"/>
    <w:rsid w:val="007F4597"/>
    <w:rsid w:val="007F47F0"/>
    <w:rsid w:val="007F4DCE"/>
    <w:rsid w:val="007F4E09"/>
    <w:rsid w:val="007F4E70"/>
    <w:rsid w:val="007F4FDE"/>
    <w:rsid w:val="007F5010"/>
    <w:rsid w:val="007F5584"/>
    <w:rsid w:val="007F5E3E"/>
    <w:rsid w:val="007F640D"/>
    <w:rsid w:val="007F6571"/>
    <w:rsid w:val="007F6787"/>
    <w:rsid w:val="007F6A94"/>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43C"/>
    <w:rsid w:val="008115FB"/>
    <w:rsid w:val="00811608"/>
    <w:rsid w:val="00811767"/>
    <w:rsid w:val="00811843"/>
    <w:rsid w:val="008119AF"/>
    <w:rsid w:val="00811E37"/>
    <w:rsid w:val="00811F37"/>
    <w:rsid w:val="00812190"/>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AA7"/>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13B"/>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3A"/>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B5C"/>
    <w:rsid w:val="00856CB8"/>
    <w:rsid w:val="00856D0B"/>
    <w:rsid w:val="00856D78"/>
    <w:rsid w:val="00857437"/>
    <w:rsid w:val="00857477"/>
    <w:rsid w:val="00857533"/>
    <w:rsid w:val="0085756A"/>
    <w:rsid w:val="00857751"/>
    <w:rsid w:val="008577DA"/>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0F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1D"/>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2"/>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D1"/>
    <w:rsid w:val="008A7CFA"/>
    <w:rsid w:val="008A7D06"/>
    <w:rsid w:val="008A7D53"/>
    <w:rsid w:val="008A7E42"/>
    <w:rsid w:val="008B0064"/>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2"/>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0B2"/>
    <w:rsid w:val="008D51DD"/>
    <w:rsid w:val="008D52BC"/>
    <w:rsid w:val="008D5527"/>
    <w:rsid w:val="008D5697"/>
    <w:rsid w:val="008D57B5"/>
    <w:rsid w:val="008D59D2"/>
    <w:rsid w:val="008D5D0A"/>
    <w:rsid w:val="008D5E6A"/>
    <w:rsid w:val="008D5E71"/>
    <w:rsid w:val="008D6090"/>
    <w:rsid w:val="008D60E4"/>
    <w:rsid w:val="008D62CE"/>
    <w:rsid w:val="008D638C"/>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19A"/>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560"/>
    <w:rsid w:val="00907701"/>
    <w:rsid w:val="0090789F"/>
    <w:rsid w:val="009079B5"/>
    <w:rsid w:val="00907A9D"/>
    <w:rsid w:val="00907BA9"/>
    <w:rsid w:val="00907BF2"/>
    <w:rsid w:val="00907E0E"/>
    <w:rsid w:val="00907E9A"/>
    <w:rsid w:val="00907F89"/>
    <w:rsid w:val="00910072"/>
    <w:rsid w:val="00910123"/>
    <w:rsid w:val="009106AE"/>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AEF"/>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238"/>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09B"/>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126"/>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A79"/>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0E"/>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1B6"/>
    <w:rsid w:val="009B1253"/>
    <w:rsid w:val="009B134B"/>
    <w:rsid w:val="009B1630"/>
    <w:rsid w:val="009B164D"/>
    <w:rsid w:val="009B16CC"/>
    <w:rsid w:val="009B1A9B"/>
    <w:rsid w:val="009B1DB3"/>
    <w:rsid w:val="009B1E45"/>
    <w:rsid w:val="009B1F48"/>
    <w:rsid w:val="009B20CA"/>
    <w:rsid w:val="009B2310"/>
    <w:rsid w:val="009B24B0"/>
    <w:rsid w:val="009B2552"/>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114"/>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5CE"/>
    <w:rsid w:val="009F4683"/>
    <w:rsid w:val="009F482D"/>
    <w:rsid w:val="009F494A"/>
    <w:rsid w:val="009F49A9"/>
    <w:rsid w:val="009F49CD"/>
    <w:rsid w:val="009F4AF8"/>
    <w:rsid w:val="009F4B84"/>
    <w:rsid w:val="009F4C55"/>
    <w:rsid w:val="009F4E98"/>
    <w:rsid w:val="009F5636"/>
    <w:rsid w:val="009F568C"/>
    <w:rsid w:val="009F56B5"/>
    <w:rsid w:val="009F57EB"/>
    <w:rsid w:val="009F58FF"/>
    <w:rsid w:val="009F59E5"/>
    <w:rsid w:val="009F5A65"/>
    <w:rsid w:val="009F5C28"/>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4A"/>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6D8"/>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778"/>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41"/>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6D0"/>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129"/>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6C"/>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955"/>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69F9"/>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24"/>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250"/>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A8"/>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D52"/>
    <w:rsid w:val="00B70E42"/>
    <w:rsid w:val="00B71082"/>
    <w:rsid w:val="00B710F8"/>
    <w:rsid w:val="00B7129A"/>
    <w:rsid w:val="00B712BB"/>
    <w:rsid w:val="00B713F0"/>
    <w:rsid w:val="00B7151E"/>
    <w:rsid w:val="00B7157F"/>
    <w:rsid w:val="00B71677"/>
    <w:rsid w:val="00B7175B"/>
    <w:rsid w:val="00B7183A"/>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A2B"/>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5"/>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1C8"/>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BB1"/>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DCC"/>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B9"/>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001"/>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6D4"/>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4D62"/>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016"/>
    <w:rsid w:val="00C31400"/>
    <w:rsid w:val="00C3142C"/>
    <w:rsid w:val="00C3167A"/>
    <w:rsid w:val="00C316EF"/>
    <w:rsid w:val="00C31788"/>
    <w:rsid w:val="00C317C9"/>
    <w:rsid w:val="00C3182D"/>
    <w:rsid w:val="00C31A91"/>
    <w:rsid w:val="00C31B6B"/>
    <w:rsid w:val="00C31CAE"/>
    <w:rsid w:val="00C320DB"/>
    <w:rsid w:val="00C321A9"/>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03D"/>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22F"/>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590"/>
    <w:rsid w:val="00CA172F"/>
    <w:rsid w:val="00CA1759"/>
    <w:rsid w:val="00CA19EF"/>
    <w:rsid w:val="00CA1E11"/>
    <w:rsid w:val="00CA1E53"/>
    <w:rsid w:val="00CA1F29"/>
    <w:rsid w:val="00CA2006"/>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D92"/>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2A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D6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0EB"/>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DAF"/>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6B8F"/>
    <w:rsid w:val="00D47079"/>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43"/>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1FF"/>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33"/>
    <w:rsid w:val="00D84BB2"/>
    <w:rsid w:val="00D84D8C"/>
    <w:rsid w:val="00D84E15"/>
    <w:rsid w:val="00D850EB"/>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8FA"/>
    <w:rsid w:val="00D93C34"/>
    <w:rsid w:val="00D93F22"/>
    <w:rsid w:val="00D93FF7"/>
    <w:rsid w:val="00D94482"/>
    <w:rsid w:val="00D94591"/>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B33"/>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0CC"/>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DDB"/>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702"/>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2C"/>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2A"/>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400"/>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C66"/>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2D9"/>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7C6"/>
    <w:rsid w:val="00E34B6E"/>
    <w:rsid w:val="00E34BA9"/>
    <w:rsid w:val="00E3539E"/>
    <w:rsid w:val="00E353C6"/>
    <w:rsid w:val="00E35829"/>
    <w:rsid w:val="00E359D7"/>
    <w:rsid w:val="00E35AE3"/>
    <w:rsid w:val="00E35BDE"/>
    <w:rsid w:val="00E35F47"/>
    <w:rsid w:val="00E361D4"/>
    <w:rsid w:val="00E3634C"/>
    <w:rsid w:val="00E363F6"/>
    <w:rsid w:val="00E3646B"/>
    <w:rsid w:val="00E364F8"/>
    <w:rsid w:val="00E366D7"/>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6A"/>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6F9"/>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7FE"/>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BE4"/>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4FA"/>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4B2"/>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2"/>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1D2"/>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096"/>
    <w:rsid w:val="00F94179"/>
    <w:rsid w:val="00F94211"/>
    <w:rsid w:val="00F942B2"/>
    <w:rsid w:val="00F94306"/>
    <w:rsid w:val="00F944BE"/>
    <w:rsid w:val="00F9458B"/>
    <w:rsid w:val="00F946B5"/>
    <w:rsid w:val="00F949D0"/>
    <w:rsid w:val="00F94D00"/>
    <w:rsid w:val="00F94D6D"/>
    <w:rsid w:val="00F94EE0"/>
    <w:rsid w:val="00F9503F"/>
    <w:rsid w:val="00F950E1"/>
    <w:rsid w:val="00F9539E"/>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1F97"/>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07"/>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5F9E"/>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1FA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5FE4"/>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79B5"/>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10920898">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531264832">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07920362">
      <w:bodyDiv w:val="1"/>
      <w:marLeft w:val="0"/>
      <w:marRight w:val="0"/>
      <w:marTop w:val="0"/>
      <w:marBottom w:val="0"/>
      <w:divBdr>
        <w:top w:val="none" w:sz="0" w:space="0" w:color="auto"/>
        <w:left w:val="none" w:sz="0" w:space="0" w:color="auto"/>
        <w:bottom w:val="none" w:sz="0" w:space="0" w:color="auto"/>
        <w:right w:val="none" w:sz="0" w:space="0" w:color="auto"/>
      </w:divBdr>
    </w:div>
    <w:div w:id="711458969">
      <w:bodyDiv w:val="1"/>
      <w:marLeft w:val="0"/>
      <w:marRight w:val="0"/>
      <w:marTop w:val="0"/>
      <w:marBottom w:val="0"/>
      <w:divBdr>
        <w:top w:val="none" w:sz="0" w:space="0" w:color="auto"/>
        <w:left w:val="none" w:sz="0" w:space="0" w:color="auto"/>
        <w:bottom w:val="none" w:sz="0" w:space="0" w:color="auto"/>
        <w:right w:val="none" w:sz="0" w:space="0" w:color="auto"/>
      </w:divBdr>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91581">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10380176">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13A40-4085-40DB-BE5C-BA264B934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4951</Words>
  <Characters>25103</Characters>
  <Application>Microsoft Office Word</Application>
  <DocSecurity>0</DocSecurity>
  <Lines>209</Lines>
  <Paragraphs>59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2026-04-15T18:45:00Z</cp:lastPrinted>
  <dcterms:created xsi:type="dcterms:W3CDTF">2026-05-12T20:37:00Z</dcterms:created>
  <dcterms:modified xsi:type="dcterms:W3CDTF">2026-05-12T20:37:00Z</dcterms:modified>
</cp:coreProperties>
</file>