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1DD" w:rsidRPr="004F15C3" w:rsidRDefault="00A61458" w:rsidP="000431DD">
      <w:pPr>
        <w:pStyle w:val="Sinespaciado"/>
        <w:ind w:left="3969"/>
        <w:jc w:val="both"/>
        <w:rPr>
          <w:rFonts w:ascii="Arial Narrow" w:hAnsi="Arial Narrow"/>
          <w:b/>
          <w:sz w:val="28"/>
          <w:szCs w:val="28"/>
        </w:rPr>
      </w:pPr>
      <w:r>
        <w:rPr>
          <w:rFonts w:ascii="Arial Narrow" w:hAnsi="Arial Narrow"/>
          <w:b/>
        </w:rPr>
        <w:t xml:space="preserve"> </w:t>
      </w:r>
      <w:r w:rsidR="00037F86">
        <w:rPr>
          <w:rFonts w:ascii="Arial Narrow" w:hAnsi="Arial Narrow"/>
          <w:b/>
        </w:rPr>
        <w:t xml:space="preserve"> </w:t>
      </w:r>
      <w:r w:rsidR="00F1508D" w:rsidRPr="004F15C3">
        <w:rPr>
          <w:rFonts w:ascii="Arial Narrow" w:hAnsi="Arial Narrow"/>
          <w:b/>
          <w:sz w:val="28"/>
          <w:szCs w:val="28"/>
        </w:rPr>
        <w:t>TRIBUNAL</w:t>
      </w:r>
      <w:r w:rsidR="000431DD" w:rsidRPr="004F15C3">
        <w:rPr>
          <w:rFonts w:ascii="Arial Narrow" w:hAnsi="Arial Narrow"/>
          <w:b/>
          <w:sz w:val="28"/>
          <w:szCs w:val="28"/>
        </w:rPr>
        <w:t xml:space="preserve"> ESTATAL DE JUSTICIA ADMINISTRATIVA</w:t>
      </w:r>
    </w:p>
    <w:p w:rsidR="00F1508D" w:rsidRPr="004F15C3" w:rsidRDefault="00F1508D" w:rsidP="000431DD">
      <w:pPr>
        <w:pStyle w:val="Sinespaciado"/>
        <w:ind w:left="3969"/>
        <w:jc w:val="both"/>
        <w:rPr>
          <w:rFonts w:ascii="Arial Narrow" w:hAnsi="Arial Narrow"/>
          <w:b/>
          <w:sz w:val="28"/>
          <w:szCs w:val="28"/>
        </w:rPr>
      </w:pPr>
    </w:p>
    <w:p w:rsidR="00F1508D" w:rsidRPr="004F15C3" w:rsidRDefault="004C6FC4" w:rsidP="000431DD">
      <w:pPr>
        <w:pStyle w:val="Sinespaciado"/>
        <w:ind w:left="3969"/>
        <w:jc w:val="both"/>
        <w:rPr>
          <w:rFonts w:ascii="Arial Narrow" w:hAnsi="Arial Narrow"/>
          <w:b/>
          <w:sz w:val="28"/>
          <w:szCs w:val="28"/>
        </w:rPr>
      </w:pPr>
      <w:r w:rsidRPr="004F15C3">
        <w:rPr>
          <w:rFonts w:ascii="Arial Narrow" w:hAnsi="Arial Narrow"/>
          <w:b/>
          <w:sz w:val="28"/>
          <w:szCs w:val="28"/>
        </w:rPr>
        <w:t>PRIME</w:t>
      </w:r>
      <w:r w:rsidR="00F1508D" w:rsidRPr="004F15C3">
        <w:rPr>
          <w:rFonts w:ascii="Arial Narrow" w:hAnsi="Arial Narrow"/>
          <w:b/>
          <w:sz w:val="28"/>
          <w:szCs w:val="28"/>
        </w:rPr>
        <w:t>RA SALA UNITARIA</w:t>
      </w:r>
    </w:p>
    <w:p w:rsidR="000431DD" w:rsidRPr="004F15C3" w:rsidRDefault="000431DD" w:rsidP="000431DD">
      <w:pPr>
        <w:pStyle w:val="Sinespaciado"/>
        <w:ind w:left="3969"/>
        <w:jc w:val="both"/>
        <w:rPr>
          <w:rFonts w:ascii="Arial Narrow" w:hAnsi="Arial Narrow"/>
          <w:b/>
          <w:sz w:val="28"/>
          <w:szCs w:val="28"/>
        </w:rPr>
      </w:pPr>
    </w:p>
    <w:p w:rsidR="000431DD" w:rsidRPr="004F15C3" w:rsidRDefault="000431DD" w:rsidP="000431DD">
      <w:pPr>
        <w:pStyle w:val="Sinespaciado"/>
        <w:ind w:left="3969"/>
        <w:jc w:val="both"/>
        <w:rPr>
          <w:rFonts w:ascii="Arial Narrow" w:hAnsi="Arial Narrow"/>
          <w:b/>
          <w:sz w:val="28"/>
          <w:szCs w:val="28"/>
        </w:rPr>
      </w:pPr>
      <w:r w:rsidRPr="004F15C3">
        <w:rPr>
          <w:rFonts w:ascii="Arial Narrow" w:hAnsi="Arial Narrow"/>
          <w:b/>
          <w:sz w:val="28"/>
          <w:szCs w:val="28"/>
        </w:rPr>
        <w:t>EXPEDIENTE:</w:t>
      </w:r>
      <w:r w:rsidR="00895962" w:rsidRPr="004F15C3">
        <w:rPr>
          <w:rFonts w:ascii="Arial Narrow" w:hAnsi="Arial Narrow"/>
          <w:b/>
          <w:sz w:val="28"/>
          <w:szCs w:val="28"/>
        </w:rPr>
        <w:t xml:space="preserve"> </w:t>
      </w:r>
      <w:r w:rsidR="00C72287" w:rsidRPr="004F15C3">
        <w:rPr>
          <w:rFonts w:ascii="Arial Narrow" w:hAnsi="Arial Narrow"/>
          <w:b/>
          <w:sz w:val="28"/>
          <w:szCs w:val="28"/>
        </w:rPr>
        <w:t>1</w:t>
      </w:r>
      <w:r w:rsidR="00AF13F5" w:rsidRPr="004F15C3">
        <w:rPr>
          <w:rFonts w:ascii="Arial Narrow" w:hAnsi="Arial Narrow"/>
          <w:b/>
          <w:sz w:val="28"/>
          <w:szCs w:val="28"/>
        </w:rPr>
        <w:t>083</w:t>
      </w:r>
      <w:r w:rsidR="00E83BCF" w:rsidRPr="004F15C3">
        <w:rPr>
          <w:rFonts w:ascii="Arial Narrow" w:hAnsi="Arial Narrow"/>
          <w:b/>
          <w:sz w:val="28"/>
          <w:szCs w:val="28"/>
        </w:rPr>
        <w:t>/</w:t>
      </w:r>
      <w:r w:rsidR="00AF13F5" w:rsidRPr="004F15C3">
        <w:rPr>
          <w:rFonts w:ascii="Arial Narrow" w:hAnsi="Arial Narrow"/>
          <w:b/>
          <w:sz w:val="28"/>
          <w:szCs w:val="28"/>
        </w:rPr>
        <w:t>2025</w:t>
      </w:r>
      <w:r w:rsidR="00C72287" w:rsidRPr="004F15C3">
        <w:rPr>
          <w:rFonts w:ascii="Arial Narrow" w:hAnsi="Arial Narrow"/>
          <w:b/>
          <w:sz w:val="28"/>
          <w:szCs w:val="28"/>
        </w:rPr>
        <w:t>/1</w:t>
      </w:r>
      <w:r w:rsidR="00D6134D" w:rsidRPr="004F15C3">
        <w:rPr>
          <w:rFonts w:ascii="Arial Narrow" w:hAnsi="Arial Narrow"/>
          <w:b/>
          <w:sz w:val="28"/>
          <w:szCs w:val="28"/>
        </w:rPr>
        <w:t>.</w:t>
      </w:r>
    </w:p>
    <w:p w:rsidR="000431DD" w:rsidRPr="004F15C3" w:rsidRDefault="000431DD" w:rsidP="000431DD">
      <w:pPr>
        <w:pStyle w:val="Sinespaciado"/>
        <w:ind w:left="3969"/>
        <w:jc w:val="both"/>
        <w:rPr>
          <w:rFonts w:ascii="Arial Narrow" w:hAnsi="Arial Narrow"/>
          <w:b/>
          <w:sz w:val="28"/>
          <w:szCs w:val="28"/>
        </w:rPr>
      </w:pPr>
    </w:p>
    <w:p w:rsidR="000431DD" w:rsidRPr="004F15C3" w:rsidRDefault="000431DD" w:rsidP="000431DD">
      <w:pPr>
        <w:pStyle w:val="Sinespaciado"/>
        <w:ind w:left="3969"/>
        <w:jc w:val="both"/>
        <w:rPr>
          <w:rFonts w:ascii="Arial Narrow" w:hAnsi="Arial Narrow"/>
          <w:b/>
          <w:sz w:val="28"/>
          <w:szCs w:val="28"/>
        </w:rPr>
      </w:pPr>
      <w:r w:rsidRPr="004F15C3">
        <w:rPr>
          <w:rFonts w:ascii="Arial Narrow" w:hAnsi="Arial Narrow"/>
          <w:b/>
          <w:sz w:val="28"/>
          <w:szCs w:val="28"/>
        </w:rPr>
        <w:t>PARTE ACTORA:</w:t>
      </w:r>
    </w:p>
    <w:p w:rsidR="000431DD" w:rsidRPr="004F15C3" w:rsidRDefault="000431DD" w:rsidP="000431DD">
      <w:pPr>
        <w:pStyle w:val="Sinespaciado"/>
        <w:ind w:left="3969"/>
        <w:jc w:val="both"/>
        <w:rPr>
          <w:rFonts w:ascii="Arial Narrow" w:hAnsi="Arial Narrow"/>
          <w:sz w:val="28"/>
          <w:szCs w:val="28"/>
        </w:rPr>
      </w:pPr>
    </w:p>
    <w:p w:rsidR="009C606E" w:rsidRPr="004F15C3" w:rsidRDefault="005B0085" w:rsidP="000431DD">
      <w:pPr>
        <w:pStyle w:val="Sinespaciado"/>
        <w:ind w:left="3969"/>
        <w:jc w:val="both"/>
        <w:rPr>
          <w:rFonts w:ascii="Arial Narrow" w:hAnsi="Arial Narrow"/>
          <w:color w:val="FF0000"/>
          <w:sz w:val="28"/>
          <w:szCs w:val="28"/>
        </w:rPr>
      </w:pPr>
      <w:r>
        <w:rPr>
          <w:rFonts w:ascii="Arial Narrow" w:hAnsi="Arial Narrow"/>
          <w:color w:val="FF0000"/>
          <w:sz w:val="28"/>
          <w:szCs w:val="28"/>
        </w:rPr>
        <w:t>**********</w:t>
      </w:r>
      <w:r w:rsidR="009C606E" w:rsidRPr="004F15C3">
        <w:rPr>
          <w:rFonts w:ascii="Arial Narrow" w:hAnsi="Arial Narrow"/>
          <w:color w:val="FF0000"/>
          <w:sz w:val="28"/>
          <w:szCs w:val="28"/>
        </w:rPr>
        <w:t>.</w:t>
      </w:r>
    </w:p>
    <w:p w:rsidR="000431DD" w:rsidRPr="004F15C3" w:rsidRDefault="000431DD" w:rsidP="000431DD">
      <w:pPr>
        <w:pStyle w:val="Sinespaciado"/>
        <w:ind w:left="3969"/>
        <w:jc w:val="both"/>
        <w:rPr>
          <w:rFonts w:ascii="Arial Narrow" w:hAnsi="Arial Narrow"/>
          <w:color w:val="FF0000"/>
          <w:sz w:val="28"/>
          <w:szCs w:val="28"/>
        </w:rPr>
      </w:pPr>
    </w:p>
    <w:p w:rsidR="000431DD" w:rsidRPr="004F15C3" w:rsidRDefault="008352AD" w:rsidP="000431DD">
      <w:pPr>
        <w:pStyle w:val="Sinespaciado"/>
        <w:ind w:left="3969"/>
        <w:jc w:val="both"/>
        <w:rPr>
          <w:rFonts w:ascii="Arial Narrow" w:hAnsi="Arial Narrow"/>
          <w:b/>
          <w:sz w:val="28"/>
          <w:szCs w:val="28"/>
        </w:rPr>
      </w:pPr>
      <w:r w:rsidRPr="004F15C3">
        <w:rPr>
          <w:rFonts w:ascii="Arial Narrow" w:hAnsi="Arial Narrow"/>
          <w:b/>
          <w:sz w:val="28"/>
          <w:szCs w:val="28"/>
        </w:rPr>
        <w:t>AUTORIDADES DEMANDADAS:</w:t>
      </w:r>
    </w:p>
    <w:p w:rsidR="000431DD" w:rsidRPr="004F15C3" w:rsidRDefault="000431DD" w:rsidP="000431DD">
      <w:pPr>
        <w:pStyle w:val="Sinespaciado"/>
        <w:ind w:left="3969"/>
        <w:jc w:val="both"/>
        <w:rPr>
          <w:rFonts w:ascii="Arial Narrow" w:hAnsi="Arial Narrow"/>
          <w:b/>
          <w:sz w:val="28"/>
          <w:szCs w:val="28"/>
        </w:rPr>
      </w:pPr>
    </w:p>
    <w:p w:rsidR="008352AD" w:rsidRPr="004F15C3" w:rsidRDefault="00AF13F5" w:rsidP="000431DD">
      <w:pPr>
        <w:pStyle w:val="Sinespaciado"/>
        <w:ind w:left="3969"/>
        <w:jc w:val="both"/>
        <w:rPr>
          <w:rFonts w:ascii="Arial Narrow" w:hAnsi="Arial Narrow"/>
          <w:color w:val="000000"/>
          <w:sz w:val="28"/>
          <w:szCs w:val="28"/>
        </w:rPr>
      </w:pPr>
      <w:r w:rsidRPr="004F15C3">
        <w:rPr>
          <w:rFonts w:ascii="Arial Narrow" w:hAnsi="Arial Narrow"/>
          <w:color w:val="000000"/>
          <w:sz w:val="28"/>
          <w:szCs w:val="28"/>
        </w:rPr>
        <w:t>PRESIDENTE MUNICIPAL DE VILLA DE REYES, SAN LUIS POTOSI</w:t>
      </w:r>
      <w:r w:rsidR="008352AD" w:rsidRPr="004F15C3">
        <w:rPr>
          <w:rFonts w:ascii="Arial Narrow" w:hAnsi="Arial Narrow"/>
          <w:color w:val="000000"/>
          <w:sz w:val="28"/>
          <w:szCs w:val="28"/>
        </w:rPr>
        <w:t xml:space="preserve"> Y OTRAS AUTORIDADES.</w:t>
      </w:r>
    </w:p>
    <w:p w:rsidR="00CC4A92" w:rsidRPr="004F15C3" w:rsidRDefault="00CC4A92" w:rsidP="000431DD">
      <w:pPr>
        <w:pStyle w:val="Sinespaciado"/>
        <w:ind w:left="3969"/>
        <w:jc w:val="both"/>
        <w:rPr>
          <w:rFonts w:ascii="Arial Narrow" w:hAnsi="Arial Narrow"/>
          <w:color w:val="000000"/>
          <w:sz w:val="28"/>
          <w:szCs w:val="28"/>
        </w:rPr>
      </w:pPr>
    </w:p>
    <w:p w:rsidR="000431DD" w:rsidRPr="004F15C3" w:rsidRDefault="000431DD" w:rsidP="000431DD">
      <w:pPr>
        <w:pStyle w:val="Sinespaciado"/>
        <w:ind w:left="3969"/>
        <w:jc w:val="both"/>
        <w:rPr>
          <w:rFonts w:ascii="Arial Narrow" w:hAnsi="Arial Narrow"/>
          <w:b/>
          <w:sz w:val="28"/>
          <w:szCs w:val="28"/>
        </w:rPr>
      </w:pPr>
    </w:p>
    <w:p w:rsidR="000431DD" w:rsidRPr="004F15C3" w:rsidRDefault="000431DD" w:rsidP="000431DD">
      <w:pPr>
        <w:pStyle w:val="Sinespaciado"/>
        <w:ind w:left="3969"/>
        <w:jc w:val="both"/>
        <w:rPr>
          <w:rFonts w:ascii="Arial Narrow" w:hAnsi="Arial Narrow"/>
          <w:b/>
          <w:sz w:val="28"/>
          <w:szCs w:val="28"/>
        </w:rPr>
      </w:pPr>
      <w:r w:rsidRPr="004F15C3">
        <w:rPr>
          <w:rFonts w:ascii="Arial Narrow" w:hAnsi="Arial Narrow"/>
          <w:b/>
          <w:sz w:val="28"/>
          <w:szCs w:val="28"/>
        </w:rPr>
        <w:t>MAGISTRAD</w:t>
      </w:r>
      <w:r w:rsidR="00D6134D" w:rsidRPr="004F15C3">
        <w:rPr>
          <w:rFonts w:ascii="Arial Narrow" w:hAnsi="Arial Narrow"/>
          <w:b/>
          <w:sz w:val="28"/>
          <w:szCs w:val="28"/>
        </w:rPr>
        <w:t>A</w:t>
      </w:r>
      <w:r w:rsidRPr="004F15C3">
        <w:rPr>
          <w:rFonts w:ascii="Arial Narrow" w:hAnsi="Arial Narrow"/>
          <w:b/>
          <w:sz w:val="28"/>
          <w:szCs w:val="28"/>
        </w:rPr>
        <w:t>:</w:t>
      </w:r>
    </w:p>
    <w:p w:rsidR="000431DD" w:rsidRPr="004F15C3" w:rsidRDefault="000431DD" w:rsidP="000431DD">
      <w:pPr>
        <w:pStyle w:val="Sinespaciado"/>
        <w:ind w:left="3969"/>
        <w:jc w:val="both"/>
        <w:rPr>
          <w:rFonts w:ascii="Arial Narrow" w:hAnsi="Arial Narrow"/>
          <w:b/>
          <w:sz w:val="28"/>
          <w:szCs w:val="28"/>
        </w:rPr>
      </w:pPr>
    </w:p>
    <w:p w:rsidR="000431DD" w:rsidRPr="004F15C3" w:rsidRDefault="00F11415" w:rsidP="000431DD">
      <w:pPr>
        <w:pStyle w:val="Sinespaciado"/>
        <w:ind w:left="3969"/>
        <w:jc w:val="both"/>
        <w:rPr>
          <w:rFonts w:ascii="Arial Narrow" w:hAnsi="Arial Narrow"/>
          <w:sz w:val="28"/>
          <w:szCs w:val="28"/>
        </w:rPr>
      </w:pPr>
      <w:r w:rsidRPr="004F15C3">
        <w:rPr>
          <w:rFonts w:ascii="Arial Narrow" w:hAnsi="Arial Narrow"/>
          <w:sz w:val="28"/>
          <w:szCs w:val="28"/>
        </w:rPr>
        <w:t xml:space="preserve">LIC. </w:t>
      </w:r>
      <w:r w:rsidR="000431DD" w:rsidRPr="004F15C3">
        <w:rPr>
          <w:rFonts w:ascii="Arial Narrow" w:hAnsi="Arial Narrow"/>
          <w:sz w:val="28"/>
          <w:szCs w:val="28"/>
        </w:rPr>
        <w:t xml:space="preserve"> </w:t>
      </w:r>
      <w:r w:rsidR="00D6134D" w:rsidRPr="004F15C3">
        <w:rPr>
          <w:rFonts w:ascii="Arial Narrow" w:hAnsi="Arial Narrow"/>
          <w:sz w:val="28"/>
          <w:szCs w:val="28"/>
        </w:rPr>
        <w:t>MA. EUGENIA REYNA MASCORRO.</w:t>
      </w:r>
    </w:p>
    <w:p w:rsidR="000431DD" w:rsidRPr="004F15C3" w:rsidRDefault="000431DD" w:rsidP="000431DD">
      <w:pPr>
        <w:pStyle w:val="Sinespaciado"/>
        <w:ind w:left="3969"/>
        <w:jc w:val="both"/>
        <w:rPr>
          <w:rFonts w:ascii="Arial Narrow" w:hAnsi="Arial Narrow"/>
          <w:sz w:val="28"/>
          <w:szCs w:val="28"/>
        </w:rPr>
      </w:pPr>
    </w:p>
    <w:p w:rsidR="000431DD" w:rsidRPr="004F15C3" w:rsidRDefault="000431DD" w:rsidP="000431DD">
      <w:pPr>
        <w:pStyle w:val="Sinespaciado"/>
        <w:ind w:left="3969"/>
        <w:jc w:val="both"/>
        <w:rPr>
          <w:rFonts w:ascii="Arial Narrow" w:hAnsi="Arial Narrow"/>
          <w:b/>
          <w:sz w:val="28"/>
          <w:szCs w:val="28"/>
        </w:rPr>
      </w:pPr>
      <w:r w:rsidRPr="004F15C3">
        <w:rPr>
          <w:rFonts w:ascii="Arial Narrow" w:hAnsi="Arial Narrow"/>
          <w:b/>
          <w:sz w:val="28"/>
          <w:szCs w:val="28"/>
        </w:rPr>
        <w:t>SECRETARIO DE ESTUDIO Y CUENTA:</w:t>
      </w:r>
    </w:p>
    <w:p w:rsidR="000431DD" w:rsidRPr="004F15C3" w:rsidRDefault="000431DD" w:rsidP="000431DD">
      <w:pPr>
        <w:pStyle w:val="Sinespaciado"/>
        <w:ind w:left="3969"/>
        <w:jc w:val="both"/>
        <w:rPr>
          <w:rFonts w:ascii="Arial Narrow" w:hAnsi="Arial Narrow"/>
          <w:b/>
          <w:sz w:val="28"/>
          <w:szCs w:val="28"/>
        </w:rPr>
      </w:pPr>
    </w:p>
    <w:p w:rsidR="000431DD" w:rsidRPr="004F15C3" w:rsidRDefault="000431DD" w:rsidP="000431DD">
      <w:pPr>
        <w:pStyle w:val="Sinespaciado"/>
        <w:ind w:left="3969"/>
        <w:jc w:val="both"/>
        <w:rPr>
          <w:rFonts w:ascii="Arial Narrow" w:hAnsi="Arial Narrow"/>
          <w:sz w:val="28"/>
          <w:szCs w:val="28"/>
        </w:rPr>
      </w:pPr>
      <w:r w:rsidRPr="004F15C3">
        <w:rPr>
          <w:rFonts w:ascii="Arial Narrow" w:hAnsi="Arial Narrow"/>
          <w:sz w:val="28"/>
          <w:szCs w:val="28"/>
        </w:rPr>
        <w:t xml:space="preserve">LIC. </w:t>
      </w:r>
      <w:r w:rsidR="00D6134D" w:rsidRPr="004F15C3">
        <w:rPr>
          <w:rFonts w:ascii="Arial Narrow" w:hAnsi="Arial Narrow"/>
          <w:sz w:val="28"/>
          <w:szCs w:val="28"/>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78057A" w:rsidRDefault="000431DD" w:rsidP="0078057A">
      <w:pPr>
        <w:pStyle w:val="Sinespaciado"/>
        <w:spacing w:line="360" w:lineRule="auto"/>
        <w:ind w:firstLine="709"/>
        <w:jc w:val="both"/>
        <w:rPr>
          <w:rFonts w:ascii="Arial Narrow" w:hAnsi="Arial Narrow"/>
          <w:sz w:val="28"/>
          <w:szCs w:val="28"/>
        </w:rPr>
      </w:pPr>
      <w:r w:rsidRPr="00D758BF">
        <w:rPr>
          <w:rFonts w:ascii="Arial Narrow" w:hAnsi="Arial Narrow"/>
          <w:sz w:val="28"/>
          <w:szCs w:val="28"/>
        </w:rPr>
        <w:t>San Luis Potosí, S</w:t>
      </w:r>
      <w:r w:rsidR="00E20DFC" w:rsidRPr="00D758BF">
        <w:rPr>
          <w:rFonts w:ascii="Arial Narrow" w:hAnsi="Arial Narrow"/>
          <w:sz w:val="28"/>
          <w:szCs w:val="28"/>
        </w:rPr>
        <w:t>an Luis Potosí</w:t>
      </w:r>
      <w:r w:rsidRPr="00D758BF">
        <w:rPr>
          <w:rFonts w:ascii="Arial Narrow" w:hAnsi="Arial Narrow"/>
          <w:sz w:val="28"/>
          <w:szCs w:val="28"/>
        </w:rPr>
        <w:t xml:space="preserve">, </w:t>
      </w:r>
      <w:r w:rsidR="00AF13F5">
        <w:rPr>
          <w:rFonts w:ascii="Arial Narrow" w:hAnsi="Arial Narrow"/>
          <w:sz w:val="28"/>
          <w:szCs w:val="28"/>
        </w:rPr>
        <w:t>doce de febrero de dos mil veintiséis</w:t>
      </w:r>
      <w:r w:rsidR="0078057A">
        <w:rPr>
          <w:rFonts w:ascii="Arial Narrow" w:hAnsi="Arial Narrow"/>
          <w:sz w:val="28"/>
          <w:szCs w:val="28"/>
        </w:rPr>
        <w:t>.</w:t>
      </w:r>
    </w:p>
    <w:p w:rsidR="000431DD" w:rsidRPr="0078057A" w:rsidRDefault="00AF13F5" w:rsidP="0078057A">
      <w:pPr>
        <w:pStyle w:val="Sinespaciado"/>
        <w:spacing w:line="360" w:lineRule="auto"/>
        <w:ind w:firstLine="709"/>
        <w:jc w:val="both"/>
        <w:rPr>
          <w:rFonts w:ascii="Arial Narrow" w:hAnsi="Arial Narrow"/>
          <w:sz w:val="28"/>
          <w:szCs w:val="28"/>
        </w:rPr>
      </w:pPr>
      <w:r>
        <w:rPr>
          <w:rFonts w:ascii="Arial Narrow" w:hAnsi="Arial Narrow" w:cs="Arial"/>
          <w:sz w:val="28"/>
          <w:szCs w:val="28"/>
        </w:rPr>
        <w:t>VISTOS</w:t>
      </w:r>
      <w:r w:rsidR="0078057A" w:rsidRPr="0088331B">
        <w:rPr>
          <w:rFonts w:ascii="Arial Narrow" w:hAnsi="Arial Narrow" w:cs="Arial"/>
          <w:b/>
          <w:bCs/>
          <w:sz w:val="28"/>
          <w:szCs w:val="28"/>
        </w:rPr>
        <w:t xml:space="preserve">  </w:t>
      </w:r>
      <w:r w:rsidR="0078057A" w:rsidRPr="0088331B">
        <w:rPr>
          <w:rFonts w:ascii="Arial Narrow" w:hAnsi="Arial Narrow" w:cs="Arial"/>
          <w:sz w:val="28"/>
          <w:szCs w:val="28"/>
        </w:rPr>
        <w:t>para resolver en definitiva los autos</w:t>
      </w:r>
      <w:r w:rsidR="0078057A">
        <w:rPr>
          <w:rFonts w:ascii="Arial Narrow" w:hAnsi="Arial Narrow"/>
          <w:sz w:val="28"/>
          <w:szCs w:val="28"/>
        </w:rPr>
        <w:t xml:space="preserve"> </w:t>
      </w:r>
      <w:r w:rsidR="000431DD" w:rsidRPr="00D758BF">
        <w:rPr>
          <w:rFonts w:ascii="Arial Narrow" w:hAnsi="Arial Narrow"/>
          <w:color w:val="000000"/>
          <w:sz w:val="28"/>
          <w:szCs w:val="28"/>
        </w:rPr>
        <w:t>del Juicio Contencioso Administrativo</w:t>
      </w:r>
      <w:r w:rsidR="00C72287" w:rsidRPr="00D758BF">
        <w:rPr>
          <w:rFonts w:ascii="Arial Narrow" w:hAnsi="Arial Narrow"/>
          <w:color w:val="000000"/>
          <w:sz w:val="28"/>
          <w:szCs w:val="28"/>
        </w:rPr>
        <w:t xml:space="preserve"> </w:t>
      </w:r>
      <w:r w:rsidR="00C72287" w:rsidRPr="00D758BF">
        <w:rPr>
          <w:rFonts w:ascii="Arial Narrow" w:hAnsi="Arial Narrow"/>
          <w:b/>
          <w:color w:val="000000"/>
          <w:sz w:val="28"/>
          <w:szCs w:val="28"/>
        </w:rPr>
        <w:t>1</w:t>
      </w:r>
      <w:r>
        <w:rPr>
          <w:rFonts w:ascii="Arial Narrow" w:hAnsi="Arial Narrow"/>
          <w:b/>
          <w:color w:val="000000"/>
          <w:sz w:val="28"/>
          <w:szCs w:val="28"/>
        </w:rPr>
        <w:t>083/2025</w:t>
      </w:r>
      <w:r w:rsidR="000431DD" w:rsidRPr="00D758BF">
        <w:rPr>
          <w:rFonts w:ascii="Arial Narrow" w:hAnsi="Arial Narrow"/>
          <w:b/>
          <w:color w:val="000000"/>
          <w:sz w:val="28"/>
          <w:szCs w:val="28"/>
        </w:rPr>
        <w:t>,</w:t>
      </w:r>
      <w:r w:rsidR="000431DD" w:rsidRPr="00D758BF">
        <w:rPr>
          <w:rFonts w:ascii="Arial Narrow" w:hAnsi="Arial Narrow"/>
          <w:color w:val="000000"/>
          <w:sz w:val="28"/>
          <w:szCs w:val="28"/>
        </w:rPr>
        <w:t xml:space="preserve"> promovido por</w:t>
      </w:r>
      <w:r w:rsidR="00D6134D" w:rsidRPr="00D758BF">
        <w:rPr>
          <w:rFonts w:ascii="Arial Narrow" w:hAnsi="Arial Narrow"/>
          <w:color w:val="FF0000"/>
          <w:sz w:val="28"/>
          <w:szCs w:val="28"/>
        </w:rPr>
        <w:t xml:space="preserve"> </w:t>
      </w:r>
      <w:r w:rsidR="005B0085">
        <w:rPr>
          <w:rFonts w:ascii="Arial Narrow" w:hAnsi="Arial Narrow"/>
          <w:color w:val="FF0000"/>
          <w:sz w:val="28"/>
          <w:szCs w:val="28"/>
        </w:rPr>
        <w:t>**********</w:t>
      </w:r>
      <w:r w:rsidR="000431DD" w:rsidRPr="00D758BF">
        <w:rPr>
          <w:rFonts w:ascii="Arial Narrow" w:hAnsi="Arial Narrow"/>
          <w:b/>
          <w:color w:val="000000"/>
          <w:sz w:val="28"/>
          <w:szCs w:val="28"/>
        </w:rPr>
        <w:t xml:space="preserve">, </w:t>
      </w:r>
      <w:r w:rsidR="000431DD" w:rsidRPr="00D758BF">
        <w:rPr>
          <w:rFonts w:ascii="Arial Narrow" w:hAnsi="Arial Narrow"/>
          <w:color w:val="000000"/>
          <w:sz w:val="28"/>
          <w:szCs w:val="28"/>
        </w:rPr>
        <w:t>contra actos de</w:t>
      </w:r>
      <w:r w:rsidR="00A817DB" w:rsidRPr="00D758BF">
        <w:rPr>
          <w:rFonts w:ascii="Arial Narrow" w:hAnsi="Arial Narrow"/>
          <w:color w:val="000000"/>
          <w:sz w:val="28"/>
          <w:szCs w:val="28"/>
        </w:rPr>
        <w:t>l</w:t>
      </w:r>
      <w:r w:rsidR="00186B9D" w:rsidRPr="00D758BF">
        <w:rPr>
          <w:rFonts w:ascii="Arial Narrow" w:hAnsi="Arial Narrow"/>
          <w:color w:val="000000"/>
          <w:sz w:val="28"/>
          <w:szCs w:val="28"/>
        </w:rPr>
        <w:t xml:space="preserve"> </w:t>
      </w:r>
      <w:r>
        <w:rPr>
          <w:rFonts w:ascii="Arial Narrow" w:hAnsi="Arial Narrow"/>
          <w:color w:val="000000"/>
          <w:sz w:val="28"/>
          <w:szCs w:val="28"/>
        </w:rPr>
        <w:t>PRESIDENTE MUNICIPAL DE VILLA DE REYES</w:t>
      </w:r>
      <w:r w:rsidR="00A817DB" w:rsidRPr="00D758BF">
        <w:rPr>
          <w:rFonts w:ascii="Arial Narrow" w:hAnsi="Arial Narrow"/>
          <w:color w:val="000000"/>
          <w:sz w:val="28"/>
          <w:szCs w:val="28"/>
        </w:rPr>
        <w:t xml:space="preserve"> SAN LUIS POTOSÍ Y OTRAS AUTORIDADES</w:t>
      </w:r>
      <w:r w:rsidR="000431DD" w:rsidRPr="00D758BF">
        <w:rPr>
          <w:rFonts w:ascii="Arial Narrow" w:hAnsi="Arial Narrow"/>
          <w:b/>
          <w:color w:val="000000"/>
          <w:sz w:val="28"/>
          <w:szCs w:val="28"/>
        </w:rPr>
        <w:t xml:space="preserve">; </w:t>
      </w:r>
      <w:r w:rsidR="000431DD" w:rsidRPr="00D758BF">
        <w:rPr>
          <w:rFonts w:ascii="Arial Narrow" w:hAnsi="Arial Narrow"/>
          <w:color w:val="000000"/>
          <w:sz w:val="28"/>
          <w:szCs w:val="28"/>
        </w:rPr>
        <w:t>y,</w:t>
      </w:r>
    </w:p>
    <w:p w:rsidR="000431DD" w:rsidRPr="00D758BF" w:rsidRDefault="000431DD" w:rsidP="000431DD">
      <w:pPr>
        <w:pStyle w:val="Sinespaciado"/>
        <w:spacing w:line="276" w:lineRule="auto"/>
        <w:jc w:val="center"/>
        <w:rPr>
          <w:rFonts w:ascii="Arial Narrow" w:hAnsi="Arial Narrow"/>
          <w:color w:val="000000"/>
          <w:sz w:val="28"/>
          <w:szCs w:val="28"/>
        </w:rPr>
      </w:pPr>
    </w:p>
    <w:p w:rsidR="000431DD" w:rsidRPr="00D758BF" w:rsidRDefault="000431DD" w:rsidP="000431DD">
      <w:pPr>
        <w:pStyle w:val="Sinespaciado"/>
        <w:spacing w:line="276" w:lineRule="auto"/>
        <w:jc w:val="center"/>
        <w:rPr>
          <w:rFonts w:ascii="Arial Narrow" w:hAnsi="Arial Narrow"/>
          <w:b/>
          <w:color w:val="000000"/>
          <w:sz w:val="28"/>
          <w:szCs w:val="28"/>
        </w:rPr>
      </w:pPr>
      <w:r w:rsidRPr="00D758BF">
        <w:rPr>
          <w:rFonts w:ascii="Arial Narrow" w:hAnsi="Arial Narrow"/>
          <w:b/>
          <w:color w:val="000000"/>
          <w:sz w:val="28"/>
          <w:szCs w:val="28"/>
        </w:rPr>
        <w:t>R E S U L T A N D O</w:t>
      </w:r>
    </w:p>
    <w:p w:rsidR="000431DD" w:rsidRPr="00D758BF" w:rsidRDefault="000431DD" w:rsidP="000431DD">
      <w:pPr>
        <w:pStyle w:val="Sinespaciado"/>
        <w:spacing w:line="276" w:lineRule="auto"/>
        <w:jc w:val="center"/>
        <w:rPr>
          <w:rFonts w:ascii="Arial Narrow" w:hAnsi="Arial Narrow"/>
          <w:color w:val="000000"/>
          <w:sz w:val="24"/>
          <w:szCs w:val="24"/>
        </w:rPr>
      </w:pPr>
    </w:p>
    <w:p w:rsidR="002D7676" w:rsidRPr="00D758BF" w:rsidRDefault="000431DD" w:rsidP="003456E6">
      <w:pPr>
        <w:pStyle w:val="Sinespaciado"/>
        <w:spacing w:line="360" w:lineRule="auto"/>
        <w:ind w:firstLine="709"/>
        <w:jc w:val="both"/>
        <w:rPr>
          <w:rFonts w:ascii="Arial Narrow" w:hAnsi="Arial Narrow"/>
          <w:sz w:val="28"/>
          <w:szCs w:val="28"/>
        </w:rPr>
      </w:pPr>
      <w:r w:rsidRPr="00D758BF">
        <w:rPr>
          <w:rFonts w:ascii="Arial Narrow" w:hAnsi="Arial Narrow"/>
          <w:b/>
          <w:sz w:val="28"/>
          <w:szCs w:val="28"/>
        </w:rPr>
        <w:t>ÚNICO.-</w:t>
      </w:r>
      <w:r w:rsidRPr="00D758BF">
        <w:rPr>
          <w:rFonts w:ascii="Arial Narrow" w:hAnsi="Arial Narrow"/>
          <w:sz w:val="28"/>
          <w:szCs w:val="28"/>
        </w:rPr>
        <w:t xml:space="preserve"> </w:t>
      </w:r>
      <w:r w:rsidR="00C35A87">
        <w:rPr>
          <w:rFonts w:ascii="Arial Narrow" w:hAnsi="Arial Narrow"/>
          <w:sz w:val="28"/>
          <w:szCs w:val="28"/>
        </w:rPr>
        <w:t>M</w:t>
      </w:r>
      <w:r w:rsidRPr="00D758BF">
        <w:rPr>
          <w:rFonts w:ascii="Arial Narrow" w:hAnsi="Arial Narrow"/>
          <w:sz w:val="28"/>
          <w:szCs w:val="28"/>
        </w:rPr>
        <w:t xml:space="preserve">ediante acuerdo del </w:t>
      </w:r>
      <w:r w:rsidR="00C35A87">
        <w:rPr>
          <w:rFonts w:ascii="Arial Narrow" w:hAnsi="Arial Narrow"/>
          <w:sz w:val="28"/>
          <w:szCs w:val="28"/>
        </w:rPr>
        <w:t>tres de octubre de dos mil veinticinco</w:t>
      </w:r>
      <w:r w:rsidR="003456E6" w:rsidRPr="00D758BF">
        <w:rPr>
          <w:rFonts w:ascii="Arial Narrow" w:hAnsi="Arial Narrow"/>
          <w:sz w:val="28"/>
          <w:szCs w:val="28"/>
        </w:rPr>
        <w:t>,</w:t>
      </w:r>
      <w:r w:rsidRPr="00D758BF">
        <w:rPr>
          <w:rFonts w:ascii="Arial Narrow" w:hAnsi="Arial Narrow"/>
          <w:b/>
          <w:sz w:val="28"/>
          <w:szCs w:val="28"/>
        </w:rPr>
        <w:t xml:space="preserve"> </w:t>
      </w:r>
      <w:r w:rsidRPr="00D758BF">
        <w:rPr>
          <w:rFonts w:ascii="Arial Narrow" w:hAnsi="Arial Narrow"/>
          <w:sz w:val="28"/>
          <w:szCs w:val="28"/>
        </w:rPr>
        <w:t>se tuvo por recibido escrito firmado por</w:t>
      </w:r>
      <w:r w:rsidR="00F01C41" w:rsidRPr="00D758BF">
        <w:rPr>
          <w:rFonts w:ascii="Arial Narrow" w:hAnsi="Arial Narrow"/>
          <w:color w:val="FF0000"/>
          <w:sz w:val="28"/>
          <w:szCs w:val="28"/>
        </w:rPr>
        <w:t xml:space="preserve"> </w:t>
      </w:r>
      <w:r w:rsidR="00A817DB" w:rsidRPr="00D758BF">
        <w:rPr>
          <w:rFonts w:ascii="Arial Narrow" w:hAnsi="Arial Narrow"/>
          <w:color w:val="FF0000"/>
          <w:sz w:val="28"/>
          <w:szCs w:val="28"/>
        </w:rPr>
        <w:t>el compareciente</w:t>
      </w:r>
      <w:r w:rsidR="005B0085">
        <w:rPr>
          <w:rFonts w:ascii="Arial Narrow" w:hAnsi="Arial Narrow"/>
          <w:color w:val="FF0000"/>
          <w:sz w:val="28"/>
          <w:szCs w:val="28"/>
        </w:rPr>
        <w:t>**********</w:t>
      </w:r>
      <w:r w:rsidRPr="00D758BF">
        <w:rPr>
          <w:rFonts w:ascii="Arial Narrow" w:hAnsi="Arial Narrow"/>
          <w:b/>
          <w:color w:val="000000"/>
          <w:sz w:val="28"/>
          <w:szCs w:val="28"/>
        </w:rPr>
        <w:t xml:space="preserve">, </w:t>
      </w:r>
      <w:r w:rsidR="004E7CB8" w:rsidRPr="00D758BF">
        <w:rPr>
          <w:rFonts w:ascii="Arial Narrow" w:hAnsi="Arial Narrow"/>
          <w:sz w:val="28"/>
          <w:szCs w:val="28"/>
        </w:rPr>
        <w:t xml:space="preserve">quien demandó </w:t>
      </w:r>
      <w:r w:rsidR="00F01C41" w:rsidRPr="00D758BF">
        <w:rPr>
          <w:rFonts w:ascii="Arial Narrow" w:hAnsi="Arial Narrow"/>
          <w:sz w:val="28"/>
          <w:szCs w:val="28"/>
        </w:rPr>
        <w:t>el acto y</w:t>
      </w:r>
      <w:r w:rsidR="004E7CB8" w:rsidRPr="00D758BF">
        <w:rPr>
          <w:rFonts w:ascii="Arial Narrow" w:hAnsi="Arial Narrow"/>
          <w:sz w:val="28"/>
          <w:szCs w:val="28"/>
        </w:rPr>
        <w:t xml:space="preserve"> autoridad</w:t>
      </w:r>
      <w:r w:rsidR="00F01C41" w:rsidRPr="00D758BF">
        <w:rPr>
          <w:rFonts w:ascii="Arial Narrow" w:hAnsi="Arial Narrow"/>
          <w:sz w:val="28"/>
          <w:szCs w:val="28"/>
        </w:rPr>
        <w:t>es siguientes</w:t>
      </w:r>
      <w:r w:rsidRPr="00D758BF">
        <w:rPr>
          <w:rFonts w:ascii="Arial Narrow" w:hAnsi="Arial Narrow"/>
          <w:sz w:val="28"/>
          <w:szCs w:val="28"/>
        </w:rPr>
        <w:t xml:space="preserve">: </w:t>
      </w:r>
    </w:p>
    <w:p w:rsidR="005E30D6" w:rsidRPr="00D758BF" w:rsidRDefault="005E30D6" w:rsidP="001506E1">
      <w:pPr>
        <w:pStyle w:val="Sinespaciado"/>
        <w:spacing w:line="360" w:lineRule="auto"/>
        <w:ind w:firstLine="709"/>
        <w:jc w:val="both"/>
        <w:rPr>
          <w:rFonts w:ascii="Arial Narrow" w:hAnsi="Arial Narrow"/>
          <w:sz w:val="24"/>
          <w:szCs w:val="24"/>
        </w:rPr>
      </w:pPr>
    </w:p>
    <w:p w:rsidR="00761DBA" w:rsidRPr="00C35A87" w:rsidRDefault="00432869" w:rsidP="00C35A87">
      <w:pPr>
        <w:spacing w:after="0" w:line="360" w:lineRule="auto"/>
        <w:ind w:firstLine="708"/>
        <w:jc w:val="both"/>
        <w:rPr>
          <w:rFonts w:ascii="Arial Narrow" w:hAnsi="Arial Narrow" w:cs="Arial"/>
          <w:bCs/>
          <w:i/>
          <w:sz w:val="28"/>
          <w:szCs w:val="28"/>
        </w:rPr>
      </w:pPr>
      <w:r w:rsidRPr="00C35A87">
        <w:rPr>
          <w:rFonts w:ascii="Arial Narrow" w:hAnsi="Arial Narrow"/>
          <w:i/>
          <w:sz w:val="28"/>
          <w:szCs w:val="28"/>
        </w:rPr>
        <w:t>Señala</w:t>
      </w:r>
      <w:r w:rsidR="000F49E4" w:rsidRPr="00C35A87">
        <w:rPr>
          <w:rFonts w:ascii="Arial Narrow" w:hAnsi="Arial Narrow"/>
          <w:i/>
          <w:sz w:val="28"/>
          <w:szCs w:val="28"/>
        </w:rPr>
        <w:t xml:space="preserve"> como acto</w:t>
      </w:r>
      <w:r w:rsidR="001506E1" w:rsidRPr="00C35A87">
        <w:rPr>
          <w:rFonts w:ascii="Arial Narrow" w:hAnsi="Arial Narrow"/>
          <w:i/>
          <w:sz w:val="28"/>
          <w:szCs w:val="28"/>
        </w:rPr>
        <w:t xml:space="preserve"> impugnado</w:t>
      </w:r>
      <w:r w:rsidR="00A817DB" w:rsidRPr="00C35A87">
        <w:rPr>
          <w:rFonts w:ascii="Arial Narrow" w:hAnsi="Arial Narrow"/>
          <w:i/>
          <w:sz w:val="28"/>
          <w:szCs w:val="28"/>
        </w:rPr>
        <w:t>:</w:t>
      </w:r>
      <w:r w:rsidR="000F49E4" w:rsidRPr="00C35A87">
        <w:rPr>
          <w:rFonts w:ascii="Arial Narrow" w:eastAsia="Times New Roman" w:hAnsi="Arial Narrow" w:cs="Arial"/>
          <w:i/>
          <w:sz w:val="28"/>
          <w:szCs w:val="28"/>
          <w:lang w:val="es-ES_tradnl" w:eastAsia="es-ES"/>
        </w:rPr>
        <w:t xml:space="preserve"> </w:t>
      </w:r>
      <w:r w:rsidR="00C35A87" w:rsidRPr="00C35A87">
        <w:rPr>
          <w:rFonts w:ascii="Arial Narrow" w:hAnsi="Arial Narrow" w:cs="Arial"/>
          <w:i/>
          <w:sz w:val="28"/>
          <w:szCs w:val="28"/>
          <w:lang w:val="es-ES"/>
        </w:rPr>
        <w:t xml:space="preserve">el </w:t>
      </w:r>
      <w:r w:rsidR="00C35A87" w:rsidRPr="00C35A87">
        <w:rPr>
          <w:rFonts w:ascii="Arial Narrow" w:hAnsi="Arial Narrow" w:cs="Arial"/>
          <w:b/>
          <w:i/>
          <w:sz w:val="28"/>
          <w:szCs w:val="28"/>
          <w:lang w:val="es-ES"/>
        </w:rPr>
        <w:t>cese o baja verbal</w:t>
      </w:r>
      <w:r w:rsidR="00C35A87" w:rsidRPr="00C35A87">
        <w:rPr>
          <w:rFonts w:ascii="Arial Narrow" w:hAnsi="Arial Narrow" w:cs="Arial"/>
          <w:i/>
          <w:sz w:val="28"/>
          <w:szCs w:val="28"/>
          <w:lang w:val="es-ES"/>
        </w:rPr>
        <w:t xml:space="preserve"> de su encargo como elemento de Seguridad Pública y Tránsito Municipal de </w:t>
      </w:r>
      <w:r w:rsidR="00C35A87" w:rsidRPr="00C35A87">
        <w:rPr>
          <w:rFonts w:ascii="Arial Narrow" w:hAnsi="Arial Narrow" w:cs="Arial"/>
          <w:b/>
          <w:bCs/>
          <w:i/>
          <w:sz w:val="28"/>
          <w:szCs w:val="28"/>
          <w:lang w:val="es-ES"/>
        </w:rPr>
        <w:t>Villa de Reyes</w:t>
      </w:r>
      <w:r w:rsidR="00C35A87" w:rsidRPr="00C35A87">
        <w:rPr>
          <w:rFonts w:ascii="Arial Narrow" w:hAnsi="Arial Narrow" w:cs="Arial"/>
          <w:b/>
          <w:bCs/>
          <w:i/>
          <w:sz w:val="28"/>
          <w:szCs w:val="28"/>
        </w:rPr>
        <w:t>, San Luis Potosí</w:t>
      </w:r>
      <w:r w:rsidR="00C35A87" w:rsidRPr="00C35A87">
        <w:rPr>
          <w:rFonts w:ascii="Arial Narrow" w:hAnsi="Arial Narrow" w:cs="Arial"/>
          <w:bCs/>
          <w:i/>
          <w:sz w:val="28"/>
          <w:szCs w:val="28"/>
        </w:rPr>
        <w:t xml:space="preserve">. </w:t>
      </w:r>
    </w:p>
    <w:p w:rsidR="000F49E4" w:rsidRPr="00C35A87" w:rsidRDefault="0061493A" w:rsidP="000F49E4">
      <w:pPr>
        <w:spacing w:after="0" w:line="360" w:lineRule="auto"/>
        <w:ind w:firstLine="708"/>
        <w:jc w:val="both"/>
        <w:rPr>
          <w:rFonts w:ascii="Arial Narrow" w:hAnsi="Arial Narrow" w:cs="Arial"/>
          <w:i/>
          <w:color w:val="FF0000"/>
          <w:sz w:val="28"/>
          <w:szCs w:val="28"/>
          <w:lang w:val="es-ES"/>
        </w:rPr>
      </w:pPr>
      <w:r w:rsidRPr="00C35A87">
        <w:rPr>
          <w:rFonts w:ascii="Arial Narrow" w:hAnsi="Arial Narrow" w:cs="Arial"/>
          <w:i/>
          <w:color w:val="FF0000"/>
          <w:sz w:val="28"/>
          <w:szCs w:val="28"/>
          <w:lang w:val="es-ES"/>
        </w:rPr>
        <w:t>Autoridades demandadas:</w:t>
      </w:r>
    </w:p>
    <w:p w:rsidR="00C35A87" w:rsidRPr="00C35A87" w:rsidRDefault="00C35A87" w:rsidP="00C35A87">
      <w:pPr>
        <w:spacing w:after="0" w:line="360" w:lineRule="auto"/>
        <w:ind w:firstLine="708"/>
        <w:jc w:val="both"/>
        <w:rPr>
          <w:rFonts w:ascii="Arial Narrow" w:eastAsia="Times New Roman" w:hAnsi="Arial Narrow" w:cs="Arial"/>
          <w:b/>
          <w:i/>
          <w:sz w:val="28"/>
          <w:szCs w:val="28"/>
          <w:lang w:val="es-ES" w:eastAsia="es-ES"/>
        </w:rPr>
      </w:pPr>
      <w:r w:rsidRPr="00C35A87">
        <w:rPr>
          <w:rFonts w:ascii="Arial Narrow" w:eastAsia="Times New Roman" w:hAnsi="Arial Narrow" w:cs="Arial"/>
          <w:b/>
          <w:i/>
          <w:sz w:val="28"/>
          <w:szCs w:val="28"/>
          <w:lang w:val="es-ES" w:eastAsia="es-ES"/>
        </w:rPr>
        <w:lastRenderedPageBreak/>
        <w:t>I.- Presidente Municipal de Villa de Reyes, San Luis Potosí;</w:t>
      </w:r>
    </w:p>
    <w:p w:rsidR="00C35A87" w:rsidRPr="00C35A87" w:rsidRDefault="00C35A87" w:rsidP="00C35A87">
      <w:pPr>
        <w:spacing w:after="0" w:line="360" w:lineRule="auto"/>
        <w:ind w:firstLine="708"/>
        <w:jc w:val="both"/>
        <w:rPr>
          <w:rFonts w:ascii="Arial Narrow" w:eastAsia="Times New Roman" w:hAnsi="Arial Narrow" w:cs="Arial"/>
          <w:b/>
          <w:i/>
          <w:sz w:val="28"/>
          <w:szCs w:val="28"/>
          <w:lang w:val="es-ES" w:eastAsia="es-ES"/>
        </w:rPr>
      </w:pPr>
      <w:r w:rsidRPr="00C35A87">
        <w:rPr>
          <w:rFonts w:ascii="Arial Narrow" w:eastAsia="Times New Roman" w:hAnsi="Arial Narrow" w:cs="Arial"/>
          <w:b/>
          <w:i/>
          <w:sz w:val="28"/>
          <w:szCs w:val="28"/>
          <w:lang w:val="es-ES" w:eastAsia="es-ES"/>
        </w:rPr>
        <w:t>II.-Director de Seguridad Pública Municipal de Villa de Reyes, San Luis Potosí;</w:t>
      </w:r>
    </w:p>
    <w:p w:rsidR="00C35A87" w:rsidRPr="00C35A87" w:rsidRDefault="00C35A87" w:rsidP="00C35A87">
      <w:pPr>
        <w:spacing w:after="0" w:line="360" w:lineRule="auto"/>
        <w:ind w:firstLine="708"/>
        <w:jc w:val="both"/>
        <w:rPr>
          <w:rFonts w:ascii="Arial Narrow" w:eastAsia="Times New Roman" w:hAnsi="Arial Narrow" w:cs="Arial"/>
          <w:b/>
          <w:i/>
          <w:sz w:val="28"/>
          <w:szCs w:val="28"/>
          <w:lang w:val="es-ES" w:eastAsia="es-ES"/>
        </w:rPr>
      </w:pPr>
      <w:r w:rsidRPr="00C35A87">
        <w:rPr>
          <w:rFonts w:ascii="Arial Narrow" w:eastAsia="Times New Roman" w:hAnsi="Arial Narrow" w:cs="Arial"/>
          <w:b/>
          <w:i/>
          <w:sz w:val="28"/>
          <w:szCs w:val="28"/>
          <w:lang w:val="es-ES" w:eastAsia="es-ES"/>
        </w:rPr>
        <w:t>III.- Dirección de Recursos Humanos del Municipio de Villa de Reyes, San Luis Potosí; y</w:t>
      </w:r>
    </w:p>
    <w:p w:rsidR="00C35A87" w:rsidRPr="00C35A87" w:rsidRDefault="00C35A87" w:rsidP="00C35A87">
      <w:pPr>
        <w:spacing w:after="0" w:line="360" w:lineRule="auto"/>
        <w:ind w:firstLine="708"/>
        <w:jc w:val="both"/>
        <w:rPr>
          <w:rFonts w:ascii="Arial Narrow" w:eastAsia="Times New Roman" w:hAnsi="Arial Narrow" w:cs="Arial"/>
          <w:b/>
          <w:i/>
          <w:sz w:val="28"/>
          <w:szCs w:val="28"/>
          <w:lang w:val="es-ES" w:eastAsia="es-ES"/>
        </w:rPr>
      </w:pPr>
      <w:r w:rsidRPr="00C35A87">
        <w:rPr>
          <w:rFonts w:ascii="Arial Narrow" w:eastAsia="Times New Roman" w:hAnsi="Arial Narrow" w:cs="Arial"/>
          <w:b/>
          <w:i/>
          <w:sz w:val="28"/>
          <w:szCs w:val="28"/>
          <w:lang w:eastAsia="es-ES"/>
        </w:rPr>
        <w:t xml:space="preserve">IV.- Dirección Jurídica </w:t>
      </w:r>
      <w:r w:rsidRPr="00C35A87">
        <w:rPr>
          <w:rFonts w:ascii="Arial Narrow" w:eastAsia="Times New Roman" w:hAnsi="Arial Narrow" w:cs="Arial"/>
          <w:b/>
          <w:i/>
          <w:sz w:val="28"/>
          <w:szCs w:val="28"/>
          <w:lang w:val="es-ES" w:eastAsia="es-ES"/>
        </w:rPr>
        <w:t>del Municipio de Villa de Reyes, San Luis Potosí.</w:t>
      </w:r>
    </w:p>
    <w:p w:rsidR="000431DD" w:rsidRPr="004369CB" w:rsidRDefault="00AF61B8" w:rsidP="00C35A87">
      <w:pPr>
        <w:pStyle w:val="Sinespaciado"/>
        <w:spacing w:line="360" w:lineRule="auto"/>
        <w:ind w:firstLine="709"/>
        <w:jc w:val="both"/>
        <w:rPr>
          <w:rFonts w:ascii="Arial" w:hAnsi="Arial" w:cs="Arial"/>
          <w:sz w:val="28"/>
          <w:szCs w:val="28"/>
        </w:rPr>
      </w:pPr>
      <w:r w:rsidRPr="00D758BF">
        <w:rPr>
          <w:rFonts w:ascii="Arial Narrow" w:hAnsi="Arial Narrow"/>
          <w:sz w:val="28"/>
          <w:szCs w:val="28"/>
        </w:rPr>
        <w:t>D</w:t>
      </w:r>
      <w:r w:rsidR="000431DD" w:rsidRPr="00D758BF">
        <w:rPr>
          <w:rFonts w:ascii="Arial Narrow" w:hAnsi="Arial Narrow"/>
          <w:sz w:val="28"/>
          <w:szCs w:val="28"/>
        </w:rPr>
        <w:t xml:space="preserve">e lo cual tuvo conocimiento, el </w:t>
      </w:r>
      <w:r w:rsidR="00C35A87">
        <w:rPr>
          <w:rFonts w:ascii="Arial Narrow" w:hAnsi="Arial Narrow"/>
          <w:color w:val="FF0000"/>
          <w:sz w:val="28"/>
          <w:szCs w:val="28"/>
        </w:rPr>
        <w:t>quin</w:t>
      </w:r>
      <w:r w:rsidR="00F53BBA" w:rsidRPr="00D758BF">
        <w:rPr>
          <w:rFonts w:ascii="Arial Narrow" w:hAnsi="Arial Narrow"/>
          <w:color w:val="FF0000"/>
          <w:sz w:val="28"/>
          <w:szCs w:val="28"/>
        </w:rPr>
        <w:t>ce de a</w:t>
      </w:r>
      <w:r w:rsidR="00C35A87">
        <w:rPr>
          <w:rFonts w:ascii="Arial Narrow" w:hAnsi="Arial Narrow"/>
          <w:color w:val="FF0000"/>
          <w:sz w:val="28"/>
          <w:szCs w:val="28"/>
        </w:rPr>
        <w:t>gosto de dos mil veinticinc</w:t>
      </w:r>
      <w:r w:rsidR="00F53BBA" w:rsidRPr="00D758BF">
        <w:rPr>
          <w:rFonts w:ascii="Arial Narrow" w:hAnsi="Arial Narrow"/>
          <w:color w:val="FF0000"/>
          <w:sz w:val="28"/>
          <w:szCs w:val="28"/>
        </w:rPr>
        <w:t>o</w:t>
      </w:r>
      <w:r w:rsidR="000431DD" w:rsidRPr="00D758BF">
        <w:rPr>
          <w:rFonts w:ascii="Arial Narrow" w:hAnsi="Arial Narrow"/>
          <w:b/>
          <w:sz w:val="28"/>
          <w:szCs w:val="28"/>
        </w:rPr>
        <w:t xml:space="preserve">, </w:t>
      </w:r>
      <w:r w:rsidR="000431DD" w:rsidRPr="00D758BF">
        <w:rPr>
          <w:rFonts w:ascii="Arial Narrow" w:hAnsi="Arial Narrow"/>
          <w:sz w:val="28"/>
          <w:szCs w:val="28"/>
        </w:rPr>
        <w:t>en el propio auto</w:t>
      </w:r>
      <w:r w:rsidR="004E7CB8" w:rsidRPr="00D758BF">
        <w:rPr>
          <w:rFonts w:ascii="Arial Narrow" w:hAnsi="Arial Narrow"/>
          <w:sz w:val="28"/>
          <w:szCs w:val="28"/>
        </w:rPr>
        <w:t xml:space="preserve"> se ordenó correr traslado a la</w:t>
      </w:r>
      <w:r w:rsidR="00ED0F4D" w:rsidRPr="00D758BF">
        <w:rPr>
          <w:rFonts w:ascii="Arial Narrow" w:hAnsi="Arial Narrow"/>
          <w:sz w:val="28"/>
          <w:szCs w:val="28"/>
        </w:rPr>
        <w:t>s</w:t>
      </w:r>
      <w:r w:rsidR="004E7CB8" w:rsidRPr="00D758BF">
        <w:rPr>
          <w:rFonts w:ascii="Arial Narrow" w:hAnsi="Arial Narrow"/>
          <w:sz w:val="28"/>
          <w:szCs w:val="28"/>
        </w:rPr>
        <w:t xml:space="preserve"> autoridad</w:t>
      </w:r>
      <w:r w:rsidR="00ED0F4D" w:rsidRPr="00D758BF">
        <w:rPr>
          <w:rFonts w:ascii="Arial Narrow" w:hAnsi="Arial Narrow"/>
          <w:sz w:val="28"/>
          <w:szCs w:val="28"/>
        </w:rPr>
        <w:t>es</w:t>
      </w:r>
      <w:r w:rsidR="004E7CB8" w:rsidRPr="00D758BF">
        <w:rPr>
          <w:rFonts w:ascii="Arial Narrow" w:hAnsi="Arial Narrow"/>
          <w:sz w:val="28"/>
          <w:szCs w:val="28"/>
        </w:rPr>
        <w:t xml:space="preserve"> demandada</w:t>
      </w:r>
      <w:r w:rsidR="00ED0F4D" w:rsidRPr="00D758BF">
        <w:rPr>
          <w:rFonts w:ascii="Arial Narrow" w:hAnsi="Arial Narrow"/>
          <w:sz w:val="28"/>
          <w:szCs w:val="28"/>
        </w:rPr>
        <w:t>s</w:t>
      </w:r>
      <w:r w:rsidR="000431DD" w:rsidRPr="00D758BF">
        <w:rPr>
          <w:rFonts w:ascii="Arial Narrow" w:hAnsi="Arial Narrow"/>
          <w:sz w:val="28"/>
          <w:szCs w:val="28"/>
        </w:rPr>
        <w:t xml:space="preserve"> a efecto de que</w:t>
      </w:r>
      <w:r w:rsidR="004E7CB8" w:rsidRPr="00D758BF">
        <w:rPr>
          <w:rFonts w:ascii="Arial Narrow" w:hAnsi="Arial Narrow"/>
          <w:sz w:val="28"/>
          <w:szCs w:val="28"/>
        </w:rPr>
        <w:t xml:space="preserve"> en el término legal manifestara</w:t>
      </w:r>
      <w:r w:rsidR="00ED0F4D" w:rsidRPr="00D758BF">
        <w:rPr>
          <w:rFonts w:ascii="Arial Narrow" w:hAnsi="Arial Narrow"/>
          <w:sz w:val="28"/>
          <w:szCs w:val="28"/>
        </w:rPr>
        <w:t>n</w:t>
      </w:r>
      <w:r w:rsidR="000431DD" w:rsidRPr="00D758BF">
        <w:rPr>
          <w:rFonts w:ascii="Arial Narrow" w:hAnsi="Arial Narrow"/>
          <w:sz w:val="28"/>
          <w:szCs w:val="28"/>
        </w:rPr>
        <w:t xml:space="preserve"> lo que a su derecho convenga; </w:t>
      </w:r>
      <w:r w:rsidR="008315A2" w:rsidRPr="00D758BF">
        <w:rPr>
          <w:rFonts w:ascii="Arial Narrow" w:hAnsi="Arial Narrow"/>
          <w:sz w:val="28"/>
          <w:szCs w:val="28"/>
        </w:rPr>
        <w:t>una vez realizados los trámites conducentes del procedimiento, se realizó l</w:t>
      </w:r>
      <w:r w:rsidR="000431DD" w:rsidRPr="00D758BF">
        <w:rPr>
          <w:rFonts w:ascii="Arial Narrow" w:hAnsi="Arial Narrow"/>
          <w:sz w:val="28"/>
          <w:szCs w:val="28"/>
        </w:rPr>
        <w:t xml:space="preserve">a audiencia final, </w:t>
      </w:r>
      <w:r w:rsidR="008315A2" w:rsidRPr="00D758BF">
        <w:rPr>
          <w:rFonts w:ascii="Arial Narrow" w:hAnsi="Arial Narrow"/>
          <w:sz w:val="28"/>
          <w:szCs w:val="28"/>
        </w:rPr>
        <w:t xml:space="preserve">la que se realizó </w:t>
      </w:r>
      <w:r w:rsidR="00746878" w:rsidRPr="00D758BF">
        <w:rPr>
          <w:rFonts w:ascii="Arial Narrow" w:hAnsi="Arial Narrow"/>
          <w:sz w:val="28"/>
          <w:szCs w:val="28"/>
        </w:rPr>
        <w:t>con</w:t>
      </w:r>
      <w:r w:rsidR="000431DD" w:rsidRPr="00D758BF">
        <w:rPr>
          <w:rFonts w:ascii="Arial Narrow" w:hAnsi="Arial Narrow"/>
          <w:sz w:val="28"/>
          <w:szCs w:val="28"/>
        </w:rPr>
        <w:t xml:space="preserve"> la asistencia</w:t>
      </w:r>
      <w:r w:rsidR="0056107A" w:rsidRPr="00D758BF">
        <w:rPr>
          <w:rFonts w:ascii="Arial Narrow" w:hAnsi="Arial Narrow"/>
          <w:sz w:val="28"/>
          <w:szCs w:val="28"/>
        </w:rPr>
        <w:t xml:space="preserve"> </w:t>
      </w:r>
      <w:r w:rsidR="0003632E" w:rsidRPr="00D758BF">
        <w:rPr>
          <w:rFonts w:ascii="Arial Narrow" w:hAnsi="Arial Narrow"/>
          <w:sz w:val="28"/>
          <w:szCs w:val="28"/>
        </w:rPr>
        <w:t xml:space="preserve">del autorizado de la parte actora y </w:t>
      </w:r>
      <w:r w:rsidR="00C35A87">
        <w:rPr>
          <w:rFonts w:ascii="Arial Narrow" w:hAnsi="Arial Narrow"/>
          <w:sz w:val="28"/>
          <w:szCs w:val="28"/>
        </w:rPr>
        <w:t>su autorizado, no así por los</w:t>
      </w:r>
      <w:r w:rsidR="000431DD" w:rsidRPr="00D758BF">
        <w:rPr>
          <w:rFonts w:ascii="Arial Narrow" w:hAnsi="Arial Narrow"/>
          <w:sz w:val="28"/>
          <w:szCs w:val="28"/>
        </w:rPr>
        <w:t xml:space="preserve"> </w:t>
      </w:r>
      <w:r w:rsidR="0003632E" w:rsidRPr="00D758BF">
        <w:rPr>
          <w:rFonts w:ascii="Arial Narrow" w:hAnsi="Arial Narrow"/>
          <w:sz w:val="28"/>
          <w:szCs w:val="28"/>
        </w:rPr>
        <w:t>Delegados</w:t>
      </w:r>
      <w:r w:rsidR="0056107A" w:rsidRPr="00D758BF">
        <w:rPr>
          <w:rFonts w:ascii="Arial Narrow" w:hAnsi="Arial Narrow"/>
          <w:sz w:val="28"/>
          <w:szCs w:val="28"/>
        </w:rPr>
        <w:t xml:space="preserve"> de las autoridades demandadas</w:t>
      </w:r>
      <w:r w:rsidR="00322953" w:rsidRPr="00D758BF">
        <w:rPr>
          <w:rFonts w:ascii="Arial Narrow" w:hAnsi="Arial Narrow"/>
          <w:sz w:val="28"/>
          <w:szCs w:val="28"/>
        </w:rPr>
        <w:t xml:space="preserve">, por lo que </w:t>
      </w:r>
      <w:r w:rsidR="000431DD" w:rsidRPr="00D758BF">
        <w:rPr>
          <w:rFonts w:ascii="Arial Narrow" w:hAnsi="Arial Narrow"/>
          <w:sz w:val="28"/>
          <w:szCs w:val="28"/>
        </w:rPr>
        <w:t xml:space="preserve">el Secretario de Acuerdos de </w:t>
      </w:r>
      <w:r w:rsidR="00322953" w:rsidRPr="00D758BF">
        <w:rPr>
          <w:rFonts w:ascii="Arial Narrow" w:hAnsi="Arial Narrow"/>
          <w:sz w:val="28"/>
          <w:szCs w:val="28"/>
        </w:rPr>
        <w:t xml:space="preserve">esta Primera </w:t>
      </w:r>
      <w:r w:rsidR="000431DD" w:rsidRPr="00D758BF">
        <w:rPr>
          <w:rFonts w:ascii="Arial Narrow" w:hAnsi="Arial Narrow"/>
          <w:sz w:val="28"/>
          <w:szCs w:val="28"/>
        </w:rPr>
        <w:t xml:space="preserve">Sala Unitaria, </w:t>
      </w:r>
      <w:r w:rsidR="001649EB" w:rsidRPr="00D758BF">
        <w:rPr>
          <w:rFonts w:ascii="Arial Narrow" w:hAnsi="Arial Narrow"/>
          <w:sz w:val="28"/>
          <w:szCs w:val="28"/>
        </w:rPr>
        <w:t>dio cuenta con los escritos de demanda y</w:t>
      </w:r>
      <w:r w:rsidR="00E513FC" w:rsidRPr="00D758BF">
        <w:rPr>
          <w:rFonts w:ascii="Arial Narrow" w:hAnsi="Arial Narrow"/>
          <w:sz w:val="28"/>
          <w:szCs w:val="28"/>
        </w:rPr>
        <w:t xml:space="preserve"> contestación de la misma,</w:t>
      </w:r>
      <w:r w:rsidR="00C35A87">
        <w:rPr>
          <w:rFonts w:ascii="Arial Narrow" w:hAnsi="Arial Narrow"/>
          <w:sz w:val="28"/>
          <w:szCs w:val="28"/>
        </w:rPr>
        <w:t xml:space="preserve"> se reseñaron</w:t>
      </w:r>
      <w:r w:rsidR="001649EB" w:rsidRPr="00D758BF">
        <w:rPr>
          <w:rFonts w:ascii="Arial Narrow" w:hAnsi="Arial Narrow"/>
          <w:sz w:val="28"/>
          <w:szCs w:val="28"/>
        </w:rPr>
        <w:t xml:space="preserve"> las pruebas ofrecidas por la</w:t>
      </w:r>
      <w:r w:rsidR="00E513FC" w:rsidRPr="00D758BF">
        <w:rPr>
          <w:rFonts w:ascii="Arial Narrow" w:hAnsi="Arial Narrow"/>
          <w:sz w:val="28"/>
          <w:szCs w:val="28"/>
        </w:rPr>
        <w:t>s</w:t>
      </w:r>
      <w:r w:rsidR="001649EB" w:rsidRPr="00D758BF">
        <w:rPr>
          <w:rFonts w:ascii="Arial Narrow" w:hAnsi="Arial Narrow"/>
          <w:sz w:val="28"/>
          <w:szCs w:val="28"/>
        </w:rPr>
        <w:t xml:space="preserve"> parte</w:t>
      </w:r>
      <w:r w:rsidR="00E513FC" w:rsidRPr="00D758BF">
        <w:rPr>
          <w:rFonts w:ascii="Arial Narrow" w:hAnsi="Arial Narrow"/>
          <w:sz w:val="28"/>
          <w:szCs w:val="28"/>
        </w:rPr>
        <w:t>s</w:t>
      </w:r>
      <w:r w:rsidR="001649EB" w:rsidRPr="00D758BF">
        <w:rPr>
          <w:rFonts w:ascii="Arial Narrow" w:hAnsi="Arial Narrow"/>
          <w:sz w:val="28"/>
          <w:szCs w:val="28"/>
        </w:rPr>
        <w:t>; se hizo constar que en período de pruebas, se tuvieron por desahogadas las que así lo ameritaron</w:t>
      </w:r>
      <w:r w:rsidR="00EE2E8C" w:rsidRPr="00D758BF">
        <w:rPr>
          <w:rFonts w:ascii="Arial Narrow" w:hAnsi="Arial Narrow"/>
          <w:sz w:val="28"/>
          <w:szCs w:val="28"/>
        </w:rPr>
        <w:t xml:space="preserve">, </w:t>
      </w:r>
      <w:r w:rsidR="006E03CE" w:rsidRPr="00D758BF">
        <w:rPr>
          <w:rFonts w:ascii="Arial Narrow" w:hAnsi="Arial Narrow"/>
          <w:sz w:val="28"/>
          <w:szCs w:val="28"/>
        </w:rPr>
        <w:t xml:space="preserve">se </w:t>
      </w:r>
      <w:r w:rsidR="00A618D8" w:rsidRPr="00D758BF">
        <w:rPr>
          <w:rFonts w:ascii="Arial Narrow" w:hAnsi="Arial Narrow"/>
          <w:sz w:val="28"/>
          <w:szCs w:val="28"/>
        </w:rPr>
        <w:t>desahogó</w:t>
      </w:r>
      <w:r w:rsidR="006E03CE" w:rsidRPr="00D758BF">
        <w:rPr>
          <w:rFonts w:ascii="Arial Narrow" w:hAnsi="Arial Narrow"/>
          <w:sz w:val="28"/>
          <w:szCs w:val="28"/>
        </w:rPr>
        <w:t xml:space="preserve"> la testimonial ofertada por la parte actora</w:t>
      </w:r>
      <w:r w:rsidR="00A618D8" w:rsidRPr="00D758BF">
        <w:rPr>
          <w:rFonts w:ascii="Arial Narrow" w:hAnsi="Arial Narrow"/>
          <w:sz w:val="28"/>
          <w:szCs w:val="28"/>
        </w:rPr>
        <w:t>, con el resultado que consta en autos</w:t>
      </w:r>
      <w:r w:rsidR="001649EB" w:rsidRPr="00D758BF">
        <w:rPr>
          <w:rFonts w:ascii="Arial Narrow" w:hAnsi="Arial Narrow"/>
          <w:sz w:val="28"/>
          <w:szCs w:val="28"/>
        </w:rPr>
        <w:t>; en etapa de alegatos, se certificó que</w:t>
      </w:r>
      <w:r w:rsidR="000F49E4" w:rsidRPr="00D758BF">
        <w:rPr>
          <w:rFonts w:ascii="Arial Narrow" w:hAnsi="Arial Narrow"/>
          <w:sz w:val="28"/>
          <w:szCs w:val="28"/>
        </w:rPr>
        <w:t xml:space="preserve"> </w:t>
      </w:r>
      <w:r w:rsidR="00C11046" w:rsidRPr="00D758BF">
        <w:rPr>
          <w:rFonts w:ascii="Arial Narrow" w:hAnsi="Arial Narrow"/>
          <w:sz w:val="28"/>
          <w:szCs w:val="28"/>
        </w:rPr>
        <w:t>se formularon</w:t>
      </w:r>
      <w:r w:rsidR="00EE2E8C" w:rsidRPr="00D758BF">
        <w:rPr>
          <w:rFonts w:ascii="Arial Narrow" w:hAnsi="Arial Narrow"/>
          <w:sz w:val="28"/>
          <w:szCs w:val="28"/>
        </w:rPr>
        <w:t xml:space="preserve"> éstos únicamente por </w:t>
      </w:r>
      <w:r w:rsidR="00C35A87">
        <w:rPr>
          <w:rFonts w:ascii="Arial Narrow" w:hAnsi="Arial Narrow"/>
          <w:sz w:val="28"/>
          <w:szCs w:val="28"/>
        </w:rPr>
        <w:t>la parte actora,</w:t>
      </w:r>
      <w:r w:rsidR="00C35A87" w:rsidRPr="00C35A87">
        <w:rPr>
          <w:rFonts w:ascii="Arial Narrow" w:hAnsi="Arial Narrow"/>
          <w:sz w:val="28"/>
          <w:szCs w:val="28"/>
        </w:rPr>
        <w:t xml:space="preserve"> </w:t>
      </w:r>
      <w:r w:rsidR="00C35A87" w:rsidRPr="00D758BF">
        <w:rPr>
          <w:rFonts w:ascii="Arial Narrow" w:hAnsi="Arial Narrow"/>
          <w:sz w:val="28"/>
          <w:szCs w:val="28"/>
        </w:rPr>
        <w:t>los que se ordenaron glosar a los autos, para los efectos legales conducentes</w:t>
      </w:r>
      <w:r w:rsidR="00C35A87">
        <w:rPr>
          <w:rFonts w:ascii="Arial Narrow" w:hAnsi="Arial Narrow"/>
          <w:sz w:val="28"/>
          <w:szCs w:val="28"/>
        </w:rPr>
        <w:t>, no así por las demandadas quienes no presentaron alegatos</w:t>
      </w:r>
      <w:r w:rsidR="001649EB" w:rsidRPr="00D758BF">
        <w:rPr>
          <w:rFonts w:ascii="Arial Narrow" w:hAnsi="Arial Narrow"/>
          <w:sz w:val="28"/>
          <w:szCs w:val="28"/>
        </w:rPr>
        <w:t>; y concluida la audiencia, se citó para resolver en definitiva, y se tu</w:t>
      </w:r>
      <w:r w:rsidR="004369CB">
        <w:rPr>
          <w:rFonts w:ascii="Arial Narrow" w:hAnsi="Arial Narrow"/>
          <w:sz w:val="28"/>
          <w:szCs w:val="28"/>
        </w:rPr>
        <w:t>rnó el expediente para resolver</w:t>
      </w:r>
      <w:r w:rsidR="00C35A87">
        <w:rPr>
          <w:rFonts w:ascii="Arial Narrow" w:hAnsi="Arial Narrow"/>
          <w:sz w:val="28"/>
          <w:szCs w:val="28"/>
        </w:rPr>
        <w:t>.</w:t>
      </w:r>
    </w:p>
    <w:p w:rsidR="000431DD" w:rsidRPr="00D758BF" w:rsidRDefault="000431DD" w:rsidP="000431DD">
      <w:pPr>
        <w:pStyle w:val="Sinespaciado"/>
        <w:spacing w:line="276" w:lineRule="auto"/>
        <w:jc w:val="center"/>
        <w:rPr>
          <w:rFonts w:ascii="Arial Narrow" w:hAnsi="Arial Narrow"/>
          <w:b/>
          <w:color w:val="000000"/>
          <w:sz w:val="24"/>
          <w:szCs w:val="24"/>
        </w:rPr>
      </w:pPr>
    </w:p>
    <w:p w:rsidR="000431DD" w:rsidRPr="00D758BF" w:rsidRDefault="000431DD" w:rsidP="000431DD">
      <w:pPr>
        <w:pStyle w:val="Sinespaciado"/>
        <w:spacing w:line="276" w:lineRule="auto"/>
        <w:jc w:val="center"/>
        <w:rPr>
          <w:rFonts w:ascii="Arial Narrow" w:hAnsi="Arial Narrow"/>
          <w:b/>
          <w:color w:val="000000"/>
          <w:sz w:val="28"/>
          <w:szCs w:val="28"/>
        </w:rPr>
      </w:pPr>
      <w:r w:rsidRPr="00D758BF">
        <w:rPr>
          <w:rFonts w:ascii="Arial Narrow" w:hAnsi="Arial Narrow"/>
          <w:b/>
          <w:color w:val="000000"/>
          <w:sz w:val="28"/>
          <w:szCs w:val="28"/>
        </w:rPr>
        <w:t>C O N S I D E R A N D O</w:t>
      </w:r>
    </w:p>
    <w:p w:rsidR="000431DD" w:rsidRPr="00D758BF" w:rsidRDefault="000431DD" w:rsidP="000431DD">
      <w:pPr>
        <w:pStyle w:val="Sinespaciado"/>
        <w:spacing w:line="276" w:lineRule="auto"/>
        <w:ind w:firstLine="709"/>
        <w:jc w:val="center"/>
        <w:rPr>
          <w:rFonts w:ascii="Arial Narrow" w:hAnsi="Arial Narrow"/>
          <w:color w:val="000000"/>
          <w:sz w:val="28"/>
          <w:szCs w:val="28"/>
        </w:rPr>
      </w:pPr>
    </w:p>
    <w:p w:rsidR="005D0222" w:rsidRPr="00D758BF" w:rsidRDefault="000431DD" w:rsidP="00CA11DC">
      <w:pPr>
        <w:pStyle w:val="Sinespaciado"/>
        <w:spacing w:line="360" w:lineRule="auto"/>
        <w:ind w:firstLine="709"/>
        <w:jc w:val="both"/>
        <w:rPr>
          <w:rFonts w:ascii="Arial Narrow" w:hAnsi="Arial Narrow" w:cs="Arial"/>
          <w:sz w:val="24"/>
          <w:szCs w:val="24"/>
        </w:rPr>
      </w:pPr>
      <w:r w:rsidRPr="00D758BF">
        <w:rPr>
          <w:rFonts w:ascii="Arial Narrow" w:hAnsi="Arial Narrow"/>
          <w:b/>
          <w:color w:val="000000"/>
          <w:sz w:val="28"/>
          <w:szCs w:val="28"/>
        </w:rPr>
        <w:t>PRIMERO.-</w:t>
      </w:r>
      <w:r w:rsidR="005D6984" w:rsidRPr="00D758BF">
        <w:rPr>
          <w:rFonts w:ascii="Arial Narrow" w:hAnsi="Arial Narrow"/>
          <w:color w:val="000000"/>
          <w:sz w:val="28"/>
          <w:szCs w:val="28"/>
        </w:rPr>
        <w:t xml:space="preserve"> Esta</w:t>
      </w:r>
      <w:r w:rsidRPr="00D758BF">
        <w:rPr>
          <w:rFonts w:ascii="Arial Narrow" w:hAnsi="Arial Narrow"/>
          <w:color w:val="000000"/>
          <w:sz w:val="28"/>
          <w:szCs w:val="28"/>
        </w:rPr>
        <w:t xml:space="preserve"> </w:t>
      </w:r>
      <w:r w:rsidR="00386183" w:rsidRPr="00D758BF">
        <w:rPr>
          <w:rFonts w:ascii="Arial Narrow" w:hAnsi="Arial Narrow"/>
          <w:color w:val="000000"/>
          <w:sz w:val="28"/>
          <w:szCs w:val="28"/>
        </w:rPr>
        <w:t>Primera</w:t>
      </w:r>
      <w:r w:rsidRPr="00D758BF">
        <w:rPr>
          <w:rFonts w:ascii="Arial Narrow" w:hAnsi="Arial Narrow"/>
          <w:color w:val="000000"/>
          <w:sz w:val="28"/>
          <w:szCs w:val="28"/>
        </w:rPr>
        <w:t xml:space="preserve"> Sala Unitaria del Tribunal Estatal de Justici</w:t>
      </w:r>
      <w:r w:rsidR="005D6984" w:rsidRPr="00D758BF">
        <w:rPr>
          <w:rFonts w:ascii="Arial Narrow" w:hAnsi="Arial Narrow"/>
          <w:color w:val="000000"/>
          <w:sz w:val="28"/>
          <w:szCs w:val="28"/>
        </w:rPr>
        <w:t>a Administrativa, es competente para</w:t>
      </w:r>
      <w:r w:rsidRPr="00D758BF">
        <w:rPr>
          <w:rFonts w:ascii="Arial Narrow" w:hAnsi="Arial Narrow"/>
          <w:color w:val="000000"/>
          <w:sz w:val="28"/>
          <w:szCs w:val="28"/>
        </w:rPr>
        <w:t xml:space="preserve"> conocer, substanciar y resolver </w:t>
      </w:r>
      <w:r w:rsidR="005D6984" w:rsidRPr="00D758BF">
        <w:rPr>
          <w:rFonts w:ascii="Arial Narrow" w:hAnsi="Arial Narrow"/>
          <w:color w:val="000000"/>
          <w:sz w:val="28"/>
          <w:szCs w:val="28"/>
        </w:rPr>
        <w:t xml:space="preserve">el presente juicio, </w:t>
      </w:r>
      <w:r w:rsidRPr="00D758BF">
        <w:rPr>
          <w:rFonts w:ascii="Arial Narrow" w:hAnsi="Arial Narrow"/>
          <w:color w:val="000000"/>
          <w:sz w:val="28"/>
          <w:szCs w:val="28"/>
        </w:rPr>
        <w:t xml:space="preserve">en términos de los artículos 123 de la Constitución Política del Estado de San Luis Potosí, y </w:t>
      </w:r>
      <w:r w:rsidR="001C187C" w:rsidRPr="00D758BF">
        <w:rPr>
          <w:rFonts w:ascii="Arial Narrow" w:hAnsi="Arial Narrow"/>
          <w:color w:val="000000"/>
          <w:sz w:val="28"/>
          <w:szCs w:val="28"/>
        </w:rPr>
        <w:t xml:space="preserve">1°, 2°, </w:t>
      </w:r>
      <w:r w:rsidRPr="00D758BF">
        <w:rPr>
          <w:rFonts w:ascii="Arial Narrow" w:hAnsi="Arial Narrow"/>
          <w:color w:val="000000"/>
          <w:sz w:val="28"/>
          <w:szCs w:val="28"/>
        </w:rPr>
        <w:t>7°</w:t>
      </w:r>
      <w:r w:rsidR="001C187C" w:rsidRPr="00D758BF">
        <w:rPr>
          <w:rFonts w:ascii="Arial Narrow" w:hAnsi="Arial Narrow"/>
          <w:color w:val="000000"/>
          <w:sz w:val="28"/>
          <w:szCs w:val="28"/>
        </w:rPr>
        <w:t xml:space="preserve"> fracción </w:t>
      </w:r>
      <w:r w:rsidR="00D02D3A" w:rsidRPr="00D758BF">
        <w:rPr>
          <w:rFonts w:ascii="Arial Narrow" w:hAnsi="Arial Narrow"/>
          <w:color w:val="000000"/>
          <w:sz w:val="28"/>
          <w:szCs w:val="28"/>
        </w:rPr>
        <w:t>X</w:t>
      </w:r>
      <w:r w:rsidR="001C187C" w:rsidRPr="00D758BF">
        <w:rPr>
          <w:rFonts w:ascii="Arial Narrow" w:hAnsi="Arial Narrow"/>
          <w:color w:val="000000"/>
          <w:sz w:val="28"/>
          <w:szCs w:val="28"/>
        </w:rPr>
        <w:t>V</w:t>
      </w:r>
      <w:r w:rsidR="00D02D3A" w:rsidRPr="00D758BF">
        <w:rPr>
          <w:rFonts w:ascii="Arial Narrow" w:hAnsi="Arial Narrow"/>
          <w:color w:val="000000"/>
          <w:sz w:val="28"/>
          <w:szCs w:val="28"/>
        </w:rPr>
        <w:t>II</w:t>
      </w:r>
      <w:r w:rsidRPr="00D758BF">
        <w:rPr>
          <w:rFonts w:ascii="Arial Narrow" w:hAnsi="Arial Narrow"/>
          <w:color w:val="000000"/>
          <w:sz w:val="28"/>
          <w:szCs w:val="28"/>
        </w:rPr>
        <w:t xml:space="preserve">, 9°, fracción III, 24, 28, </w:t>
      </w:r>
      <w:r w:rsidR="001C187C" w:rsidRPr="00D758BF">
        <w:rPr>
          <w:rFonts w:ascii="Arial Narrow" w:hAnsi="Arial Narrow"/>
          <w:color w:val="000000"/>
          <w:sz w:val="28"/>
          <w:szCs w:val="28"/>
        </w:rPr>
        <w:t>35 fracción VIII</w:t>
      </w:r>
      <w:r w:rsidRPr="00D758BF">
        <w:rPr>
          <w:rFonts w:ascii="Arial Narrow" w:hAnsi="Arial Narrow"/>
          <w:color w:val="000000"/>
          <w:sz w:val="28"/>
          <w:szCs w:val="28"/>
        </w:rPr>
        <w:t xml:space="preserve"> de la Ley Orgánica del Tribunal Estatal de Justicia Administrativa de San Luís Potosí, </w:t>
      </w:r>
      <w:r w:rsidR="005D0222" w:rsidRPr="00D758BF">
        <w:rPr>
          <w:rFonts w:ascii="Arial Narrow" w:hAnsi="Arial Narrow" w:cs="Arial"/>
          <w:sz w:val="28"/>
          <w:szCs w:val="28"/>
        </w:rPr>
        <w:t xml:space="preserve">pues se trata de una controversia de naturaleza administrativa entre autoridades </w:t>
      </w:r>
      <w:r w:rsidR="00CA11DC" w:rsidRPr="00D758BF">
        <w:rPr>
          <w:rFonts w:ascii="Arial Narrow" w:hAnsi="Arial Narrow" w:cs="Arial"/>
          <w:sz w:val="28"/>
          <w:szCs w:val="28"/>
        </w:rPr>
        <w:t>estata</w:t>
      </w:r>
      <w:r w:rsidR="005D0222" w:rsidRPr="00D758BF">
        <w:rPr>
          <w:rFonts w:ascii="Arial Narrow" w:hAnsi="Arial Narrow" w:cs="Arial"/>
          <w:sz w:val="28"/>
          <w:szCs w:val="28"/>
        </w:rPr>
        <w:t xml:space="preserve">les y un particular, derivado de una relación administrativa, para el cual los invocados numerales le confieren jurisdicción a esta Sala </w:t>
      </w:r>
      <w:r w:rsidR="00D02D3A" w:rsidRPr="00D758BF">
        <w:rPr>
          <w:rFonts w:ascii="Arial Narrow" w:hAnsi="Arial Narrow" w:cs="Arial"/>
          <w:sz w:val="28"/>
          <w:szCs w:val="28"/>
        </w:rPr>
        <w:t>Unitaria</w:t>
      </w:r>
      <w:r w:rsidR="00CA11DC" w:rsidRPr="00D758BF">
        <w:rPr>
          <w:rFonts w:ascii="Arial Narrow" w:hAnsi="Arial Narrow" w:cs="Arial"/>
          <w:sz w:val="28"/>
          <w:szCs w:val="28"/>
        </w:rPr>
        <w:t>.</w:t>
      </w:r>
    </w:p>
    <w:p w:rsidR="009315B5" w:rsidRPr="00D758BF" w:rsidRDefault="009315B5" w:rsidP="009315B5">
      <w:pPr>
        <w:spacing w:after="0" w:line="360" w:lineRule="auto"/>
        <w:ind w:firstLine="709"/>
        <w:jc w:val="both"/>
        <w:rPr>
          <w:rFonts w:ascii="Arial Narrow" w:hAnsi="Arial Narrow" w:cs="Arial"/>
          <w:sz w:val="28"/>
          <w:szCs w:val="28"/>
          <w:lang w:val="es-ES_tradnl"/>
        </w:rPr>
      </w:pPr>
      <w:r w:rsidRPr="00D758BF">
        <w:rPr>
          <w:rFonts w:ascii="Arial Narrow" w:hAnsi="Arial Narrow" w:cs="Arial"/>
          <w:b/>
          <w:sz w:val="28"/>
          <w:szCs w:val="28"/>
          <w:lang w:val="es-ES_tradnl"/>
        </w:rPr>
        <w:lastRenderedPageBreak/>
        <w:t>SEGUNDO</w:t>
      </w:r>
      <w:r w:rsidRPr="00D758BF">
        <w:rPr>
          <w:rFonts w:ascii="Arial Narrow" w:hAnsi="Arial Narrow" w:cs="Arial"/>
          <w:sz w:val="28"/>
          <w:szCs w:val="28"/>
          <w:lang w:val="es-ES_tradnl"/>
        </w:rPr>
        <w:t xml:space="preserve">.- Según indica el artículo </w:t>
      </w:r>
      <w:r w:rsidRPr="00D758BF">
        <w:rPr>
          <w:rFonts w:ascii="Arial Narrow" w:hAnsi="Arial Narrow"/>
          <w:color w:val="000000"/>
          <w:sz w:val="28"/>
          <w:szCs w:val="28"/>
        </w:rPr>
        <w:t>221 del Código Procesal Administrativo del  Estado de San Luis Potosí</w:t>
      </w:r>
      <w:r w:rsidRPr="00D758BF">
        <w:rPr>
          <w:rFonts w:ascii="Arial Narrow" w:hAnsi="Arial Narrow" w:cs="Arial"/>
          <w:sz w:val="28"/>
          <w:szCs w:val="28"/>
          <w:lang w:val="es-ES_tradnl"/>
        </w:rPr>
        <w:t>, se analizará la legitimación de los comparecientes.</w:t>
      </w:r>
    </w:p>
    <w:p w:rsidR="009315B5" w:rsidRPr="00D758BF" w:rsidRDefault="009315B5" w:rsidP="009315B5">
      <w:pPr>
        <w:spacing w:after="0" w:line="360" w:lineRule="auto"/>
        <w:ind w:firstLine="709"/>
        <w:jc w:val="both"/>
        <w:rPr>
          <w:rFonts w:ascii="Arial Narrow" w:hAnsi="Arial Narrow" w:cs="Arial"/>
          <w:sz w:val="28"/>
          <w:szCs w:val="28"/>
          <w:lang w:val="es-ES_tradnl"/>
        </w:rPr>
      </w:pPr>
    </w:p>
    <w:p w:rsidR="009315B5" w:rsidRPr="00D758BF" w:rsidRDefault="009315B5" w:rsidP="009315B5">
      <w:pPr>
        <w:spacing w:after="0" w:line="360" w:lineRule="auto"/>
        <w:ind w:firstLine="709"/>
        <w:jc w:val="both"/>
        <w:rPr>
          <w:rFonts w:ascii="Arial Narrow" w:hAnsi="Arial Narrow" w:cs="Arial"/>
          <w:sz w:val="28"/>
          <w:szCs w:val="28"/>
          <w:lang w:val="es-ES_tradnl"/>
        </w:rPr>
      </w:pPr>
      <w:r w:rsidRPr="00D758BF">
        <w:rPr>
          <w:rFonts w:ascii="Arial Narrow" w:hAnsi="Arial Narrow" w:cs="Arial"/>
          <w:sz w:val="28"/>
          <w:szCs w:val="28"/>
          <w:lang w:val="es-ES_tradnl"/>
        </w:rPr>
        <w:t xml:space="preserve">Suscribe la demanda el Ciudadano </w:t>
      </w:r>
      <w:r w:rsidR="00A618D8" w:rsidRPr="00D758BF">
        <w:rPr>
          <w:rFonts w:ascii="Arial Narrow" w:hAnsi="Arial Narrow"/>
          <w:sz w:val="28"/>
          <w:szCs w:val="28"/>
        </w:rPr>
        <w:t>compareciente señalado en el Resultando único de la presente sentencia</w:t>
      </w:r>
      <w:r w:rsidRPr="00D758BF">
        <w:rPr>
          <w:rFonts w:ascii="Arial Narrow" w:hAnsi="Arial Narrow" w:cs="Arial"/>
          <w:sz w:val="28"/>
          <w:szCs w:val="28"/>
          <w:lang w:val="es-ES_tradnl"/>
        </w:rPr>
        <w:t xml:space="preserve">, quien promueve por sus propios derechos y señala haber guardado una relación administrativa con la </w:t>
      </w:r>
      <w:r w:rsidR="00C35A87">
        <w:rPr>
          <w:rFonts w:ascii="Arial Narrow" w:hAnsi="Arial Narrow" w:cs="Arial"/>
          <w:sz w:val="28"/>
          <w:szCs w:val="28"/>
          <w:lang w:val="es-ES_tradnl"/>
        </w:rPr>
        <w:t xml:space="preserve">Dirección General de Seguridad Pública Municipal de Villa de Reyes, </w:t>
      </w:r>
      <w:r w:rsidRPr="00D758BF">
        <w:rPr>
          <w:rFonts w:ascii="Arial Narrow" w:hAnsi="Arial Narrow" w:cs="Arial"/>
          <w:sz w:val="28"/>
          <w:szCs w:val="28"/>
          <w:lang w:val="es-ES_tradnl"/>
        </w:rPr>
        <w:t xml:space="preserve">San Luis Potosí, en virtud de su desempeño como </w:t>
      </w:r>
      <w:r w:rsidR="00C35A87" w:rsidRPr="00C35A87">
        <w:rPr>
          <w:rFonts w:ascii="Arial Narrow" w:hAnsi="Arial Narrow" w:cs="Arial"/>
          <w:color w:val="FF0000"/>
          <w:sz w:val="28"/>
          <w:szCs w:val="28"/>
          <w:lang w:val="es-ES_tradnl"/>
        </w:rPr>
        <w:t>Director de Tránsito y Policía Vial</w:t>
      </w:r>
      <w:r w:rsidRPr="00C35A87">
        <w:rPr>
          <w:rFonts w:ascii="Arial Narrow" w:hAnsi="Arial Narrow" w:cs="Arial"/>
          <w:color w:val="FF0000"/>
          <w:sz w:val="28"/>
          <w:szCs w:val="28"/>
          <w:lang w:val="es-ES_tradnl"/>
        </w:rPr>
        <w:t xml:space="preserve"> </w:t>
      </w:r>
      <w:r w:rsidR="00C35A87">
        <w:rPr>
          <w:rFonts w:ascii="Arial Narrow" w:hAnsi="Arial Narrow" w:cs="Arial"/>
          <w:sz w:val="28"/>
          <w:szCs w:val="28"/>
          <w:lang w:val="es-ES_tradnl"/>
        </w:rPr>
        <w:t>.</w:t>
      </w:r>
    </w:p>
    <w:p w:rsidR="009315B5" w:rsidRPr="00D758BF" w:rsidRDefault="009315B5" w:rsidP="009315B5">
      <w:pPr>
        <w:spacing w:after="0" w:line="360" w:lineRule="auto"/>
        <w:ind w:firstLine="709"/>
        <w:jc w:val="both"/>
        <w:rPr>
          <w:rFonts w:ascii="Arial Narrow" w:hAnsi="Arial Narrow" w:cs="Arial"/>
          <w:sz w:val="28"/>
          <w:szCs w:val="28"/>
          <w:lang w:val="es-ES_tradnl"/>
        </w:rPr>
      </w:pPr>
    </w:p>
    <w:p w:rsidR="009315B5" w:rsidRPr="00D758BF" w:rsidRDefault="009315B5" w:rsidP="009315B5">
      <w:pPr>
        <w:spacing w:after="0" w:line="360" w:lineRule="auto"/>
        <w:ind w:firstLine="709"/>
        <w:jc w:val="both"/>
        <w:rPr>
          <w:rFonts w:ascii="Arial Narrow" w:hAnsi="Arial Narrow" w:cs="Arial"/>
          <w:sz w:val="28"/>
          <w:szCs w:val="28"/>
          <w:lang w:val="es-ES_tradnl"/>
        </w:rPr>
      </w:pPr>
      <w:r w:rsidRPr="00D758BF">
        <w:rPr>
          <w:rFonts w:ascii="Arial Narrow" w:hAnsi="Arial Narrow" w:cs="Arial"/>
          <w:sz w:val="28"/>
          <w:szCs w:val="28"/>
          <w:lang w:val="es-ES_tradnl"/>
        </w:rPr>
        <w:t xml:space="preserve">Al respecto, debe decirse que conforme lo dispone el artículo 230 </w:t>
      </w:r>
      <w:r w:rsidRPr="00D758BF">
        <w:rPr>
          <w:rFonts w:ascii="Arial Narrow" w:hAnsi="Arial Narrow"/>
          <w:color w:val="000000"/>
          <w:sz w:val="28"/>
          <w:szCs w:val="28"/>
        </w:rPr>
        <w:t>del Código Procesal Administrativo del  Estado de San Luis Potosí</w:t>
      </w:r>
      <w:r w:rsidRPr="00D758BF">
        <w:rPr>
          <w:rFonts w:ascii="Arial Narrow" w:hAnsi="Arial Narrow" w:cs="Arial"/>
          <w:sz w:val="28"/>
          <w:szCs w:val="28"/>
          <w:lang w:val="es-ES_tradnl"/>
        </w:rPr>
        <w:t>, son partes en el juicio contencioso administrativo, entre otras, el actor, y según el artículo 231 de la propia codificación, solo podrán demandar o intervenir en juicio aquellas personas que tengan un interés jurídico o legítimo que funde su pretensión, entendido aquel como un derecho subjetivo de los gobernados y éste, aquellas situaciones de hecho protegidas por el orden jurídico.</w:t>
      </w:r>
    </w:p>
    <w:p w:rsidR="009315B5" w:rsidRPr="00D758BF" w:rsidRDefault="009315B5" w:rsidP="009315B5">
      <w:pPr>
        <w:spacing w:after="0" w:line="360" w:lineRule="auto"/>
        <w:ind w:firstLine="709"/>
        <w:jc w:val="both"/>
        <w:rPr>
          <w:rFonts w:ascii="Arial Narrow" w:hAnsi="Arial Narrow" w:cs="Arial"/>
          <w:sz w:val="28"/>
          <w:szCs w:val="28"/>
          <w:lang w:val="es-ES_tradnl"/>
        </w:rPr>
      </w:pPr>
    </w:p>
    <w:p w:rsidR="009315B5" w:rsidRPr="00B36984" w:rsidRDefault="009315B5" w:rsidP="00B36984">
      <w:pPr>
        <w:spacing w:after="0" w:line="360" w:lineRule="auto"/>
        <w:ind w:firstLine="709"/>
        <w:jc w:val="both"/>
        <w:rPr>
          <w:rFonts w:ascii="Arial Narrow" w:hAnsi="Arial Narrow" w:cs="Arial"/>
          <w:bCs/>
          <w:sz w:val="28"/>
          <w:szCs w:val="28"/>
        </w:rPr>
      </w:pPr>
      <w:r w:rsidRPr="00D758BF">
        <w:rPr>
          <w:rFonts w:ascii="Arial Narrow" w:hAnsi="Arial Narrow" w:cs="Arial"/>
          <w:sz w:val="28"/>
          <w:szCs w:val="28"/>
          <w:lang w:val="es-ES_tradnl"/>
        </w:rPr>
        <w:t>Sobre la base de los dispositivos en cita y tomando en cuenta que el acto impugnado se hace consistir en</w:t>
      </w:r>
      <w:r w:rsidRPr="00D758BF">
        <w:rPr>
          <w:rFonts w:ascii="Arial Narrow" w:eastAsia="Times New Roman" w:hAnsi="Arial Narrow" w:cs="Arial"/>
          <w:i/>
          <w:color w:val="FF0000"/>
          <w:sz w:val="28"/>
          <w:szCs w:val="28"/>
          <w:lang w:val="es-ES_tradnl" w:eastAsia="es-ES"/>
        </w:rPr>
        <w:t xml:space="preserve"> la baja como </w:t>
      </w:r>
      <w:r w:rsidR="00C35A87" w:rsidRPr="00C35A87">
        <w:rPr>
          <w:rFonts w:ascii="Arial Narrow" w:hAnsi="Arial Narrow" w:cs="Arial"/>
          <w:color w:val="FF0000"/>
          <w:sz w:val="28"/>
          <w:szCs w:val="28"/>
          <w:lang w:val="es-ES_tradnl"/>
        </w:rPr>
        <w:t>Director de Tránsito y Policía Vial</w:t>
      </w:r>
      <w:r w:rsidR="00C35A87">
        <w:rPr>
          <w:rFonts w:ascii="Arial Narrow" w:hAnsi="Arial Narrow" w:cs="Arial"/>
          <w:color w:val="FF0000"/>
          <w:sz w:val="28"/>
          <w:szCs w:val="28"/>
          <w:lang w:val="es-ES_tradnl"/>
        </w:rPr>
        <w:t>, adscrito a la Dirección General de Seguridad Pública Municipal de Villa de Reyes, San Luis Potosí</w:t>
      </w:r>
      <w:r w:rsidRPr="00D758BF">
        <w:rPr>
          <w:rFonts w:ascii="Arial Narrow" w:eastAsia="Times New Roman" w:hAnsi="Arial Narrow" w:cs="Arial"/>
          <w:sz w:val="28"/>
          <w:szCs w:val="28"/>
          <w:lang w:val="es-ES_tradnl" w:eastAsia="es-ES"/>
        </w:rPr>
        <w:t>; lo cual fue de su conocim</w:t>
      </w:r>
      <w:r w:rsidR="00C35A87">
        <w:rPr>
          <w:rFonts w:ascii="Arial Narrow" w:eastAsia="Times New Roman" w:hAnsi="Arial Narrow" w:cs="Arial"/>
          <w:sz w:val="28"/>
          <w:szCs w:val="28"/>
          <w:lang w:val="es-ES_tradnl" w:eastAsia="es-ES"/>
        </w:rPr>
        <w:t>iento de manera verbal el día 15</w:t>
      </w:r>
      <w:r w:rsidRPr="00D758BF">
        <w:rPr>
          <w:rFonts w:ascii="Arial Narrow" w:eastAsia="Times New Roman" w:hAnsi="Arial Narrow" w:cs="Arial"/>
          <w:sz w:val="28"/>
          <w:szCs w:val="28"/>
          <w:lang w:val="es-ES_tradnl" w:eastAsia="es-ES"/>
        </w:rPr>
        <w:t xml:space="preserve"> de </w:t>
      </w:r>
      <w:r w:rsidR="00BA717A">
        <w:rPr>
          <w:rFonts w:ascii="Arial Narrow" w:eastAsia="Times New Roman" w:hAnsi="Arial Narrow" w:cs="Arial"/>
          <w:sz w:val="28"/>
          <w:szCs w:val="28"/>
          <w:lang w:val="es-ES_tradnl" w:eastAsia="es-ES"/>
        </w:rPr>
        <w:t>agosto de 2025</w:t>
      </w:r>
      <w:r w:rsidRPr="00D758BF">
        <w:rPr>
          <w:rFonts w:ascii="Arial Narrow" w:eastAsia="Times New Roman" w:hAnsi="Arial Narrow" w:cs="Arial"/>
          <w:sz w:val="28"/>
          <w:szCs w:val="28"/>
          <w:lang w:val="es-ES_tradnl" w:eastAsia="es-ES"/>
        </w:rPr>
        <w:t>, por parte de</w:t>
      </w:r>
      <w:r w:rsidR="003717E3" w:rsidRPr="00D758BF">
        <w:rPr>
          <w:rFonts w:ascii="Arial Narrow" w:eastAsia="Times New Roman" w:hAnsi="Arial Narrow" w:cs="Arial"/>
          <w:sz w:val="28"/>
          <w:szCs w:val="28"/>
          <w:lang w:val="es-ES_tradnl" w:eastAsia="es-ES"/>
        </w:rPr>
        <w:t xml:space="preserve"> </w:t>
      </w:r>
      <w:r w:rsidRPr="00D758BF">
        <w:rPr>
          <w:rFonts w:ascii="Arial Narrow" w:eastAsia="Times New Roman" w:hAnsi="Arial Narrow" w:cs="Arial"/>
          <w:sz w:val="28"/>
          <w:szCs w:val="28"/>
          <w:lang w:val="es-ES_tradnl" w:eastAsia="es-ES"/>
        </w:rPr>
        <w:t>l</w:t>
      </w:r>
      <w:r w:rsidR="003717E3" w:rsidRPr="00D758BF">
        <w:rPr>
          <w:rFonts w:ascii="Arial Narrow" w:eastAsia="Times New Roman" w:hAnsi="Arial Narrow" w:cs="Arial"/>
          <w:sz w:val="28"/>
          <w:szCs w:val="28"/>
          <w:lang w:val="es-ES_tradnl" w:eastAsia="es-ES"/>
        </w:rPr>
        <w:t>a</w:t>
      </w:r>
      <w:r w:rsidRPr="00D758BF">
        <w:rPr>
          <w:rFonts w:ascii="Arial Narrow" w:eastAsia="Times New Roman" w:hAnsi="Arial Narrow" w:cs="Arial"/>
          <w:sz w:val="28"/>
          <w:szCs w:val="28"/>
          <w:lang w:val="es-ES_tradnl" w:eastAsia="es-ES"/>
        </w:rPr>
        <w:t xml:space="preserve"> Director</w:t>
      </w:r>
      <w:r w:rsidR="003717E3" w:rsidRPr="00D758BF">
        <w:rPr>
          <w:rFonts w:ascii="Arial Narrow" w:eastAsia="Times New Roman" w:hAnsi="Arial Narrow" w:cs="Arial"/>
          <w:sz w:val="28"/>
          <w:szCs w:val="28"/>
          <w:lang w:val="es-ES_tradnl" w:eastAsia="es-ES"/>
        </w:rPr>
        <w:t>a</w:t>
      </w:r>
      <w:r w:rsidRPr="00D758BF">
        <w:rPr>
          <w:rFonts w:ascii="Arial Narrow" w:eastAsia="Times New Roman" w:hAnsi="Arial Narrow" w:cs="Arial"/>
          <w:sz w:val="28"/>
          <w:szCs w:val="28"/>
          <w:lang w:val="es-ES_tradnl" w:eastAsia="es-ES"/>
        </w:rPr>
        <w:t xml:space="preserve"> </w:t>
      </w:r>
      <w:r w:rsidR="003717E3" w:rsidRPr="00D758BF">
        <w:rPr>
          <w:rFonts w:ascii="Arial Narrow" w:eastAsia="Times New Roman" w:hAnsi="Arial Narrow" w:cs="Arial"/>
          <w:sz w:val="28"/>
          <w:szCs w:val="28"/>
          <w:lang w:val="es-ES_tradnl" w:eastAsia="es-ES"/>
        </w:rPr>
        <w:t>de Recursos Humanos de la Fiscalía General del Estado</w:t>
      </w:r>
      <w:r w:rsidRPr="00D758BF">
        <w:rPr>
          <w:rFonts w:ascii="Arial Narrow" w:hAnsi="Arial Narrow" w:cs="Arial"/>
          <w:sz w:val="28"/>
          <w:szCs w:val="28"/>
          <w:lang w:val="es-ES_tradnl"/>
        </w:rPr>
        <w:t xml:space="preserve">, es innegable que cuenta con legitimación para demandar en el presente juicio, además que la calidad de </w:t>
      </w:r>
      <w:r w:rsidR="00C3236C" w:rsidRPr="00C35A87">
        <w:rPr>
          <w:rFonts w:ascii="Arial Narrow" w:hAnsi="Arial Narrow" w:cs="Arial"/>
          <w:color w:val="FF0000"/>
          <w:sz w:val="28"/>
          <w:szCs w:val="28"/>
          <w:lang w:val="es-ES_tradnl"/>
        </w:rPr>
        <w:t>Director de Tránsito y Policía Vial</w:t>
      </w:r>
      <w:r w:rsidR="00C3236C">
        <w:rPr>
          <w:rFonts w:ascii="Arial Narrow" w:hAnsi="Arial Narrow" w:cs="Arial"/>
          <w:color w:val="FF0000"/>
          <w:sz w:val="28"/>
          <w:szCs w:val="28"/>
          <w:lang w:val="es-ES_tradnl"/>
        </w:rPr>
        <w:t>, de la Dirección General de Seguridad Pública Municipal de Villa de Reyes, San Luis Potosí</w:t>
      </w:r>
      <w:r w:rsidRPr="00D758BF">
        <w:rPr>
          <w:rFonts w:ascii="Arial Narrow" w:hAnsi="Arial Narrow" w:cs="Arial"/>
          <w:sz w:val="28"/>
          <w:szCs w:val="28"/>
          <w:lang w:val="es-ES_tradnl"/>
        </w:rPr>
        <w:t xml:space="preserve">, se encuentra </w:t>
      </w:r>
      <w:r w:rsidR="00F81F03" w:rsidRPr="00D758BF">
        <w:rPr>
          <w:rFonts w:ascii="Arial Narrow" w:hAnsi="Arial Narrow" w:cs="Arial"/>
          <w:sz w:val="28"/>
          <w:szCs w:val="28"/>
          <w:lang w:val="es-ES_tradnl"/>
        </w:rPr>
        <w:t>acreditada</w:t>
      </w:r>
      <w:r w:rsidR="00EF69C0" w:rsidRPr="00D758BF">
        <w:rPr>
          <w:rFonts w:ascii="Arial Narrow" w:hAnsi="Arial Narrow" w:cs="Arial"/>
          <w:sz w:val="28"/>
          <w:szCs w:val="28"/>
          <w:lang w:val="es-ES_tradnl"/>
        </w:rPr>
        <w:t xml:space="preserve"> con la</w:t>
      </w:r>
      <w:r w:rsidR="00EF69C0" w:rsidRPr="00D758BF">
        <w:rPr>
          <w:rFonts w:ascii="Arial Narrow" w:hAnsi="Arial Narrow" w:cs="Arial"/>
          <w:b/>
          <w:bCs/>
          <w:sz w:val="28"/>
          <w:szCs w:val="28"/>
        </w:rPr>
        <w:t xml:space="preserve"> </w:t>
      </w:r>
      <w:r w:rsidR="00EF69C0" w:rsidRPr="00D758BF">
        <w:rPr>
          <w:rFonts w:ascii="Arial Narrow" w:hAnsi="Arial Narrow" w:cs="Arial"/>
          <w:bCs/>
          <w:sz w:val="28"/>
          <w:szCs w:val="28"/>
        </w:rPr>
        <w:t>documental pública ofertada por el actor,</w:t>
      </w:r>
      <w:r w:rsidR="00EF69C0" w:rsidRPr="00D758BF">
        <w:rPr>
          <w:rFonts w:ascii="Arial Narrow" w:hAnsi="Arial Narrow" w:cs="Arial"/>
          <w:b/>
          <w:bCs/>
          <w:sz w:val="28"/>
          <w:szCs w:val="28"/>
        </w:rPr>
        <w:t xml:space="preserve"> </w:t>
      </w:r>
      <w:r w:rsidR="00EF69C0" w:rsidRPr="00D758BF">
        <w:rPr>
          <w:rFonts w:ascii="Arial Narrow" w:hAnsi="Arial Narrow" w:cs="Arial"/>
          <w:bCs/>
          <w:sz w:val="28"/>
          <w:szCs w:val="28"/>
        </w:rPr>
        <w:t xml:space="preserve">consistente en </w:t>
      </w:r>
      <w:r w:rsidR="00E865FF" w:rsidRPr="00D758BF">
        <w:rPr>
          <w:rFonts w:ascii="Arial Narrow" w:hAnsi="Arial Narrow" w:cs="Arial"/>
          <w:bCs/>
          <w:sz w:val="28"/>
          <w:szCs w:val="28"/>
        </w:rPr>
        <w:t>la</w:t>
      </w:r>
      <w:r w:rsidR="00904428">
        <w:rPr>
          <w:rFonts w:ascii="Arial Narrow" w:hAnsi="Arial Narrow" w:cs="Arial"/>
          <w:bCs/>
          <w:sz w:val="28"/>
          <w:szCs w:val="28"/>
        </w:rPr>
        <w:t xml:space="preserve"> copia simple del oficio de fecha 16 de enero del 2025, relativa al Alta de Personal del aquí actor, en la que se advierte la gestión del alta del aquí actor, en su desempeño en el cargo de Director de Tránsito y Policía Vial de la citada Dirección, a partir de 16 de enero de 2025, según se desprende de la foja 10 del presente sumario, en relación con la copia certificada del nombramiento conferido a favor del actor, en el cargo de Director de Tránsito y Policía Vial </w:t>
      </w:r>
      <w:r w:rsidR="00904428">
        <w:rPr>
          <w:rFonts w:ascii="Arial Narrow" w:hAnsi="Arial Narrow" w:cs="Arial"/>
          <w:bCs/>
          <w:sz w:val="28"/>
          <w:szCs w:val="28"/>
        </w:rPr>
        <w:lastRenderedPageBreak/>
        <w:t>Municipal</w:t>
      </w:r>
      <w:r w:rsidR="00B36984">
        <w:rPr>
          <w:rFonts w:ascii="Arial Narrow" w:hAnsi="Arial Narrow" w:cs="Arial"/>
          <w:bCs/>
          <w:sz w:val="28"/>
          <w:szCs w:val="28"/>
        </w:rPr>
        <w:t xml:space="preserve">, de fecha 16 de enero de 2025, expedido por el Oficial Mayor del H. Ayuntamiento de Villa de Reyes, San Luis Potosí, la cual consta a fojas 57 del presente sumario, a la cual se le concede valor probatorio pleno </w:t>
      </w:r>
      <w:r w:rsidRPr="00D758BF">
        <w:rPr>
          <w:rFonts w:ascii="Arial Narrow" w:hAnsi="Arial Narrow" w:cs="Arial"/>
          <w:sz w:val="28"/>
          <w:szCs w:val="28"/>
          <w:lang w:val="es-ES_tradnl"/>
        </w:rPr>
        <w:t>en términos del numeral 72 fracción I,</w:t>
      </w:r>
      <w:r w:rsidRPr="00D758BF">
        <w:rPr>
          <w:rFonts w:ascii="Arial Narrow" w:hAnsi="Arial Narrow"/>
          <w:color w:val="000000"/>
          <w:sz w:val="28"/>
          <w:szCs w:val="28"/>
        </w:rPr>
        <w:t xml:space="preserve"> del Código Procesal Administrativo del  Estado de San Luis Potosí</w:t>
      </w:r>
      <w:r w:rsidRPr="00D758BF">
        <w:rPr>
          <w:rFonts w:ascii="Arial Narrow" w:hAnsi="Arial Narrow" w:cs="Arial"/>
          <w:sz w:val="28"/>
          <w:szCs w:val="28"/>
          <w:lang w:val="es-ES_tradnl"/>
        </w:rPr>
        <w:t>.</w:t>
      </w:r>
    </w:p>
    <w:p w:rsidR="009315B5" w:rsidRPr="00D758BF" w:rsidRDefault="009315B5" w:rsidP="009315B5">
      <w:pPr>
        <w:spacing w:after="0" w:line="360" w:lineRule="auto"/>
        <w:ind w:firstLine="709"/>
        <w:jc w:val="both"/>
        <w:rPr>
          <w:rFonts w:ascii="Arial Narrow" w:hAnsi="Arial Narrow" w:cs="Arial"/>
          <w:sz w:val="28"/>
          <w:szCs w:val="28"/>
          <w:lang w:val="es-ES_tradnl"/>
        </w:rPr>
      </w:pPr>
    </w:p>
    <w:p w:rsidR="00EA7CD9" w:rsidRPr="0023158E" w:rsidRDefault="009315B5" w:rsidP="00EA7CD9">
      <w:pPr>
        <w:pStyle w:val="Textoindependiente2"/>
        <w:spacing w:line="360" w:lineRule="auto"/>
        <w:ind w:firstLine="709"/>
        <w:jc w:val="both"/>
        <w:rPr>
          <w:rFonts w:ascii="Arial Narrow" w:hAnsi="Arial Narrow" w:cs="Arial"/>
          <w:sz w:val="28"/>
          <w:szCs w:val="28"/>
        </w:rPr>
      </w:pPr>
      <w:r w:rsidRPr="00EA7CD9">
        <w:rPr>
          <w:rFonts w:ascii="Arial Narrow" w:hAnsi="Arial Narrow" w:cs="Arial"/>
          <w:sz w:val="28"/>
          <w:szCs w:val="28"/>
        </w:rPr>
        <w:t xml:space="preserve">Tocante a la legitimación de las autoridades demandadas, </w:t>
      </w:r>
      <w:r w:rsidR="00EA7CD9" w:rsidRPr="00EA7CD9">
        <w:rPr>
          <w:rFonts w:ascii="Arial Narrow" w:hAnsi="Arial Narrow" w:cs="Arial"/>
          <w:sz w:val="28"/>
          <w:szCs w:val="28"/>
        </w:rPr>
        <w:t>Presidente</w:t>
      </w:r>
      <w:r w:rsidR="00EA7CD9">
        <w:rPr>
          <w:rFonts w:ascii="Arial Narrow" w:hAnsi="Arial Narrow" w:cs="Arial"/>
          <w:sz w:val="28"/>
          <w:szCs w:val="28"/>
        </w:rPr>
        <w:t xml:space="preserve"> </w:t>
      </w:r>
      <w:r w:rsidR="00EA7CD9" w:rsidRPr="0023158E">
        <w:rPr>
          <w:rFonts w:ascii="Arial Narrow" w:hAnsi="Arial Narrow" w:cs="Arial"/>
          <w:sz w:val="28"/>
          <w:szCs w:val="28"/>
        </w:rPr>
        <w:t>Municipal del Ayuntamiento de</w:t>
      </w:r>
      <w:r w:rsidR="00EA7CD9">
        <w:rPr>
          <w:rFonts w:ascii="Arial Narrow" w:hAnsi="Arial Narrow" w:cs="Arial"/>
          <w:sz w:val="28"/>
          <w:szCs w:val="28"/>
        </w:rPr>
        <w:t xml:space="preserve"> Villa de Reyes</w:t>
      </w:r>
      <w:r w:rsidR="00EA7CD9" w:rsidRPr="0023158E">
        <w:rPr>
          <w:rFonts w:ascii="Arial Narrow" w:hAnsi="Arial Narrow" w:cs="Arial"/>
          <w:sz w:val="28"/>
          <w:szCs w:val="28"/>
          <w:lang w:val="es-ES_tradnl"/>
        </w:rPr>
        <w:t xml:space="preserve">, San Luis Potosí, </w:t>
      </w:r>
      <w:r w:rsidR="00EA7CD9" w:rsidRPr="0023158E">
        <w:rPr>
          <w:rFonts w:ascii="Arial Narrow" w:hAnsi="Arial Narrow" w:cs="Arial"/>
          <w:sz w:val="28"/>
          <w:szCs w:val="28"/>
          <w:lang w:val="es-ES"/>
        </w:rPr>
        <w:t xml:space="preserve">acredita la calidad con que se ostenta, con la copia </w:t>
      </w:r>
      <w:r w:rsidR="00EA7CD9">
        <w:rPr>
          <w:rFonts w:ascii="Arial Narrow" w:hAnsi="Arial Narrow" w:cs="Arial"/>
          <w:sz w:val="28"/>
          <w:szCs w:val="28"/>
          <w:lang w:val="es-ES"/>
        </w:rPr>
        <w:t>certificada</w:t>
      </w:r>
      <w:r w:rsidR="00EA7CD9" w:rsidRPr="0023158E">
        <w:rPr>
          <w:rFonts w:ascii="Arial Narrow" w:hAnsi="Arial Narrow" w:cs="Arial"/>
          <w:sz w:val="28"/>
          <w:szCs w:val="28"/>
          <w:lang w:val="es-ES"/>
        </w:rPr>
        <w:t xml:space="preserve"> de la </w:t>
      </w:r>
      <w:r w:rsidR="00EA7CD9">
        <w:rPr>
          <w:rFonts w:ascii="Arial Narrow" w:hAnsi="Arial Narrow" w:cs="Arial"/>
          <w:sz w:val="28"/>
          <w:szCs w:val="28"/>
        </w:rPr>
        <w:t>publicación hecha el día tre</w:t>
      </w:r>
      <w:r w:rsidR="00EA7CD9" w:rsidRPr="0023158E">
        <w:rPr>
          <w:rFonts w:ascii="Arial Narrow" w:hAnsi="Arial Narrow" w:cs="Arial"/>
          <w:sz w:val="28"/>
          <w:szCs w:val="28"/>
        </w:rPr>
        <w:t>s</w:t>
      </w:r>
      <w:r w:rsidR="00EA7CD9">
        <w:rPr>
          <w:rFonts w:ascii="Arial Narrow" w:hAnsi="Arial Narrow" w:cs="Arial"/>
          <w:sz w:val="28"/>
          <w:szCs w:val="28"/>
        </w:rPr>
        <w:t xml:space="preserve"> de octubre de dos mil veinticuatro</w:t>
      </w:r>
      <w:r w:rsidR="00EA7CD9" w:rsidRPr="0023158E">
        <w:rPr>
          <w:rFonts w:ascii="Arial Narrow" w:hAnsi="Arial Narrow" w:cs="Arial"/>
          <w:sz w:val="28"/>
          <w:szCs w:val="28"/>
        </w:rPr>
        <w:t>, en el Periódico Oficial del Estado, la cual contiene la Declaración de Validez de la elección de los 58 Ayuntamientos del Estado, para el periodo comprendido del primero de octubre de dos mil ve</w:t>
      </w:r>
      <w:r w:rsidR="00EA7CD9">
        <w:rPr>
          <w:rFonts w:ascii="Arial Narrow" w:hAnsi="Arial Narrow" w:cs="Arial"/>
          <w:sz w:val="28"/>
          <w:szCs w:val="28"/>
        </w:rPr>
        <w:t>inticuatro</w:t>
      </w:r>
      <w:r w:rsidR="00EA7CD9" w:rsidRPr="0023158E">
        <w:rPr>
          <w:rFonts w:ascii="Arial Narrow" w:hAnsi="Arial Narrow" w:cs="Arial"/>
          <w:sz w:val="28"/>
          <w:szCs w:val="28"/>
        </w:rPr>
        <w:t xml:space="preserve"> al treinta de se</w:t>
      </w:r>
      <w:r w:rsidR="00EA7CD9">
        <w:rPr>
          <w:rFonts w:ascii="Arial Narrow" w:hAnsi="Arial Narrow" w:cs="Arial"/>
          <w:sz w:val="28"/>
          <w:szCs w:val="28"/>
        </w:rPr>
        <w:t>ptiembre de dos mil veintisiete</w:t>
      </w:r>
      <w:r w:rsidR="00EA7CD9" w:rsidRPr="0023158E">
        <w:rPr>
          <w:rFonts w:ascii="Arial Narrow" w:hAnsi="Arial Narrow" w:cs="Arial"/>
          <w:sz w:val="28"/>
          <w:szCs w:val="28"/>
        </w:rPr>
        <w:t>; en términos de lo previsto en el párrafo segundo del numeral 220 del Código Procesal Administrativo para el Estado de San Luis Potosí, y la</w:t>
      </w:r>
      <w:r w:rsidR="00EA7CD9">
        <w:rPr>
          <w:rFonts w:ascii="Arial Narrow" w:hAnsi="Arial Narrow" w:cs="Arial"/>
          <w:sz w:val="28"/>
          <w:szCs w:val="28"/>
        </w:rPr>
        <w:t>s</w:t>
      </w:r>
      <w:r w:rsidR="00EA7CD9" w:rsidRPr="0023158E">
        <w:rPr>
          <w:rFonts w:ascii="Arial Narrow" w:hAnsi="Arial Narrow" w:cs="Arial"/>
          <w:sz w:val="28"/>
          <w:szCs w:val="28"/>
        </w:rPr>
        <w:t xml:space="preserve"> restante</w:t>
      </w:r>
      <w:r w:rsidR="00EA7CD9">
        <w:rPr>
          <w:rFonts w:ascii="Arial Narrow" w:hAnsi="Arial Narrow" w:cs="Arial"/>
          <w:sz w:val="28"/>
          <w:szCs w:val="28"/>
        </w:rPr>
        <w:t>s</w:t>
      </w:r>
      <w:r w:rsidR="00EA7CD9" w:rsidRPr="0023158E">
        <w:rPr>
          <w:rFonts w:ascii="Arial Narrow" w:hAnsi="Arial Narrow" w:cs="Arial"/>
          <w:sz w:val="28"/>
          <w:szCs w:val="28"/>
        </w:rPr>
        <w:t xml:space="preserve"> autoridad</w:t>
      </w:r>
      <w:r w:rsidR="00EA7CD9">
        <w:rPr>
          <w:rFonts w:ascii="Arial Narrow" w:hAnsi="Arial Narrow" w:cs="Arial"/>
          <w:sz w:val="28"/>
          <w:szCs w:val="28"/>
        </w:rPr>
        <w:t>es Director General de Seguridad Pública Municipal, Directora de Recursos Humanos y Director Jurídico</w:t>
      </w:r>
      <w:r w:rsidR="00EA7CD9" w:rsidRPr="0023158E">
        <w:rPr>
          <w:rFonts w:ascii="Arial Narrow" w:hAnsi="Arial Narrow" w:cs="Arial"/>
          <w:sz w:val="28"/>
          <w:szCs w:val="28"/>
        </w:rPr>
        <w:t xml:space="preserve"> </w:t>
      </w:r>
      <w:r w:rsidR="00F52A87">
        <w:rPr>
          <w:rFonts w:ascii="Arial Narrow" w:hAnsi="Arial Narrow" w:cs="Arial"/>
          <w:sz w:val="28"/>
          <w:szCs w:val="28"/>
        </w:rPr>
        <w:t xml:space="preserve">todos pertenecientes al </w:t>
      </w:r>
      <w:r w:rsidR="00F52A87" w:rsidRPr="0023158E">
        <w:rPr>
          <w:rFonts w:ascii="Arial Narrow" w:hAnsi="Arial Narrow" w:cs="Arial"/>
          <w:sz w:val="28"/>
          <w:szCs w:val="28"/>
        </w:rPr>
        <w:t>Ayuntamiento de</w:t>
      </w:r>
      <w:r w:rsidR="00F52A87">
        <w:rPr>
          <w:rFonts w:ascii="Arial Narrow" w:hAnsi="Arial Narrow" w:cs="Arial"/>
          <w:sz w:val="28"/>
          <w:szCs w:val="28"/>
        </w:rPr>
        <w:t xml:space="preserve"> Villa de Reyes</w:t>
      </w:r>
      <w:r w:rsidR="00F52A87" w:rsidRPr="0023158E">
        <w:rPr>
          <w:rFonts w:ascii="Arial Narrow" w:hAnsi="Arial Narrow" w:cs="Arial"/>
          <w:sz w:val="28"/>
          <w:szCs w:val="28"/>
          <w:lang w:val="es-ES_tradnl"/>
        </w:rPr>
        <w:t>, San Luis Potosí</w:t>
      </w:r>
      <w:r w:rsidR="00F52A87">
        <w:rPr>
          <w:rFonts w:ascii="Arial Narrow" w:hAnsi="Arial Narrow" w:cs="Arial"/>
          <w:sz w:val="28"/>
          <w:szCs w:val="28"/>
          <w:lang w:val="es-ES_tradnl"/>
        </w:rPr>
        <w:t>,</w:t>
      </w:r>
      <w:r w:rsidR="00F52A87" w:rsidRPr="0023158E">
        <w:rPr>
          <w:rFonts w:ascii="Arial Narrow" w:hAnsi="Arial Narrow" w:cs="Arial"/>
          <w:sz w:val="28"/>
          <w:szCs w:val="28"/>
        </w:rPr>
        <w:t xml:space="preserve"> </w:t>
      </w:r>
      <w:r w:rsidR="00EA7CD9" w:rsidRPr="0023158E">
        <w:rPr>
          <w:rFonts w:ascii="Arial Narrow" w:hAnsi="Arial Narrow" w:cs="Arial"/>
          <w:sz w:val="28"/>
          <w:szCs w:val="28"/>
        </w:rPr>
        <w:t>acredita</w:t>
      </w:r>
      <w:r w:rsidR="00F52A87">
        <w:rPr>
          <w:rFonts w:ascii="Arial Narrow" w:hAnsi="Arial Narrow" w:cs="Arial"/>
          <w:sz w:val="28"/>
          <w:szCs w:val="28"/>
        </w:rPr>
        <w:t>n</w:t>
      </w:r>
      <w:r w:rsidR="00EA7CD9" w:rsidRPr="0023158E">
        <w:rPr>
          <w:rFonts w:ascii="Arial Narrow" w:hAnsi="Arial Narrow" w:cs="Arial"/>
          <w:sz w:val="28"/>
          <w:szCs w:val="28"/>
        </w:rPr>
        <w:t xml:space="preserve"> su personalidad con la copia certificada de su</w:t>
      </w:r>
      <w:r w:rsidR="00F52A87">
        <w:rPr>
          <w:rFonts w:ascii="Arial Narrow" w:hAnsi="Arial Narrow" w:cs="Arial"/>
          <w:sz w:val="28"/>
          <w:szCs w:val="28"/>
        </w:rPr>
        <w:t>s</w:t>
      </w:r>
      <w:r w:rsidR="00EA7CD9" w:rsidRPr="0023158E">
        <w:rPr>
          <w:rFonts w:ascii="Arial Narrow" w:hAnsi="Arial Narrow" w:cs="Arial"/>
          <w:sz w:val="28"/>
          <w:szCs w:val="28"/>
        </w:rPr>
        <w:t xml:space="preserve"> nombramiento</w:t>
      </w:r>
      <w:r w:rsidR="00F52A87">
        <w:rPr>
          <w:rFonts w:ascii="Arial Narrow" w:hAnsi="Arial Narrow" w:cs="Arial"/>
          <w:sz w:val="28"/>
          <w:szCs w:val="28"/>
        </w:rPr>
        <w:t>s</w:t>
      </w:r>
      <w:r w:rsidR="00EA7CD9" w:rsidRPr="0023158E">
        <w:rPr>
          <w:rFonts w:ascii="Arial Narrow" w:hAnsi="Arial Narrow" w:cs="Arial"/>
          <w:sz w:val="28"/>
          <w:szCs w:val="28"/>
        </w:rPr>
        <w:t xml:space="preserve"> respectivo</w:t>
      </w:r>
      <w:r w:rsidR="00F52A87">
        <w:rPr>
          <w:rFonts w:ascii="Arial Narrow" w:hAnsi="Arial Narrow" w:cs="Arial"/>
          <w:sz w:val="28"/>
          <w:szCs w:val="28"/>
        </w:rPr>
        <w:t>s</w:t>
      </w:r>
      <w:r w:rsidR="00EA7CD9" w:rsidRPr="0023158E">
        <w:rPr>
          <w:rFonts w:ascii="Arial Narrow" w:hAnsi="Arial Narrow" w:cs="Arial"/>
          <w:sz w:val="28"/>
          <w:szCs w:val="28"/>
        </w:rPr>
        <w:t>, documental</w:t>
      </w:r>
      <w:r w:rsidR="00F52A87">
        <w:rPr>
          <w:rFonts w:ascii="Arial Narrow" w:hAnsi="Arial Narrow" w:cs="Arial"/>
          <w:sz w:val="28"/>
          <w:szCs w:val="28"/>
        </w:rPr>
        <w:t>es</w:t>
      </w:r>
      <w:r w:rsidR="00EA7CD9" w:rsidRPr="0023158E">
        <w:rPr>
          <w:rFonts w:ascii="Arial Narrow" w:hAnsi="Arial Narrow" w:cs="Arial"/>
          <w:sz w:val="28"/>
          <w:szCs w:val="28"/>
        </w:rPr>
        <w:t xml:space="preserve"> pública</w:t>
      </w:r>
      <w:r w:rsidR="00F52A87">
        <w:rPr>
          <w:rFonts w:ascii="Arial Narrow" w:hAnsi="Arial Narrow" w:cs="Arial"/>
          <w:sz w:val="28"/>
          <w:szCs w:val="28"/>
        </w:rPr>
        <w:t>s</w:t>
      </w:r>
      <w:r w:rsidR="00EA7CD9" w:rsidRPr="0023158E">
        <w:rPr>
          <w:rFonts w:ascii="Arial Narrow" w:hAnsi="Arial Narrow" w:cs="Arial"/>
          <w:sz w:val="28"/>
          <w:szCs w:val="28"/>
        </w:rPr>
        <w:t xml:space="preserve">  que se encuentra</w:t>
      </w:r>
      <w:r w:rsidR="00F52A87">
        <w:rPr>
          <w:rFonts w:ascii="Arial Narrow" w:hAnsi="Arial Narrow" w:cs="Arial"/>
          <w:sz w:val="28"/>
          <w:szCs w:val="28"/>
        </w:rPr>
        <w:t>n</w:t>
      </w:r>
      <w:r w:rsidR="00EA7CD9" w:rsidRPr="0023158E">
        <w:rPr>
          <w:rFonts w:ascii="Arial Narrow" w:hAnsi="Arial Narrow" w:cs="Arial"/>
          <w:sz w:val="28"/>
          <w:szCs w:val="28"/>
        </w:rPr>
        <w:t xml:space="preserve"> a fojas </w:t>
      </w:r>
      <w:r w:rsidR="00F52A87">
        <w:rPr>
          <w:rFonts w:ascii="Arial Narrow" w:hAnsi="Arial Narrow" w:cs="Arial"/>
          <w:sz w:val="28"/>
          <w:szCs w:val="28"/>
        </w:rPr>
        <w:t xml:space="preserve">58, </w:t>
      </w:r>
      <w:r w:rsidR="00EA7CD9" w:rsidRPr="0023158E">
        <w:rPr>
          <w:rFonts w:ascii="Arial Narrow" w:hAnsi="Arial Narrow" w:cs="Arial"/>
          <w:sz w:val="28"/>
          <w:szCs w:val="28"/>
        </w:rPr>
        <w:t>59</w:t>
      </w:r>
      <w:r w:rsidR="00F52A87">
        <w:rPr>
          <w:rFonts w:ascii="Arial Narrow" w:hAnsi="Arial Narrow" w:cs="Arial"/>
          <w:sz w:val="28"/>
          <w:szCs w:val="28"/>
        </w:rPr>
        <w:t xml:space="preserve"> y 60</w:t>
      </w:r>
      <w:r w:rsidR="00EA7CD9" w:rsidRPr="0023158E">
        <w:rPr>
          <w:rFonts w:ascii="Arial Narrow" w:hAnsi="Arial Narrow" w:cs="Arial"/>
          <w:sz w:val="28"/>
          <w:szCs w:val="28"/>
        </w:rPr>
        <w:t xml:space="preserve"> del presente sumario, por lo que se colma lo establecido en el artículo 220 párrafo tercero del Código en comento.</w:t>
      </w:r>
    </w:p>
    <w:p w:rsidR="00EA7CD9" w:rsidRPr="0023158E" w:rsidRDefault="00EA7CD9" w:rsidP="00EA7CD9">
      <w:pPr>
        <w:spacing w:after="0" w:line="360" w:lineRule="auto"/>
        <w:ind w:firstLine="708"/>
        <w:jc w:val="both"/>
        <w:rPr>
          <w:rFonts w:ascii="Arial Narrow" w:hAnsi="Arial Narrow" w:cs="Arial"/>
          <w:sz w:val="28"/>
          <w:szCs w:val="28"/>
          <w:lang w:val="es-ES"/>
        </w:rPr>
      </w:pPr>
      <w:r w:rsidRPr="0023158E">
        <w:rPr>
          <w:rFonts w:ascii="Arial Narrow" w:hAnsi="Arial Narrow" w:cs="Arial"/>
          <w:sz w:val="28"/>
          <w:szCs w:val="28"/>
          <w:lang w:val="es-ES"/>
        </w:rPr>
        <w:t>A las referidas documentales se les otorga valor probatorio pleno, con apoyo legal en los artículos 72, fracción I, 217, párrafo segundo, del Código Procesal Administrativo para el Estado de San Luis Potosí, 388 y 392 del Código de Procedimientos Civiles, de aplicación supletoria en el juicio contencioso administrativo.</w:t>
      </w:r>
    </w:p>
    <w:p w:rsidR="00FB5879" w:rsidRPr="0023158E" w:rsidRDefault="00D13B39" w:rsidP="00FB5879">
      <w:pPr>
        <w:spacing w:line="360" w:lineRule="auto"/>
        <w:ind w:firstLine="708"/>
        <w:jc w:val="both"/>
        <w:rPr>
          <w:rFonts w:ascii="Arial Narrow" w:hAnsi="Arial Narrow"/>
          <w:sz w:val="28"/>
          <w:szCs w:val="28"/>
        </w:rPr>
      </w:pPr>
      <w:r w:rsidRPr="00D758BF">
        <w:rPr>
          <w:rFonts w:ascii="Arial Narrow" w:hAnsi="Arial Narrow" w:cs="Arial"/>
          <w:b/>
          <w:bCs/>
          <w:sz w:val="28"/>
          <w:szCs w:val="28"/>
        </w:rPr>
        <w:t xml:space="preserve">TERCERO.- </w:t>
      </w:r>
      <w:r w:rsidR="00FB5879" w:rsidRPr="0023158E">
        <w:rPr>
          <w:rFonts w:ascii="Arial Narrow" w:hAnsi="Arial Narrow"/>
          <w:sz w:val="28"/>
          <w:szCs w:val="28"/>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FB5879" w:rsidRPr="0023158E" w:rsidRDefault="00FB5879" w:rsidP="00FB5879">
      <w:pPr>
        <w:pStyle w:val="Sinespaciado"/>
        <w:spacing w:line="360" w:lineRule="auto"/>
        <w:ind w:firstLine="709"/>
        <w:jc w:val="both"/>
        <w:rPr>
          <w:rFonts w:ascii="Arial Narrow" w:hAnsi="Arial Narrow" w:cs="Arial"/>
          <w:sz w:val="28"/>
          <w:szCs w:val="28"/>
          <w:lang w:val="es-ES_tradnl"/>
        </w:rPr>
      </w:pPr>
      <w:r w:rsidRPr="0023158E">
        <w:rPr>
          <w:rFonts w:ascii="Arial Narrow" w:hAnsi="Arial Narrow"/>
          <w:sz w:val="28"/>
          <w:szCs w:val="28"/>
        </w:rPr>
        <w:lastRenderedPageBreak/>
        <w:t xml:space="preserve">Del examen general practicado al sumario, se advierte que las </w:t>
      </w:r>
      <w:r>
        <w:rPr>
          <w:rFonts w:ascii="Arial Narrow" w:hAnsi="Arial Narrow"/>
          <w:sz w:val="28"/>
          <w:szCs w:val="28"/>
        </w:rPr>
        <w:t xml:space="preserve">autoridades </w:t>
      </w:r>
      <w:r w:rsidRPr="0023158E">
        <w:rPr>
          <w:rFonts w:ascii="Arial Narrow" w:hAnsi="Arial Narrow"/>
          <w:sz w:val="28"/>
          <w:szCs w:val="28"/>
        </w:rPr>
        <w:t>demandadas comparecientes</w:t>
      </w:r>
      <w:r w:rsidRPr="0023158E">
        <w:rPr>
          <w:rFonts w:ascii="Arial Narrow" w:hAnsi="Arial Narrow" w:cs="Arial"/>
          <w:sz w:val="28"/>
          <w:szCs w:val="28"/>
          <w:lang w:val="es-ES_tradnl"/>
        </w:rPr>
        <w:t xml:space="preserve">, hacen valer </w:t>
      </w:r>
      <w:r>
        <w:rPr>
          <w:rFonts w:ascii="Arial Narrow" w:hAnsi="Arial Narrow" w:cs="Arial"/>
          <w:sz w:val="28"/>
          <w:szCs w:val="28"/>
          <w:lang w:val="es-ES_tradnl"/>
        </w:rPr>
        <w:t>diversas excepciones derivadas del vencimiento del nombramiento, falta de legitimación, acción y carencia de derecho en relación a la acción y pretensión de la parte actora</w:t>
      </w:r>
      <w:r w:rsidRPr="0023158E">
        <w:rPr>
          <w:rFonts w:ascii="Arial Narrow" w:hAnsi="Arial Narrow" w:cs="Arial"/>
          <w:sz w:val="28"/>
          <w:szCs w:val="28"/>
          <w:lang w:val="es-ES_tradnl"/>
        </w:rPr>
        <w:t xml:space="preserve">,  en razón de que dichas autoridades manifiestan </w:t>
      </w:r>
      <w:r>
        <w:rPr>
          <w:rFonts w:ascii="Arial Narrow" w:hAnsi="Arial Narrow" w:cs="Arial"/>
          <w:sz w:val="28"/>
          <w:szCs w:val="28"/>
          <w:lang w:val="es-ES_tradnl"/>
        </w:rPr>
        <w:t>falsedad en relación a la baja de que se duele el actor, conforme a la narrativa expuesta por el actor en su escrito inicial de demanda, así mismo niegan que el actor tenga derecho a las prestaciones que reclama en su demanda; es decir niegan la existencia del acto que se reclama y las pretensiones que el demandante reclama.</w:t>
      </w:r>
    </w:p>
    <w:p w:rsidR="00FB5879" w:rsidRPr="0023158E" w:rsidRDefault="00FB5879" w:rsidP="00FB5879">
      <w:pPr>
        <w:spacing w:after="0" w:line="360" w:lineRule="auto"/>
        <w:ind w:firstLine="708"/>
        <w:jc w:val="both"/>
        <w:rPr>
          <w:rFonts w:ascii="Arial Narrow" w:hAnsi="Arial Narrow" w:cs="Arial"/>
          <w:sz w:val="28"/>
          <w:szCs w:val="28"/>
        </w:rPr>
      </w:pPr>
      <w:r w:rsidRPr="0023158E">
        <w:rPr>
          <w:rFonts w:ascii="Arial Narrow" w:hAnsi="Arial Narrow" w:cs="Arial"/>
          <w:sz w:val="28"/>
          <w:szCs w:val="28"/>
          <w:lang w:val="es-ES"/>
        </w:rPr>
        <w:t>A juicio de la suscrita Magistrada Titular de esta Sala Unitaria los planteamientos de la</w:t>
      </w:r>
      <w:r>
        <w:rPr>
          <w:rFonts w:ascii="Arial Narrow" w:hAnsi="Arial Narrow" w:cs="Arial"/>
          <w:sz w:val="28"/>
          <w:szCs w:val="28"/>
          <w:lang w:val="es-ES"/>
        </w:rPr>
        <w:t>s</w:t>
      </w:r>
      <w:r w:rsidRPr="0023158E">
        <w:rPr>
          <w:rFonts w:ascii="Arial Narrow" w:hAnsi="Arial Narrow" w:cs="Arial"/>
          <w:sz w:val="28"/>
          <w:szCs w:val="28"/>
          <w:lang w:val="es-ES"/>
        </w:rPr>
        <w:t xml:space="preserve"> autoridad</w:t>
      </w:r>
      <w:r>
        <w:rPr>
          <w:rFonts w:ascii="Arial Narrow" w:hAnsi="Arial Narrow" w:cs="Arial"/>
          <w:sz w:val="28"/>
          <w:szCs w:val="28"/>
          <w:lang w:val="es-ES"/>
        </w:rPr>
        <w:t>es</w:t>
      </w:r>
      <w:r w:rsidRPr="0023158E">
        <w:rPr>
          <w:rFonts w:ascii="Arial Narrow" w:hAnsi="Arial Narrow" w:cs="Arial"/>
          <w:sz w:val="28"/>
          <w:szCs w:val="28"/>
          <w:lang w:val="es-ES"/>
        </w:rPr>
        <w:t xml:space="preserve"> demandada</w:t>
      </w:r>
      <w:r>
        <w:rPr>
          <w:rFonts w:ascii="Arial Narrow" w:hAnsi="Arial Narrow" w:cs="Arial"/>
          <w:sz w:val="28"/>
          <w:szCs w:val="28"/>
          <w:lang w:val="es-ES"/>
        </w:rPr>
        <w:t>s</w:t>
      </w:r>
      <w:r w:rsidRPr="0023158E">
        <w:rPr>
          <w:rFonts w:ascii="Arial Narrow" w:hAnsi="Arial Narrow" w:cs="Arial"/>
          <w:sz w:val="28"/>
          <w:szCs w:val="28"/>
          <w:lang w:val="es-ES"/>
        </w:rPr>
        <w:t xml:space="preserve"> </w:t>
      </w:r>
      <w:r w:rsidRPr="0023158E">
        <w:rPr>
          <w:rFonts w:ascii="Arial Narrow" w:hAnsi="Arial Narrow" w:cs="Arial"/>
          <w:sz w:val="28"/>
          <w:szCs w:val="28"/>
        </w:rPr>
        <w:t xml:space="preserve">involucran cuestiones inherentes a la resolución de fondo del juicio, esto es, constituyen la materia del asunto, estrechamente vinculadas con el análisis de la ilegalidad que reclama la parte actora, o en su caso, incluso con su existencia. </w:t>
      </w:r>
    </w:p>
    <w:p w:rsidR="00FB5879" w:rsidRPr="0023158E" w:rsidRDefault="00FB5879" w:rsidP="00FB5879">
      <w:pPr>
        <w:spacing w:before="240" w:line="240" w:lineRule="auto"/>
        <w:ind w:firstLine="709"/>
        <w:contextualSpacing/>
        <w:jc w:val="both"/>
        <w:rPr>
          <w:rFonts w:ascii="Arial Narrow" w:hAnsi="Arial Narrow" w:cs="Arial"/>
          <w:sz w:val="28"/>
          <w:szCs w:val="28"/>
        </w:rPr>
      </w:pPr>
    </w:p>
    <w:p w:rsidR="00FB5879" w:rsidRPr="0023158E" w:rsidRDefault="00FB5879" w:rsidP="00FB5879">
      <w:pPr>
        <w:spacing w:before="240" w:line="360" w:lineRule="auto"/>
        <w:ind w:firstLine="709"/>
        <w:jc w:val="both"/>
        <w:rPr>
          <w:rFonts w:ascii="Arial Narrow" w:hAnsi="Arial Narrow" w:cs="Arial"/>
          <w:sz w:val="28"/>
          <w:szCs w:val="28"/>
        </w:rPr>
      </w:pPr>
      <w:r w:rsidRPr="0023158E">
        <w:rPr>
          <w:rFonts w:ascii="Arial Narrow" w:hAnsi="Arial Narrow" w:cs="Arial"/>
          <w:sz w:val="28"/>
          <w:szCs w:val="28"/>
        </w:rPr>
        <w:t>Sirve de apoyo a lo anterior, el criterio contenido en la jurisprudencia que, aunque se refiere al juicio de amparo, es aplicable al caso por analogía; cuyos datos de localización y contenido se reproducen a continuación:</w:t>
      </w:r>
    </w:p>
    <w:p w:rsidR="00FB5879" w:rsidRPr="0023158E" w:rsidRDefault="00FB5879" w:rsidP="00FB5879">
      <w:pPr>
        <w:spacing w:before="240" w:line="240" w:lineRule="auto"/>
        <w:ind w:firstLine="709"/>
        <w:contextualSpacing/>
        <w:jc w:val="both"/>
        <w:rPr>
          <w:rFonts w:ascii="Arial Narrow" w:hAnsi="Arial Narrow" w:cs="Arial"/>
          <w:sz w:val="28"/>
          <w:szCs w:val="28"/>
        </w:rPr>
      </w:pPr>
    </w:p>
    <w:p w:rsidR="00FB5879" w:rsidRPr="0023158E" w:rsidRDefault="00FB5879" w:rsidP="00FB5879">
      <w:pPr>
        <w:spacing w:before="240" w:line="360" w:lineRule="auto"/>
        <w:ind w:firstLine="708"/>
        <w:jc w:val="both"/>
        <w:rPr>
          <w:rFonts w:ascii="Arial Narrow" w:hAnsi="Arial Narrow" w:cs="Arial"/>
          <w:sz w:val="28"/>
          <w:szCs w:val="28"/>
        </w:rPr>
      </w:pPr>
      <w:r w:rsidRPr="0023158E">
        <w:rPr>
          <w:rFonts w:ascii="Arial Narrow" w:hAnsi="Arial Narrow" w:cs="Arial"/>
          <w:sz w:val="28"/>
          <w:szCs w:val="28"/>
        </w:rPr>
        <w:t>No. Registro: 187,973, Jurisprudencia Materia(s): Común, Novena Época, Instancia: Pleno, Fuente: Semanario Judicial de la Federación y su Gaceta, XV, Enero de 2002, Tesis: P</w:t>
      </w:r>
      <w:proofErr w:type="gramStart"/>
      <w:r w:rsidRPr="0023158E">
        <w:rPr>
          <w:rFonts w:ascii="Arial Narrow" w:hAnsi="Arial Narrow" w:cs="Arial"/>
          <w:sz w:val="28"/>
          <w:szCs w:val="28"/>
        </w:rPr>
        <w:t>./</w:t>
      </w:r>
      <w:proofErr w:type="gramEnd"/>
      <w:r w:rsidRPr="0023158E">
        <w:rPr>
          <w:rFonts w:ascii="Arial Narrow" w:hAnsi="Arial Narrow" w:cs="Arial"/>
          <w:sz w:val="28"/>
          <w:szCs w:val="28"/>
        </w:rPr>
        <w:t>J. 135/2001, Página: 5</w:t>
      </w:r>
    </w:p>
    <w:p w:rsidR="00FB5879" w:rsidRPr="0023158E" w:rsidRDefault="00FB5879" w:rsidP="00FB5879">
      <w:pPr>
        <w:spacing w:before="240" w:line="240" w:lineRule="auto"/>
        <w:jc w:val="both"/>
        <w:rPr>
          <w:rFonts w:ascii="Arial Narrow" w:hAnsi="Arial Narrow" w:cs="Arial"/>
          <w:sz w:val="24"/>
          <w:szCs w:val="24"/>
        </w:rPr>
      </w:pPr>
      <w:r w:rsidRPr="0023158E">
        <w:rPr>
          <w:rFonts w:ascii="Arial Narrow" w:hAnsi="Arial Narrow" w:cs="Arial"/>
          <w:b/>
          <w:sz w:val="24"/>
          <w:szCs w:val="24"/>
        </w:rPr>
        <w:t xml:space="preserve">IMPROCEDENCIA DEL JUICIO DE AMPARO. SI SE HACE VALER UNA CAUSAL QUE INVOLUCRA EL ESTUDIO DE FONDO DEL ASUNTO, DEBERÁ DESESTIMARSE. </w:t>
      </w:r>
      <w:r w:rsidRPr="0023158E">
        <w:rPr>
          <w:rFonts w:ascii="Arial Narrow" w:hAnsi="Arial Narrow" w:cs="Arial"/>
          <w:sz w:val="24"/>
          <w:szCs w:val="24"/>
        </w:rPr>
        <w:t>“Las causales de improcedencia del juicio de garantías deben ser claras e inobjetables, de lo que se desprende que si se hace valer una en la que se involucre una argumentación íntimamente relacionada con el fondo del negocio, debe desestimarse…”</w:t>
      </w:r>
    </w:p>
    <w:p w:rsidR="00FB5879" w:rsidRPr="0023158E" w:rsidRDefault="00FB5879" w:rsidP="00FB5879">
      <w:pPr>
        <w:spacing w:after="0" w:line="240" w:lineRule="auto"/>
        <w:ind w:firstLine="708"/>
        <w:jc w:val="both"/>
        <w:rPr>
          <w:rFonts w:ascii="Arial Narrow" w:hAnsi="Arial Narrow" w:cs="Arial"/>
          <w:sz w:val="28"/>
          <w:szCs w:val="28"/>
          <w:lang w:val="es-ES"/>
        </w:rPr>
      </w:pPr>
    </w:p>
    <w:p w:rsidR="00FB5879" w:rsidRPr="0023158E" w:rsidRDefault="00FB5879" w:rsidP="00FB5879">
      <w:pPr>
        <w:pStyle w:val="Sinespaciado"/>
        <w:spacing w:line="360" w:lineRule="auto"/>
        <w:ind w:firstLine="709"/>
        <w:jc w:val="both"/>
        <w:rPr>
          <w:rFonts w:ascii="Arial Narrow" w:hAnsi="Arial Narrow"/>
          <w:color w:val="000000"/>
          <w:sz w:val="28"/>
          <w:szCs w:val="28"/>
        </w:rPr>
      </w:pPr>
      <w:r w:rsidRPr="0023158E">
        <w:rPr>
          <w:rFonts w:ascii="Arial Narrow" w:hAnsi="Arial Narrow"/>
          <w:b/>
          <w:color w:val="000000"/>
          <w:sz w:val="28"/>
          <w:szCs w:val="28"/>
        </w:rPr>
        <w:t>CUARTO.-</w:t>
      </w:r>
      <w:r w:rsidRPr="0023158E">
        <w:rPr>
          <w:rFonts w:ascii="Arial Narrow" w:hAnsi="Arial Narrow"/>
          <w:color w:val="000000"/>
          <w:sz w:val="28"/>
          <w:szCs w:val="28"/>
        </w:rPr>
        <w:t xml:space="preserve"> El </w:t>
      </w:r>
      <w:proofErr w:type="spellStart"/>
      <w:r w:rsidRPr="0023158E">
        <w:rPr>
          <w:rFonts w:ascii="Arial Narrow" w:hAnsi="Arial Narrow"/>
          <w:color w:val="000000"/>
          <w:sz w:val="28"/>
          <w:szCs w:val="28"/>
        </w:rPr>
        <w:t>promovente</w:t>
      </w:r>
      <w:proofErr w:type="spellEnd"/>
      <w:r w:rsidRPr="0023158E">
        <w:rPr>
          <w:rFonts w:ascii="Arial Narrow" w:hAnsi="Arial Narrow"/>
          <w:color w:val="000000"/>
          <w:sz w:val="28"/>
          <w:szCs w:val="28"/>
        </w:rPr>
        <w:t xml:space="preserve"> hizo valer los conceptos de impugnación que se advierten en fojas </w:t>
      </w:r>
      <w:r>
        <w:rPr>
          <w:rFonts w:ascii="Arial Narrow" w:hAnsi="Arial Narrow"/>
          <w:b/>
          <w:color w:val="000000"/>
          <w:sz w:val="28"/>
          <w:szCs w:val="28"/>
        </w:rPr>
        <w:t>3 a la 7</w:t>
      </w:r>
      <w:r w:rsidRPr="0023158E">
        <w:rPr>
          <w:rFonts w:ascii="Arial Narrow" w:hAnsi="Arial Narrow"/>
          <w:b/>
          <w:color w:val="000000"/>
          <w:sz w:val="28"/>
          <w:szCs w:val="28"/>
        </w:rPr>
        <w:t xml:space="preserve"> </w:t>
      </w:r>
      <w:r>
        <w:rPr>
          <w:rFonts w:ascii="Arial Narrow" w:hAnsi="Arial Narrow"/>
          <w:color w:val="000000"/>
          <w:sz w:val="28"/>
          <w:szCs w:val="28"/>
        </w:rPr>
        <w:t>frente</w:t>
      </w:r>
      <w:r w:rsidRPr="0023158E">
        <w:rPr>
          <w:rFonts w:ascii="Arial Narrow" w:hAnsi="Arial Narrow"/>
          <w:color w:val="000000"/>
          <w:sz w:val="28"/>
          <w:szCs w:val="28"/>
        </w:rPr>
        <w:t xml:space="preserve"> de los presentes autos, argumentos que no se trascriben y por economía procesal se tienen por reproducidos como si se insertaren a la letra, para que surtan sus efectos legales a que haya lugar.</w:t>
      </w:r>
    </w:p>
    <w:p w:rsidR="00FB5879" w:rsidRPr="0023158E" w:rsidRDefault="00FB5879" w:rsidP="00FB5879">
      <w:pPr>
        <w:pStyle w:val="Sinespaciado"/>
        <w:spacing w:line="360" w:lineRule="auto"/>
        <w:ind w:firstLine="709"/>
        <w:jc w:val="both"/>
        <w:rPr>
          <w:rFonts w:ascii="Arial Narrow" w:hAnsi="Arial Narrow"/>
          <w:color w:val="000000"/>
          <w:sz w:val="28"/>
          <w:szCs w:val="28"/>
        </w:rPr>
      </w:pPr>
    </w:p>
    <w:p w:rsidR="00FB5879" w:rsidRDefault="00FB5879" w:rsidP="00FB5879">
      <w:pPr>
        <w:pStyle w:val="Sinespaciado"/>
        <w:spacing w:line="360" w:lineRule="auto"/>
        <w:ind w:firstLine="709"/>
        <w:jc w:val="both"/>
        <w:rPr>
          <w:rFonts w:ascii="Arial Narrow" w:hAnsi="Arial Narrow"/>
          <w:b/>
          <w:i/>
          <w:iCs/>
          <w:color w:val="000000"/>
          <w:sz w:val="28"/>
          <w:szCs w:val="28"/>
        </w:rPr>
      </w:pPr>
      <w:r w:rsidRPr="0023158E">
        <w:rPr>
          <w:rFonts w:ascii="Arial Narrow" w:hAnsi="Arial Narrow"/>
          <w:color w:val="000000"/>
          <w:sz w:val="28"/>
          <w:szCs w:val="28"/>
        </w:rPr>
        <w:t xml:space="preserve">Al respecto, es aplicable la Tesis de Jurisprudencia del Segundo Tribunal Colegiado del Sexto Circuito. </w:t>
      </w:r>
      <w:r w:rsidRPr="0023158E">
        <w:rPr>
          <w:rFonts w:ascii="Arial Narrow" w:hAnsi="Arial Narrow"/>
          <w:iCs/>
          <w:color w:val="000000"/>
          <w:sz w:val="28"/>
          <w:szCs w:val="28"/>
        </w:rPr>
        <w:t xml:space="preserve">Época: Novena Época, Registro: 196477, Instancia: </w:t>
      </w:r>
      <w:r w:rsidRPr="0023158E">
        <w:rPr>
          <w:rFonts w:ascii="Arial Narrow" w:hAnsi="Arial Narrow"/>
          <w:iCs/>
          <w:color w:val="000000"/>
          <w:sz w:val="28"/>
          <w:szCs w:val="28"/>
        </w:rPr>
        <w:lastRenderedPageBreak/>
        <w:t xml:space="preserve">Tribunales Colegiados de Circuito, Tipo de Tesis: Jurisprudencia, Fuente: Semanario Judicial de la Federación y su Gaceta, Tomo VII, Abril de 1998, Materia(s): Común, Tesis: VI.2o. J/129, Página: 599. </w:t>
      </w:r>
      <w:r w:rsidRPr="0023158E">
        <w:rPr>
          <w:rFonts w:ascii="Arial Narrow" w:hAnsi="Arial Narrow"/>
          <w:b/>
          <w:i/>
          <w:iCs/>
          <w:color w:val="000000"/>
          <w:sz w:val="28"/>
          <w:szCs w:val="28"/>
        </w:rPr>
        <w:t>“CONCEPTOS DE VIOLACIÓN. EL JUEZ NO ESTÁ OBLIGADO A TRANSCRIBIRLOS....”</w:t>
      </w:r>
    </w:p>
    <w:p w:rsidR="005E4FB6" w:rsidRDefault="005E4FB6" w:rsidP="005E4FB6">
      <w:pPr>
        <w:pStyle w:val="Sinespaciado"/>
        <w:spacing w:line="360" w:lineRule="auto"/>
        <w:ind w:firstLine="709"/>
        <w:jc w:val="both"/>
        <w:rPr>
          <w:rFonts w:ascii="Arial Narrow" w:hAnsi="Arial Narrow"/>
          <w:sz w:val="28"/>
          <w:szCs w:val="28"/>
        </w:rPr>
      </w:pPr>
      <w:r w:rsidRPr="005E4FB6">
        <w:rPr>
          <w:rFonts w:ascii="Arial Narrow" w:hAnsi="Arial Narrow"/>
          <w:b/>
          <w:color w:val="000000"/>
          <w:sz w:val="28"/>
          <w:szCs w:val="28"/>
        </w:rPr>
        <w:t xml:space="preserve">QUINTO.- </w:t>
      </w:r>
      <w:r w:rsidRPr="005E4FB6">
        <w:rPr>
          <w:rFonts w:ascii="Arial Narrow" w:hAnsi="Arial Narrow"/>
          <w:sz w:val="28"/>
          <w:szCs w:val="28"/>
        </w:rPr>
        <w:t xml:space="preserve">La Litis planteada en </w:t>
      </w:r>
      <w:r>
        <w:rPr>
          <w:rFonts w:ascii="Arial Narrow" w:hAnsi="Arial Narrow"/>
          <w:sz w:val="28"/>
          <w:szCs w:val="28"/>
        </w:rPr>
        <w:t>el presente</w:t>
      </w:r>
      <w:r w:rsidRPr="005E4FB6">
        <w:rPr>
          <w:rFonts w:ascii="Arial Narrow" w:hAnsi="Arial Narrow"/>
          <w:sz w:val="28"/>
          <w:szCs w:val="28"/>
        </w:rPr>
        <w:t xml:space="preserve"> Juicio Contencioso Administrativo es la legalidad o ilegalidad del acto impugnado que </w:t>
      </w:r>
      <w:r>
        <w:rPr>
          <w:rFonts w:ascii="Arial Narrow" w:hAnsi="Arial Narrow"/>
          <w:sz w:val="28"/>
          <w:szCs w:val="28"/>
        </w:rPr>
        <w:t>el demandante</w:t>
      </w:r>
      <w:r w:rsidRPr="005E4FB6">
        <w:rPr>
          <w:rFonts w:ascii="Arial Narrow" w:hAnsi="Arial Narrow"/>
          <w:sz w:val="28"/>
          <w:szCs w:val="28"/>
        </w:rPr>
        <w:t xml:space="preserve"> hace consistir en:</w:t>
      </w:r>
    </w:p>
    <w:p w:rsidR="00D47D9C" w:rsidRPr="00D47D9C" w:rsidRDefault="00D47D9C" w:rsidP="005E4FB6">
      <w:pPr>
        <w:pStyle w:val="Sinespaciado"/>
        <w:spacing w:line="360" w:lineRule="auto"/>
        <w:ind w:firstLine="709"/>
        <w:jc w:val="both"/>
        <w:rPr>
          <w:rFonts w:ascii="Arial Narrow" w:hAnsi="Arial Narrow"/>
          <w:b/>
          <w:iCs/>
          <w:color w:val="000000"/>
          <w:sz w:val="28"/>
          <w:szCs w:val="28"/>
        </w:rPr>
      </w:pPr>
      <w:r>
        <w:rPr>
          <w:rFonts w:ascii="Arial Narrow" w:eastAsia="Times New Roman" w:hAnsi="Arial Narrow" w:cs="Arial"/>
          <w:color w:val="FF0000"/>
          <w:sz w:val="28"/>
          <w:szCs w:val="28"/>
          <w:lang w:val="es-ES_tradnl" w:eastAsia="es-ES"/>
        </w:rPr>
        <w:t>L</w:t>
      </w:r>
      <w:r w:rsidRPr="00D47D9C">
        <w:rPr>
          <w:rFonts w:ascii="Arial Narrow" w:eastAsia="Times New Roman" w:hAnsi="Arial Narrow" w:cs="Arial"/>
          <w:color w:val="FF0000"/>
          <w:sz w:val="28"/>
          <w:szCs w:val="28"/>
          <w:lang w:val="es-ES_tradnl" w:eastAsia="es-ES"/>
        </w:rPr>
        <w:t xml:space="preserve">a baja como </w:t>
      </w:r>
      <w:r w:rsidRPr="00D47D9C">
        <w:rPr>
          <w:rFonts w:ascii="Arial Narrow" w:hAnsi="Arial Narrow" w:cs="Arial"/>
          <w:color w:val="FF0000"/>
          <w:sz w:val="28"/>
          <w:szCs w:val="28"/>
          <w:lang w:val="es-ES_tradnl"/>
        </w:rPr>
        <w:t>Director de Tránsito y Policía Vial, adscrito a la Dirección General de Seguridad Pública Municipal de Villa de Reyes, San Luis Potosí</w:t>
      </w:r>
      <w:r w:rsidRPr="00D47D9C">
        <w:rPr>
          <w:rFonts w:ascii="Arial Narrow" w:eastAsia="Times New Roman" w:hAnsi="Arial Narrow" w:cs="Arial"/>
          <w:sz w:val="28"/>
          <w:szCs w:val="28"/>
          <w:lang w:val="es-ES_tradnl" w:eastAsia="es-ES"/>
        </w:rPr>
        <w:t>; lo cual fue de su conocimiento de manera verbal el día 15 de agosto de 2025, por parte de la Directora de Recursos Humanos de la Fiscalía General del Estado</w:t>
      </w:r>
      <w:r>
        <w:rPr>
          <w:rFonts w:ascii="Arial Narrow" w:hAnsi="Arial Narrow" w:cs="Arial"/>
          <w:sz w:val="28"/>
          <w:szCs w:val="28"/>
          <w:lang w:val="es-ES_tradnl"/>
        </w:rPr>
        <w:t>.</w:t>
      </w:r>
    </w:p>
    <w:p w:rsidR="005E4FB6" w:rsidRPr="00D47D9C" w:rsidRDefault="00D47D9C" w:rsidP="005E4FB6">
      <w:pPr>
        <w:spacing w:before="240" w:after="240" w:line="360" w:lineRule="auto"/>
        <w:ind w:firstLine="708"/>
        <w:jc w:val="both"/>
        <w:rPr>
          <w:rFonts w:ascii="Arial Narrow" w:hAnsi="Arial Narrow"/>
          <w:sz w:val="28"/>
          <w:szCs w:val="28"/>
        </w:rPr>
      </w:pPr>
      <w:r w:rsidRPr="00D47D9C">
        <w:rPr>
          <w:rFonts w:ascii="Arial Narrow" w:hAnsi="Arial Narrow"/>
          <w:sz w:val="28"/>
          <w:szCs w:val="28"/>
        </w:rPr>
        <w:t>L</w:t>
      </w:r>
      <w:r w:rsidR="005E4FB6" w:rsidRPr="00D47D9C">
        <w:rPr>
          <w:rFonts w:ascii="Arial Narrow" w:hAnsi="Arial Narrow"/>
          <w:sz w:val="28"/>
          <w:szCs w:val="28"/>
        </w:rPr>
        <w:t>a pretensión de la Actora que es la nulidad de</w:t>
      </w:r>
      <w:r w:rsidRPr="00D47D9C">
        <w:rPr>
          <w:rFonts w:ascii="Arial Narrow" w:hAnsi="Arial Narrow"/>
          <w:sz w:val="28"/>
          <w:szCs w:val="28"/>
        </w:rPr>
        <w:t>l acto que se impugna</w:t>
      </w:r>
      <w:r w:rsidR="005E4FB6" w:rsidRPr="00D47D9C">
        <w:rPr>
          <w:rFonts w:ascii="Arial Narrow" w:hAnsi="Arial Narrow"/>
          <w:sz w:val="28"/>
          <w:szCs w:val="28"/>
        </w:rPr>
        <w:t>, y la satisfacción de las pretensiones que formula.</w:t>
      </w:r>
    </w:p>
    <w:p w:rsidR="00D47D9C" w:rsidRDefault="005E4FB6" w:rsidP="00D47D9C">
      <w:pPr>
        <w:pStyle w:val="Sinespaciado"/>
        <w:spacing w:line="360" w:lineRule="auto"/>
        <w:ind w:firstLine="709"/>
        <w:jc w:val="both"/>
        <w:rPr>
          <w:rFonts w:ascii="Arial Narrow" w:hAnsi="Arial Narrow" w:cs="Arial"/>
          <w:sz w:val="28"/>
          <w:szCs w:val="28"/>
          <w:lang w:val="es-ES_tradnl"/>
        </w:rPr>
      </w:pPr>
      <w:r w:rsidRPr="00D47D9C">
        <w:rPr>
          <w:rFonts w:ascii="Arial Narrow" w:hAnsi="Arial Narrow"/>
          <w:sz w:val="28"/>
          <w:szCs w:val="28"/>
        </w:rPr>
        <w:t xml:space="preserve">Al respecto, se debe precisar, que </w:t>
      </w:r>
      <w:r w:rsidR="00D47D9C">
        <w:rPr>
          <w:rFonts w:ascii="Arial Narrow" w:hAnsi="Arial Narrow"/>
          <w:sz w:val="28"/>
          <w:szCs w:val="28"/>
        </w:rPr>
        <w:t xml:space="preserve">el accionante </w:t>
      </w:r>
      <w:r w:rsidRPr="00D47D9C">
        <w:rPr>
          <w:rFonts w:ascii="Arial Narrow" w:hAnsi="Arial Narrow"/>
          <w:sz w:val="28"/>
          <w:szCs w:val="28"/>
        </w:rPr>
        <w:t>se duele de un</w:t>
      </w:r>
      <w:r w:rsidR="00D47D9C">
        <w:rPr>
          <w:rFonts w:ascii="Arial Narrow" w:hAnsi="Arial Narrow"/>
          <w:sz w:val="28"/>
          <w:szCs w:val="28"/>
        </w:rPr>
        <w:t>a baja  verbal</w:t>
      </w:r>
      <w:r w:rsidR="00D47D9C" w:rsidRPr="00D47D9C">
        <w:rPr>
          <w:rFonts w:ascii="Arial Narrow" w:eastAsia="Times New Roman" w:hAnsi="Arial Narrow" w:cs="Arial"/>
          <w:color w:val="FF0000"/>
          <w:sz w:val="28"/>
          <w:szCs w:val="28"/>
          <w:lang w:val="es-ES_tradnl" w:eastAsia="es-ES"/>
        </w:rPr>
        <w:t xml:space="preserve"> </w:t>
      </w:r>
      <w:r w:rsidR="00D47D9C">
        <w:rPr>
          <w:rFonts w:ascii="Arial Narrow" w:eastAsia="Times New Roman" w:hAnsi="Arial Narrow" w:cs="Arial"/>
          <w:color w:val="FF0000"/>
          <w:sz w:val="28"/>
          <w:szCs w:val="28"/>
          <w:lang w:val="es-ES_tradnl" w:eastAsia="es-ES"/>
        </w:rPr>
        <w:t>en el cargo de</w:t>
      </w:r>
      <w:r w:rsidR="00D47D9C" w:rsidRPr="00D47D9C">
        <w:rPr>
          <w:rFonts w:ascii="Arial Narrow" w:eastAsia="Times New Roman" w:hAnsi="Arial Narrow" w:cs="Arial"/>
          <w:color w:val="FF0000"/>
          <w:sz w:val="28"/>
          <w:szCs w:val="28"/>
          <w:lang w:val="es-ES_tradnl" w:eastAsia="es-ES"/>
        </w:rPr>
        <w:t xml:space="preserve"> </w:t>
      </w:r>
      <w:r w:rsidR="00D47D9C" w:rsidRPr="00D47D9C">
        <w:rPr>
          <w:rFonts w:ascii="Arial Narrow" w:hAnsi="Arial Narrow" w:cs="Arial"/>
          <w:color w:val="FF0000"/>
          <w:sz w:val="28"/>
          <w:szCs w:val="28"/>
          <w:lang w:val="es-ES_tradnl"/>
        </w:rPr>
        <w:t xml:space="preserve">Director de Tránsito y Policía Vial, </w:t>
      </w:r>
      <w:r w:rsidR="00D47D9C">
        <w:rPr>
          <w:rFonts w:ascii="Arial Narrow" w:hAnsi="Arial Narrow" w:cs="Arial"/>
          <w:color w:val="FF0000"/>
          <w:sz w:val="28"/>
          <w:szCs w:val="28"/>
          <w:lang w:val="es-ES_tradnl"/>
        </w:rPr>
        <w:t xml:space="preserve">de </w:t>
      </w:r>
      <w:r w:rsidR="00D47D9C" w:rsidRPr="00D47D9C">
        <w:rPr>
          <w:rFonts w:ascii="Arial Narrow" w:hAnsi="Arial Narrow" w:cs="Arial"/>
          <w:color w:val="FF0000"/>
          <w:sz w:val="28"/>
          <w:szCs w:val="28"/>
          <w:lang w:val="es-ES_tradnl"/>
        </w:rPr>
        <w:t>la Dirección General de Seguridad Pública Municipal de Villa de Reyes, San Luis Potosí</w:t>
      </w:r>
      <w:r w:rsidR="00D47D9C">
        <w:rPr>
          <w:rFonts w:ascii="Arial Narrow" w:eastAsia="Times New Roman" w:hAnsi="Arial Narrow" w:cs="Arial"/>
          <w:sz w:val="28"/>
          <w:szCs w:val="28"/>
          <w:lang w:val="es-ES_tradnl" w:eastAsia="es-ES"/>
        </w:rPr>
        <w:t>,</w:t>
      </w:r>
      <w:r w:rsidR="00D47D9C" w:rsidRPr="00D47D9C">
        <w:rPr>
          <w:rFonts w:ascii="Arial Narrow" w:eastAsia="Times New Roman" w:hAnsi="Arial Narrow" w:cs="Arial"/>
          <w:sz w:val="28"/>
          <w:szCs w:val="28"/>
          <w:lang w:val="es-ES_tradnl" w:eastAsia="es-ES"/>
        </w:rPr>
        <w:t xml:space="preserve"> </w:t>
      </w:r>
      <w:r w:rsidR="00D47D9C">
        <w:rPr>
          <w:rFonts w:ascii="Arial Narrow" w:eastAsia="Times New Roman" w:hAnsi="Arial Narrow" w:cs="Arial"/>
          <w:sz w:val="28"/>
          <w:szCs w:val="28"/>
          <w:lang w:val="es-ES_tradnl" w:eastAsia="es-ES"/>
        </w:rPr>
        <w:t>acontecido</w:t>
      </w:r>
      <w:r w:rsidR="00D47D9C" w:rsidRPr="00D47D9C">
        <w:rPr>
          <w:rFonts w:ascii="Arial Narrow" w:eastAsia="Times New Roman" w:hAnsi="Arial Narrow" w:cs="Arial"/>
          <w:sz w:val="28"/>
          <w:szCs w:val="28"/>
          <w:lang w:val="es-ES_tradnl" w:eastAsia="es-ES"/>
        </w:rPr>
        <w:t xml:space="preserve"> el día 15 de agosto de 2025, por parte de la Directora de Recursos Humanos de la Fiscalía General del Estado</w:t>
      </w:r>
      <w:r w:rsidR="00D47D9C">
        <w:rPr>
          <w:rFonts w:ascii="Arial Narrow" w:hAnsi="Arial Narrow" w:cs="Arial"/>
          <w:sz w:val="28"/>
          <w:szCs w:val="28"/>
          <w:lang w:val="es-ES_tradnl"/>
        </w:rPr>
        <w:t>, como se advierte del escrito inicial de demanda, el que se transcribe en la parte que interesa:</w:t>
      </w:r>
    </w:p>
    <w:p w:rsidR="005E4FB6" w:rsidRPr="008F5420" w:rsidRDefault="00D47D9C" w:rsidP="008F5420">
      <w:pPr>
        <w:pStyle w:val="Sinespaciado"/>
        <w:spacing w:line="360" w:lineRule="auto"/>
        <w:ind w:firstLine="709"/>
        <w:jc w:val="both"/>
        <w:rPr>
          <w:rFonts w:ascii="Arial Narrow" w:hAnsi="Arial Narrow"/>
          <w:b/>
          <w:i/>
          <w:iCs/>
        </w:rPr>
      </w:pPr>
      <w:r w:rsidRPr="008F5420">
        <w:rPr>
          <w:rFonts w:ascii="Arial Narrow" w:hAnsi="Arial Narrow" w:cs="Arial"/>
          <w:i/>
          <w:lang w:val="es-ES_tradnl"/>
        </w:rPr>
        <w:t>“…El 15 de agosto de 2025, siendo las 10:30 horas, me informa mi jefe inmediato el COMANDANTE</w:t>
      </w:r>
      <w:r w:rsidR="00214AB5">
        <w:rPr>
          <w:rFonts w:ascii="Arial Narrow" w:hAnsi="Arial Narrow"/>
          <w:color w:val="FF0000"/>
          <w:sz w:val="28"/>
          <w:szCs w:val="28"/>
        </w:rPr>
        <w:t>**********</w:t>
      </w:r>
      <w:r w:rsidRPr="008F5420">
        <w:rPr>
          <w:rFonts w:ascii="Arial Narrow" w:hAnsi="Arial Narrow" w:cs="Arial"/>
          <w:i/>
          <w:lang w:val="es-ES_tradnl"/>
        </w:rPr>
        <w:t xml:space="preserve">, </w:t>
      </w:r>
      <w:r w:rsidRPr="008F5420">
        <w:rPr>
          <w:rFonts w:ascii="Arial Narrow" w:hAnsi="Arial Narrow" w:cs="Arial"/>
          <w:i/>
          <w:lang w:val="es-ES_tradnl"/>
        </w:rPr>
        <w:tab/>
        <w:t xml:space="preserve">que me presentara a la Dirección de Recursos Humanos por lo que encontrándome en compañía de LOS OFICIALES </w:t>
      </w:r>
      <w:r w:rsidR="00214AB5">
        <w:rPr>
          <w:rFonts w:ascii="Arial Narrow" w:hAnsi="Arial Narrow"/>
          <w:color w:val="FF0000"/>
          <w:sz w:val="28"/>
          <w:szCs w:val="28"/>
        </w:rPr>
        <w:t>**********</w:t>
      </w:r>
      <w:r w:rsidRPr="008F5420">
        <w:rPr>
          <w:rFonts w:ascii="Arial Narrow" w:hAnsi="Arial Narrow" w:cs="Arial"/>
          <w:i/>
          <w:color w:val="FF0000"/>
          <w:lang w:val="es-ES_tradnl"/>
        </w:rPr>
        <w:t>Y</w:t>
      </w:r>
      <w:r w:rsidR="00214AB5">
        <w:rPr>
          <w:rFonts w:ascii="Arial Narrow" w:hAnsi="Arial Narrow"/>
          <w:color w:val="FF0000"/>
          <w:sz w:val="28"/>
          <w:szCs w:val="28"/>
        </w:rPr>
        <w:t>**********</w:t>
      </w:r>
      <w:r w:rsidRPr="008F5420">
        <w:rPr>
          <w:rFonts w:ascii="Arial Narrow" w:hAnsi="Arial Narrow" w:cs="Arial"/>
          <w:i/>
          <w:lang w:val="es-ES_tradnl"/>
        </w:rPr>
        <w:t>, quienes también habían recibido la misma orden nos trasladamos a dicha oficina, siendo recibidos por la Directora de recursos humanos, LIC.</w:t>
      </w:r>
      <w:r w:rsidR="00214AB5" w:rsidRPr="00214AB5">
        <w:rPr>
          <w:rFonts w:ascii="Arial Narrow" w:hAnsi="Arial Narrow"/>
          <w:color w:val="FF0000"/>
          <w:sz w:val="28"/>
          <w:szCs w:val="28"/>
        </w:rPr>
        <w:t xml:space="preserve"> </w:t>
      </w:r>
      <w:r w:rsidR="00214AB5">
        <w:rPr>
          <w:rFonts w:ascii="Arial Narrow" w:hAnsi="Arial Narrow"/>
          <w:color w:val="FF0000"/>
          <w:sz w:val="28"/>
          <w:szCs w:val="28"/>
        </w:rPr>
        <w:t>**********</w:t>
      </w:r>
      <w:r w:rsidRPr="008F5420">
        <w:rPr>
          <w:rFonts w:ascii="Arial Narrow" w:hAnsi="Arial Narrow" w:cs="Arial"/>
          <w:i/>
          <w:color w:val="FF0000"/>
          <w:lang w:val="es-ES_tradnl"/>
        </w:rPr>
        <w:t>,</w:t>
      </w:r>
      <w:r w:rsidRPr="008F5420">
        <w:rPr>
          <w:rFonts w:ascii="Arial Narrow" w:hAnsi="Arial Narrow" w:cs="Arial"/>
          <w:i/>
          <w:lang w:val="es-ES_tradnl"/>
        </w:rPr>
        <w:t xml:space="preserve"> </w:t>
      </w:r>
      <w:proofErr w:type="gramStart"/>
      <w:r w:rsidRPr="008F5420">
        <w:rPr>
          <w:rFonts w:ascii="Arial Narrow" w:hAnsi="Arial Narrow" w:cs="Arial"/>
          <w:i/>
          <w:lang w:val="es-ES_tradnl"/>
        </w:rPr>
        <w:t>la</w:t>
      </w:r>
      <w:proofErr w:type="gramEnd"/>
      <w:r w:rsidRPr="008F5420">
        <w:rPr>
          <w:rFonts w:ascii="Arial Narrow" w:hAnsi="Arial Narrow" w:cs="Arial"/>
          <w:i/>
          <w:lang w:val="es-ES_tradnl"/>
        </w:rPr>
        <w:t xml:space="preserve"> cual me informo que a partir de ese momento</w:t>
      </w:r>
      <w:r w:rsidR="008F5420" w:rsidRPr="008F5420">
        <w:rPr>
          <w:rFonts w:ascii="Arial Narrow" w:hAnsi="Arial Narrow" w:cs="Arial"/>
          <w:i/>
          <w:lang w:val="es-ES_tradnl"/>
        </w:rPr>
        <w:t xml:space="preserve"> estaba dado de baja, por orden superior, quien nos indicó además que nos presentáramos al área jurídica con el Lic.</w:t>
      </w:r>
      <w:r w:rsidR="00214AB5" w:rsidRPr="00214AB5">
        <w:rPr>
          <w:rFonts w:ascii="Arial Narrow" w:hAnsi="Arial Narrow"/>
          <w:color w:val="FF0000"/>
          <w:sz w:val="28"/>
          <w:szCs w:val="28"/>
        </w:rPr>
        <w:t xml:space="preserve"> </w:t>
      </w:r>
      <w:r w:rsidR="00214AB5">
        <w:rPr>
          <w:rFonts w:ascii="Arial Narrow" w:hAnsi="Arial Narrow"/>
          <w:color w:val="FF0000"/>
          <w:sz w:val="28"/>
          <w:szCs w:val="28"/>
        </w:rPr>
        <w:t>**********</w:t>
      </w:r>
      <w:bookmarkStart w:id="0" w:name="_GoBack"/>
      <w:bookmarkEnd w:id="0"/>
      <w:r w:rsidR="008F5420" w:rsidRPr="008F5420">
        <w:rPr>
          <w:rFonts w:ascii="Arial Narrow" w:hAnsi="Arial Narrow" w:cs="Arial"/>
          <w:i/>
          <w:color w:val="FF0000"/>
          <w:lang w:val="es-ES_tradnl"/>
        </w:rPr>
        <w:t xml:space="preserve">, </w:t>
      </w:r>
      <w:proofErr w:type="gramStart"/>
      <w:r w:rsidR="008F5420" w:rsidRPr="008F5420">
        <w:rPr>
          <w:rFonts w:ascii="Arial Narrow" w:hAnsi="Arial Narrow" w:cs="Arial"/>
          <w:i/>
          <w:lang w:val="es-ES_tradnl"/>
        </w:rPr>
        <w:t>que</w:t>
      </w:r>
      <w:proofErr w:type="gramEnd"/>
      <w:r w:rsidR="008F5420" w:rsidRPr="008F5420">
        <w:rPr>
          <w:rFonts w:ascii="Arial Narrow" w:hAnsi="Arial Narrow" w:cs="Arial"/>
          <w:i/>
          <w:lang w:val="es-ES_tradnl"/>
        </w:rPr>
        <w:t xml:space="preserve"> al momento de acudir a su oficina de igual manera verbalmente nos dijo que a partir de ese momento nos encontrábamos dados de baja, entonces se le preguntó cuál era el motivo de la baja, solo respondió que no había motivo que solo eran ordenes que se le habían girado y que no había una propuesta económica para nosotros y que hiciéramos lo conducente..”</w:t>
      </w:r>
    </w:p>
    <w:p w:rsidR="005E4FB6" w:rsidRDefault="005E4FB6" w:rsidP="005E4FB6">
      <w:pPr>
        <w:spacing w:before="240" w:after="240" w:line="360" w:lineRule="auto"/>
        <w:ind w:firstLine="708"/>
        <w:jc w:val="both"/>
        <w:rPr>
          <w:rFonts w:ascii="Arial Narrow" w:hAnsi="Arial Narrow"/>
          <w:sz w:val="28"/>
          <w:szCs w:val="28"/>
        </w:rPr>
      </w:pPr>
      <w:r w:rsidRPr="008F5420">
        <w:rPr>
          <w:rFonts w:ascii="Arial Narrow" w:hAnsi="Arial Narrow"/>
          <w:sz w:val="28"/>
          <w:szCs w:val="28"/>
        </w:rPr>
        <w:t xml:space="preserve">Por su parte, las Autoridades Demandadas </w:t>
      </w:r>
      <w:r w:rsidR="008F5420">
        <w:rPr>
          <w:rFonts w:ascii="Arial Narrow" w:hAnsi="Arial Narrow"/>
          <w:sz w:val="28"/>
          <w:szCs w:val="28"/>
        </w:rPr>
        <w:t>al producir su contestación de demanda manifestaron en lo conducente lo siguiente</w:t>
      </w:r>
      <w:r w:rsidRPr="008F5420">
        <w:rPr>
          <w:rFonts w:ascii="Arial Narrow" w:hAnsi="Arial Narrow"/>
          <w:sz w:val="28"/>
          <w:szCs w:val="28"/>
        </w:rPr>
        <w:t>:</w:t>
      </w:r>
    </w:p>
    <w:p w:rsidR="008F5420" w:rsidRPr="00D76F0B" w:rsidRDefault="008F5420" w:rsidP="00D76F0B">
      <w:pPr>
        <w:spacing w:before="240" w:after="240"/>
        <w:ind w:firstLine="708"/>
        <w:jc w:val="both"/>
        <w:rPr>
          <w:rFonts w:ascii="Arial Narrow" w:hAnsi="Arial Narrow"/>
          <w:i/>
          <w:color w:val="FF0000"/>
        </w:rPr>
      </w:pPr>
      <w:r w:rsidRPr="00D76F0B">
        <w:rPr>
          <w:rFonts w:ascii="Arial Narrow" w:hAnsi="Arial Narrow"/>
          <w:i/>
        </w:rPr>
        <w:t>“…</w:t>
      </w:r>
      <w:r w:rsidRPr="00D76F0B">
        <w:rPr>
          <w:rFonts w:ascii="Arial Narrow" w:hAnsi="Arial Narrow"/>
          <w:b/>
          <w:i/>
        </w:rPr>
        <w:t>1.</w:t>
      </w:r>
      <w:r w:rsidRPr="00D76F0B">
        <w:rPr>
          <w:rFonts w:ascii="Arial Narrow" w:hAnsi="Arial Narrow"/>
          <w:i/>
        </w:rPr>
        <w:t>-Es cierto que, el actor…, ingreso a laborar el día</w:t>
      </w:r>
      <w:r w:rsidR="00214AB5">
        <w:rPr>
          <w:rFonts w:ascii="Arial Narrow" w:hAnsi="Arial Narrow"/>
          <w:color w:val="FF0000"/>
          <w:sz w:val="28"/>
          <w:szCs w:val="28"/>
        </w:rPr>
        <w:t>**********</w:t>
      </w:r>
      <w:r w:rsidRPr="00D76F0B">
        <w:rPr>
          <w:rFonts w:ascii="Arial Narrow" w:hAnsi="Arial Narrow"/>
          <w:i/>
        </w:rPr>
        <w:t xml:space="preserve">, como Director de Tránsito y Policía Vial, se desconoce la calidad respecto del desempeño de sus funciones, es falso que </w:t>
      </w:r>
      <w:r w:rsidRPr="00D76F0B">
        <w:rPr>
          <w:rFonts w:ascii="Arial Narrow" w:hAnsi="Arial Narrow"/>
          <w:i/>
        </w:rPr>
        <w:lastRenderedPageBreak/>
        <w:t>desempeñara horario de labores comprendía (sic) de 8:00 horas a 17:00 horas</w:t>
      </w:r>
      <w:r w:rsidR="00F932BE" w:rsidRPr="00D76F0B">
        <w:rPr>
          <w:rFonts w:ascii="Arial Narrow" w:hAnsi="Arial Narrow"/>
          <w:i/>
        </w:rPr>
        <w:t>, es cierto que su jefe inmediato era el comandante</w:t>
      </w:r>
      <w:r w:rsidR="00214AB5">
        <w:rPr>
          <w:rFonts w:ascii="Arial Narrow" w:hAnsi="Arial Narrow"/>
          <w:color w:val="FF0000"/>
          <w:sz w:val="28"/>
          <w:szCs w:val="28"/>
        </w:rPr>
        <w:t>**********</w:t>
      </w:r>
      <w:r w:rsidR="00F932BE" w:rsidRPr="00D76F0B">
        <w:rPr>
          <w:rFonts w:ascii="Arial Narrow" w:hAnsi="Arial Narrow"/>
          <w:i/>
          <w:color w:val="FF0000"/>
        </w:rPr>
        <w:t>.</w:t>
      </w:r>
    </w:p>
    <w:p w:rsidR="00F932BE" w:rsidRPr="00D76F0B" w:rsidRDefault="00F932BE" w:rsidP="00D76F0B">
      <w:pPr>
        <w:spacing w:before="240" w:after="240"/>
        <w:ind w:firstLine="708"/>
        <w:jc w:val="both"/>
        <w:rPr>
          <w:rFonts w:ascii="Arial Narrow" w:hAnsi="Arial Narrow"/>
          <w:i/>
          <w:color w:val="FF0000"/>
        </w:rPr>
      </w:pPr>
      <w:r w:rsidRPr="00D76F0B">
        <w:rPr>
          <w:rFonts w:ascii="Arial Narrow" w:hAnsi="Arial Narrow"/>
          <w:i/>
        </w:rPr>
        <w:t xml:space="preserve">Asimismo, </w:t>
      </w:r>
      <w:r w:rsidRPr="00D76F0B">
        <w:rPr>
          <w:rFonts w:ascii="Arial Narrow" w:hAnsi="Arial Narrow"/>
          <w:i/>
          <w:u w:val="single"/>
        </w:rPr>
        <w:t xml:space="preserve">es cierto que el actor…percibía un salario quincenal de </w:t>
      </w:r>
      <w:r w:rsidRPr="00D76F0B">
        <w:rPr>
          <w:rFonts w:ascii="Arial Narrow" w:hAnsi="Arial Narrow"/>
          <w:i/>
          <w:color w:val="FF0000"/>
          <w:u w:val="single"/>
        </w:rPr>
        <w:t>$</w:t>
      </w:r>
      <w:r w:rsidR="00214AB5">
        <w:rPr>
          <w:rFonts w:ascii="Arial Narrow" w:hAnsi="Arial Narrow"/>
          <w:color w:val="FF0000"/>
          <w:sz w:val="28"/>
          <w:szCs w:val="28"/>
        </w:rPr>
        <w:t>**********</w:t>
      </w:r>
      <w:r w:rsidRPr="00D76F0B">
        <w:rPr>
          <w:rFonts w:ascii="Arial Narrow" w:hAnsi="Arial Narrow"/>
          <w:i/>
          <w:color w:val="FF0000"/>
          <w:u w:val="single"/>
        </w:rPr>
        <w:t xml:space="preserve"> (</w:t>
      </w:r>
      <w:r w:rsidR="00214AB5">
        <w:rPr>
          <w:rFonts w:ascii="Arial Narrow" w:hAnsi="Arial Narrow"/>
          <w:color w:val="FF0000"/>
          <w:sz w:val="28"/>
          <w:szCs w:val="28"/>
        </w:rPr>
        <w:t>**********</w:t>
      </w:r>
      <w:r w:rsidRPr="00D76F0B">
        <w:rPr>
          <w:rFonts w:ascii="Arial Narrow" w:hAnsi="Arial Narrow"/>
          <w:i/>
          <w:color w:val="FF0000"/>
          <w:u w:val="single"/>
        </w:rPr>
        <w:t>m.n</w:t>
      </w:r>
      <w:r w:rsidRPr="00D76F0B">
        <w:rPr>
          <w:rFonts w:ascii="Arial Narrow" w:hAnsi="Arial Narrow"/>
          <w:i/>
          <w:color w:val="FF0000"/>
        </w:rPr>
        <w:t>.)</w:t>
      </w:r>
    </w:p>
    <w:p w:rsidR="00F932BE" w:rsidRPr="00D76F0B" w:rsidRDefault="00F932BE" w:rsidP="00D76F0B">
      <w:pPr>
        <w:spacing w:before="240" w:after="240"/>
        <w:ind w:firstLine="708"/>
        <w:jc w:val="both"/>
        <w:rPr>
          <w:rFonts w:ascii="Arial Narrow" w:hAnsi="Arial Narrow"/>
          <w:i/>
        </w:rPr>
      </w:pPr>
      <w:r w:rsidRPr="00D76F0B">
        <w:rPr>
          <w:rFonts w:ascii="Arial Narrow" w:hAnsi="Arial Narrow"/>
          <w:i/>
        </w:rPr>
        <w:t>La realidad es que, el actor desempeñaba sus labores en el horario comprendido de las 9:00 a las 16:00 horas de lunes a viernes y descansaba los días sábados y domingos de cada semana.</w:t>
      </w:r>
    </w:p>
    <w:p w:rsidR="00F932BE" w:rsidRPr="00D76F0B" w:rsidRDefault="00F932BE" w:rsidP="00D76F0B">
      <w:pPr>
        <w:pStyle w:val="Sinespaciado"/>
        <w:spacing w:line="276" w:lineRule="auto"/>
        <w:ind w:firstLine="709"/>
        <w:jc w:val="both"/>
        <w:rPr>
          <w:rFonts w:ascii="Arial Narrow" w:hAnsi="Arial Narrow" w:cs="Arial"/>
          <w:i/>
          <w:lang w:val="es-ES_tradnl"/>
        </w:rPr>
      </w:pPr>
      <w:r w:rsidRPr="00D76F0B">
        <w:rPr>
          <w:rFonts w:ascii="Arial Narrow" w:hAnsi="Arial Narrow"/>
          <w:b/>
          <w:i/>
        </w:rPr>
        <w:t>2.</w:t>
      </w:r>
      <w:r w:rsidRPr="00D76F0B">
        <w:rPr>
          <w:rFonts w:ascii="Arial Narrow" w:hAnsi="Arial Narrow"/>
          <w:i/>
        </w:rPr>
        <w:t>- Es falso que, el día 15 de agosto de 2025, siendo las 10:30 horas, se le informara al actor…por parte de su jefe inmediato el Comandante</w:t>
      </w:r>
      <w:r w:rsidR="00214AB5">
        <w:rPr>
          <w:rFonts w:ascii="Arial Narrow" w:hAnsi="Arial Narrow"/>
          <w:color w:val="FF0000"/>
          <w:sz w:val="28"/>
          <w:szCs w:val="28"/>
        </w:rPr>
        <w:t>**********</w:t>
      </w:r>
      <w:r w:rsidRPr="00D76F0B">
        <w:rPr>
          <w:rFonts w:ascii="Arial Narrow" w:hAnsi="Arial Narrow"/>
          <w:i/>
          <w:color w:val="FF0000"/>
        </w:rPr>
        <w:t xml:space="preserve">, </w:t>
      </w:r>
      <w:r w:rsidRPr="00D76F0B">
        <w:rPr>
          <w:rFonts w:ascii="Arial Narrow" w:hAnsi="Arial Narrow"/>
          <w:i/>
        </w:rPr>
        <w:t xml:space="preserve">que se presentara a la Dirección de Recursos Humanos, así mismo, es falso que se hayan mandado citar de igual manera a los oficiales </w:t>
      </w:r>
      <w:r w:rsidR="00214AB5">
        <w:rPr>
          <w:rFonts w:ascii="Arial Narrow" w:hAnsi="Arial Narrow"/>
          <w:color w:val="FF0000"/>
          <w:sz w:val="28"/>
          <w:szCs w:val="28"/>
        </w:rPr>
        <w:t>**********</w:t>
      </w:r>
      <w:r w:rsidRPr="00D76F0B">
        <w:rPr>
          <w:rFonts w:ascii="Arial Narrow" w:hAnsi="Arial Narrow"/>
          <w:i/>
          <w:color w:val="FF0000"/>
        </w:rPr>
        <w:t xml:space="preserve">y </w:t>
      </w:r>
      <w:r w:rsidR="00214AB5">
        <w:rPr>
          <w:rFonts w:ascii="Arial Narrow" w:hAnsi="Arial Narrow"/>
          <w:color w:val="FF0000"/>
          <w:sz w:val="28"/>
          <w:szCs w:val="28"/>
        </w:rPr>
        <w:t>**********</w:t>
      </w:r>
      <w:r w:rsidRPr="00D76F0B">
        <w:rPr>
          <w:rFonts w:ascii="Arial Narrow" w:hAnsi="Arial Narrow"/>
          <w:i/>
        </w:rPr>
        <w:t xml:space="preserve">a dicha oficina, y que todos hubieran sido recibidos por la </w:t>
      </w:r>
      <w:r w:rsidRPr="00D76F0B">
        <w:rPr>
          <w:rFonts w:ascii="Arial Narrow" w:hAnsi="Arial Narrow" w:cs="Arial"/>
          <w:i/>
          <w:lang w:val="es-ES_tradnl"/>
        </w:rPr>
        <w:t xml:space="preserve">Directora de recursos humanos, la Lic. </w:t>
      </w:r>
      <w:r w:rsidR="00214AB5">
        <w:rPr>
          <w:rFonts w:ascii="Arial Narrow" w:hAnsi="Arial Narrow"/>
          <w:color w:val="FF0000"/>
          <w:sz w:val="28"/>
          <w:szCs w:val="28"/>
        </w:rPr>
        <w:t>**********</w:t>
      </w:r>
      <w:r w:rsidRPr="00D76F0B">
        <w:rPr>
          <w:rFonts w:ascii="Arial Narrow" w:hAnsi="Arial Narrow" w:cs="Arial"/>
          <w:i/>
          <w:lang w:val="es-ES_tradnl"/>
        </w:rPr>
        <w:t>y que ella “le informo al actor que a partir de ese momento estaba dado de baja por orden superior”, es falso que con posterior (sic) se les hubiera indicado que se presentaran al área jurídica con el Lic.</w:t>
      </w:r>
      <w:r w:rsidR="00214AB5" w:rsidRPr="00214AB5">
        <w:rPr>
          <w:rFonts w:ascii="Arial Narrow" w:hAnsi="Arial Narrow"/>
          <w:color w:val="FF0000"/>
          <w:sz w:val="28"/>
          <w:szCs w:val="28"/>
        </w:rPr>
        <w:t xml:space="preserve"> </w:t>
      </w:r>
      <w:r w:rsidR="00214AB5">
        <w:rPr>
          <w:rFonts w:ascii="Arial Narrow" w:hAnsi="Arial Narrow"/>
          <w:color w:val="FF0000"/>
          <w:sz w:val="28"/>
          <w:szCs w:val="28"/>
        </w:rPr>
        <w:t>**********</w:t>
      </w:r>
      <w:r w:rsidRPr="00D76F0B">
        <w:rPr>
          <w:rFonts w:ascii="Arial Narrow" w:hAnsi="Arial Narrow" w:cs="Arial"/>
          <w:i/>
          <w:color w:val="FF0000"/>
          <w:lang w:val="es-ES_tradnl"/>
        </w:rPr>
        <w:t xml:space="preserve">, </w:t>
      </w:r>
      <w:proofErr w:type="gramStart"/>
      <w:r w:rsidRPr="00D76F0B">
        <w:rPr>
          <w:rFonts w:ascii="Arial Narrow" w:hAnsi="Arial Narrow" w:cs="Arial"/>
          <w:i/>
          <w:color w:val="FF0000"/>
          <w:lang w:val="es-ES_tradnl"/>
        </w:rPr>
        <w:t>y</w:t>
      </w:r>
      <w:proofErr w:type="gramEnd"/>
      <w:r w:rsidRPr="00D76F0B">
        <w:rPr>
          <w:rFonts w:ascii="Arial Narrow" w:hAnsi="Arial Narrow" w:cs="Arial"/>
          <w:i/>
          <w:color w:val="FF0000"/>
          <w:lang w:val="es-ES_tradnl"/>
        </w:rPr>
        <w:t xml:space="preserve"> </w:t>
      </w:r>
      <w:r w:rsidRPr="00D76F0B">
        <w:rPr>
          <w:rFonts w:ascii="Arial Narrow" w:hAnsi="Arial Narrow" w:cs="Arial"/>
          <w:i/>
          <w:lang w:val="es-ES_tradnl"/>
        </w:rPr>
        <w:t xml:space="preserve">que al acudir a la oficina de manera verbal les dijera “que a partir de ese momento </w:t>
      </w:r>
      <w:r w:rsidR="003E1FF2" w:rsidRPr="00D76F0B">
        <w:rPr>
          <w:rFonts w:ascii="Arial Narrow" w:hAnsi="Arial Narrow" w:cs="Arial"/>
          <w:i/>
          <w:lang w:val="es-ES_tradnl"/>
        </w:rPr>
        <w:t>se encontraban</w:t>
      </w:r>
      <w:r w:rsidRPr="00D76F0B">
        <w:rPr>
          <w:rFonts w:ascii="Arial Narrow" w:hAnsi="Arial Narrow" w:cs="Arial"/>
          <w:i/>
          <w:lang w:val="es-ES_tradnl"/>
        </w:rPr>
        <w:t xml:space="preserve"> dados de baja</w:t>
      </w:r>
      <w:r w:rsidR="003E1FF2" w:rsidRPr="00D76F0B">
        <w:rPr>
          <w:rFonts w:ascii="Arial Narrow" w:hAnsi="Arial Narrow" w:cs="Arial"/>
          <w:i/>
          <w:lang w:val="es-ES_tradnl"/>
        </w:rPr>
        <w:t>”</w:t>
      </w:r>
      <w:r w:rsidRPr="00D76F0B">
        <w:rPr>
          <w:rFonts w:ascii="Arial Narrow" w:hAnsi="Arial Narrow" w:cs="Arial"/>
          <w:i/>
          <w:lang w:val="es-ES_tradnl"/>
        </w:rPr>
        <w:t xml:space="preserve">, </w:t>
      </w:r>
      <w:r w:rsidR="003E1FF2" w:rsidRPr="00D76F0B">
        <w:rPr>
          <w:rFonts w:ascii="Arial Narrow" w:hAnsi="Arial Narrow" w:cs="Arial"/>
          <w:i/>
          <w:lang w:val="es-ES_tradnl"/>
        </w:rPr>
        <w:t>así mismo, es falso que el actor haya preguntado el motivo de la baja, y que se hubiera contestado “</w:t>
      </w:r>
      <w:r w:rsidRPr="00D76F0B">
        <w:rPr>
          <w:rFonts w:ascii="Arial Narrow" w:hAnsi="Arial Narrow" w:cs="Arial"/>
          <w:i/>
          <w:lang w:val="es-ES_tradnl"/>
        </w:rPr>
        <w:t xml:space="preserve">que no había motivo que solo eran </w:t>
      </w:r>
      <w:r w:rsidR="003E1FF2" w:rsidRPr="00D76F0B">
        <w:rPr>
          <w:rFonts w:ascii="Arial Narrow" w:hAnsi="Arial Narrow" w:cs="Arial"/>
          <w:i/>
          <w:lang w:val="es-ES_tradnl"/>
        </w:rPr>
        <w:t xml:space="preserve">las </w:t>
      </w:r>
      <w:r w:rsidRPr="00D76F0B">
        <w:rPr>
          <w:rFonts w:ascii="Arial Narrow" w:hAnsi="Arial Narrow" w:cs="Arial"/>
          <w:i/>
          <w:lang w:val="es-ES_tradnl"/>
        </w:rPr>
        <w:t xml:space="preserve">ordenes que se le habían girado y que no había una propuesta económica para nosotros y que </w:t>
      </w:r>
      <w:r w:rsidR="003E1FF2" w:rsidRPr="00D76F0B">
        <w:rPr>
          <w:rFonts w:ascii="Arial Narrow" w:hAnsi="Arial Narrow" w:cs="Arial"/>
          <w:i/>
          <w:lang w:val="es-ES_tradnl"/>
        </w:rPr>
        <w:t>hicieran</w:t>
      </w:r>
      <w:r w:rsidRPr="00D76F0B">
        <w:rPr>
          <w:rFonts w:ascii="Arial Narrow" w:hAnsi="Arial Narrow" w:cs="Arial"/>
          <w:i/>
          <w:lang w:val="es-ES_tradnl"/>
        </w:rPr>
        <w:t xml:space="preserve"> </w:t>
      </w:r>
      <w:r w:rsidR="003E1FF2" w:rsidRPr="00D76F0B">
        <w:rPr>
          <w:rFonts w:ascii="Arial Narrow" w:hAnsi="Arial Narrow" w:cs="Arial"/>
          <w:i/>
          <w:lang w:val="es-ES_tradnl"/>
        </w:rPr>
        <w:t>lo conducente</w:t>
      </w:r>
      <w:r w:rsidRPr="00D76F0B">
        <w:rPr>
          <w:rFonts w:ascii="Arial Narrow" w:hAnsi="Arial Narrow" w:cs="Arial"/>
          <w:i/>
          <w:lang w:val="es-ES_tradnl"/>
        </w:rPr>
        <w:t>”</w:t>
      </w:r>
    </w:p>
    <w:p w:rsidR="003E1FF2" w:rsidRPr="00D76F0B" w:rsidRDefault="003E1FF2" w:rsidP="00D76F0B">
      <w:pPr>
        <w:pStyle w:val="Sinespaciado"/>
        <w:spacing w:line="276" w:lineRule="auto"/>
        <w:ind w:firstLine="709"/>
        <w:jc w:val="both"/>
        <w:rPr>
          <w:rFonts w:ascii="Arial Narrow" w:hAnsi="Arial Narrow" w:cs="Arial"/>
          <w:i/>
          <w:lang w:val="es-ES_tradnl"/>
        </w:rPr>
      </w:pPr>
      <w:r w:rsidRPr="00D76F0B">
        <w:rPr>
          <w:rFonts w:ascii="Arial Narrow" w:hAnsi="Arial Narrow" w:cs="Arial"/>
          <w:i/>
          <w:lang w:val="es-ES_tradnl"/>
        </w:rPr>
        <w:t>Lo cierto es que, al actor se le había expedido un nombramiento de Director de Tránsito y Policía Vial de la Dirección de Seguridad Pública Municipal, el cual le fue expedido el día 16 de enero de 2025 por la Oficialía Mayor del H. Ayuntamiento de Villa de Reyes, S.L.P., y el citado nombramiento</w:t>
      </w:r>
      <w:r w:rsidR="00AC617B" w:rsidRPr="00D76F0B">
        <w:rPr>
          <w:rFonts w:ascii="Arial Narrow" w:hAnsi="Arial Narrow" w:cs="Arial"/>
          <w:i/>
          <w:lang w:val="es-ES_tradnl"/>
        </w:rPr>
        <w:t xml:space="preserve"> que tenía una vigencia hasta el día 15 de agosto de 2025, de manera que, el último día que el actor laboro para el Ayuntamiento fue el día 15 de agosto de 2025, es por ello que, es falso e inexistente</w:t>
      </w:r>
      <w:r w:rsidR="000108E4" w:rsidRPr="00D76F0B">
        <w:rPr>
          <w:rFonts w:ascii="Arial Narrow" w:hAnsi="Arial Narrow" w:cs="Arial"/>
          <w:i/>
          <w:lang w:val="es-ES_tradnl"/>
        </w:rPr>
        <w:t xml:space="preserve"> la supuesta determinación verbal de baja, el supuesto cese y cualquier acto relativo a un supuesto despido del que se duele al actor, ya que lo que realmente sucedió fue que se venció su nombramiento de Director de Tránsito y Policía Vial en los términos de los artículos 70 fracción VI y 84 fracción IX de la Ley Orgánica del Municipio Libre del Estado de San Luis Potosí.</w:t>
      </w:r>
    </w:p>
    <w:p w:rsidR="00D76F0B" w:rsidRPr="00D76F0B" w:rsidRDefault="000108E4" w:rsidP="00D76F0B">
      <w:pPr>
        <w:pStyle w:val="Sinespaciado"/>
        <w:spacing w:line="276" w:lineRule="auto"/>
        <w:ind w:firstLine="709"/>
        <w:jc w:val="both"/>
        <w:rPr>
          <w:rFonts w:ascii="Arial Narrow" w:hAnsi="Arial Narrow" w:cs="Arial"/>
          <w:i/>
          <w:lang w:val="es-ES_tradnl"/>
        </w:rPr>
      </w:pPr>
      <w:r w:rsidRPr="00D76F0B">
        <w:rPr>
          <w:rFonts w:ascii="Arial Narrow" w:hAnsi="Arial Narrow" w:cs="Arial"/>
          <w:i/>
          <w:lang w:val="es-ES_tradnl"/>
        </w:rPr>
        <w:t>Asimismo, por otra parte ni la Directora de Recursos Humanos ni el Director Jurídico del H. Ayuntamiento de Villa de Reyes, S.L.P. tienen facultades para despedir al actor</w:t>
      </w:r>
      <w:r w:rsidR="00D76F0B" w:rsidRPr="00D76F0B">
        <w:rPr>
          <w:rFonts w:ascii="Arial Narrow" w:hAnsi="Arial Narrow" w:cs="Arial"/>
          <w:i/>
          <w:lang w:val="es-ES_tradnl"/>
        </w:rPr>
        <w:t>, ni a algún oficial de Policía, ni a ningún otro trabajador del H. Ayuntamiento de Villa de Reyes, S.L.P., ya que esas facultades están reservadas en los términos de la Ley Orgánica del Municipio Libre del Estado de San Luis Potosí.</w:t>
      </w:r>
    </w:p>
    <w:p w:rsidR="00E04FC8" w:rsidRPr="00E04FC8" w:rsidRDefault="00D76F0B" w:rsidP="00E04FC8">
      <w:pPr>
        <w:pStyle w:val="Sinespaciado"/>
        <w:spacing w:line="276" w:lineRule="auto"/>
        <w:ind w:firstLine="709"/>
        <w:jc w:val="both"/>
        <w:rPr>
          <w:rFonts w:ascii="Arial Narrow" w:hAnsi="Arial Narrow" w:cs="Arial"/>
          <w:i/>
          <w:lang w:val="es-ES_tradnl"/>
        </w:rPr>
      </w:pPr>
      <w:r w:rsidRPr="00D76F0B">
        <w:rPr>
          <w:rFonts w:ascii="Arial Narrow" w:hAnsi="Arial Narrow"/>
          <w:b/>
          <w:i/>
        </w:rPr>
        <w:t>3.</w:t>
      </w:r>
      <w:r w:rsidRPr="00D76F0B">
        <w:rPr>
          <w:rFonts w:ascii="Arial Narrow" w:hAnsi="Arial Narrow"/>
          <w:i/>
        </w:rPr>
        <w:t>- Es falso que se le haya negado al actor la entrada al trabajo, también es falso que el actor haya sido dado de baja como lo menciona, lo que realmente sucedió fue que se venció su nombramiento de Director de Director de Tránsito</w:t>
      </w:r>
      <w:r w:rsidRPr="00D76F0B">
        <w:rPr>
          <w:rFonts w:ascii="Arial Narrow" w:hAnsi="Arial Narrow" w:cs="Arial"/>
          <w:i/>
          <w:lang w:val="es-ES_tradnl"/>
        </w:rPr>
        <w:t xml:space="preserve"> y Policía Vial en los términos de los artículos 70 fracción VI y 84 fracción IX de la Ley Orgánica del Municipio Libre del Estado de San Luis Potosí….”</w:t>
      </w:r>
    </w:p>
    <w:p w:rsidR="00E04FC8" w:rsidRDefault="00E04FC8" w:rsidP="00E04FC8">
      <w:pPr>
        <w:spacing w:before="240" w:after="240" w:line="360" w:lineRule="auto"/>
        <w:ind w:right="51" w:firstLine="709"/>
        <w:jc w:val="both"/>
        <w:rPr>
          <w:rFonts w:ascii="Arial Narrow" w:hAnsi="Arial Narrow" w:cs="Arial"/>
          <w:color w:val="000000"/>
          <w:sz w:val="28"/>
          <w:szCs w:val="28"/>
        </w:rPr>
      </w:pPr>
      <w:r>
        <w:rPr>
          <w:rFonts w:ascii="Arial Narrow" w:hAnsi="Arial Narrow" w:cs="Arial"/>
          <w:sz w:val="28"/>
          <w:szCs w:val="28"/>
        </w:rPr>
        <w:t xml:space="preserve">Como se advierte de lo anterior, las enjuiciadas </w:t>
      </w:r>
      <w:r>
        <w:rPr>
          <w:rFonts w:ascii="Arial Narrow" w:hAnsi="Arial Narrow" w:cs="Arial"/>
          <w:color w:val="000000"/>
          <w:sz w:val="28"/>
          <w:szCs w:val="28"/>
        </w:rPr>
        <w:t>refutaron</w:t>
      </w:r>
      <w:r w:rsidRPr="00040480">
        <w:rPr>
          <w:rFonts w:ascii="Arial Narrow" w:hAnsi="Arial Narrow" w:cs="Arial"/>
          <w:color w:val="000000"/>
          <w:sz w:val="28"/>
          <w:szCs w:val="28"/>
        </w:rPr>
        <w:t xml:space="preserve"> el apartado de </w:t>
      </w:r>
      <w:r>
        <w:rPr>
          <w:rFonts w:ascii="Arial Narrow" w:hAnsi="Arial Narrow" w:cs="Arial"/>
          <w:color w:val="000000"/>
          <w:sz w:val="28"/>
          <w:szCs w:val="28"/>
        </w:rPr>
        <w:t>hechos</w:t>
      </w:r>
      <w:r w:rsidRPr="00040480">
        <w:rPr>
          <w:rFonts w:ascii="Arial Narrow" w:hAnsi="Arial Narrow" w:cs="Arial"/>
          <w:color w:val="000000"/>
          <w:sz w:val="28"/>
          <w:szCs w:val="28"/>
        </w:rPr>
        <w:t xml:space="preserve">, en el sentido de que el </w:t>
      </w:r>
      <w:r>
        <w:rPr>
          <w:rFonts w:ascii="Arial Narrow" w:hAnsi="Arial Narrow" w:cs="Arial"/>
          <w:color w:val="000000"/>
          <w:sz w:val="28"/>
          <w:szCs w:val="28"/>
        </w:rPr>
        <w:t xml:space="preserve">accionante haya sido dado de baja de manera verbal en los términos que expone en su escrito de demanda, en el cargo de </w:t>
      </w:r>
      <w:r w:rsidRPr="00D47D9C">
        <w:rPr>
          <w:rFonts w:ascii="Arial Narrow" w:hAnsi="Arial Narrow" w:cs="Arial"/>
          <w:color w:val="FF0000"/>
          <w:sz w:val="28"/>
          <w:szCs w:val="28"/>
          <w:lang w:val="es-ES_tradnl"/>
        </w:rPr>
        <w:t>Director de Tránsito y Policía Vial,</w:t>
      </w:r>
      <w:r>
        <w:rPr>
          <w:rFonts w:ascii="Arial Narrow" w:hAnsi="Arial Narrow" w:cs="Arial"/>
          <w:color w:val="FF0000"/>
          <w:sz w:val="28"/>
          <w:szCs w:val="28"/>
          <w:lang w:val="es-ES_tradnl"/>
        </w:rPr>
        <w:t xml:space="preserve"> </w:t>
      </w:r>
      <w:r w:rsidRPr="00040480">
        <w:rPr>
          <w:rFonts w:ascii="Arial Narrow" w:hAnsi="Arial Narrow" w:cs="Arial"/>
          <w:color w:val="000000"/>
          <w:sz w:val="28"/>
          <w:szCs w:val="28"/>
        </w:rPr>
        <w:t>sino que</w:t>
      </w:r>
      <w:r>
        <w:rPr>
          <w:rFonts w:ascii="Arial Narrow" w:hAnsi="Arial Narrow" w:cs="Arial"/>
          <w:color w:val="000000"/>
          <w:sz w:val="28"/>
          <w:szCs w:val="28"/>
        </w:rPr>
        <w:t xml:space="preserve"> </w:t>
      </w:r>
      <w:r w:rsidRPr="00E04FC8">
        <w:rPr>
          <w:rFonts w:ascii="Arial Narrow" w:hAnsi="Arial Narrow" w:cs="Arial"/>
          <w:sz w:val="28"/>
          <w:szCs w:val="28"/>
          <w:lang w:val="es-ES_tradnl"/>
        </w:rPr>
        <w:t xml:space="preserve">al actor se le había expedido un nombramiento de Director de Tránsito y Policía Vial de la Dirección de Seguridad Pública Municipal, el cual le fue expedido el día 16 de enero de 2025 por la Oficialía Mayor del H. Ayuntamiento de Villa de Reyes, S.L.P., y el citado nombramiento que tenía vigencia hasta el día 15 de agosto de 2025, </w:t>
      </w:r>
      <w:r>
        <w:rPr>
          <w:rFonts w:ascii="Arial Narrow" w:hAnsi="Arial Narrow" w:cs="Arial"/>
          <w:sz w:val="28"/>
          <w:szCs w:val="28"/>
          <w:lang w:val="es-ES_tradnl"/>
        </w:rPr>
        <w:t>por tanto era</w:t>
      </w:r>
      <w:r w:rsidRPr="00E04FC8">
        <w:rPr>
          <w:rFonts w:ascii="Arial Narrow" w:hAnsi="Arial Narrow" w:cs="Arial"/>
          <w:sz w:val="28"/>
          <w:szCs w:val="28"/>
          <w:lang w:val="es-ES_tradnl"/>
        </w:rPr>
        <w:t xml:space="preserve"> inexistente la supuest</w:t>
      </w:r>
      <w:r>
        <w:rPr>
          <w:rFonts w:ascii="Arial Narrow" w:hAnsi="Arial Narrow" w:cs="Arial"/>
          <w:sz w:val="28"/>
          <w:szCs w:val="28"/>
          <w:lang w:val="es-ES_tradnl"/>
        </w:rPr>
        <w:t>a determinación verbal de baja</w:t>
      </w:r>
      <w:r w:rsidRPr="00E04FC8">
        <w:rPr>
          <w:rFonts w:ascii="Arial Narrow" w:hAnsi="Arial Narrow" w:cs="Arial"/>
          <w:sz w:val="28"/>
          <w:szCs w:val="28"/>
          <w:lang w:val="es-ES_tradnl"/>
        </w:rPr>
        <w:t xml:space="preserve">, ya que lo que realmente sucedió fue que se venció su nombramiento de Director de Tránsito y Policía Vial </w:t>
      </w:r>
      <w:r w:rsidRPr="00E04FC8">
        <w:rPr>
          <w:rFonts w:ascii="Arial Narrow" w:hAnsi="Arial Narrow" w:cs="Arial"/>
          <w:sz w:val="28"/>
          <w:szCs w:val="28"/>
          <w:lang w:val="es-ES_tradnl"/>
        </w:rPr>
        <w:lastRenderedPageBreak/>
        <w:t>en los términos de los artículos 70 fracción VI y 84 fracción IX de la Ley Orgánica del Municipio Libre del Estado de San Luis Potosí.</w:t>
      </w:r>
    </w:p>
    <w:p w:rsidR="00E04FC8" w:rsidRDefault="00E04FC8" w:rsidP="00E04FC8">
      <w:pPr>
        <w:spacing w:before="240" w:after="240" w:line="360" w:lineRule="auto"/>
        <w:ind w:right="51" w:firstLine="709"/>
        <w:jc w:val="both"/>
        <w:rPr>
          <w:rFonts w:ascii="Arial Narrow" w:hAnsi="Arial Narrow" w:cs="Arial"/>
          <w:sz w:val="28"/>
          <w:szCs w:val="28"/>
          <w:lang w:val="es-ES_tradnl"/>
        </w:rPr>
      </w:pPr>
      <w:r w:rsidRPr="004D5C87">
        <w:rPr>
          <w:rFonts w:ascii="Arial Narrow" w:hAnsi="Arial Narrow" w:cs="Arial"/>
          <w:sz w:val="28"/>
          <w:szCs w:val="28"/>
          <w:lang w:val="es-ES"/>
        </w:rPr>
        <w:t xml:space="preserve">En ese contexto, la </w:t>
      </w:r>
      <w:proofErr w:type="spellStart"/>
      <w:r w:rsidRPr="004D5C87">
        <w:rPr>
          <w:rFonts w:ascii="Arial Narrow" w:hAnsi="Arial Narrow" w:cs="Arial"/>
          <w:sz w:val="28"/>
          <w:szCs w:val="28"/>
          <w:lang w:val="es-ES"/>
        </w:rPr>
        <w:t>litis</w:t>
      </w:r>
      <w:proofErr w:type="spellEnd"/>
      <w:r w:rsidRPr="004D5C87">
        <w:rPr>
          <w:rFonts w:ascii="Arial Narrow" w:hAnsi="Arial Narrow" w:cs="Arial"/>
          <w:sz w:val="28"/>
          <w:szCs w:val="28"/>
          <w:lang w:val="es-ES"/>
        </w:rPr>
        <w:t xml:space="preserve"> consiste en dilucidar, sí como lo aducen las Autoridades Demandadas </w:t>
      </w:r>
      <w:r w:rsidR="00E359A6">
        <w:rPr>
          <w:rFonts w:ascii="Arial Narrow" w:hAnsi="Arial Narrow" w:cs="Arial"/>
          <w:sz w:val="28"/>
          <w:szCs w:val="28"/>
          <w:lang w:val="es-ES"/>
        </w:rPr>
        <w:t xml:space="preserve">a quienes se atribuye la baja verbal motivo de impugnación, es decir, </w:t>
      </w:r>
      <w:r>
        <w:rPr>
          <w:rFonts w:ascii="Arial Narrow" w:hAnsi="Arial Narrow" w:cs="Arial"/>
          <w:sz w:val="28"/>
          <w:szCs w:val="28"/>
          <w:lang w:val="es-ES"/>
        </w:rPr>
        <w:t xml:space="preserve">lo que realmente aconteció fue que </w:t>
      </w:r>
      <w:r w:rsidRPr="00E04FC8">
        <w:rPr>
          <w:rFonts w:ascii="Arial Narrow" w:hAnsi="Arial Narrow" w:cs="Arial"/>
          <w:sz w:val="28"/>
          <w:szCs w:val="28"/>
          <w:lang w:val="es-ES_tradnl"/>
        </w:rPr>
        <w:t xml:space="preserve">venció </w:t>
      </w:r>
      <w:r>
        <w:rPr>
          <w:rFonts w:ascii="Arial Narrow" w:hAnsi="Arial Narrow" w:cs="Arial"/>
          <w:sz w:val="28"/>
          <w:szCs w:val="28"/>
          <w:lang w:val="es-ES_tradnl"/>
        </w:rPr>
        <w:t>el</w:t>
      </w:r>
      <w:r w:rsidRPr="00E04FC8">
        <w:rPr>
          <w:rFonts w:ascii="Arial Narrow" w:hAnsi="Arial Narrow" w:cs="Arial"/>
          <w:sz w:val="28"/>
          <w:szCs w:val="28"/>
          <w:lang w:val="es-ES_tradnl"/>
        </w:rPr>
        <w:t xml:space="preserve"> nombramiento </w:t>
      </w:r>
      <w:r>
        <w:rPr>
          <w:rFonts w:ascii="Arial Narrow" w:hAnsi="Arial Narrow" w:cs="Arial"/>
          <w:sz w:val="28"/>
          <w:szCs w:val="28"/>
          <w:lang w:val="es-ES_tradnl"/>
        </w:rPr>
        <w:t xml:space="preserve">conferido a favor del actor en el cargo </w:t>
      </w:r>
      <w:r w:rsidRPr="00E04FC8">
        <w:rPr>
          <w:rFonts w:ascii="Arial Narrow" w:hAnsi="Arial Narrow" w:cs="Arial"/>
          <w:sz w:val="28"/>
          <w:szCs w:val="28"/>
          <w:lang w:val="es-ES_tradnl"/>
        </w:rPr>
        <w:t>de Director de Tránsito y Policía Vial</w:t>
      </w:r>
      <w:r>
        <w:rPr>
          <w:rFonts w:ascii="Arial Narrow" w:hAnsi="Arial Narrow" w:cs="Arial"/>
          <w:sz w:val="28"/>
          <w:szCs w:val="28"/>
          <w:lang w:val="es-ES_tradnl"/>
        </w:rPr>
        <w:t xml:space="preserve">, </w:t>
      </w:r>
      <w:r w:rsidRPr="00E04FC8">
        <w:rPr>
          <w:rFonts w:ascii="Arial Narrow" w:hAnsi="Arial Narrow" w:cs="Arial"/>
          <w:sz w:val="28"/>
          <w:szCs w:val="28"/>
          <w:lang w:val="es-ES_tradnl"/>
        </w:rPr>
        <w:t>el día 15 de agosto de 2025</w:t>
      </w:r>
      <w:r w:rsidR="00E359A6">
        <w:rPr>
          <w:rFonts w:ascii="Arial Narrow" w:hAnsi="Arial Narrow" w:cs="Arial"/>
          <w:sz w:val="28"/>
          <w:szCs w:val="28"/>
          <w:lang w:val="es-ES_tradnl"/>
        </w:rPr>
        <w:t>, o como lo aduce el accionante, el 15 de agosto de 2025 se realizó una comunicación de cese en forma verbal.</w:t>
      </w:r>
    </w:p>
    <w:p w:rsidR="00E359A6" w:rsidRPr="00D46F0C" w:rsidRDefault="00E359A6" w:rsidP="00E359A6">
      <w:pPr>
        <w:spacing w:before="120" w:after="240" w:line="360" w:lineRule="auto"/>
        <w:ind w:firstLine="708"/>
        <w:jc w:val="both"/>
        <w:rPr>
          <w:rFonts w:ascii="Arial Narrow" w:hAnsi="Arial Narrow" w:cs="Arial"/>
          <w:sz w:val="28"/>
          <w:szCs w:val="28"/>
          <w:lang w:val="es-ES"/>
        </w:rPr>
      </w:pPr>
      <w:r w:rsidRPr="00D46F0C">
        <w:rPr>
          <w:rFonts w:ascii="Arial Narrow" w:hAnsi="Arial Narrow" w:cs="Arial"/>
          <w:sz w:val="28"/>
          <w:szCs w:val="28"/>
          <w:lang w:val="es-ES"/>
        </w:rPr>
        <w:t>En ese sen</w:t>
      </w:r>
      <w:r>
        <w:rPr>
          <w:rFonts w:ascii="Arial Narrow" w:hAnsi="Arial Narrow" w:cs="Arial"/>
          <w:sz w:val="28"/>
          <w:szCs w:val="28"/>
          <w:lang w:val="es-ES"/>
        </w:rPr>
        <w:t>tido se tiene que el artículo 217 del Código Procesal Administrativo para el Estado de San Luis Potosí</w:t>
      </w:r>
      <w:r w:rsidRPr="00D46F0C">
        <w:rPr>
          <w:rFonts w:ascii="Arial Narrow" w:hAnsi="Arial Narrow" w:cs="Arial"/>
          <w:sz w:val="28"/>
          <w:szCs w:val="28"/>
          <w:lang w:val="es-ES"/>
        </w:rPr>
        <w:t xml:space="preserve">  establece lo siguiente:</w:t>
      </w:r>
    </w:p>
    <w:p w:rsidR="00E359A6" w:rsidRPr="00D46F0C" w:rsidRDefault="00E359A6" w:rsidP="00E359A6">
      <w:pPr>
        <w:autoSpaceDE w:val="0"/>
        <w:autoSpaceDN w:val="0"/>
        <w:adjustRightInd w:val="0"/>
        <w:spacing w:after="0" w:line="240" w:lineRule="auto"/>
        <w:ind w:left="709"/>
        <w:jc w:val="both"/>
        <w:rPr>
          <w:rFonts w:ascii="Arial Narrow" w:hAnsi="Arial Narrow"/>
          <w:i/>
          <w:sz w:val="24"/>
          <w:szCs w:val="24"/>
        </w:rPr>
      </w:pPr>
      <w:r w:rsidRPr="00D46F0C">
        <w:rPr>
          <w:rFonts w:ascii="Arial Narrow" w:hAnsi="Arial Narrow"/>
          <w:b/>
          <w:i/>
          <w:sz w:val="24"/>
          <w:szCs w:val="24"/>
        </w:rPr>
        <w:t>ARTÍCULO 217.</w:t>
      </w:r>
      <w:r w:rsidRPr="00D46F0C">
        <w:rPr>
          <w:rFonts w:ascii="Arial Narrow" w:hAnsi="Arial Narrow"/>
          <w:i/>
          <w:sz w:val="24"/>
          <w:szCs w:val="24"/>
        </w:rPr>
        <w:t xml:space="preserve"> “Los juicios que se promuevan ante el Tribunal, se substanciarán y resolverán de acuerdo a las disposiciones establecidas en este Código. </w:t>
      </w:r>
    </w:p>
    <w:p w:rsidR="00E359A6" w:rsidRPr="00D46F0C" w:rsidRDefault="00E359A6" w:rsidP="00E359A6">
      <w:pPr>
        <w:autoSpaceDE w:val="0"/>
        <w:autoSpaceDN w:val="0"/>
        <w:adjustRightInd w:val="0"/>
        <w:spacing w:after="0" w:line="240" w:lineRule="auto"/>
        <w:ind w:left="709"/>
        <w:jc w:val="both"/>
        <w:rPr>
          <w:rFonts w:ascii="Arial Narrow" w:eastAsia="Times New Roman" w:hAnsi="Arial Narrow" w:cs="Arial"/>
          <w:i/>
          <w:sz w:val="24"/>
          <w:szCs w:val="24"/>
          <w:lang w:val="es-ES" w:eastAsia="es-ES"/>
        </w:rPr>
      </w:pPr>
      <w:r w:rsidRPr="00D46F0C">
        <w:rPr>
          <w:rFonts w:ascii="Arial Narrow" w:hAnsi="Arial Narrow"/>
          <w:i/>
          <w:sz w:val="24"/>
          <w:szCs w:val="24"/>
        </w:rPr>
        <w:t>A falta de disposición expresa, se aplicarán supletoriamente las disposiciones del Código de Procedimientos Civiles para el Estado de San Luis Potosí….”</w:t>
      </w:r>
    </w:p>
    <w:p w:rsidR="00E359A6" w:rsidRPr="00D46F0C" w:rsidRDefault="00E359A6" w:rsidP="00E359A6">
      <w:pPr>
        <w:spacing w:line="360" w:lineRule="auto"/>
        <w:jc w:val="both"/>
        <w:rPr>
          <w:rFonts w:ascii="Arial Narrow" w:hAnsi="Arial Narrow"/>
          <w:color w:val="000000"/>
          <w:sz w:val="28"/>
          <w:szCs w:val="20"/>
          <w:lang w:val="es-ES"/>
        </w:rPr>
      </w:pPr>
      <w:r w:rsidRPr="00D46F0C">
        <w:rPr>
          <w:rFonts w:ascii="Arial Narrow" w:hAnsi="Arial Narrow"/>
          <w:color w:val="000000"/>
          <w:sz w:val="28"/>
          <w:szCs w:val="20"/>
          <w:lang w:val="es-ES"/>
        </w:rPr>
        <w:tab/>
      </w:r>
    </w:p>
    <w:p w:rsidR="00E359A6" w:rsidRPr="00D46F0C" w:rsidRDefault="00E359A6" w:rsidP="00E359A6">
      <w:pPr>
        <w:spacing w:line="360" w:lineRule="auto"/>
        <w:jc w:val="both"/>
        <w:rPr>
          <w:rFonts w:ascii="Arial Narrow" w:hAnsi="Arial Narrow" w:cs="Arial"/>
          <w:color w:val="000000"/>
          <w:sz w:val="28"/>
          <w:szCs w:val="20"/>
          <w:lang w:val="es-ES_tradnl"/>
        </w:rPr>
      </w:pPr>
      <w:r w:rsidRPr="00D46F0C">
        <w:rPr>
          <w:rFonts w:ascii="Arial Narrow" w:hAnsi="Arial Narrow" w:cs="Arial"/>
          <w:color w:val="000000"/>
          <w:sz w:val="28"/>
          <w:szCs w:val="20"/>
          <w:lang w:val="es-ES_tradnl"/>
        </w:rPr>
        <w:tab/>
      </w:r>
      <w:r>
        <w:rPr>
          <w:rFonts w:ascii="Arial Narrow" w:hAnsi="Arial Narrow" w:cs="Arial"/>
          <w:color w:val="000000"/>
          <w:sz w:val="28"/>
          <w:szCs w:val="20"/>
          <w:lang w:val="es-ES_tradnl"/>
        </w:rPr>
        <w:t>Asimismo,</w:t>
      </w:r>
      <w:r w:rsidRPr="00D46F0C">
        <w:rPr>
          <w:rFonts w:ascii="Arial Narrow" w:hAnsi="Arial Narrow" w:cs="Arial"/>
          <w:color w:val="000000"/>
          <w:sz w:val="28"/>
          <w:szCs w:val="20"/>
          <w:lang w:val="es-ES_tradnl"/>
        </w:rPr>
        <w:t xml:space="preserve"> los artículos 273 y 274 </w:t>
      </w:r>
      <w:proofErr w:type="gramStart"/>
      <w:r w:rsidRPr="00D46F0C">
        <w:rPr>
          <w:rFonts w:ascii="Arial Narrow" w:hAnsi="Arial Narrow" w:cs="Arial"/>
          <w:color w:val="000000"/>
          <w:sz w:val="28"/>
          <w:szCs w:val="20"/>
          <w:lang w:val="es-ES_tradnl"/>
        </w:rPr>
        <w:t>fracción</w:t>
      </w:r>
      <w:proofErr w:type="gramEnd"/>
      <w:r w:rsidRPr="00D46F0C">
        <w:rPr>
          <w:rFonts w:ascii="Arial Narrow" w:hAnsi="Arial Narrow" w:cs="Arial"/>
          <w:color w:val="000000"/>
          <w:sz w:val="28"/>
          <w:szCs w:val="20"/>
          <w:lang w:val="es-ES_tradnl"/>
        </w:rPr>
        <w:t xml:space="preserve"> I, del Código de Procedimientos Civiles para el Estado de San Luis Potosí, </w:t>
      </w:r>
      <w:r>
        <w:rPr>
          <w:rFonts w:ascii="Arial Narrow" w:hAnsi="Arial Narrow" w:cs="Arial"/>
          <w:color w:val="000000"/>
          <w:sz w:val="28"/>
          <w:szCs w:val="20"/>
          <w:lang w:val="es-ES_tradnl"/>
        </w:rPr>
        <w:t>señalan lo</w:t>
      </w:r>
      <w:r w:rsidRPr="00D46F0C">
        <w:rPr>
          <w:rFonts w:ascii="Arial Narrow" w:hAnsi="Arial Narrow" w:cs="Arial"/>
          <w:color w:val="000000"/>
          <w:sz w:val="28"/>
          <w:szCs w:val="20"/>
          <w:lang w:val="es-ES_tradnl"/>
        </w:rPr>
        <w:t xml:space="preserve"> siguiente:</w:t>
      </w:r>
    </w:p>
    <w:p w:rsidR="00E359A6" w:rsidRPr="00D46F0C" w:rsidRDefault="00E359A6" w:rsidP="00E359A6">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b/>
          <w:i/>
          <w:color w:val="000000"/>
          <w:sz w:val="24"/>
          <w:szCs w:val="24"/>
          <w:lang w:val="es-ES_tradnl"/>
        </w:rPr>
        <w:t>ARTICULO. 273</w:t>
      </w:r>
      <w:r w:rsidRPr="00D46F0C">
        <w:rPr>
          <w:rFonts w:ascii="Arial Narrow" w:hAnsi="Arial Narrow" w:cs="Arial"/>
          <w:i/>
          <w:color w:val="000000"/>
          <w:sz w:val="24"/>
          <w:szCs w:val="24"/>
          <w:lang w:val="es-ES_tradnl"/>
        </w:rPr>
        <w:t>.- “El actor debe probar los hechos constitutivos de su acción y el reo los de sus excepciones</w:t>
      </w:r>
      <w:proofErr w:type="gramStart"/>
      <w:r w:rsidRPr="00D46F0C">
        <w:rPr>
          <w:rFonts w:ascii="Arial Narrow" w:hAnsi="Arial Narrow" w:cs="Arial"/>
          <w:i/>
          <w:color w:val="000000"/>
          <w:sz w:val="24"/>
          <w:szCs w:val="24"/>
          <w:lang w:val="es-ES_tradnl"/>
        </w:rPr>
        <w:t>.“</w:t>
      </w:r>
      <w:proofErr w:type="gramEnd"/>
    </w:p>
    <w:p w:rsidR="00E359A6" w:rsidRPr="00D46F0C" w:rsidRDefault="00E359A6" w:rsidP="00E359A6">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i/>
          <w:color w:val="000000"/>
          <w:sz w:val="24"/>
          <w:szCs w:val="24"/>
          <w:lang w:val="es-ES_tradnl"/>
        </w:rPr>
        <w:t xml:space="preserve"> </w:t>
      </w:r>
    </w:p>
    <w:p w:rsidR="00E359A6" w:rsidRPr="00D46F0C" w:rsidRDefault="00E359A6" w:rsidP="00E359A6">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b/>
          <w:i/>
          <w:color w:val="000000"/>
          <w:sz w:val="24"/>
          <w:szCs w:val="24"/>
          <w:lang w:val="es-ES_tradnl"/>
        </w:rPr>
        <w:t>ARTICULO. 274</w:t>
      </w:r>
      <w:r w:rsidRPr="00D46F0C">
        <w:rPr>
          <w:rFonts w:ascii="Arial Narrow" w:hAnsi="Arial Narrow" w:cs="Arial"/>
          <w:i/>
          <w:color w:val="000000"/>
          <w:sz w:val="24"/>
          <w:szCs w:val="24"/>
          <w:lang w:val="es-ES_tradnl"/>
        </w:rPr>
        <w:t xml:space="preserve">.- “El que niega sólo estará obligado a probar: </w:t>
      </w:r>
    </w:p>
    <w:p w:rsidR="00E359A6" w:rsidRPr="00D46F0C" w:rsidRDefault="00E359A6" w:rsidP="00E359A6">
      <w:pPr>
        <w:spacing w:line="240" w:lineRule="auto"/>
        <w:ind w:left="709"/>
        <w:jc w:val="both"/>
        <w:rPr>
          <w:rFonts w:ascii="Arial Narrow" w:hAnsi="Arial Narrow" w:cs="Arial"/>
          <w:i/>
          <w:color w:val="000000"/>
          <w:sz w:val="24"/>
          <w:szCs w:val="24"/>
          <w:lang w:val="es-ES_tradnl"/>
        </w:rPr>
      </w:pPr>
      <w:r w:rsidRPr="00D46F0C">
        <w:rPr>
          <w:rFonts w:ascii="Arial Narrow" w:hAnsi="Arial Narrow" w:cs="Arial"/>
          <w:i/>
          <w:color w:val="000000"/>
          <w:sz w:val="24"/>
          <w:szCs w:val="24"/>
          <w:lang w:val="es-ES_tradnl"/>
        </w:rPr>
        <w:t xml:space="preserve">I.- Cuando la negación envuelva la afirmación expresa de un hecho; </w:t>
      </w:r>
    </w:p>
    <w:p w:rsidR="00E359A6" w:rsidRPr="00D46F0C" w:rsidRDefault="00E359A6" w:rsidP="00E359A6">
      <w:pPr>
        <w:spacing w:line="240" w:lineRule="auto"/>
        <w:ind w:left="709"/>
        <w:jc w:val="both"/>
        <w:rPr>
          <w:rFonts w:ascii="Arial Narrow" w:hAnsi="Arial Narrow" w:cs="Arial"/>
          <w:i/>
          <w:color w:val="000000"/>
          <w:sz w:val="24"/>
          <w:szCs w:val="24"/>
          <w:lang w:val="es-ES_tradnl"/>
        </w:rPr>
      </w:pPr>
      <w:r>
        <w:rPr>
          <w:rFonts w:ascii="Arial Narrow" w:hAnsi="Arial Narrow" w:cs="Arial"/>
          <w:i/>
          <w:color w:val="000000"/>
          <w:sz w:val="24"/>
          <w:szCs w:val="24"/>
          <w:lang w:val="es-ES_tradnl"/>
        </w:rPr>
        <w:t xml:space="preserve"> …”</w:t>
      </w:r>
    </w:p>
    <w:p w:rsidR="00E359A6" w:rsidRDefault="00E359A6" w:rsidP="00E359A6">
      <w:pPr>
        <w:spacing w:line="360" w:lineRule="auto"/>
        <w:ind w:firstLine="708"/>
        <w:jc w:val="both"/>
        <w:rPr>
          <w:rFonts w:ascii="Arial Narrow" w:hAnsi="Arial Narrow" w:cs="Arial"/>
          <w:sz w:val="28"/>
          <w:szCs w:val="28"/>
          <w:lang w:val="es-ES"/>
        </w:rPr>
      </w:pPr>
      <w:r w:rsidRPr="00D46F0C">
        <w:rPr>
          <w:rFonts w:ascii="Arial Narrow" w:hAnsi="Arial Narrow" w:cs="Arial"/>
          <w:color w:val="000000"/>
          <w:sz w:val="28"/>
          <w:szCs w:val="20"/>
          <w:lang w:val="es-ES_tradnl"/>
        </w:rPr>
        <w:t xml:space="preserve">De los </w:t>
      </w:r>
      <w:r>
        <w:rPr>
          <w:rFonts w:ascii="Arial Narrow" w:hAnsi="Arial Narrow" w:cs="Arial"/>
          <w:color w:val="000000"/>
          <w:sz w:val="28"/>
          <w:szCs w:val="20"/>
          <w:lang w:val="es-ES_tradnl"/>
        </w:rPr>
        <w:t>preceptos legales anteriormente transcritos</w:t>
      </w:r>
      <w:r w:rsidRPr="006A3D83">
        <w:rPr>
          <w:rFonts w:ascii="Arial Narrow" w:hAnsi="Arial Narrow" w:cs="Arial"/>
          <w:sz w:val="28"/>
          <w:szCs w:val="28"/>
          <w:lang w:val="es-ES"/>
        </w:rPr>
        <w:t xml:space="preserve">, </w:t>
      </w:r>
      <w:r>
        <w:rPr>
          <w:rFonts w:ascii="Arial Narrow" w:hAnsi="Arial Narrow" w:cs="Arial"/>
          <w:sz w:val="28"/>
          <w:szCs w:val="28"/>
          <w:lang w:val="es-ES"/>
        </w:rPr>
        <w:t xml:space="preserve">se desprende que </w:t>
      </w:r>
      <w:r w:rsidRPr="006A3D83">
        <w:rPr>
          <w:rFonts w:ascii="Arial Narrow" w:hAnsi="Arial Narrow" w:cs="Arial"/>
          <w:sz w:val="28"/>
          <w:szCs w:val="28"/>
          <w:lang w:val="es-ES"/>
        </w:rPr>
        <w:t>establecen dos reglas precisas sobre la carga de la prueba, el Actor está obligado a probar su acción, y el demandado su excepción, que quien afirma se basa en el principio de que quien afirma está obligado a probar, mientras que, el que niega, únicamente está obligado a probar en caso de que la negativa envuelva la</w:t>
      </w:r>
      <w:r>
        <w:rPr>
          <w:rFonts w:ascii="Arial Narrow" w:hAnsi="Arial Narrow" w:cs="Arial"/>
          <w:sz w:val="28"/>
          <w:szCs w:val="28"/>
          <w:lang w:val="es-ES"/>
        </w:rPr>
        <w:t xml:space="preserve"> afirmación expresa de un hecho. </w:t>
      </w:r>
    </w:p>
    <w:p w:rsidR="00E359A6" w:rsidRPr="00E359A6" w:rsidRDefault="00E359A6" w:rsidP="00E359A6">
      <w:pPr>
        <w:spacing w:before="240" w:after="240" w:line="360" w:lineRule="auto"/>
        <w:ind w:right="51" w:firstLine="709"/>
        <w:jc w:val="both"/>
        <w:rPr>
          <w:rFonts w:ascii="Arial Narrow" w:hAnsi="Arial Narrow" w:cs="Arial"/>
          <w:color w:val="000000"/>
          <w:sz w:val="28"/>
          <w:szCs w:val="28"/>
        </w:rPr>
      </w:pPr>
      <w:r w:rsidRPr="00D46F0C">
        <w:rPr>
          <w:rFonts w:ascii="Arial Narrow" w:hAnsi="Arial Narrow" w:cs="Arial"/>
          <w:color w:val="000000"/>
          <w:sz w:val="28"/>
          <w:szCs w:val="20"/>
          <w:lang w:val="es-ES_tradnl"/>
        </w:rPr>
        <w:t>En este orden de ideas se tiene que</w:t>
      </w:r>
      <w:r>
        <w:rPr>
          <w:rFonts w:ascii="Arial Narrow" w:hAnsi="Arial Narrow" w:cs="Arial"/>
          <w:color w:val="000000"/>
          <w:sz w:val="28"/>
          <w:szCs w:val="20"/>
          <w:lang w:val="es-ES_tradnl"/>
        </w:rPr>
        <w:t>,</w:t>
      </w:r>
      <w:r w:rsidRPr="00D46F0C">
        <w:rPr>
          <w:rFonts w:ascii="Arial Narrow" w:hAnsi="Arial Narrow" w:cs="Arial"/>
          <w:color w:val="000000"/>
          <w:sz w:val="28"/>
          <w:szCs w:val="20"/>
          <w:lang w:val="es-ES_tradnl"/>
        </w:rPr>
        <w:t xml:space="preserve"> es la </w:t>
      </w:r>
      <w:r>
        <w:rPr>
          <w:rFonts w:ascii="Arial Narrow" w:hAnsi="Arial Narrow" w:cs="Arial"/>
          <w:color w:val="000000"/>
          <w:sz w:val="28"/>
          <w:szCs w:val="20"/>
          <w:lang w:val="es-ES_tradnl"/>
        </w:rPr>
        <w:t xml:space="preserve">diversa </w:t>
      </w:r>
      <w:r w:rsidRPr="00D46F0C">
        <w:rPr>
          <w:rFonts w:ascii="Arial Narrow" w:hAnsi="Arial Narrow" w:cs="Arial"/>
          <w:color w:val="000000"/>
          <w:sz w:val="28"/>
          <w:szCs w:val="20"/>
          <w:lang w:val="es-ES_tradnl"/>
        </w:rPr>
        <w:t xml:space="preserve">autoridad demandada </w:t>
      </w:r>
      <w:r w:rsidRPr="00E359A6">
        <w:rPr>
          <w:rFonts w:ascii="Arial Narrow" w:hAnsi="Arial Narrow"/>
          <w:i/>
          <w:sz w:val="28"/>
          <w:szCs w:val="28"/>
        </w:rPr>
        <w:t>Directora de Recursos Humanos del Municipio de Villa de Reyes, San Luis Potosí</w:t>
      </w:r>
      <w:r w:rsidRPr="00E359A6">
        <w:rPr>
          <w:rFonts w:ascii="Arial Narrow" w:hAnsi="Arial Narrow" w:cs="Arial"/>
          <w:i/>
          <w:color w:val="000000"/>
          <w:sz w:val="28"/>
          <w:szCs w:val="20"/>
          <w:lang w:val="es-ES_tradnl"/>
        </w:rPr>
        <w:t>,</w:t>
      </w:r>
      <w:r>
        <w:rPr>
          <w:rFonts w:ascii="Arial Narrow" w:hAnsi="Arial Narrow" w:cs="Arial"/>
          <w:color w:val="000000"/>
          <w:sz w:val="28"/>
          <w:szCs w:val="20"/>
          <w:lang w:val="es-ES_tradnl"/>
        </w:rPr>
        <w:t xml:space="preserve"> a quien se atribuye de manera directa la comunicación verbal de la baja, </w:t>
      </w:r>
      <w:r w:rsidRPr="00D46F0C">
        <w:rPr>
          <w:rFonts w:ascii="Arial Narrow" w:hAnsi="Arial Narrow" w:cs="Arial"/>
          <w:color w:val="000000"/>
          <w:sz w:val="28"/>
          <w:szCs w:val="20"/>
          <w:lang w:val="es-ES_tradnl"/>
        </w:rPr>
        <w:t xml:space="preserve">la que tiene el deber de acreditar lo manifestado en su escrito de contestación de </w:t>
      </w:r>
      <w:r w:rsidRPr="00D46F0C">
        <w:rPr>
          <w:rFonts w:ascii="Arial Narrow" w:hAnsi="Arial Narrow" w:cs="Arial"/>
          <w:color w:val="000000"/>
          <w:sz w:val="28"/>
          <w:szCs w:val="20"/>
          <w:lang w:val="es-ES_tradnl"/>
        </w:rPr>
        <w:lastRenderedPageBreak/>
        <w:t>demanda, es decir, que</w:t>
      </w:r>
      <w:r>
        <w:rPr>
          <w:rFonts w:ascii="Arial Narrow" w:hAnsi="Arial Narrow" w:cs="Arial"/>
          <w:color w:val="000000"/>
          <w:sz w:val="28"/>
          <w:szCs w:val="20"/>
          <w:lang w:val="es-ES_tradnl"/>
        </w:rPr>
        <w:t xml:space="preserve"> a</w:t>
      </w:r>
      <w:r w:rsidRPr="00D46F0C">
        <w:rPr>
          <w:rFonts w:ascii="Arial Narrow" w:hAnsi="Arial Narrow" w:cs="Arial"/>
          <w:color w:val="000000"/>
          <w:sz w:val="28"/>
          <w:szCs w:val="20"/>
          <w:lang w:val="es-ES_tradnl"/>
        </w:rPr>
        <w:t xml:space="preserve"> la parte actora, </w:t>
      </w:r>
      <w:r w:rsidRPr="00E04FC8">
        <w:rPr>
          <w:rFonts w:ascii="Arial Narrow" w:hAnsi="Arial Narrow" w:cs="Arial"/>
          <w:sz w:val="28"/>
          <w:szCs w:val="28"/>
          <w:lang w:val="es-ES_tradnl"/>
        </w:rPr>
        <w:t xml:space="preserve">le </w:t>
      </w:r>
      <w:r>
        <w:rPr>
          <w:rFonts w:ascii="Arial Narrow" w:hAnsi="Arial Narrow" w:cs="Arial"/>
          <w:sz w:val="28"/>
          <w:szCs w:val="28"/>
          <w:lang w:val="es-ES_tradnl"/>
        </w:rPr>
        <w:t>fue conferido</w:t>
      </w:r>
      <w:r w:rsidRPr="00E04FC8">
        <w:rPr>
          <w:rFonts w:ascii="Arial Narrow" w:hAnsi="Arial Narrow" w:cs="Arial"/>
          <w:sz w:val="28"/>
          <w:szCs w:val="28"/>
          <w:lang w:val="es-ES_tradnl"/>
        </w:rPr>
        <w:t xml:space="preserve"> un nombramiento de </w:t>
      </w:r>
      <w:r w:rsidRPr="00E359A6">
        <w:rPr>
          <w:rFonts w:ascii="Arial Narrow" w:hAnsi="Arial Narrow" w:cs="Arial"/>
          <w:i/>
          <w:color w:val="FF0000"/>
          <w:sz w:val="28"/>
          <w:szCs w:val="28"/>
          <w:lang w:val="es-ES_tradnl"/>
        </w:rPr>
        <w:t>Director de Tránsito y Policía Vial de la Dirección de Seguridad Pública Municipal</w:t>
      </w:r>
      <w:r w:rsidRPr="00E04FC8">
        <w:rPr>
          <w:rFonts w:ascii="Arial Narrow" w:hAnsi="Arial Narrow" w:cs="Arial"/>
          <w:sz w:val="28"/>
          <w:szCs w:val="28"/>
          <w:lang w:val="es-ES_tradnl"/>
        </w:rPr>
        <w:t xml:space="preserve">, el cual le fue expedido el día 16 de enero de 2025 por la Oficialía Mayor del H. Ayuntamiento de Villa de Reyes, S.L.P., y el citado nombramiento tenía vigencia hasta el día 15 de agosto de 2025, </w:t>
      </w:r>
      <w:r>
        <w:rPr>
          <w:rFonts w:ascii="Arial Narrow" w:hAnsi="Arial Narrow" w:cs="Arial"/>
          <w:sz w:val="28"/>
          <w:szCs w:val="28"/>
          <w:lang w:val="es-ES_tradnl"/>
        </w:rPr>
        <w:t>por tanto era</w:t>
      </w:r>
      <w:r w:rsidRPr="00E04FC8">
        <w:rPr>
          <w:rFonts w:ascii="Arial Narrow" w:hAnsi="Arial Narrow" w:cs="Arial"/>
          <w:sz w:val="28"/>
          <w:szCs w:val="28"/>
          <w:lang w:val="es-ES_tradnl"/>
        </w:rPr>
        <w:t xml:space="preserve"> inexistente la supuest</w:t>
      </w:r>
      <w:r>
        <w:rPr>
          <w:rFonts w:ascii="Arial Narrow" w:hAnsi="Arial Narrow" w:cs="Arial"/>
          <w:sz w:val="28"/>
          <w:szCs w:val="28"/>
          <w:lang w:val="es-ES_tradnl"/>
        </w:rPr>
        <w:t>a determinación verbal de baja</w:t>
      </w:r>
      <w:r w:rsidRPr="00E04FC8">
        <w:rPr>
          <w:rFonts w:ascii="Arial Narrow" w:hAnsi="Arial Narrow" w:cs="Arial"/>
          <w:sz w:val="28"/>
          <w:szCs w:val="28"/>
          <w:lang w:val="es-ES_tradnl"/>
        </w:rPr>
        <w:t xml:space="preserve">, </w:t>
      </w:r>
      <w:r>
        <w:rPr>
          <w:rFonts w:ascii="Arial Narrow" w:hAnsi="Arial Narrow" w:cs="Arial"/>
          <w:sz w:val="28"/>
          <w:szCs w:val="28"/>
          <w:lang w:val="es-ES_tradnl"/>
        </w:rPr>
        <w:t>toda vez que</w:t>
      </w:r>
      <w:r w:rsidRPr="00E04FC8">
        <w:rPr>
          <w:rFonts w:ascii="Arial Narrow" w:hAnsi="Arial Narrow" w:cs="Arial"/>
          <w:sz w:val="28"/>
          <w:szCs w:val="28"/>
          <w:lang w:val="es-ES_tradnl"/>
        </w:rPr>
        <w:t xml:space="preserve"> venció su nombramiento de Director de Tránsito y Policía Vial</w:t>
      </w:r>
      <w:r>
        <w:rPr>
          <w:rFonts w:ascii="Arial Narrow" w:hAnsi="Arial Narrow" w:cs="Arial"/>
          <w:sz w:val="28"/>
          <w:szCs w:val="28"/>
          <w:lang w:val="es-ES_tradnl"/>
        </w:rPr>
        <w:t>,</w:t>
      </w:r>
      <w:r w:rsidRPr="00E04FC8">
        <w:rPr>
          <w:rFonts w:ascii="Arial Narrow" w:hAnsi="Arial Narrow" w:cs="Arial"/>
          <w:sz w:val="28"/>
          <w:szCs w:val="28"/>
          <w:lang w:val="es-ES_tradnl"/>
        </w:rPr>
        <w:t xml:space="preserve"> en los términos de los artículos 70 fracción VI y 84 fracción IX de la Ley Orgánica del Municipio Libre del Estado de San Luis Potosí.</w:t>
      </w:r>
    </w:p>
    <w:p w:rsidR="00E359A6" w:rsidRPr="0050341A" w:rsidRDefault="00E359A6" w:rsidP="0050341A">
      <w:pPr>
        <w:spacing w:line="360" w:lineRule="auto"/>
        <w:ind w:firstLine="708"/>
        <w:jc w:val="both"/>
        <w:rPr>
          <w:rFonts w:ascii="Arial Narrow" w:hAnsi="Arial Narrow" w:cs="Arial"/>
          <w:color w:val="000000"/>
          <w:sz w:val="28"/>
          <w:szCs w:val="20"/>
          <w:lang w:val="es-ES_tradnl"/>
        </w:rPr>
      </w:pPr>
      <w:r w:rsidRPr="00D46F0C">
        <w:rPr>
          <w:rFonts w:ascii="Arial Narrow" w:hAnsi="Arial Narrow" w:cs="Arial"/>
          <w:color w:val="000000"/>
          <w:sz w:val="28"/>
          <w:szCs w:val="20"/>
          <w:lang w:val="es-ES_tradnl"/>
        </w:rPr>
        <w:t xml:space="preserve">Ello en virtud, de que la negativa respecto a la pretensión </w:t>
      </w:r>
      <w:r w:rsidRPr="00DD2957">
        <w:rPr>
          <w:rFonts w:ascii="Arial Narrow" w:hAnsi="Arial Narrow" w:cs="Arial"/>
          <w:color w:val="000000"/>
          <w:sz w:val="28"/>
          <w:szCs w:val="28"/>
          <w:lang w:val="es-ES_tradnl"/>
        </w:rPr>
        <w:t>del actor  -cese verbal-, conlleva una afirmación expresa de un hecho, al establecer q</w:t>
      </w:r>
      <w:r w:rsidRPr="00D46F0C">
        <w:rPr>
          <w:rFonts w:ascii="Arial Narrow" w:hAnsi="Arial Narrow" w:cs="Arial"/>
          <w:color w:val="000000"/>
          <w:sz w:val="28"/>
          <w:szCs w:val="20"/>
          <w:lang w:val="es-ES_tradnl"/>
        </w:rPr>
        <w:t xml:space="preserve">ue </w:t>
      </w:r>
      <w:r>
        <w:rPr>
          <w:rFonts w:ascii="Arial Narrow" w:hAnsi="Arial Narrow" w:cs="Arial"/>
          <w:color w:val="000000"/>
          <w:sz w:val="28"/>
          <w:szCs w:val="20"/>
          <w:lang w:val="es-ES_tradnl"/>
        </w:rPr>
        <w:t xml:space="preserve">a </w:t>
      </w:r>
      <w:r w:rsidRPr="00D46F0C">
        <w:rPr>
          <w:rFonts w:ascii="Arial Narrow" w:hAnsi="Arial Narrow" w:cs="Arial"/>
          <w:color w:val="000000"/>
          <w:sz w:val="28"/>
          <w:szCs w:val="20"/>
          <w:lang w:val="es-ES_tradnl"/>
        </w:rPr>
        <w:t xml:space="preserve">la </w:t>
      </w:r>
      <w:r w:rsidRPr="004C26E0">
        <w:rPr>
          <w:rFonts w:ascii="Arial Narrow" w:hAnsi="Arial Narrow" w:cs="Arial"/>
          <w:color w:val="000000"/>
          <w:sz w:val="28"/>
          <w:szCs w:val="20"/>
          <w:lang w:val="es-ES_tradnl"/>
        </w:rPr>
        <w:t xml:space="preserve">parte actora, </w:t>
      </w:r>
      <w:r w:rsidR="0050341A">
        <w:rPr>
          <w:rFonts w:ascii="Arial Narrow" w:hAnsi="Arial Narrow" w:cs="Arial"/>
          <w:color w:val="000000"/>
          <w:sz w:val="28"/>
          <w:szCs w:val="20"/>
          <w:lang w:val="es-ES_tradnl"/>
        </w:rPr>
        <w:t xml:space="preserve">se le venció el nombramiento de </w:t>
      </w:r>
      <w:r w:rsidR="0050341A" w:rsidRPr="00E359A6">
        <w:rPr>
          <w:rFonts w:ascii="Arial Narrow" w:hAnsi="Arial Narrow" w:cs="Arial"/>
          <w:i/>
          <w:color w:val="FF0000"/>
          <w:sz w:val="28"/>
          <w:szCs w:val="28"/>
          <w:lang w:val="es-ES_tradnl"/>
        </w:rPr>
        <w:t>Director de Tránsito y Policía Vial de la Dirección de Seguridad Pública Municipal</w:t>
      </w:r>
      <w:r w:rsidR="0050341A" w:rsidRPr="00E04FC8">
        <w:rPr>
          <w:rFonts w:ascii="Arial Narrow" w:hAnsi="Arial Narrow" w:cs="Arial"/>
          <w:sz w:val="28"/>
          <w:szCs w:val="28"/>
          <w:lang w:val="es-ES_tradnl"/>
        </w:rPr>
        <w:t xml:space="preserve">, expedido el día 16 de enero de 2025 por la Oficialía Mayor del H. Ayuntamiento de Villa de Reyes, S.L.P., y </w:t>
      </w:r>
      <w:r w:rsidR="0050341A">
        <w:rPr>
          <w:rFonts w:ascii="Arial Narrow" w:hAnsi="Arial Narrow" w:cs="Arial"/>
          <w:sz w:val="28"/>
          <w:szCs w:val="28"/>
          <w:lang w:val="es-ES_tradnl"/>
        </w:rPr>
        <w:t>con terminación de su vigencia</w:t>
      </w:r>
      <w:r w:rsidR="0050341A" w:rsidRPr="00E04FC8">
        <w:rPr>
          <w:rFonts w:ascii="Arial Narrow" w:hAnsi="Arial Narrow" w:cs="Arial"/>
          <w:sz w:val="28"/>
          <w:szCs w:val="28"/>
          <w:lang w:val="es-ES_tradnl"/>
        </w:rPr>
        <w:t xml:space="preserve"> el día 15 de agosto de 2025</w:t>
      </w:r>
      <w:r w:rsidRPr="004C26E0">
        <w:rPr>
          <w:rFonts w:ascii="Arial Narrow" w:hAnsi="Arial Narrow" w:cs="Arial"/>
          <w:color w:val="000000"/>
          <w:sz w:val="28"/>
          <w:szCs w:val="20"/>
          <w:lang w:val="es-ES_tradnl"/>
        </w:rPr>
        <w:t>, situación está que debe de acreditar</w:t>
      </w:r>
      <w:r w:rsidRPr="004C26E0">
        <w:rPr>
          <w:rFonts w:ascii="Arial Narrow" w:hAnsi="Arial Narrow" w:cs="Arial"/>
          <w:sz w:val="28"/>
          <w:szCs w:val="28"/>
          <w:lang w:val="es-ES"/>
        </w:rPr>
        <w:t>; por lo que la carga de la prueba le corresponde a las autoridades demandadas.</w:t>
      </w:r>
      <w:r w:rsidRPr="006A3D83">
        <w:rPr>
          <w:rFonts w:ascii="Arial Narrow" w:hAnsi="Arial Narrow" w:cs="Arial"/>
          <w:sz w:val="28"/>
          <w:szCs w:val="28"/>
          <w:lang w:val="es-ES"/>
        </w:rPr>
        <w:t xml:space="preserve"> </w:t>
      </w:r>
    </w:p>
    <w:p w:rsidR="002002F3" w:rsidRDefault="00664827" w:rsidP="002002F3">
      <w:pPr>
        <w:pStyle w:val="Sinespaciado"/>
        <w:spacing w:line="360" w:lineRule="auto"/>
        <w:ind w:firstLine="709"/>
        <w:jc w:val="both"/>
        <w:rPr>
          <w:rFonts w:ascii="Arial Narrow" w:hAnsi="Arial Narrow" w:cs="Arial"/>
          <w:sz w:val="28"/>
          <w:szCs w:val="28"/>
        </w:rPr>
      </w:pPr>
      <w:r>
        <w:rPr>
          <w:rFonts w:ascii="Arial Narrow" w:hAnsi="Arial Narrow" w:cs="Arial"/>
          <w:sz w:val="28"/>
          <w:szCs w:val="28"/>
        </w:rPr>
        <w:t>Por tanto, si en el caso</w:t>
      </w:r>
      <w:r w:rsidRPr="006A3D83">
        <w:rPr>
          <w:rFonts w:ascii="Arial Narrow" w:hAnsi="Arial Narrow" w:cs="Arial"/>
          <w:sz w:val="28"/>
          <w:szCs w:val="28"/>
        </w:rPr>
        <w:t xml:space="preserve"> la</w:t>
      </w:r>
      <w:r w:rsidR="002002F3">
        <w:rPr>
          <w:rFonts w:ascii="Arial Narrow" w:hAnsi="Arial Narrow" w:cs="Arial"/>
          <w:sz w:val="28"/>
          <w:szCs w:val="28"/>
        </w:rPr>
        <w:t>s</w:t>
      </w:r>
      <w:r w:rsidRPr="006A3D83">
        <w:rPr>
          <w:rFonts w:ascii="Arial Narrow" w:hAnsi="Arial Narrow" w:cs="Arial"/>
          <w:sz w:val="28"/>
          <w:szCs w:val="28"/>
        </w:rPr>
        <w:t xml:space="preserve"> </w:t>
      </w:r>
      <w:r>
        <w:rPr>
          <w:rFonts w:ascii="Arial Narrow" w:hAnsi="Arial Narrow" w:cs="Arial"/>
          <w:sz w:val="28"/>
          <w:szCs w:val="28"/>
        </w:rPr>
        <w:t>diversa</w:t>
      </w:r>
      <w:r w:rsidR="002002F3">
        <w:rPr>
          <w:rFonts w:ascii="Arial Narrow" w:hAnsi="Arial Narrow" w:cs="Arial"/>
          <w:sz w:val="28"/>
          <w:szCs w:val="28"/>
        </w:rPr>
        <w:t>s</w:t>
      </w:r>
      <w:r>
        <w:rPr>
          <w:rFonts w:ascii="Arial Narrow" w:hAnsi="Arial Narrow" w:cs="Arial"/>
          <w:sz w:val="28"/>
          <w:szCs w:val="28"/>
        </w:rPr>
        <w:t xml:space="preserve"> </w:t>
      </w:r>
      <w:r w:rsidRPr="006A3D83">
        <w:rPr>
          <w:rFonts w:ascii="Arial Narrow" w:hAnsi="Arial Narrow" w:cs="Arial"/>
          <w:sz w:val="28"/>
          <w:szCs w:val="28"/>
        </w:rPr>
        <w:t>demandada</w:t>
      </w:r>
      <w:r w:rsidR="002002F3">
        <w:rPr>
          <w:rFonts w:ascii="Arial Narrow" w:hAnsi="Arial Narrow" w:cs="Arial"/>
          <w:sz w:val="28"/>
          <w:szCs w:val="28"/>
        </w:rPr>
        <w:t>s</w:t>
      </w:r>
      <w:r w:rsidRPr="00381470">
        <w:rPr>
          <w:rFonts w:ascii="Arial Narrow" w:hAnsi="Arial Narrow"/>
          <w:sz w:val="28"/>
          <w:szCs w:val="28"/>
        </w:rPr>
        <w:t xml:space="preserve"> </w:t>
      </w:r>
      <w:r w:rsidR="002002F3" w:rsidRPr="00EA7CD9">
        <w:rPr>
          <w:rFonts w:ascii="Arial Narrow" w:hAnsi="Arial Narrow" w:cs="Arial"/>
          <w:sz w:val="28"/>
          <w:szCs w:val="28"/>
        </w:rPr>
        <w:t>Presidente</w:t>
      </w:r>
      <w:r w:rsidR="002002F3">
        <w:rPr>
          <w:rFonts w:ascii="Arial Narrow" w:hAnsi="Arial Narrow" w:cs="Arial"/>
          <w:sz w:val="28"/>
          <w:szCs w:val="28"/>
        </w:rPr>
        <w:t xml:space="preserve"> Municipal, Director General de Seguridad Pública Municipal, Directora de Recursos Humanos y Director Jurídico</w:t>
      </w:r>
      <w:r w:rsidR="002002F3" w:rsidRPr="0023158E">
        <w:rPr>
          <w:rFonts w:ascii="Arial Narrow" w:hAnsi="Arial Narrow" w:cs="Arial"/>
          <w:sz w:val="28"/>
          <w:szCs w:val="28"/>
        </w:rPr>
        <w:t xml:space="preserve"> </w:t>
      </w:r>
      <w:r w:rsidR="002002F3">
        <w:rPr>
          <w:rFonts w:ascii="Arial Narrow" w:hAnsi="Arial Narrow" w:cs="Arial"/>
          <w:sz w:val="28"/>
          <w:szCs w:val="28"/>
        </w:rPr>
        <w:t xml:space="preserve">todos pertenecientes al </w:t>
      </w:r>
      <w:r w:rsidR="002002F3" w:rsidRPr="0023158E">
        <w:rPr>
          <w:rFonts w:ascii="Arial Narrow" w:hAnsi="Arial Narrow" w:cs="Arial"/>
          <w:sz w:val="28"/>
          <w:szCs w:val="28"/>
        </w:rPr>
        <w:t>Ayuntamiento de</w:t>
      </w:r>
      <w:r w:rsidR="002002F3">
        <w:rPr>
          <w:rFonts w:ascii="Arial Narrow" w:hAnsi="Arial Narrow" w:cs="Arial"/>
          <w:sz w:val="28"/>
          <w:szCs w:val="28"/>
        </w:rPr>
        <w:t xml:space="preserve"> Villa de Reyes</w:t>
      </w:r>
      <w:r w:rsidR="002002F3" w:rsidRPr="0023158E">
        <w:rPr>
          <w:rFonts w:ascii="Arial Narrow" w:hAnsi="Arial Narrow" w:cs="Arial"/>
          <w:sz w:val="28"/>
          <w:szCs w:val="28"/>
          <w:lang w:val="es-ES_tradnl"/>
        </w:rPr>
        <w:t>, San Luis Potosí</w:t>
      </w:r>
      <w:r>
        <w:rPr>
          <w:rFonts w:ascii="Arial Narrow" w:hAnsi="Arial Narrow"/>
          <w:color w:val="FF0000"/>
          <w:sz w:val="28"/>
          <w:szCs w:val="28"/>
        </w:rPr>
        <w:t xml:space="preserve">, </w:t>
      </w:r>
      <w:r w:rsidRPr="00381470">
        <w:rPr>
          <w:rFonts w:ascii="Arial Narrow" w:hAnsi="Arial Narrow"/>
          <w:sz w:val="28"/>
          <w:szCs w:val="28"/>
        </w:rPr>
        <w:t>a quien</w:t>
      </w:r>
      <w:r w:rsidR="002002F3">
        <w:rPr>
          <w:rFonts w:ascii="Arial Narrow" w:hAnsi="Arial Narrow"/>
          <w:sz w:val="28"/>
          <w:szCs w:val="28"/>
        </w:rPr>
        <w:t>es</w:t>
      </w:r>
      <w:r w:rsidRPr="00381470">
        <w:rPr>
          <w:rFonts w:ascii="Arial Narrow" w:hAnsi="Arial Narrow"/>
          <w:sz w:val="28"/>
          <w:szCs w:val="28"/>
        </w:rPr>
        <w:t xml:space="preserve"> se atribuye el cese verbal</w:t>
      </w:r>
      <w:r>
        <w:rPr>
          <w:rFonts w:ascii="Arial Narrow" w:hAnsi="Arial Narrow"/>
          <w:sz w:val="28"/>
          <w:szCs w:val="28"/>
        </w:rPr>
        <w:t>,</w:t>
      </w:r>
      <w:r w:rsidRPr="00381470">
        <w:rPr>
          <w:rFonts w:ascii="Arial Narrow" w:hAnsi="Arial Narrow" w:cs="Arial"/>
          <w:sz w:val="28"/>
          <w:szCs w:val="28"/>
        </w:rPr>
        <w:t xml:space="preserve"> no acep</w:t>
      </w:r>
      <w:r w:rsidRPr="006A3D83">
        <w:rPr>
          <w:rFonts w:ascii="Arial Narrow" w:hAnsi="Arial Narrow" w:cs="Arial"/>
          <w:sz w:val="28"/>
          <w:szCs w:val="28"/>
        </w:rPr>
        <w:t>ta</w:t>
      </w:r>
      <w:r w:rsidR="002002F3">
        <w:rPr>
          <w:rFonts w:ascii="Arial Narrow" w:hAnsi="Arial Narrow" w:cs="Arial"/>
          <w:sz w:val="28"/>
          <w:szCs w:val="28"/>
        </w:rPr>
        <w:t xml:space="preserve">n haber cesado verbalmente al actor, </w:t>
      </w:r>
      <w:r w:rsidRPr="006A3D83">
        <w:rPr>
          <w:rFonts w:ascii="Arial Narrow" w:hAnsi="Arial Narrow" w:cs="Arial"/>
          <w:sz w:val="28"/>
          <w:szCs w:val="28"/>
        </w:rPr>
        <w:t xml:space="preserve"> </w:t>
      </w:r>
      <w:r>
        <w:rPr>
          <w:rFonts w:ascii="Arial Narrow" w:hAnsi="Arial Narrow" w:cs="Arial"/>
          <w:sz w:val="28"/>
          <w:szCs w:val="28"/>
        </w:rPr>
        <w:t>pero reconoce</w:t>
      </w:r>
      <w:r w:rsidR="002002F3">
        <w:rPr>
          <w:rFonts w:ascii="Arial Narrow" w:hAnsi="Arial Narrow" w:cs="Arial"/>
          <w:sz w:val="28"/>
          <w:szCs w:val="28"/>
        </w:rPr>
        <w:t>n</w:t>
      </w:r>
      <w:r>
        <w:rPr>
          <w:rFonts w:ascii="Arial Narrow" w:hAnsi="Arial Narrow" w:cs="Arial"/>
          <w:sz w:val="28"/>
          <w:szCs w:val="28"/>
        </w:rPr>
        <w:t xml:space="preserve"> que: “…</w:t>
      </w:r>
      <w:r w:rsidR="002002F3" w:rsidRPr="00D76F0B">
        <w:rPr>
          <w:rFonts w:ascii="Arial Narrow" w:hAnsi="Arial Narrow" w:cs="Arial"/>
          <w:i/>
          <w:lang w:val="es-ES_tradnl"/>
        </w:rPr>
        <w:t>Lo cierto es que, al actor se le había expedido un nombramiento de Director de Tránsito y Policía Vial de la Dirección de Seguridad Pública Municipal, el cual le fue expedido el día 16 de enero de 2025 por la Oficialía Mayor del H. Ayuntamiento de Villa de Reyes, S.L.P., y el citado nombramiento que tenía una vigencia hasta el día 15 de agosto de 2025, de manera que, el último día que el actor laboro para el Ayuntamiento fue el día 15 de agosto de 2025, es por ello que, es falso e inexistente la supuesta determinación verbal de baja, el supuesto cese y cualquier acto relativo a un supuesto despido del que se duele al actor, ya que lo que realmente sucedió fue que se venció su nombramiento de Director de Tránsito y Policía Vial en los términos de los artículos 70 fracción VI y 84 fracción IX de la Ley Orgánica del Municipio Libre del Estado de San Luis Potosí.</w:t>
      </w:r>
      <w:r w:rsidRPr="005F37AD">
        <w:rPr>
          <w:rFonts w:ascii="Arial Narrow" w:hAnsi="Arial Narrow"/>
          <w:i/>
        </w:rPr>
        <w:t>…</w:t>
      </w:r>
      <w:r>
        <w:rPr>
          <w:rFonts w:ascii="Arial Narrow" w:hAnsi="Arial Narrow"/>
          <w:i/>
        </w:rPr>
        <w:t>”</w:t>
      </w:r>
      <w:r w:rsidRPr="006A3D83">
        <w:rPr>
          <w:rFonts w:ascii="Arial Narrow" w:hAnsi="Arial Narrow" w:cs="Arial"/>
          <w:sz w:val="28"/>
          <w:szCs w:val="28"/>
        </w:rPr>
        <w:t xml:space="preserve">, </w:t>
      </w:r>
      <w:r w:rsidR="002002F3">
        <w:rPr>
          <w:rFonts w:ascii="Arial Narrow" w:hAnsi="Arial Narrow" w:cs="Arial"/>
          <w:sz w:val="28"/>
          <w:szCs w:val="28"/>
        </w:rPr>
        <w:t>de la parte conducente de</w:t>
      </w:r>
      <w:r w:rsidRPr="006A3D83">
        <w:rPr>
          <w:rFonts w:ascii="Arial Narrow" w:hAnsi="Arial Narrow" w:cs="Arial"/>
          <w:sz w:val="28"/>
          <w:szCs w:val="28"/>
        </w:rPr>
        <w:t xml:space="preserve"> </w:t>
      </w:r>
      <w:r w:rsidR="002002F3">
        <w:rPr>
          <w:rFonts w:ascii="Arial Narrow" w:hAnsi="Arial Narrow" w:cs="Arial"/>
          <w:sz w:val="28"/>
          <w:szCs w:val="28"/>
        </w:rPr>
        <w:t>la</w:t>
      </w:r>
      <w:r w:rsidRPr="006A3D83">
        <w:rPr>
          <w:rFonts w:ascii="Arial Narrow" w:hAnsi="Arial Narrow" w:cs="Arial"/>
          <w:sz w:val="28"/>
          <w:szCs w:val="28"/>
        </w:rPr>
        <w:t xml:space="preserve"> contestación a la demanda</w:t>
      </w:r>
      <w:r w:rsidR="002002F3">
        <w:rPr>
          <w:rFonts w:ascii="Arial Narrow" w:hAnsi="Arial Narrow" w:cs="Arial"/>
          <w:sz w:val="28"/>
          <w:szCs w:val="28"/>
        </w:rPr>
        <w:t>,</w:t>
      </w:r>
      <w:r w:rsidRPr="006A3D83">
        <w:rPr>
          <w:rFonts w:ascii="Arial Narrow" w:hAnsi="Arial Narrow" w:cs="Arial"/>
          <w:sz w:val="28"/>
          <w:szCs w:val="28"/>
        </w:rPr>
        <w:t xml:space="preserve"> </w:t>
      </w:r>
      <w:r w:rsidR="002002F3">
        <w:rPr>
          <w:rFonts w:ascii="Arial Narrow" w:hAnsi="Arial Narrow" w:cs="Arial"/>
          <w:sz w:val="28"/>
          <w:szCs w:val="28"/>
        </w:rPr>
        <w:t xml:space="preserve">en el que en el caso se vierte una negativa, con la aserción de un hecho positivo consistente en que </w:t>
      </w:r>
      <w:r w:rsidR="002002F3">
        <w:rPr>
          <w:rFonts w:ascii="Arial Narrow" w:hAnsi="Arial Narrow" w:cs="Arial"/>
          <w:sz w:val="28"/>
          <w:szCs w:val="28"/>
          <w:lang w:val="es-ES_tradnl"/>
        </w:rPr>
        <w:t>el</w:t>
      </w:r>
      <w:r w:rsidR="002002F3" w:rsidRPr="00E04FC8">
        <w:rPr>
          <w:rFonts w:ascii="Arial Narrow" w:hAnsi="Arial Narrow" w:cs="Arial"/>
          <w:sz w:val="28"/>
          <w:szCs w:val="28"/>
          <w:lang w:val="es-ES_tradnl"/>
        </w:rPr>
        <w:t xml:space="preserve"> nombramiento </w:t>
      </w:r>
      <w:r w:rsidR="002002F3">
        <w:rPr>
          <w:rFonts w:ascii="Arial Narrow" w:hAnsi="Arial Narrow" w:cs="Arial"/>
          <w:sz w:val="28"/>
          <w:szCs w:val="28"/>
          <w:lang w:val="es-ES_tradnl"/>
        </w:rPr>
        <w:t xml:space="preserve">conferido a favor del actor en el cargo </w:t>
      </w:r>
      <w:r w:rsidR="002002F3" w:rsidRPr="00E04FC8">
        <w:rPr>
          <w:rFonts w:ascii="Arial Narrow" w:hAnsi="Arial Narrow" w:cs="Arial"/>
          <w:sz w:val="28"/>
          <w:szCs w:val="28"/>
          <w:lang w:val="es-ES_tradnl"/>
        </w:rPr>
        <w:t>de Director de Tránsito y Policía Vial</w:t>
      </w:r>
      <w:r w:rsidR="002002F3">
        <w:rPr>
          <w:rFonts w:ascii="Arial Narrow" w:hAnsi="Arial Narrow" w:cs="Arial"/>
          <w:sz w:val="28"/>
          <w:szCs w:val="28"/>
          <w:lang w:val="es-ES_tradnl"/>
        </w:rPr>
        <w:t xml:space="preserve">, concluyó su vigencia </w:t>
      </w:r>
      <w:r w:rsidR="002002F3" w:rsidRPr="00E04FC8">
        <w:rPr>
          <w:rFonts w:ascii="Arial Narrow" w:hAnsi="Arial Narrow" w:cs="Arial"/>
          <w:sz w:val="28"/>
          <w:szCs w:val="28"/>
          <w:lang w:val="es-ES_tradnl"/>
        </w:rPr>
        <w:t>el día 15 de agosto de 2025</w:t>
      </w:r>
      <w:r w:rsidR="002002F3">
        <w:rPr>
          <w:rFonts w:ascii="Arial Narrow" w:hAnsi="Arial Narrow" w:cs="Arial"/>
          <w:sz w:val="28"/>
          <w:szCs w:val="28"/>
          <w:lang w:val="es-ES_tradnl"/>
        </w:rPr>
        <w:t>.</w:t>
      </w:r>
    </w:p>
    <w:p w:rsidR="00664827" w:rsidRPr="002002F3" w:rsidRDefault="00664827" w:rsidP="002002F3">
      <w:pPr>
        <w:spacing w:after="0" w:line="360" w:lineRule="auto"/>
        <w:ind w:firstLine="708"/>
        <w:jc w:val="both"/>
        <w:rPr>
          <w:rFonts w:ascii="Arial Narrow" w:hAnsi="Arial Narrow" w:cs="Arial"/>
          <w:sz w:val="28"/>
          <w:szCs w:val="28"/>
        </w:rPr>
      </w:pPr>
      <w:r>
        <w:rPr>
          <w:rFonts w:ascii="Arial Narrow" w:hAnsi="Arial Narrow" w:cs="Arial"/>
          <w:sz w:val="28"/>
          <w:szCs w:val="28"/>
        </w:rPr>
        <w:lastRenderedPageBreak/>
        <w:t>En tal virtud</w:t>
      </w:r>
      <w:r w:rsidR="002002F3">
        <w:rPr>
          <w:rFonts w:ascii="Arial Narrow" w:hAnsi="Arial Narrow" w:cs="Arial"/>
          <w:sz w:val="28"/>
          <w:szCs w:val="28"/>
        </w:rPr>
        <w:t>, como negar la baja verbal</w:t>
      </w:r>
      <w:r w:rsidRPr="00E46FF0">
        <w:rPr>
          <w:rFonts w:ascii="Arial Narrow" w:hAnsi="Arial Narrow" w:cs="Arial"/>
          <w:sz w:val="28"/>
          <w:szCs w:val="28"/>
        </w:rPr>
        <w:t xml:space="preserve"> de</w:t>
      </w:r>
      <w:r>
        <w:rPr>
          <w:rFonts w:ascii="Arial Narrow" w:hAnsi="Arial Narrow" w:cs="Arial"/>
          <w:sz w:val="28"/>
          <w:szCs w:val="28"/>
        </w:rPr>
        <w:t xml:space="preserve"> </w:t>
      </w:r>
      <w:r w:rsidRPr="00E46FF0">
        <w:rPr>
          <w:rFonts w:ascii="Arial Narrow" w:hAnsi="Arial Narrow" w:cs="Arial"/>
          <w:sz w:val="28"/>
          <w:szCs w:val="28"/>
        </w:rPr>
        <w:t>l</w:t>
      </w:r>
      <w:r>
        <w:rPr>
          <w:rFonts w:ascii="Arial Narrow" w:hAnsi="Arial Narrow" w:cs="Arial"/>
          <w:sz w:val="28"/>
          <w:szCs w:val="28"/>
        </w:rPr>
        <w:t>a</w:t>
      </w:r>
      <w:r w:rsidRPr="00E46FF0">
        <w:rPr>
          <w:rFonts w:ascii="Arial Narrow" w:hAnsi="Arial Narrow" w:cs="Arial"/>
          <w:sz w:val="28"/>
          <w:szCs w:val="28"/>
        </w:rPr>
        <w:t xml:space="preserve"> actor</w:t>
      </w:r>
      <w:r>
        <w:rPr>
          <w:rFonts w:ascii="Arial Narrow" w:hAnsi="Arial Narrow" w:cs="Arial"/>
          <w:sz w:val="28"/>
          <w:szCs w:val="28"/>
        </w:rPr>
        <w:t>a</w:t>
      </w:r>
      <w:r w:rsidR="002002F3">
        <w:rPr>
          <w:rFonts w:ascii="Arial Narrow" w:hAnsi="Arial Narrow" w:cs="Arial"/>
          <w:sz w:val="28"/>
          <w:szCs w:val="28"/>
        </w:rPr>
        <w:t xml:space="preserve"> en el cargo que desempeñaba</w:t>
      </w:r>
      <w:r w:rsidRPr="00E46FF0">
        <w:rPr>
          <w:rFonts w:ascii="Arial Narrow" w:hAnsi="Arial Narrow" w:cs="Arial"/>
          <w:sz w:val="28"/>
          <w:szCs w:val="28"/>
        </w:rPr>
        <w:t xml:space="preserve"> y enseguida atribuirle </w:t>
      </w:r>
      <w:r>
        <w:rPr>
          <w:rFonts w:ascii="Arial Narrow" w:hAnsi="Arial Narrow" w:cs="Arial"/>
          <w:sz w:val="28"/>
          <w:szCs w:val="28"/>
        </w:rPr>
        <w:t>que</w:t>
      </w:r>
      <w:r w:rsidR="002002F3">
        <w:rPr>
          <w:rFonts w:ascii="Arial Narrow" w:hAnsi="Arial Narrow" w:cs="Arial"/>
          <w:sz w:val="28"/>
          <w:szCs w:val="28"/>
        </w:rPr>
        <w:t xml:space="preserve"> dada la conclusión de vigencia del nombramiento conferido al actor en el cargo de </w:t>
      </w:r>
      <w:r w:rsidR="002002F3" w:rsidRPr="00E359A6">
        <w:rPr>
          <w:rFonts w:ascii="Arial Narrow" w:hAnsi="Arial Narrow" w:cs="Arial"/>
          <w:i/>
          <w:color w:val="FF0000"/>
          <w:sz w:val="28"/>
          <w:szCs w:val="28"/>
          <w:lang w:val="es-ES_tradnl"/>
        </w:rPr>
        <w:t>Director de Tránsito y Policía Vial de la Dirección de Seguridad Pública Municipal</w:t>
      </w:r>
      <w:r w:rsidRPr="005F37AD">
        <w:rPr>
          <w:rFonts w:ascii="Arial Narrow" w:hAnsi="Arial Narrow"/>
          <w:i/>
        </w:rPr>
        <w:t xml:space="preserve">, </w:t>
      </w:r>
      <w:r w:rsidRPr="00E46FF0">
        <w:rPr>
          <w:rFonts w:ascii="Arial Narrow" w:hAnsi="Arial Narrow" w:cs="Arial"/>
          <w:sz w:val="28"/>
          <w:szCs w:val="28"/>
        </w:rPr>
        <w:t>cons</w:t>
      </w:r>
      <w:r w:rsidR="002002F3">
        <w:rPr>
          <w:rFonts w:ascii="Arial Narrow" w:hAnsi="Arial Narrow" w:cs="Arial"/>
          <w:sz w:val="28"/>
          <w:szCs w:val="28"/>
        </w:rPr>
        <w:t>tituye la aceptación de que éste</w:t>
      </w:r>
      <w:r w:rsidRPr="00E46FF0">
        <w:rPr>
          <w:rFonts w:ascii="Arial Narrow" w:hAnsi="Arial Narrow" w:cs="Arial"/>
          <w:sz w:val="28"/>
          <w:szCs w:val="28"/>
        </w:rPr>
        <w:t xml:space="preserve"> ya no presta sus servicios a la corporación, </w:t>
      </w:r>
      <w:r>
        <w:rPr>
          <w:rFonts w:ascii="Arial Narrow" w:hAnsi="Arial Narrow" w:cs="Arial"/>
          <w:sz w:val="28"/>
          <w:szCs w:val="28"/>
        </w:rPr>
        <w:t xml:space="preserve">por la razón señalada, por lo que </w:t>
      </w:r>
      <w:r w:rsidRPr="00E46FF0">
        <w:rPr>
          <w:rFonts w:ascii="Arial Narrow" w:hAnsi="Arial Narrow" w:cs="Arial"/>
          <w:sz w:val="28"/>
          <w:szCs w:val="28"/>
        </w:rPr>
        <w:t>se está en presencia de dos hechos de naturaleza negativa y positiva respectivamente, correspondiendo a quien afirma esto último probar sus aseveraciones.</w:t>
      </w:r>
    </w:p>
    <w:p w:rsidR="00664827" w:rsidRDefault="00664827" w:rsidP="00664827">
      <w:pPr>
        <w:spacing w:before="240" w:after="240" w:line="240" w:lineRule="auto"/>
        <w:ind w:right="51" w:firstLine="709"/>
        <w:contextualSpacing/>
        <w:jc w:val="both"/>
        <w:rPr>
          <w:rFonts w:ascii="Arial" w:hAnsi="Arial" w:cs="Arial"/>
          <w:sz w:val="28"/>
          <w:szCs w:val="28"/>
          <w:lang w:val="es-ES"/>
        </w:rPr>
      </w:pPr>
    </w:p>
    <w:p w:rsidR="00664827" w:rsidRPr="00EA1FA2" w:rsidRDefault="00664827" w:rsidP="00664827">
      <w:pPr>
        <w:spacing w:before="240" w:after="240" w:line="360" w:lineRule="auto"/>
        <w:ind w:right="51" w:firstLine="709"/>
        <w:jc w:val="both"/>
        <w:rPr>
          <w:rFonts w:ascii="Arial Narrow" w:hAnsi="Arial Narrow" w:cs="Arial"/>
          <w:sz w:val="28"/>
          <w:szCs w:val="28"/>
          <w:lang w:val="es-ES"/>
        </w:rPr>
      </w:pPr>
      <w:r w:rsidRPr="00EA1FA2">
        <w:rPr>
          <w:rFonts w:ascii="Arial Narrow" w:hAnsi="Arial Narrow" w:cs="Arial"/>
          <w:sz w:val="28"/>
          <w:szCs w:val="28"/>
          <w:lang w:val="es-ES"/>
        </w:rPr>
        <w:t xml:space="preserve">En ese contexto, las autoridades demandadas deben probar, que </w:t>
      </w:r>
      <w:r w:rsidR="008F65F5" w:rsidRPr="00E04FC8">
        <w:rPr>
          <w:rFonts w:ascii="Arial Narrow" w:hAnsi="Arial Narrow" w:cs="Arial"/>
          <w:sz w:val="28"/>
          <w:szCs w:val="28"/>
          <w:lang w:val="es-ES_tradnl"/>
        </w:rPr>
        <w:t>el día 15 de agosto de 2025</w:t>
      </w:r>
      <w:r w:rsidR="008F65F5">
        <w:rPr>
          <w:rFonts w:ascii="Arial Narrow" w:hAnsi="Arial Narrow" w:cs="Arial"/>
          <w:sz w:val="28"/>
          <w:szCs w:val="28"/>
          <w:lang w:val="es-ES_tradnl"/>
        </w:rPr>
        <w:t xml:space="preserve"> </w:t>
      </w:r>
      <w:r w:rsidR="002002F3">
        <w:rPr>
          <w:rFonts w:ascii="Arial Narrow" w:hAnsi="Arial Narrow" w:cs="Arial"/>
          <w:sz w:val="28"/>
          <w:szCs w:val="28"/>
          <w:lang w:val="es-ES"/>
        </w:rPr>
        <w:t xml:space="preserve">concluyó la </w:t>
      </w:r>
      <w:r w:rsidR="002002F3">
        <w:rPr>
          <w:rFonts w:ascii="Arial Narrow" w:hAnsi="Arial Narrow" w:cs="Arial"/>
          <w:color w:val="000000"/>
          <w:sz w:val="28"/>
          <w:szCs w:val="20"/>
          <w:lang w:val="es-ES_tradnl"/>
        </w:rPr>
        <w:t xml:space="preserve">vigencia del nombramiento de </w:t>
      </w:r>
      <w:r w:rsidR="002002F3" w:rsidRPr="00E359A6">
        <w:rPr>
          <w:rFonts w:ascii="Arial Narrow" w:hAnsi="Arial Narrow" w:cs="Arial"/>
          <w:i/>
          <w:color w:val="FF0000"/>
          <w:sz w:val="28"/>
          <w:szCs w:val="28"/>
          <w:lang w:val="es-ES_tradnl"/>
        </w:rPr>
        <w:t>Director de Tránsito y Policía Vial de la Dirección de Seguridad Pública Municipal</w:t>
      </w:r>
      <w:r w:rsidR="002002F3" w:rsidRPr="00E04FC8">
        <w:rPr>
          <w:rFonts w:ascii="Arial Narrow" w:hAnsi="Arial Narrow" w:cs="Arial"/>
          <w:sz w:val="28"/>
          <w:szCs w:val="28"/>
          <w:lang w:val="es-ES_tradnl"/>
        </w:rPr>
        <w:t xml:space="preserve">, expedido </w:t>
      </w:r>
      <w:r w:rsidR="002002F3">
        <w:rPr>
          <w:rFonts w:ascii="Arial Narrow" w:hAnsi="Arial Narrow" w:cs="Arial"/>
          <w:sz w:val="28"/>
          <w:szCs w:val="28"/>
          <w:lang w:val="es-ES_tradnl"/>
        </w:rPr>
        <w:t xml:space="preserve">a favor del actor </w:t>
      </w:r>
      <w:r w:rsidR="002002F3" w:rsidRPr="00E04FC8">
        <w:rPr>
          <w:rFonts w:ascii="Arial Narrow" w:hAnsi="Arial Narrow" w:cs="Arial"/>
          <w:sz w:val="28"/>
          <w:szCs w:val="28"/>
          <w:lang w:val="es-ES_tradnl"/>
        </w:rPr>
        <w:t>el día 16 de enero de 2025 por la Oficialía Mayor del H. Ayuntami</w:t>
      </w:r>
      <w:r w:rsidR="008F65F5">
        <w:rPr>
          <w:rFonts w:ascii="Arial Narrow" w:hAnsi="Arial Narrow" w:cs="Arial"/>
          <w:sz w:val="28"/>
          <w:szCs w:val="28"/>
          <w:lang w:val="es-ES_tradnl"/>
        </w:rPr>
        <w:t>ento de Villa de Reyes, S.L.P.</w:t>
      </w:r>
      <w:r w:rsidRPr="00EA1FA2">
        <w:rPr>
          <w:rFonts w:ascii="Arial Narrow" w:hAnsi="Arial Narrow" w:cs="Arial"/>
          <w:sz w:val="28"/>
          <w:szCs w:val="28"/>
          <w:lang w:val="es-ES"/>
        </w:rPr>
        <w:t xml:space="preserve">, </w:t>
      </w:r>
      <w:r>
        <w:rPr>
          <w:rFonts w:ascii="Arial Narrow" w:hAnsi="Arial Narrow" w:cs="Arial"/>
          <w:sz w:val="28"/>
          <w:szCs w:val="28"/>
          <w:lang w:val="es-ES"/>
        </w:rPr>
        <w:t xml:space="preserve">toda vez que </w:t>
      </w:r>
      <w:r w:rsidRPr="00EA1FA2">
        <w:rPr>
          <w:rFonts w:ascii="Arial Narrow" w:hAnsi="Arial Narrow" w:cs="Arial"/>
          <w:sz w:val="28"/>
          <w:szCs w:val="28"/>
          <w:lang w:val="es-ES"/>
        </w:rPr>
        <w:t xml:space="preserve">la manifestación de las </w:t>
      </w:r>
      <w:r>
        <w:rPr>
          <w:rFonts w:ascii="Arial Narrow" w:hAnsi="Arial Narrow" w:cs="Arial"/>
          <w:sz w:val="28"/>
          <w:szCs w:val="28"/>
          <w:lang w:val="es-ES"/>
        </w:rPr>
        <w:t>demand</w:t>
      </w:r>
      <w:r w:rsidRPr="00EA1FA2">
        <w:rPr>
          <w:rFonts w:ascii="Arial Narrow" w:hAnsi="Arial Narrow" w:cs="Arial"/>
          <w:sz w:val="28"/>
          <w:szCs w:val="28"/>
          <w:lang w:val="es-ES"/>
        </w:rPr>
        <w:t>adas no constituye una negativa lisa y llana, sino una afirmación en el sentido de que</w:t>
      </w:r>
      <w:r w:rsidR="008F65F5">
        <w:rPr>
          <w:rFonts w:ascii="Arial Narrow" w:hAnsi="Arial Narrow" w:cs="Arial"/>
          <w:sz w:val="28"/>
          <w:szCs w:val="28"/>
          <w:lang w:val="es-ES"/>
        </w:rPr>
        <w:t xml:space="preserve"> el</w:t>
      </w:r>
      <w:r w:rsidRPr="00EA1FA2">
        <w:rPr>
          <w:rFonts w:ascii="Arial Narrow" w:hAnsi="Arial Narrow" w:cs="Arial"/>
          <w:sz w:val="28"/>
          <w:szCs w:val="28"/>
          <w:lang w:val="es-ES"/>
        </w:rPr>
        <w:t xml:space="preserve"> Actor </w:t>
      </w:r>
      <w:r w:rsidR="008F65F5">
        <w:rPr>
          <w:rFonts w:ascii="Arial Narrow" w:hAnsi="Arial Narrow" w:cs="Arial"/>
          <w:sz w:val="28"/>
          <w:szCs w:val="28"/>
          <w:lang w:val="es-ES"/>
        </w:rPr>
        <w:t>no fue cesado</w:t>
      </w:r>
      <w:r>
        <w:rPr>
          <w:rFonts w:ascii="Arial Narrow" w:hAnsi="Arial Narrow" w:cs="Arial"/>
          <w:sz w:val="28"/>
          <w:szCs w:val="28"/>
          <w:lang w:val="es-ES"/>
        </w:rPr>
        <w:t xml:space="preserve"> verbalmente, sino que</w:t>
      </w:r>
      <w:r w:rsidRPr="00EA1FA2">
        <w:rPr>
          <w:rFonts w:ascii="Arial Narrow" w:hAnsi="Arial Narrow" w:cs="Arial"/>
          <w:sz w:val="28"/>
          <w:szCs w:val="28"/>
          <w:lang w:val="es-ES"/>
        </w:rPr>
        <w:t xml:space="preserve"> </w:t>
      </w:r>
      <w:r w:rsidR="008F65F5">
        <w:rPr>
          <w:rFonts w:ascii="Arial Narrow" w:hAnsi="Arial Narrow" w:cs="Arial"/>
          <w:sz w:val="28"/>
          <w:szCs w:val="28"/>
          <w:lang w:val="es-ES"/>
        </w:rPr>
        <w:t>al actor le concluyó la vigencia de su nombramiento en el cargo mencionado, en la fecha que dice haber sido cesado, es decir el 15 de agosto de 2025.</w:t>
      </w:r>
    </w:p>
    <w:p w:rsidR="00CD6EA6" w:rsidRDefault="00E607A0" w:rsidP="00CD6EA6">
      <w:pPr>
        <w:spacing w:before="240" w:after="240" w:line="360" w:lineRule="auto"/>
        <w:ind w:right="51" w:firstLine="709"/>
        <w:jc w:val="both"/>
        <w:rPr>
          <w:rFonts w:ascii="Arial Narrow" w:hAnsi="Arial Narrow" w:cs="Arial"/>
          <w:sz w:val="28"/>
          <w:szCs w:val="28"/>
          <w:lang w:val="es-ES"/>
        </w:rPr>
      </w:pPr>
      <w:r w:rsidRPr="007429C5">
        <w:rPr>
          <w:rFonts w:ascii="Arial Narrow" w:hAnsi="Arial Narrow" w:cs="Arial"/>
          <w:sz w:val="28"/>
          <w:szCs w:val="28"/>
          <w:lang w:val="es-ES"/>
        </w:rPr>
        <w:t>Por tanto, esas afirmaciones deben ser probada</w:t>
      </w:r>
      <w:r>
        <w:rPr>
          <w:rFonts w:ascii="Arial Narrow" w:hAnsi="Arial Narrow" w:cs="Arial"/>
          <w:sz w:val="28"/>
          <w:szCs w:val="28"/>
          <w:lang w:val="es-ES"/>
        </w:rPr>
        <w:t>s</w:t>
      </w:r>
      <w:r w:rsidRPr="007429C5">
        <w:rPr>
          <w:rFonts w:ascii="Arial Narrow" w:hAnsi="Arial Narrow" w:cs="Arial"/>
          <w:sz w:val="28"/>
          <w:szCs w:val="28"/>
          <w:lang w:val="es-ES"/>
        </w:rPr>
        <w:t xml:space="preserve"> con medios adecuados, </w:t>
      </w:r>
      <w:r>
        <w:rPr>
          <w:rFonts w:ascii="Arial Narrow" w:hAnsi="Arial Narrow" w:cs="Arial"/>
          <w:sz w:val="28"/>
          <w:szCs w:val="28"/>
          <w:lang w:val="es-ES"/>
        </w:rPr>
        <w:t>como lo es la documental consistente en el nombramiento conferido a favor del actor, en el que se advierta que la vigencia del nombramiento</w:t>
      </w:r>
      <w:r w:rsidR="00CD6EA6">
        <w:rPr>
          <w:rFonts w:ascii="Arial Narrow" w:hAnsi="Arial Narrow" w:cs="Arial"/>
          <w:sz w:val="28"/>
          <w:szCs w:val="28"/>
          <w:lang w:val="es-ES"/>
        </w:rPr>
        <w:t xml:space="preserve"> como Director</w:t>
      </w:r>
      <w:r>
        <w:rPr>
          <w:rFonts w:ascii="Arial Narrow" w:hAnsi="Arial Narrow" w:cs="Arial"/>
          <w:sz w:val="28"/>
          <w:szCs w:val="28"/>
          <w:lang w:val="es-ES"/>
        </w:rPr>
        <w:t xml:space="preserve"> </w:t>
      </w:r>
      <w:r w:rsidR="00CD6EA6" w:rsidRPr="00E359A6">
        <w:rPr>
          <w:rFonts w:ascii="Arial Narrow" w:hAnsi="Arial Narrow" w:cs="Arial"/>
          <w:i/>
          <w:color w:val="FF0000"/>
          <w:sz w:val="28"/>
          <w:szCs w:val="28"/>
          <w:lang w:val="es-ES_tradnl"/>
        </w:rPr>
        <w:t>de Tránsito y Policía Vial Municipal</w:t>
      </w:r>
      <w:r w:rsidR="00CD6EA6">
        <w:rPr>
          <w:rFonts w:ascii="Arial Narrow" w:hAnsi="Arial Narrow" w:cs="Arial"/>
          <w:sz w:val="28"/>
          <w:szCs w:val="28"/>
          <w:lang w:val="es-ES"/>
        </w:rPr>
        <w:t xml:space="preserve"> </w:t>
      </w:r>
      <w:r>
        <w:rPr>
          <w:rFonts w:ascii="Arial Narrow" w:hAnsi="Arial Narrow" w:cs="Arial"/>
          <w:sz w:val="28"/>
          <w:szCs w:val="28"/>
          <w:lang w:val="es-ES"/>
        </w:rPr>
        <w:t>efectivamente concluy</w:t>
      </w:r>
      <w:r w:rsidR="00CD6EA6">
        <w:rPr>
          <w:rFonts w:ascii="Arial Narrow" w:hAnsi="Arial Narrow" w:cs="Arial"/>
          <w:sz w:val="28"/>
          <w:szCs w:val="28"/>
          <w:lang w:val="es-ES"/>
        </w:rPr>
        <w:t>ó e</w:t>
      </w:r>
      <w:r>
        <w:rPr>
          <w:rFonts w:ascii="Arial Narrow" w:hAnsi="Arial Narrow" w:cs="Arial"/>
          <w:sz w:val="28"/>
          <w:szCs w:val="28"/>
          <w:lang w:val="es-ES"/>
        </w:rPr>
        <w:t>l día 15 de agosto de 2025</w:t>
      </w:r>
      <w:r w:rsidR="00CD6EA6">
        <w:rPr>
          <w:rFonts w:ascii="Arial Narrow" w:hAnsi="Arial Narrow" w:cs="Arial"/>
          <w:sz w:val="28"/>
          <w:szCs w:val="28"/>
          <w:lang w:val="es-ES"/>
        </w:rPr>
        <w:t>, por lo que éste es el último día en su desempeño en el cargo anotado, máxime que la documental es la prueba idónea y pertinente para acreditar de manera fehaciente lo pretendido.</w:t>
      </w:r>
    </w:p>
    <w:p w:rsidR="00E607A0" w:rsidRDefault="00E607A0" w:rsidP="00E607A0">
      <w:pPr>
        <w:spacing w:before="240" w:after="240" w:line="240" w:lineRule="auto"/>
        <w:ind w:right="51" w:firstLine="709"/>
        <w:contextualSpacing/>
        <w:jc w:val="both"/>
        <w:rPr>
          <w:rFonts w:ascii="Arial" w:hAnsi="Arial" w:cs="Arial"/>
          <w:sz w:val="28"/>
          <w:szCs w:val="28"/>
          <w:lang w:val="es-ES"/>
        </w:rPr>
      </w:pPr>
    </w:p>
    <w:p w:rsidR="00E607A0" w:rsidRPr="007429C5" w:rsidRDefault="00F3189F" w:rsidP="00F3189F">
      <w:pPr>
        <w:spacing w:before="240" w:after="240" w:line="360" w:lineRule="auto"/>
        <w:ind w:right="51" w:firstLine="709"/>
        <w:jc w:val="both"/>
        <w:rPr>
          <w:rFonts w:ascii="Arial Narrow" w:hAnsi="Arial Narrow" w:cs="Arial"/>
          <w:sz w:val="28"/>
          <w:szCs w:val="28"/>
          <w:lang w:val="es-ES"/>
        </w:rPr>
      </w:pPr>
      <w:r>
        <w:rPr>
          <w:rFonts w:ascii="Arial Narrow" w:hAnsi="Arial Narrow" w:cs="Arial"/>
          <w:sz w:val="28"/>
          <w:szCs w:val="28"/>
          <w:lang w:val="es-ES"/>
        </w:rPr>
        <w:t xml:space="preserve">De resultar </w:t>
      </w:r>
      <w:r w:rsidR="00E607A0" w:rsidRPr="007429C5">
        <w:rPr>
          <w:rFonts w:ascii="Arial Narrow" w:hAnsi="Arial Narrow" w:cs="Arial"/>
          <w:sz w:val="28"/>
          <w:szCs w:val="28"/>
          <w:lang w:val="es-ES"/>
        </w:rPr>
        <w:t xml:space="preserve">fundadas las aseveraciones de las Autoridades Demandadas, es decir, sí prueban su afirmación, la negativa formulada </w:t>
      </w:r>
      <w:r>
        <w:rPr>
          <w:rFonts w:ascii="Arial Narrow" w:hAnsi="Arial Narrow" w:cs="Arial"/>
          <w:sz w:val="28"/>
          <w:szCs w:val="28"/>
          <w:lang w:val="es-ES"/>
        </w:rPr>
        <w:t>tiene</w:t>
      </w:r>
      <w:r w:rsidR="00E607A0" w:rsidRPr="007429C5">
        <w:rPr>
          <w:rFonts w:ascii="Arial Narrow" w:hAnsi="Arial Narrow" w:cs="Arial"/>
          <w:sz w:val="28"/>
          <w:szCs w:val="28"/>
          <w:lang w:val="es-ES"/>
        </w:rPr>
        <w:t xml:space="preserve"> sustento; por lo que lo conducente es entrar al estudio de la legalidad del acto impugnado (cese verbal), ello obedece a que sí el hecho aseverado por las enjuiciadas es probado, dicha circunstancia pone de manifiesto la </w:t>
      </w:r>
      <w:r>
        <w:rPr>
          <w:rFonts w:ascii="Arial Narrow" w:hAnsi="Arial Narrow" w:cs="Arial"/>
          <w:sz w:val="28"/>
          <w:szCs w:val="28"/>
          <w:lang w:val="es-ES"/>
        </w:rPr>
        <w:t>in</w:t>
      </w:r>
      <w:r w:rsidR="00E607A0" w:rsidRPr="007429C5">
        <w:rPr>
          <w:rFonts w:ascii="Arial Narrow" w:hAnsi="Arial Narrow" w:cs="Arial"/>
          <w:sz w:val="28"/>
          <w:szCs w:val="28"/>
          <w:lang w:val="es-ES"/>
        </w:rPr>
        <w:t>existencia d</w:t>
      </w:r>
      <w:r w:rsidR="00E607A0">
        <w:rPr>
          <w:rFonts w:ascii="Arial Narrow" w:hAnsi="Arial Narrow" w:cs="Arial"/>
          <w:sz w:val="28"/>
          <w:szCs w:val="28"/>
          <w:lang w:val="es-ES"/>
        </w:rPr>
        <w:t xml:space="preserve">el cese verbal de que se duele </w:t>
      </w:r>
      <w:r>
        <w:rPr>
          <w:rFonts w:ascii="Arial Narrow" w:hAnsi="Arial Narrow" w:cs="Arial"/>
          <w:sz w:val="28"/>
          <w:szCs w:val="28"/>
          <w:lang w:val="es-ES"/>
        </w:rPr>
        <w:t>el aquí</w:t>
      </w:r>
      <w:r w:rsidR="00E607A0" w:rsidRPr="007429C5">
        <w:rPr>
          <w:rFonts w:ascii="Arial Narrow" w:hAnsi="Arial Narrow" w:cs="Arial"/>
          <w:sz w:val="28"/>
          <w:szCs w:val="28"/>
          <w:lang w:val="es-ES"/>
        </w:rPr>
        <w:t xml:space="preserve"> actor, precisamente, porque</w:t>
      </w:r>
      <w:r w:rsidR="00E607A0">
        <w:rPr>
          <w:rFonts w:ascii="Arial Narrow" w:hAnsi="Arial Narrow" w:cs="Arial"/>
          <w:sz w:val="28"/>
          <w:szCs w:val="28"/>
          <w:lang w:val="es-ES"/>
        </w:rPr>
        <w:t xml:space="preserve"> </w:t>
      </w:r>
      <w:r>
        <w:rPr>
          <w:rFonts w:ascii="Arial Narrow" w:hAnsi="Arial Narrow" w:cs="Arial"/>
          <w:sz w:val="28"/>
          <w:szCs w:val="28"/>
          <w:lang w:val="es-ES"/>
        </w:rPr>
        <w:t>la conclusión de la vigencia de su nombramiento en el cargo de</w:t>
      </w:r>
      <w:r w:rsidRPr="00F3189F">
        <w:rPr>
          <w:rFonts w:ascii="Arial Narrow" w:hAnsi="Arial Narrow" w:cs="Arial"/>
          <w:sz w:val="28"/>
          <w:szCs w:val="28"/>
          <w:lang w:val="es-ES"/>
        </w:rPr>
        <w:t xml:space="preserve"> </w:t>
      </w:r>
      <w:r w:rsidRPr="00F3189F">
        <w:rPr>
          <w:rFonts w:ascii="Arial Narrow" w:hAnsi="Arial Narrow" w:cs="Arial"/>
          <w:i/>
          <w:color w:val="FF0000"/>
          <w:sz w:val="28"/>
          <w:szCs w:val="28"/>
          <w:lang w:val="es-ES"/>
        </w:rPr>
        <w:t xml:space="preserve">Director </w:t>
      </w:r>
      <w:r w:rsidRPr="00F3189F">
        <w:rPr>
          <w:rFonts w:ascii="Arial Narrow" w:hAnsi="Arial Narrow" w:cs="Arial"/>
          <w:i/>
          <w:color w:val="FF0000"/>
          <w:sz w:val="28"/>
          <w:szCs w:val="28"/>
          <w:lang w:val="es-ES_tradnl"/>
        </w:rPr>
        <w:t xml:space="preserve">de </w:t>
      </w:r>
      <w:r w:rsidRPr="00E359A6">
        <w:rPr>
          <w:rFonts w:ascii="Arial Narrow" w:hAnsi="Arial Narrow" w:cs="Arial"/>
          <w:i/>
          <w:color w:val="FF0000"/>
          <w:sz w:val="28"/>
          <w:szCs w:val="28"/>
          <w:lang w:val="es-ES_tradnl"/>
        </w:rPr>
        <w:t>Tránsito y Policía Vial Municipal</w:t>
      </w:r>
      <w:r>
        <w:rPr>
          <w:rFonts w:ascii="Arial Narrow" w:hAnsi="Arial Narrow" w:cs="Arial"/>
          <w:sz w:val="28"/>
          <w:szCs w:val="28"/>
          <w:lang w:val="es-ES"/>
        </w:rPr>
        <w:t xml:space="preserve"> </w:t>
      </w:r>
      <w:r w:rsidR="00E607A0">
        <w:rPr>
          <w:rFonts w:ascii="Arial Narrow" w:hAnsi="Arial Narrow" w:cs="Arial"/>
          <w:sz w:val="28"/>
          <w:szCs w:val="28"/>
          <w:lang w:val="es-ES"/>
        </w:rPr>
        <w:t xml:space="preserve">que se </w:t>
      </w:r>
      <w:r w:rsidR="00E607A0">
        <w:rPr>
          <w:rFonts w:ascii="Arial Narrow" w:hAnsi="Arial Narrow" w:cs="Arial"/>
          <w:sz w:val="28"/>
          <w:szCs w:val="28"/>
          <w:lang w:val="es-ES"/>
        </w:rPr>
        <w:lastRenderedPageBreak/>
        <w:t>le atribuye</w:t>
      </w:r>
      <w:r w:rsidR="00E607A0" w:rsidRPr="007429C5">
        <w:rPr>
          <w:rFonts w:ascii="Arial Narrow" w:hAnsi="Arial Narrow" w:cs="Arial"/>
          <w:sz w:val="28"/>
          <w:szCs w:val="28"/>
          <w:lang w:val="es-ES"/>
        </w:rPr>
        <w:t xml:space="preserve"> solo ponen en evidencia que el </w:t>
      </w:r>
      <w:proofErr w:type="spellStart"/>
      <w:r w:rsidR="00E607A0" w:rsidRPr="007429C5">
        <w:rPr>
          <w:rFonts w:ascii="Arial Narrow" w:hAnsi="Arial Narrow" w:cs="Arial"/>
          <w:sz w:val="28"/>
          <w:szCs w:val="28"/>
          <w:lang w:val="es-ES"/>
        </w:rPr>
        <w:t>enjuiciante</w:t>
      </w:r>
      <w:proofErr w:type="spellEnd"/>
      <w:r w:rsidR="00E607A0" w:rsidRPr="007429C5">
        <w:rPr>
          <w:rFonts w:ascii="Arial Narrow" w:hAnsi="Arial Narrow" w:cs="Arial"/>
          <w:sz w:val="28"/>
          <w:szCs w:val="28"/>
          <w:lang w:val="es-ES"/>
        </w:rPr>
        <w:t xml:space="preserve"> </w:t>
      </w:r>
      <w:r>
        <w:rPr>
          <w:rFonts w:ascii="Arial Narrow" w:hAnsi="Arial Narrow" w:cs="Arial"/>
          <w:sz w:val="28"/>
          <w:szCs w:val="28"/>
          <w:lang w:val="es-ES"/>
        </w:rPr>
        <w:t xml:space="preserve">ya </w:t>
      </w:r>
      <w:r w:rsidR="00E607A0" w:rsidRPr="007429C5">
        <w:rPr>
          <w:rFonts w:ascii="Arial Narrow" w:hAnsi="Arial Narrow" w:cs="Arial"/>
          <w:sz w:val="28"/>
          <w:szCs w:val="28"/>
          <w:lang w:val="es-ES"/>
        </w:rPr>
        <w:t xml:space="preserve">no se encuentra en activo </w:t>
      </w:r>
      <w:r>
        <w:rPr>
          <w:rFonts w:ascii="Arial Narrow" w:hAnsi="Arial Narrow" w:cs="Arial"/>
          <w:sz w:val="28"/>
          <w:szCs w:val="28"/>
          <w:lang w:val="es-ES"/>
        </w:rPr>
        <w:t>en el desempeño de dicho cargo</w:t>
      </w:r>
      <w:r w:rsidR="00E607A0" w:rsidRPr="007429C5">
        <w:rPr>
          <w:rFonts w:ascii="Arial Narrow" w:hAnsi="Arial Narrow" w:cs="Arial"/>
          <w:sz w:val="28"/>
          <w:szCs w:val="28"/>
          <w:lang w:val="es-ES"/>
        </w:rPr>
        <w:t>.</w:t>
      </w:r>
    </w:p>
    <w:p w:rsidR="00E607A0" w:rsidRPr="001544BF" w:rsidRDefault="00E607A0" w:rsidP="00E607A0">
      <w:pPr>
        <w:spacing w:before="240" w:after="240" w:line="240" w:lineRule="auto"/>
        <w:ind w:right="51" w:firstLine="709"/>
        <w:contextualSpacing/>
        <w:jc w:val="both"/>
        <w:rPr>
          <w:rFonts w:ascii="Arial" w:hAnsi="Arial" w:cs="Arial"/>
          <w:sz w:val="28"/>
          <w:szCs w:val="28"/>
          <w:lang w:val="es-ES"/>
        </w:rPr>
      </w:pPr>
    </w:p>
    <w:p w:rsidR="00E607A0" w:rsidRDefault="00E607A0" w:rsidP="00E607A0">
      <w:pPr>
        <w:spacing w:before="240" w:after="240" w:line="360" w:lineRule="auto"/>
        <w:ind w:right="51" w:firstLine="709"/>
        <w:jc w:val="both"/>
        <w:rPr>
          <w:rFonts w:ascii="Arial Narrow" w:hAnsi="Arial Narrow" w:cs="Arial"/>
          <w:sz w:val="28"/>
          <w:szCs w:val="28"/>
          <w:lang w:val="es-ES"/>
        </w:rPr>
      </w:pPr>
      <w:r w:rsidRPr="00461225">
        <w:rPr>
          <w:rFonts w:ascii="Arial Narrow" w:hAnsi="Arial Narrow" w:cs="Arial"/>
          <w:sz w:val="28"/>
          <w:szCs w:val="28"/>
          <w:lang w:val="es-ES"/>
        </w:rPr>
        <w:t xml:space="preserve">Para probar su afirmación, las autoridades demandadas </w:t>
      </w:r>
      <w:r w:rsidR="002024B1">
        <w:rPr>
          <w:rFonts w:ascii="Arial Narrow" w:hAnsi="Arial Narrow" w:cs="Arial"/>
          <w:sz w:val="28"/>
          <w:szCs w:val="28"/>
          <w:lang w:val="es-ES"/>
        </w:rPr>
        <w:t>aportaron entre</w:t>
      </w:r>
      <w:r w:rsidR="002024B1" w:rsidRPr="00461225">
        <w:rPr>
          <w:rFonts w:ascii="Arial Narrow" w:hAnsi="Arial Narrow" w:cs="Arial"/>
          <w:sz w:val="28"/>
          <w:szCs w:val="28"/>
          <w:lang w:val="es-ES"/>
        </w:rPr>
        <w:t xml:space="preserve"> </w:t>
      </w:r>
      <w:r w:rsidR="00F3189F">
        <w:rPr>
          <w:rFonts w:ascii="Arial Narrow" w:hAnsi="Arial Narrow" w:cs="Arial"/>
          <w:sz w:val="28"/>
          <w:szCs w:val="28"/>
          <w:lang w:val="es-ES"/>
        </w:rPr>
        <w:t>otras pruebas la siguiente</w:t>
      </w:r>
      <w:r>
        <w:rPr>
          <w:rFonts w:ascii="Arial Narrow" w:hAnsi="Arial Narrow" w:cs="Arial"/>
          <w:sz w:val="28"/>
          <w:szCs w:val="28"/>
          <w:lang w:val="es-ES"/>
        </w:rPr>
        <w:t>:</w:t>
      </w:r>
    </w:p>
    <w:p w:rsidR="00F3189F" w:rsidRPr="00F3189F" w:rsidRDefault="00F3189F" w:rsidP="00F82BC2">
      <w:pPr>
        <w:spacing w:before="240" w:after="240" w:line="240" w:lineRule="auto"/>
        <w:ind w:right="51" w:firstLine="709"/>
        <w:jc w:val="both"/>
        <w:rPr>
          <w:rFonts w:ascii="Arial Narrow" w:hAnsi="Arial Narrow" w:cs="Arial"/>
          <w:i/>
          <w:sz w:val="24"/>
          <w:szCs w:val="24"/>
          <w:lang w:val="es-ES"/>
        </w:rPr>
      </w:pPr>
      <w:r w:rsidRPr="00F3189F">
        <w:rPr>
          <w:rFonts w:ascii="Arial Narrow" w:hAnsi="Arial Narrow" w:cs="Arial"/>
          <w:i/>
          <w:sz w:val="24"/>
          <w:szCs w:val="24"/>
          <w:lang w:val="es-ES"/>
        </w:rPr>
        <w:t>“…</w:t>
      </w:r>
      <w:r w:rsidRPr="00F3189F">
        <w:rPr>
          <w:rFonts w:ascii="Arial Narrow" w:hAnsi="Arial Narrow" w:cs="Arial"/>
          <w:b/>
          <w:i/>
          <w:sz w:val="24"/>
          <w:szCs w:val="24"/>
          <w:lang w:val="es-ES"/>
        </w:rPr>
        <w:t>3) Documental.-</w:t>
      </w:r>
      <w:r w:rsidRPr="00F3189F">
        <w:rPr>
          <w:rFonts w:ascii="Arial Narrow" w:hAnsi="Arial Narrow" w:cs="Arial"/>
          <w:i/>
          <w:sz w:val="24"/>
          <w:szCs w:val="24"/>
          <w:lang w:val="es-ES"/>
        </w:rPr>
        <w:t xml:space="preserve"> Consistente en copia certificada del Nombramiento de Director de Tránsito y Policía Vial de la Dirección de Seguridad Pública Municipal de Villa de Reyes, S.L.P., que fue expedido la fecha e vigencia hasta el día 15 de agosto de 2025, y mediante el cual se acredita que el actor contaba con un Nombramiento para ejercer el cargo de sus funciones como Director</w:t>
      </w:r>
      <w:proofErr w:type="gramStart"/>
      <w:r w:rsidRPr="00F3189F">
        <w:rPr>
          <w:rFonts w:ascii="Arial Narrow" w:hAnsi="Arial Narrow" w:cs="Arial"/>
          <w:i/>
          <w:sz w:val="24"/>
          <w:szCs w:val="24"/>
          <w:lang w:val="es-ES"/>
        </w:rPr>
        <w:t>, …”</w:t>
      </w:r>
      <w:proofErr w:type="gramEnd"/>
    </w:p>
    <w:p w:rsidR="008A34A3" w:rsidRDefault="008A34A3" w:rsidP="008A34A3">
      <w:pPr>
        <w:spacing w:line="360" w:lineRule="auto"/>
        <w:ind w:firstLine="708"/>
        <w:jc w:val="both"/>
        <w:rPr>
          <w:rFonts w:ascii="Arial Narrow" w:hAnsi="Arial Narrow" w:cs="Arial"/>
          <w:sz w:val="28"/>
          <w:szCs w:val="28"/>
          <w:lang w:val="es-ES_tradnl"/>
        </w:rPr>
      </w:pPr>
      <w:r>
        <w:rPr>
          <w:rFonts w:ascii="Arial Narrow" w:hAnsi="Arial Narrow" w:cs="Arial"/>
          <w:sz w:val="28"/>
          <w:szCs w:val="28"/>
        </w:rPr>
        <w:t>En ese sentido, de los autos del sumario que nos ocupa, a fojas 57, se advierte la copia certificada del nombramiento</w:t>
      </w:r>
      <w:r w:rsidRPr="008A34A3">
        <w:rPr>
          <w:rFonts w:ascii="Arial Narrow" w:hAnsi="Arial Narrow" w:cs="Arial"/>
          <w:sz w:val="28"/>
          <w:szCs w:val="28"/>
          <w:lang w:val="es-ES_tradnl"/>
        </w:rPr>
        <w:t xml:space="preserve"> </w:t>
      </w:r>
      <w:r w:rsidRPr="00E04FC8">
        <w:rPr>
          <w:rFonts w:ascii="Arial Narrow" w:hAnsi="Arial Narrow" w:cs="Arial"/>
          <w:sz w:val="28"/>
          <w:szCs w:val="28"/>
          <w:lang w:val="es-ES_tradnl"/>
        </w:rPr>
        <w:t xml:space="preserve">de Director de Tránsito y Policía Vial Municipal, </w:t>
      </w:r>
      <w:r>
        <w:rPr>
          <w:rFonts w:ascii="Arial Narrow" w:hAnsi="Arial Narrow" w:cs="Arial"/>
          <w:sz w:val="28"/>
          <w:szCs w:val="28"/>
          <w:lang w:val="es-ES_tradnl"/>
        </w:rPr>
        <w:t xml:space="preserve">conferido a favor del actor, </w:t>
      </w:r>
      <w:r w:rsidRPr="00E04FC8">
        <w:rPr>
          <w:rFonts w:ascii="Arial Narrow" w:hAnsi="Arial Narrow" w:cs="Arial"/>
          <w:sz w:val="28"/>
          <w:szCs w:val="28"/>
          <w:lang w:val="es-ES_tradnl"/>
        </w:rPr>
        <w:t>el cual le fue expedido e</w:t>
      </w:r>
      <w:r>
        <w:rPr>
          <w:rFonts w:ascii="Arial Narrow" w:hAnsi="Arial Narrow" w:cs="Arial"/>
          <w:sz w:val="28"/>
          <w:szCs w:val="28"/>
          <w:lang w:val="es-ES_tradnl"/>
        </w:rPr>
        <w:t>l día 16 de enero de 2025 por el Oficial</w:t>
      </w:r>
      <w:r w:rsidRPr="00E04FC8">
        <w:rPr>
          <w:rFonts w:ascii="Arial Narrow" w:hAnsi="Arial Narrow" w:cs="Arial"/>
          <w:sz w:val="28"/>
          <w:szCs w:val="28"/>
          <w:lang w:val="es-ES_tradnl"/>
        </w:rPr>
        <w:t xml:space="preserve"> Mayor del H. Ayuntamiento de Villa de Reyes, S.L.P., </w:t>
      </w:r>
      <w:r>
        <w:rPr>
          <w:rFonts w:ascii="Arial Narrow" w:hAnsi="Arial Narrow" w:cs="Arial"/>
          <w:sz w:val="28"/>
          <w:szCs w:val="28"/>
          <w:lang w:val="es-ES_tradnl"/>
        </w:rPr>
        <w:t>con vigencia al 15 de agosto del 2025, el cual se digitaliza a continuación:</w:t>
      </w:r>
    </w:p>
    <w:p w:rsidR="008A34A3" w:rsidRDefault="005B0085" w:rsidP="005B0085">
      <w:pPr>
        <w:spacing w:line="360" w:lineRule="auto"/>
        <w:ind w:firstLine="708"/>
        <w:jc w:val="both"/>
        <w:rPr>
          <w:rFonts w:ascii="Arial Narrow" w:hAnsi="Arial Narrow" w:cs="Arial"/>
          <w:sz w:val="28"/>
          <w:szCs w:val="28"/>
        </w:rPr>
      </w:pPr>
      <w:r>
        <w:rPr>
          <w:rFonts w:ascii="Arial Narrow" w:hAnsi="Arial Narrow"/>
          <w:color w:val="FF0000"/>
          <w:sz w:val="28"/>
          <w:szCs w:val="28"/>
        </w:rPr>
        <w:t>**********</w:t>
      </w:r>
      <w:r>
        <w:rPr>
          <w:rFonts w:ascii="Arial Narrow" w:hAnsi="Arial Narrow"/>
          <w:color w:val="FF0000"/>
          <w:sz w:val="28"/>
          <w:szCs w:val="28"/>
        </w:rPr>
        <w:t xml:space="preserve"> (</w:t>
      </w:r>
      <w:proofErr w:type="gramStart"/>
      <w:r>
        <w:rPr>
          <w:rFonts w:ascii="Arial Narrow" w:hAnsi="Arial Narrow"/>
          <w:color w:val="FF0000"/>
          <w:sz w:val="28"/>
          <w:szCs w:val="28"/>
        </w:rPr>
        <w:t>se</w:t>
      </w:r>
      <w:proofErr w:type="gramEnd"/>
      <w:r>
        <w:rPr>
          <w:rFonts w:ascii="Arial Narrow" w:hAnsi="Arial Narrow"/>
          <w:color w:val="FF0000"/>
          <w:sz w:val="28"/>
          <w:szCs w:val="28"/>
        </w:rPr>
        <w:t xml:space="preserve"> suprime documento digitalizado)</w:t>
      </w:r>
    </w:p>
    <w:p w:rsidR="008A34A3" w:rsidRDefault="00F82BC2" w:rsidP="002875D9">
      <w:pPr>
        <w:spacing w:before="120" w:after="120" w:line="360" w:lineRule="auto"/>
        <w:ind w:firstLine="709"/>
        <w:jc w:val="both"/>
        <w:rPr>
          <w:rFonts w:ascii="Arial Narrow" w:hAnsi="Arial Narrow"/>
          <w:sz w:val="28"/>
          <w:szCs w:val="28"/>
        </w:rPr>
      </w:pPr>
      <w:r>
        <w:rPr>
          <w:rFonts w:ascii="Arial Narrow" w:hAnsi="Arial Narrow"/>
          <w:sz w:val="28"/>
          <w:szCs w:val="28"/>
        </w:rPr>
        <w:t>A la referida</w:t>
      </w:r>
      <w:r w:rsidR="002875D9">
        <w:rPr>
          <w:rFonts w:ascii="Arial Narrow" w:hAnsi="Arial Narrow"/>
          <w:sz w:val="28"/>
          <w:szCs w:val="28"/>
        </w:rPr>
        <w:t xml:space="preserve"> documental se le</w:t>
      </w:r>
      <w:r w:rsidRPr="00F82BC2">
        <w:rPr>
          <w:rFonts w:ascii="Arial Narrow" w:hAnsi="Arial Narrow"/>
          <w:sz w:val="28"/>
          <w:szCs w:val="28"/>
        </w:rPr>
        <w:t xml:space="preserve"> otorga valor probatorio pleno, con apoyo legal en los artículos 72 fracción I del Código Procesal Administrativo para el Estado de San </w:t>
      </w:r>
      <w:r w:rsidRPr="002875D9">
        <w:rPr>
          <w:rFonts w:ascii="Arial Narrow" w:hAnsi="Arial Narrow"/>
          <w:sz w:val="28"/>
          <w:szCs w:val="28"/>
        </w:rPr>
        <w:t xml:space="preserve">Luis Potosí, en relación con </w:t>
      </w:r>
      <w:r w:rsidR="002875D9" w:rsidRPr="002875D9">
        <w:rPr>
          <w:rFonts w:ascii="Arial Narrow" w:hAnsi="Arial Narrow"/>
          <w:sz w:val="28"/>
          <w:szCs w:val="28"/>
        </w:rPr>
        <w:t>el artículo</w:t>
      </w:r>
      <w:r w:rsidRPr="002875D9">
        <w:rPr>
          <w:rFonts w:ascii="Arial Narrow" w:hAnsi="Arial Narrow"/>
          <w:sz w:val="28"/>
          <w:szCs w:val="28"/>
        </w:rPr>
        <w:t xml:space="preserve"> 388 del Código de Procedimientos Civiles, de aplicación supletoria en el Juicio Contencioso Administrativo, según lo que dispone el artículo 217 párrafo segundo del citado Código Procesal Administrativo.</w:t>
      </w:r>
    </w:p>
    <w:p w:rsidR="00C44817" w:rsidRDefault="00C44817" w:rsidP="004211CA">
      <w:pPr>
        <w:spacing w:before="120" w:after="120" w:line="360" w:lineRule="auto"/>
        <w:ind w:firstLine="709"/>
        <w:jc w:val="both"/>
        <w:rPr>
          <w:rFonts w:ascii="Arial Narrow" w:hAnsi="Arial Narrow"/>
          <w:sz w:val="28"/>
          <w:szCs w:val="28"/>
        </w:rPr>
      </w:pPr>
      <w:r>
        <w:rPr>
          <w:rFonts w:ascii="Arial Narrow" w:hAnsi="Arial Narrow"/>
          <w:sz w:val="28"/>
          <w:szCs w:val="28"/>
        </w:rPr>
        <w:t xml:space="preserve">Sin que pase desapercibido para la suscrita Magistrada Titular de esta Primera Sala Unitaria, que respecto de dicha documental se formula objeción en el sentido de que dicho acto fue realizado de manera unilateral con dolo y mala fe para ser presentado mediante la contestación de demanda, sin que se haya acreditado la objeción formulada, pues no basta con </w:t>
      </w:r>
      <w:r w:rsidR="0043585D">
        <w:rPr>
          <w:rFonts w:ascii="Arial Narrow" w:hAnsi="Arial Narrow"/>
          <w:sz w:val="28"/>
          <w:szCs w:val="28"/>
        </w:rPr>
        <w:t>expresar que se objeta un documento, sino que en todo caso es necesario que además de precisar en qué se hace consistir la objeción formulada, se debe probar la misma</w:t>
      </w:r>
      <w:r w:rsidR="00D15317">
        <w:rPr>
          <w:rFonts w:ascii="Arial Narrow" w:hAnsi="Arial Narrow"/>
          <w:sz w:val="28"/>
          <w:szCs w:val="28"/>
        </w:rPr>
        <w:t xml:space="preserve">, </w:t>
      </w:r>
      <w:r w:rsidR="004211CA">
        <w:rPr>
          <w:rFonts w:ascii="Arial Narrow" w:hAnsi="Arial Narrow"/>
          <w:sz w:val="28"/>
          <w:szCs w:val="28"/>
        </w:rPr>
        <w:t xml:space="preserve">máxime que el que afirma está obligado a probar, sin que en el caso se hayan aportado elementos de prueba pertinentes para demostrar el extremo de la objeción </w:t>
      </w:r>
      <w:r w:rsidR="00D15317">
        <w:rPr>
          <w:rFonts w:ascii="Arial Narrow" w:hAnsi="Arial Narrow"/>
          <w:sz w:val="28"/>
          <w:szCs w:val="28"/>
        </w:rPr>
        <w:t>formulada.</w:t>
      </w:r>
    </w:p>
    <w:p w:rsidR="0043585D" w:rsidRPr="0043585D" w:rsidRDefault="0043585D" w:rsidP="0043585D">
      <w:pPr>
        <w:spacing w:before="120" w:after="120" w:line="360" w:lineRule="auto"/>
        <w:ind w:firstLine="709"/>
        <w:jc w:val="both"/>
        <w:rPr>
          <w:rFonts w:ascii="Arial Narrow" w:hAnsi="Arial Narrow"/>
          <w:sz w:val="28"/>
          <w:szCs w:val="28"/>
        </w:rPr>
      </w:pPr>
      <w:r>
        <w:rPr>
          <w:rFonts w:ascii="Arial Narrow" w:hAnsi="Arial Narrow"/>
          <w:sz w:val="28"/>
          <w:szCs w:val="28"/>
        </w:rPr>
        <w:lastRenderedPageBreak/>
        <w:t xml:space="preserve">Resulta aplicable la tesis de jurisprudencia del Segundo Tribunal Colegiado del Sexto Circuito, con número de Registro digital: 222775, </w:t>
      </w:r>
      <w:r w:rsidRPr="0043585D">
        <w:rPr>
          <w:rFonts w:ascii="Arial Narrow" w:hAnsi="Arial Narrow"/>
          <w:sz w:val="28"/>
          <w:szCs w:val="28"/>
        </w:rPr>
        <w:t>Instancia: Tr</w:t>
      </w:r>
      <w:r>
        <w:rPr>
          <w:rFonts w:ascii="Arial Narrow" w:hAnsi="Arial Narrow"/>
          <w:sz w:val="28"/>
          <w:szCs w:val="28"/>
        </w:rPr>
        <w:t xml:space="preserve">ibunales Colegiados de Circuito, Octava Época, Materias(s): Civil, Tesis: VI.2o. J/125        , </w:t>
      </w:r>
      <w:r w:rsidRPr="0043585D">
        <w:rPr>
          <w:rFonts w:ascii="Arial Narrow" w:hAnsi="Arial Narrow"/>
          <w:sz w:val="28"/>
          <w:szCs w:val="28"/>
        </w:rPr>
        <w:t>Fuente: Semanario Judicial de la Federación. Tomo VII, Mayo de 1991, página 87</w:t>
      </w:r>
    </w:p>
    <w:p w:rsidR="00C44817" w:rsidRPr="00D15317" w:rsidRDefault="0043585D" w:rsidP="0043585D">
      <w:pPr>
        <w:spacing w:before="120" w:after="120" w:line="360" w:lineRule="auto"/>
        <w:ind w:firstLine="709"/>
        <w:jc w:val="both"/>
        <w:rPr>
          <w:rFonts w:ascii="Arial Narrow" w:hAnsi="Arial Narrow"/>
          <w:sz w:val="24"/>
          <w:szCs w:val="24"/>
        </w:rPr>
      </w:pPr>
      <w:r w:rsidRPr="00D15317">
        <w:rPr>
          <w:rFonts w:ascii="Arial Narrow" w:hAnsi="Arial Narrow"/>
          <w:b/>
          <w:sz w:val="24"/>
          <w:szCs w:val="24"/>
        </w:rPr>
        <w:t>DOCUMENTOS. OBJECION. “</w:t>
      </w:r>
      <w:r w:rsidRPr="00D15317">
        <w:rPr>
          <w:rFonts w:ascii="Arial Narrow" w:hAnsi="Arial Narrow"/>
          <w:sz w:val="24"/>
          <w:szCs w:val="24"/>
        </w:rPr>
        <w:t xml:space="preserve">No basta expresar que se objeta un documento sino que en todo caso </w:t>
      </w:r>
      <w:r w:rsidRPr="00D15317">
        <w:rPr>
          <w:rFonts w:ascii="Arial Narrow" w:hAnsi="Arial Narrow"/>
          <w:b/>
          <w:i/>
          <w:sz w:val="24"/>
          <w:szCs w:val="24"/>
          <w:u w:val="single"/>
        </w:rPr>
        <w:t>es necesario precisar en qué se hace consistir la objeción y desde luego probarla,</w:t>
      </w:r>
      <w:r w:rsidRPr="00D15317">
        <w:rPr>
          <w:rFonts w:ascii="Arial Narrow" w:hAnsi="Arial Narrow"/>
          <w:sz w:val="24"/>
          <w:szCs w:val="24"/>
        </w:rPr>
        <w:t xml:space="preserve"> atendiendo a las reglas que prevé el artículo 263 del Código de Procedimientos Civiles del Estado de Puebla.</w:t>
      </w:r>
      <w:r w:rsidRPr="00D15317">
        <w:rPr>
          <w:rFonts w:ascii="Arial Narrow" w:hAnsi="Arial Narrow"/>
          <w:b/>
          <w:sz w:val="24"/>
          <w:szCs w:val="24"/>
        </w:rPr>
        <w:t xml:space="preserve"> </w:t>
      </w:r>
      <w:r w:rsidRPr="00D15317">
        <w:rPr>
          <w:rFonts w:ascii="Arial Narrow" w:hAnsi="Arial Narrow"/>
          <w:sz w:val="24"/>
          <w:szCs w:val="24"/>
        </w:rPr>
        <w:t>SEGUNDO TRIBUNAL COLEGIADO DEL SEXTO CIRCUITO.</w:t>
      </w:r>
    </w:p>
    <w:p w:rsidR="00DB35C2" w:rsidRPr="0043585D" w:rsidRDefault="00DB35C2" w:rsidP="0043585D">
      <w:pPr>
        <w:spacing w:before="120" w:after="120" w:line="360" w:lineRule="auto"/>
        <w:ind w:firstLine="709"/>
        <w:jc w:val="both"/>
        <w:rPr>
          <w:rFonts w:ascii="Arial Narrow" w:hAnsi="Arial Narrow"/>
          <w:b/>
          <w:sz w:val="28"/>
          <w:szCs w:val="28"/>
        </w:rPr>
      </w:pPr>
      <w:r>
        <w:rPr>
          <w:rFonts w:ascii="Arial Narrow" w:hAnsi="Arial Narrow"/>
          <w:sz w:val="28"/>
          <w:szCs w:val="28"/>
        </w:rPr>
        <w:t>Lo resaltado es propio.</w:t>
      </w:r>
    </w:p>
    <w:p w:rsidR="008A34A3" w:rsidRDefault="002875D9" w:rsidP="008A34A3">
      <w:pPr>
        <w:spacing w:line="360" w:lineRule="auto"/>
        <w:ind w:firstLine="708"/>
        <w:jc w:val="both"/>
        <w:rPr>
          <w:rFonts w:ascii="Arial Narrow" w:hAnsi="Arial Narrow" w:cs="Arial"/>
          <w:sz w:val="28"/>
          <w:szCs w:val="28"/>
          <w:lang w:val="es-ES_tradnl"/>
        </w:rPr>
      </w:pPr>
      <w:r>
        <w:rPr>
          <w:rFonts w:ascii="Arial Narrow" w:hAnsi="Arial Narrow" w:cs="Arial"/>
          <w:sz w:val="28"/>
          <w:szCs w:val="28"/>
        </w:rPr>
        <w:t>D</w:t>
      </w:r>
      <w:r w:rsidR="008A34A3">
        <w:rPr>
          <w:rFonts w:ascii="Arial Narrow" w:hAnsi="Arial Narrow" w:cs="Arial"/>
          <w:sz w:val="28"/>
          <w:szCs w:val="28"/>
        </w:rPr>
        <w:t xml:space="preserve">el citado medio de prueba ofertado, las autoridades demandadas </w:t>
      </w:r>
      <w:r w:rsidR="008A34A3" w:rsidRPr="008A34A3">
        <w:rPr>
          <w:rFonts w:ascii="Arial Narrow" w:hAnsi="Arial Narrow" w:cs="Arial"/>
          <w:b/>
          <w:sz w:val="28"/>
          <w:szCs w:val="28"/>
        </w:rPr>
        <w:t>si</w:t>
      </w:r>
      <w:r w:rsidR="008A34A3">
        <w:rPr>
          <w:rFonts w:ascii="Arial Narrow" w:hAnsi="Arial Narrow" w:cs="Arial"/>
          <w:sz w:val="28"/>
          <w:szCs w:val="28"/>
        </w:rPr>
        <w:t xml:space="preserve"> demuestran en forma fehaciente que el actor tenía un nombramiento</w:t>
      </w:r>
      <w:r w:rsidR="008A34A3" w:rsidRPr="008A34A3">
        <w:rPr>
          <w:rFonts w:ascii="Arial Narrow" w:hAnsi="Arial Narrow" w:cs="Arial"/>
          <w:sz w:val="28"/>
          <w:szCs w:val="28"/>
          <w:lang w:val="es-ES_tradnl"/>
        </w:rPr>
        <w:t xml:space="preserve"> </w:t>
      </w:r>
      <w:r>
        <w:rPr>
          <w:rFonts w:ascii="Arial Narrow" w:hAnsi="Arial Narrow" w:cs="Arial"/>
          <w:sz w:val="28"/>
          <w:szCs w:val="28"/>
          <w:lang w:val="es-ES"/>
        </w:rPr>
        <w:t>en el cargo de</w:t>
      </w:r>
      <w:r w:rsidRPr="00F3189F">
        <w:rPr>
          <w:rFonts w:ascii="Arial Narrow" w:hAnsi="Arial Narrow" w:cs="Arial"/>
          <w:sz w:val="28"/>
          <w:szCs w:val="28"/>
          <w:lang w:val="es-ES"/>
        </w:rPr>
        <w:t xml:space="preserve"> </w:t>
      </w:r>
      <w:r w:rsidRPr="00F3189F">
        <w:rPr>
          <w:rFonts w:ascii="Arial Narrow" w:hAnsi="Arial Narrow" w:cs="Arial"/>
          <w:i/>
          <w:color w:val="FF0000"/>
          <w:sz w:val="28"/>
          <w:szCs w:val="28"/>
          <w:lang w:val="es-ES"/>
        </w:rPr>
        <w:t xml:space="preserve">Director </w:t>
      </w:r>
      <w:r w:rsidRPr="00F3189F">
        <w:rPr>
          <w:rFonts w:ascii="Arial Narrow" w:hAnsi="Arial Narrow" w:cs="Arial"/>
          <w:i/>
          <w:color w:val="FF0000"/>
          <w:sz w:val="28"/>
          <w:szCs w:val="28"/>
          <w:lang w:val="es-ES_tradnl"/>
        </w:rPr>
        <w:t xml:space="preserve">de </w:t>
      </w:r>
      <w:r w:rsidRPr="00E359A6">
        <w:rPr>
          <w:rFonts w:ascii="Arial Narrow" w:hAnsi="Arial Narrow" w:cs="Arial"/>
          <w:i/>
          <w:color w:val="FF0000"/>
          <w:sz w:val="28"/>
          <w:szCs w:val="28"/>
          <w:lang w:val="es-ES_tradnl"/>
        </w:rPr>
        <w:t>Tránsito y Policía Vial Municipal</w:t>
      </w:r>
      <w:r>
        <w:rPr>
          <w:rFonts w:ascii="Arial Narrow" w:hAnsi="Arial Narrow" w:cs="Arial"/>
          <w:i/>
          <w:color w:val="FF0000"/>
          <w:sz w:val="28"/>
          <w:szCs w:val="28"/>
          <w:lang w:val="es-ES_tradnl"/>
        </w:rPr>
        <w:t xml:space="preserve">, </w:t>
      </w:r>
      <w:r w:rsidRPr="002875D9">
        <w:rPr>
          <w:rFonts w:ascii="Arial Narrow" w:hAnsi="Arial Narrow" w:cs="Arial"/>
          <w:i/>
          <w:sz w:val="28"/>
          <w:szCs w:val="28"/>
          <w:lang w:val="es-ES_tradnl"/>
        </w:rPr>
        <w:t>expedido el 16 de enero de 2025 y</w:t>
      </w:r>
      <w:r>
        <w:rPr>
          <w:rFonts w:ascii="Arial Narrow" w:hAnsi="Arial Narrow" w:cs="Arial"/>
          <w:i/>
          <w:color w:val="FF0000"/>
          <w:sz w:val="28"/>
          <w:szCs w:val="28"/>
          <w:lang w:val="es-ES_tradnl"/>
        </w:rPr>
        <w:t xml:space="preserve"> </w:t>
      </w:r>
      <w:r w:rsidRPr="002875D9">
        <w:rPr>
          <w:rFonts w:ascii="Arial Narrow" w:hAnsi="Arial Narrow" w:cs="Arial"/>
          <w:b/>
          <w:i/>
          <w:color w:val="FF0000"/>
          <w:sz w:val="28"/>
          <w:szCs w:val="28"/>
          <w:u w:val="single"/>
          <w:lang w:val="es-ES_tradnl"/>
        </w:rPr>
        <w:t>con fecha de vigencia el 15 de Agosto de 2025,</w:t>
      </w:r>
      <w:r>
        <w:rPr>
          <w:rFonts w:ascii="Arial Narrow" w:hAnsi="Arial Narrow" w:cs="Arial"/>
          <w:i/>
          <w:color w:val="FF0000"/>
          <w:sz w:val="28"/>
          <w:szCs w:val="28"/>
          <w:lang w:val="es-ES_tradnl"/>
        </w:rPr>
        <w:t xml:space="preserve"> </w:t>
      </w:r>
      <w:r w:rsidRPr="00747D76">
        <w:rPr>
          <w:rFonts w:ascii="Arial Narrow" w:hAnsi="Arial Narrow" w:cs="Arial"/>
          <w:sz w:val="28"/>
          <w:szCs w:val="28"/>
          <w:lang w:val="es-ES_tradnl"/>
        </w:rPr>
        <w:t>tal como se a</w:t>
      </w:r>
      <w:r w:rsidR="00747D76" w:rsidRPr="00747D76">
        <w:rPr>
          <w:rFonts w:ascii="Arial Narrow" w:hAnsi="Arial Narrow" w:cs="Arial"/>
          <w:sz w:val="28"/>
          <w:szCs w:val="28"/>
          <w:lang w:val="es-ES_tradnl"/>
        </w:rPr>
        <w:t xml:space="preserve">dvierte del contenido del mismo, máxime que dicho documento constituye la prueba idónea para justificar el hecho en que se fijó el debate, </w:t>
      </w:r>
      <w:r w:rsidR="00994073">
        <w:rPr>
          <w:rFonts w:ascii="Arial Narrow" w:hAnsi="Arial Narrow" w:cs="Arial"/>
          <w:sz w:val="28"/>
          <w:szCs w:val="28"/>
          <w:lang w:val="es-ES_tradnl"/>
        </w:rPr>
        <w:t xml:space="preserve">al resultar dicho documento el más apto para lograr el extremo a acreditar consistente en la fecha del vencimiento del nombramiento en comento, </w:t>
      </w:r>
      <w:r w:rsidR="00747D76" w:rsidRPr="00747D76">
        <w:rPr>
          <w:rFonts w:ascii="Arial Narrow" w:hAnsi="Arial Narrow" w:cs="Arial"/>
          <w:sz w:val="28"/>
          <w:szCs w:val="28"/>
          <w:lang w:val="es-ES_tradnl"/>
        </w:rPr>
        <w:t>esto conocido como idoneidad o conducencia de la prueba.</w:t>
      </w:r>
    </w:p>
    <w:p w:rsidR="00994073" w:rsidRPr="00994073" w:rsidRDefault="004408CC" w:rsidP="002F14CA">
      <w:pPr>
        <w:spacing w:line="360" w:lineRule="auto"/>
        <w:ind w:firstLine="708"/>
        <w:jc w:val="both"/>
        <w:rPr>
          <w:rFonts w:ascii="Arial Narrow" w:hAnsi="Arial Narrow" w:cs="Arial"/>
          <w:sz w:val="28"/>
          <w:szCs w:val="28"/>
          <w:lang w:val="es-ES_tradnl"/>
        </w:rPr>
      </w:pPr>
      <w:r>
        <w:rPr>
          <w:rFonts w:ascii="Arial Narrow" w:hAnsi="Arial Narrow" w:cs="Arial"/>
          <w:sz w:val="28"/>
          <w:szCs w:val="28"/>
          <w:lang w:val="es-ES_tradnl"/>
        </w:rPr>
        <w:t>Sirve</w:t>
      </w:r>
      <w:r w:rsidR="00994073">
        <w:rPr>
          <w:rFonts w:ascii="Arial Narrow" w:hAnsi="Arial Narrow" w:cs="Arial"/>
          <w:sz w:val="28"/>
          <w:szCs w:val="28"/>
          <w:lang w:val="es-ES_tradnl"/>
        </w:rPr>
        <w:t>n</w:t>
      </w:r>
      <w:r>
        <w:rPr>
          <w:rFonts w:ascii="Arial Narrow" w:hAnsi="Arial Narrow" w:cs="Arial"/>
          <w:sz w:val="28"/>
          <w:szCs w:val="28"/>
          <w:lang w:val="es-ES_tradnl"/>
        </w:rPr>
        <w:t xml:space="preserve"> de a</w:t>
      </w:r>
      <w:r w:rsidR="002F14CA">
        <w:rPr>
          <w:rFonts w:ascii="Arial Narrow" w:hAnsi="Arial Narrow" w:cs="Arial"/>
          <w:sz w:val="28"/>
          <w:szCs w:val="28"/>
          <w:lang w:val="es-ES_tradnl"/>
        </w:rPr>
        <w:t>poyo a lo anterior, los</w:t>
      </w:r>
      <w:r>
        <w:rPr>
          <w:rFonts w:ascii="Arial Narrow" w:hAnsi="Arial Narrow" w:cs="Arial"/>
          <w:sz w:val="28"/>
          <w:szCs w:val="28"/>
          <w:lang w:val="es-ES_tradnl"/>
        </w:rPr>
        <w:t xml:space="preserve"> criterio</w:t>
      </w:r>
      <w:r w:rsidR="002F14CA">
        <w:rPr>
          <w:rFonts w:ascii="Arial Narrow" w:hAnsi="Arial Narrow" w:cs="Arial"/>
          <w:sz w:val="28"/>
          <w:szCs w:val="28"/>
          <w:lang w:val="es-ES_tradnl"/>
        </w:rPr>
        <w:t>s</w:t>
      </w:r>
      <w:r>
        <w:rPr>
          <w:rFonts w:ascii="Arial Narrow" w:hAnsi="Arial Narrow" w:cs="Arial"/>
          <w:sz w:val="28"/>
          <w:szCs w:val="28"/>
          <w:lang w:val="es-ES_tradnl"/>
        </w:rPr>
        <w:t xml:space="preserve"> pronunciado</w:t>
      </w:r>
      <w:r w:rsidR="002F14CA">
        <w:rPr>
          <w:rFonts w:ascii="Arial Narrow" w:hAnsi="Arial Narrow" w:cs="Arial"/>
          <w:sz w:val="28"/>
          <w:szCs w:val="28"/>
          <w:lang w:val="es-ES_tradnl"/>
        </w:rPr>
        <w:t>s</w:t>
      </w:r>
      <w:r>
        <w:rPr>
          <w:rFonts w:ascii="Arial Narrow" w:hAnsi="Arial Narrow" w:cs="Arial"/>
          <w:sz w:val="28"/>
          <w:szCs w:val="28"/>
          <w:lang w:val="es-ES_tradnl"/>
        </w:rPr>
        <w:t xml:space="preserve"> por </w:t>
      </w:r>
      <w:r w:rsidR="002F14CA">
        <w:rPr>
          <w:rFonts w:ascii="Arial Narrow" w:hAnsi="Arial Narrow" w:cs="Arial"/>
          <w:sz w:val="28"/>
          <w:szCs w:val="28"/>
          <w:lang w:val="es-ES_tradnl"/>
        </w:rPr>
        <w:t xml:space="preserve">los Tribunales Colegiados de Circuito y </w:t>
      </w:r>
      <w:r>
        <w:rPr>
          <w:rFonts w:ascii="Arial Narrow" w:hAnsi="Arial Narrow" w:cs="Arial"/>
          <w:sz w:val="28"/>
          <w:szCs w:val="28"/>
          <w:lang w:val="es-ES_tradnl"/>
        </w:rPr>
        <w:t>la Segunda Sala de la Suprema Corte de Justicia de la Nación, cuyos datos de localización</w:t>
      </w:r>
      <w:r w:rsidR="002F14CA">
        <w:rPr>
          <w:rFonts w:ascii="Arial Narrow" w:hAnsi="Arial Narrow" w:cs="Arial"/>
          <w:sz w:val="28"/>
          <w:szCs w:val="28"/>
          <w:lang w:val="es-ES_tradnl"/>
        </w:rPr>
        <w:t>, contenido y rubro</w:t>
      </w:r>
      <w:r>
        <w:rPr>
          <w:rFonts w:ascii="Arial Narrow" w:hAnsi="Arial Narrow" w:cs="Arial"/>
          <w:sz w:val="28"/>
          <w:szCs w:val="28"/>
          <w:lang w:val="es-ES_tradnl"/>
        </w:rPr>
        <w:t xml:space="preserve"> son los siguientes:</w:t>
      </w:r>
    </w:p>
    <w:p w:rsidR="00994073" w:rsidRPr="00994073" w:rsidRDefault="00994073" w:rsidP="00994073">
      <w:pPr>
        <w:spacing w:line="240" w:lineRule="auto"/>
        <w:ind w:firstLine="708"/>
        <w:jc w:val="both"/>
        <w:rPr>
          <w:rFonts w:ascii="Arial Narrow" w:hAnsi="Arial Narrow" w:cs="Arial"/>
          <w:sz w:val="28"/>
          <w:szCs w:val="28"/>
          <w:lang w:val="es-ES_tradnl"/>
        </w:rPr>
      </w:pPr>
      <w:r w:rsidRPr="00994073">
        <w:rPr>
          <w:rFonts w:ascii="Arial Narrow" w:hAnsi="Arial Narrow" w:cs="Arial"/>
          <w:sz w:val="28"/>
          <w:szCs w:val="28"/>
          <w:lang w:val="es-ES_tradnl"/>
        </w:rPr>
        <w:t>Registro digital: 227289</w:t>
      </w:r>
    </w:p>
    <w:p w:rsidR="00994073" w:rsidRPr="00994073" w:rsidRDefault="00994073" w:rsidP="00994073">
      <w:pPr>
        <w:spacing w:line="240" w:lineRule="auto"/>
        <w:ind w:firstLine="708"/>
        <w:jc w:val="both"/>
        <w:rPr>
          <w:rFonts w:ascii="Arial Narrow" w:hAnsi="Arial Narrow" w:cs="Arial"/>
          <w:sz w:val="28"/>
          <w:szCs w:val="28"/>
          <w:lang w:val="es-ES_tradnl"/>
        </w:rPr>
      </w:pPr>
      <w:r w:rsidRPr="00994073">
        <w:rPr>
          <w:rFonts w:ascii="Arial Narrow" w:hAnsi="Arial Narrow" w:cs="Arial"/>
          <w:sz w:val="28"/>
          <w:szCs w:val="28"/>
          <w:lang w:val="es-ES_tradnl"/>
        </w:rPr>
        <w:t>Instancia: Tribunales Colegiados de Circuito</w:t>
      </w:r>
    </w:p>
    <w:p w:rsidR="00994073" w:rsidRPr="00994073" w:rsidRDefault="00994073" w:rsidP="00994073">
      <w:pPr>
        <w:spacing w:line="240" w:lineRule="auto"/>
        <w:ind w:firstLine="708"/>
        <w:jc w:val="both"/>
        <w:rPr>
          <w:rFonts w:ascii="Arial Narrow" w:hAnsi="Arial Narrow" w:cs="Arial"/>
          <w:sz w:val="28"/>
          <w:szCs w:val="28"/>
          <w:lang w:val="es-ES_tradnl"/>
        </w:rPr>
      </w:pPr>
      <w:r w:rsidRPr="00994073">
        <w:rPr>
          <w:rFonts w:ascii="Arial Narrow" w:hAnsi="Arial Narrow" w:cs="Arial"/>
          <w:sz w:val="28"/>
          <w:szCs w:val="28"/>
          <w:lang w:val="es-ES_tradnl"/>
        </w:rPr>
        <w:t>Octava Época</w:t>
      </w:r>
    </w:p>
    <w:p w:rsidR="00994073" w:rsidRPr="00994073" w:rsidRDefault="00994073" w:rsidP="00994073">
      <w:pPr>
        <w:spacing w:line="240" w:lineRule="auto"/>
        <w:ind w:firstLine="708"/>
        <w:jc w:val="both"/>
        <w:rPr>
          <w:rFonts w:ascii="Arial Narrow" w:hAnsi="Arial Narrow" w:cs="Arial"/>
          <w:sz w:val="28"/>
          <w:szCs w:val="28"/>
          <w:lang w:val="es-ES_tradnl"/>
        </w:rPr>
      </w:pPr>
      <w:r w:rsidRPr="00994073">
        <w:rPr>
          <w:rFonts w:ascii="Arial Narrow" w:hAnsi="Arial Narrow" w:cs="Arial"/>
          <w:sz w:val="28"/>
          <w:szCs w:val="28"/>
          <w:lang w:val="es-ES_tradnl"/>
        </w:rPr>
        <w:t>Materias(s): Administrativa</w:t>
      </w:r>
    </w:p>
    <w:p w:rsidR="00994073" w:rsidRPr="00994073" w:rsidRDefault="00994073" w:rsidP="00994073">
      <w:pPr>
        <w:spacing w:line="240" w:lineRule="auto"/>
        <w:ind w:left="708"/>
        <w:jc w:val="both"/>
        <w:rPr>
          <w:rFonts w:ascii="Arial Narrow" w:hAnsi="Arial Narrow" w:cs="Arial"/>
          <w:sz w:val="28"/>
          <w:szCs w:val="28"/>
          <w:lang w:val="es-ES_tradnl"/>
        </w:rPr>
      </w:pPr>
      <w:r w:rsidRPr="00994073">
        <w:rPr>
          <w:rFonts w:ascii="Arial Narrow" w:hAnsi="Arial Narrow" w:cs="Arial"/>
          <w:sz w:val="28"/>
          <w:szCs w:val="28"/>
          <w:lang w:val="es-ES_tradnl"/>
        </w:rPr>
        <w:t>Fuente: Semanario Judicial de la Federación. Tomo IV, Segunda Parte-1, Julio-Diciembre de 1989, página 421</w:t>
      </w:r>
    </w:p>
    <w:p w:rsidR="00994073" w:rsidRPr="00994073" w:rsidRDefault="00994073" w:rsidP="00994073">
      <w:pPr>
        <w:spacing w:line="240" w:lineRule="auto"/>
        <w:ind w:firstLine="708"/>
        <w:jc w:val="both"/>
        <w:rPr>
          <w:rFonts w:ascii="Arial Narrow" w:hAnsi="Arial Narrow" w:cs="Arial"/>
          <w:sz w:val="28"/>
          <w:szCs w:val="28"/>
          <w:lang w:val="es-ES_tradnl"/>
        </w:rPr>
      </w:pPr>
      <w:r w:rsidRPr="00994073">
        <w:rPr>
          <w:rFonts w:ascii="Arial Narrow" w:hAnsi="Arial Narrow" w:cs="Arial"/>
          <w:sz w:val="28"/>
          <w:szCs w:val="28"/>
          <w:lang w:val="es-ES_tradnl"/>
        </w:rPr>
        <w:t>Tipo: Aislada</w:t>
      </w:r>
    </w:p>
    <w:p w:rsidR="00994073" w:rsidRPr="00994073" w:rsidRDefault="00994073" w:rsidP="00994073">
      <w:pPr>
        <w:spacing w:line="360" w:lineRule="auto"/>
        <w:ind w:firstLine="708"/>
        <w:jc w:val="both"/>
        <w:rPr>
          <w:rFonts w:ascii="Arial Narrow" w:hAnsi="Arial Narrow" w:cs="Arial"/>
          <w:sz w:val="28"/>
          <w:szCs w:val="28"/>
          <w:lang w:val="es-ES_tradnl"/>
        </w:rPr>
      </w:pPr>
    </w:p>
    <w:p w:rsidR="00994073" w:rsidRPr="00994073" w:rsidRDefault="00994073" w:rsidP="00994073">
      <w:pPr>
        <w:spacing w:line="240" w:lineRule="auto"/>
        <w:ind w:firstLine="708"/>
        <w:jc w:val="both"/>
        <w:rPr>
          <w:rFonts w:ascii="Arial Narrow" w:hAnsi="Arial Narrow" w:cs="Arial"/>
          <w:lang w:val="es-ES_tradnl"/>
        </w:rPr>
      </w:pPr>
      <w:r w:rsidRPr="00994073">
        <w:rPr>
          <w:rFonts w:ascii="Arial Narrow" w:hAnsi="Arial Narrow" w:cs="Arial"/>
          <w:b/>
          <w:lang w:val="es-ES_tradnl"/>
        </w:rPr>
        <w:t>PRUEBAS IDONEAS. SU CONCEPTO. “</w:t>
      </w:r>
      <w:r w:rsidRPr="00994073">
        <w:rPr>
          <w:rFonts w:ascii="Arial Narrow" w:hAnsi="Arial Narrow" w:cs="Arial"/>
          <w:lang w:val="es-ES_tradnl"/>
        </w:rPr>
        <w:t xml:space="preserve">De conformidad con lo establecido por el texto del artículo 86 del Código Federal de Procedimientos Civiles, "sólo los hechos estarán sujetos a prueba", de lo anterior, se colige que las partes en litigio deberán acreditar ante el juez la veracidad de sus afirmaciones a través de la demostración del hecho ausente, así, los elementos útiles para lograr dicha convicción en el juzgador lo serán las pruebas. Por otro lado, indica el cuerpo del artículo 87 del ordenamiento procesal ya invocado, que todo "tribunal debe recibir las pruebas que le presenten las </w:t>
      </w:r>
      <w:r w:rsidRPr="00994073">
        <w:rPr>
          <w:rFonts w:ascii="Arial Narrow" w:hAnsi="Arial Narrow" w:cs="Arial"/>
          <w:lang w:val="es-ES_tradnl"/>
        </w:rPr>
        <w:lastRenderedPageBreak/>
        <w:t>partes, siempre que estén reconocidas por la ley". Por su parte, el texto del artículo 150 de la Ley de Amparo, explica que en el juicio de amparo es admisible toda clase de pruebas, excepto la de posiciones y las que fueren contra la moral y contrarias a derecho, entendiendo por esto último que no serán admitidas aquellas probanzas que no se ofrezcan en la forma y términos que al efecto establece la Ley. Ahora bien, es incontrovertible el hecho de que, de acuerdo con la naturaleza propia de cada prueba, las hay unas más idóneas que otras para demostrar el hecho ausente por acreditar. Dicha calidad de idoneidad se identifica con la suficiencia para obtener un resultado previamente determinado o determinable, esto es, una prueba será más idónea que otra mientras más suficiente sea para demostrar ante los ojos del juzgador el hecho ausente que se pretenda acreditar. La naturaleza de cada prueba no sólo permite distinguir entre sí a las diversas clases de probanzas útiles para crear convicción en el juzgador sino, además, ofrece a las partes que integran la relación jurídica procesal (juez, actor y demandado) la oportunidad de escoger y decidir, entre los diversos métodos que cada una de ellas importa, cuál es más idónea que las restantes para demostrar el hecho concreto por conocer. Así, dependiendo de la naturaleza de ese hecho concreto, se desprenderá la idoneidad de la prueba que resulte más apta para lograr el extremo que se pretenda acreditar.</w:t>
      </w:r>
      <w:r>
        <w:rPr>
          <w:rFonts w:ascii="Arial Narrow" w:hAnsi="Arial Narrow" w:cs="Arial"/>
          <w:lang w:val="es-ES_tradnl"/>
        </w:rPr>
        <w:t xml:space="preserve"> </w:t>
      </w:r>
      <w:r w:rsidRPr="00994073">
        <w:rPr>
          <w:rFonts w:ascii="Arial Narrow" w:hAnsi="Arial Narrow" w:cs="Arial"/>
          <w:lang w:val="es-ES_tradnl"/>
        </w:rPr>
        <w:t>TERCER TRIBUNAL COLEGIADO EN MATERIA ADMI</w:t>
      </w:r>
      <w:r>
        <w:rPr>
          <w:rFonts w:ascii="Arial Narrow" w:hAnsi="Arial Narrow" w:cs="Arial"/>
          <w:lang w:val="es-ES_tradnl"/>
        </w:rPr>
        <w:t>NISTRATIVA DEL PRIMER CIRCUITO.</w:t>
      </w:r>
    </w:p>
    <w:p w:rsidR="00994073" w:rsidRPr="00994073" w:rsidRDefault="00994073" w:rsidP="00994073">
      <w:pPr>
        <w:spacing w:line="240" w:lineRule="auto"/>
        <w:ind w:firstLine="708"/>
        <w:jc w:val="both"/>
        <w:rPr>
          <w:rFonts w:ascii="Arial Narrow" w:hAnsi="Arial Narrow" w:cs="Arial"/>
          <w:lang w:val="es-ES_tradnl"/>
        </w:rPr>
      </w:pPr>
      <w:r w:rsidRPr="00994073">
        <w:rPr>
          <w:rFonts w:ascii="Arial Narrow" w:hAnsi="Arial Narrow" w:cs="Arial"/>
          <w:lang w:val="es-ES_tradnl"/>
        </w:rPr>
        <w:t xml:space="preserve">Queja 263/89. Presidente de la República y otras autoridades. 18 de octubre de 1989. Unanimidad de votos. Ponente: Genaro David Góngora Pimentel. Secretario: Alberto Pérez </w:t>
      </w:r>
      <w:proofErr w:type="spellStart"/>
      <w:r w:rsidRPr="00994073">
        <w:rPr>
          <w:rFonts w:ascii="Arial Narrow" w:hAnsi="Arial Narrow" w:cs="Arial"/>
          <w:lang w:val="es-ES_tradnl"/>
        </w:rPr>
        <w:t>Dayán</w:t>
      </w:r>
      <w:proofErr w:type="spellEnd"/>
      <w:r w:rsidRPr="00994073">
        <w:rPr>
          <w:rFonts w:ascii="Arial Narrow" w:hAnsi="Arial Narrow" w:cs="Arial"/>
          <w:lang w:val="es-ES_tradnl"/>
        </w:rPr>
        <w:t>.</w:t>
      </w:r>
    </w:p>
    <w:p w:rsidR="00994073" w:rsidRDefault="00994073" w:rsidP="00747D76">
      <w:pPr>
        <w:spacing w:line="240" w:lineRule="auto"/>
        <w:ind w:firstLine="708"/>
        <w:jc w:val="both"/>
        <w:rPr>
          <w:rFonts w:ascii="Arial Narrow" w:hAnsi="Arial Narrow" w:cs="Arial"/>
          <w:sz w:val="28"/>
          <w:szCs w:val="28"/>
        </w:rPr>
      </w:pPr>
    </w:p>
    <w:p w:rsidR="00747D76" w:rsidRPr="00747D76" w:rsidRDefault="00747D76" w:rsidP="00747D76">
      <w:pPr>
        <w:spacing w:line="240" w:lineRule="auto"/>
        <w:ind w:firstLine="708"/>
        <w:jc w:val="both"/>
        <w:rPr>
          <w:rFonts w:ascii="Arial Narrow" w:hAnsi="Arial Narrow" w:cs="Arial"/>
          <w:sz w:val="28"/>
          <w:szCs w:val="28"/>
        </w:rPr>
      </w:pPr>
      <w:r w:rsidRPr="00747D76">
        <w:rPr>
          <w:rFonts w:ascii="Arial Narrow" w:hAnsi="Arial Narrow" w:cs="Arial"/>
          <w:sz w:val="28"/>
          <w:szCs w:val="28"/>
        </w:rPr>
        <w:t>Registro digital: 2023346</w:t>
      </w:r>
    </w:p>
    <w:p w:rsidR="00747D76" w:rsidRPr="00747D76" w:rsidRDefault="00747D76" w:rsidP="00747D76">
      <w:pPr>
        <w:spacing w:line="240" w:lineRule="auto"/>
        <w:ind w:firstLine="708"/>
        <w:jc w:val="both"/>
        <w:rPr>
          <w:rFonts w:ascii="Arial Narrow" w:hAnsi="Arial Narrow" w:cs="Arial"/>
          <w:sz w:val="28"/>
          <w:szCs w:val="28"/>
        </w:rPr>
      </w:pPr>
      <w:r w:rsidRPr="00747D76">
        <w:rPr>
          <w:rFonts w:ascii="Arial Narrow" w:hAnsi="Arial Narrow" w:cs="Arial"/>
          <w:sz w:val="28"/>
          <w:szCs w:val="28"/>
        </w:rPr>
        <w:t>Instancia: Segunda Sala</w:t>
      </w:r>
    </w:p>
    <w:p w:rsidR="00747D76" w:rsidRPr="00747D76" w:rsidRDefault="00747D76" w:rsidP="00747D76">
      <w:pPr>
        <w:spacing w:line="240" w:lineRule="auto"/>
        <w:ind w:firstLine="708"/>
        <w:jc w:val="both"/>
        <w:rPr>
          <w:rFonts w:ascii="Arial Narrow" w:hAnsi="Arial Narrow" w:cs="Arial"/>
          <w:sz w:val="28"/>
          <w:szCs w:val="28"/>
        </w:rPr>
      </w:pPr>
      <w:r w:rsidRPr="00747D76">
        <w:rPr>
          <w:rFonts w:ascii="Arial Narrow" w:hAnsi="Arial Narrow" w:cs="Arial"/>
          <w:sz w:val="28"/>
          <w:szCs w:val="28"/>
        </w:rPr>
        <w:t>Undécima Época</w:t>
      </w:r>
    </w:p>
    <w:p w:rsidR="00747D76" w:rsidRPr="00747D76" w:rsidRDefault="00747D76" w:rsidP="00747D76">
      <w:pPr>
        <w:spacing w:line="240" w:lineRule="auto"/>
        <w:ind w:firstLine="708"/>
        <w:jc w:val="both"/>
        <w:rPr>
          <w:rFonts w:ascii="Arial Narrow" w:hAnsi="Arial Narrow" w:cs="Arial"/>
          <w:sz w:val="28"/>
          <w:szCs w:val="28"/>
        </w:rPr>
      </w:pPr>
      <w:r w:rsidRPr="00747D76">
        <w:rPr>
          <w:rFonts w:ascii="Arial Narrow" w:hAnsi="Arial Narrow" w:cs="Arial"/>
          <w:sz w:val="28"/>
          <w:szCs w:val="28"/>
        </w:rPr>
        <w:t>Materias(s): Laboral</w:t>
      </w:r>
    </w:p>
    <w:p w:rsidR="00747D76" w:rsidRPr="00747D76" w:rsidRDefault="00747D76" w:rsidP="00747D76">
      <w:pPr>
        <w:spacing w:line="240" w:lineRule="auto"/>
        <w:ind w:firstLine="708"/>
        <w:jc w:val="both"/>
        <w:rPr>
          <w:rFonts w:ascii="Arial Narrow" w:hAnsi="Arial Narrow" w:cs="Arial"/>
          <w:sz w:val="28"/>
          <w:szCs w:val="28"/>
        </w:rPr>
      </w:pPr>
      <w:r w:rsidRPr="00747D76">
        <w:rPr>
          <w:rFonts w:ascii="Arial Narrow" w:hAnsi="Arial Narrow" w:cs="Arial"/>
          <w:sz w:val="28"/>
          <w:szCs w:val="28"/>
        </w:rPr>
        <w:t>Tesis: 2a</w:t>
      </w:r>
      <w:proofErr w:type="gramStart"/>
      <w:r w:rsidRPr="00747D76">
        <w:rPr>
          <w:rFonts w:ascii="Arial Narrow" w:hAnsi="Arial Narrow" w:cs="Arial"/>
          <w:sz w:val="28"/>
          <w:szCs w:val="28"/>
        </w:rPr>
        <w:t>./</w:t>
      </w:r>
      <w:proofErr w:type="gramEnd"/>
      <w:r w:rsidRPr="00747D76">
        <w:rPr>
          <w:rFonts w:ascii="Arial Narrow" w:hAnsi="Arial Narrow" w:cs="Arial"/>
          <w:sz w:val="28"/>
          <w:szCs w:val="28"/>
        </w:rPr>
        <w:t>J. 24/2021 (10a.)</w:t>
      </w:r>
    </w:p>
    <w:p w:rsidR="00747D76" w:rsidRPr="00747D76" w:rsidRDefault="00747D76" w:rsidP="00747D76">
      <w:pPr>
        <w:spacing w:line="240" w:lineRule="auto"/>
        <w:ind w:left="708"/>
        <w:jc w:val="both"/>
        <w:rPr>
          <w:rFonts w:ascii="Arial Narrow" w:hAnsi="Arial Narrow" w:cs="Arial"/>
          <w:sz w:val="28"/>
          <w:szCs w:val="28"/>
        </w:rPr>
      </w:pPr>
      <w:r w:rsidRPr="00747D76">
        <w:rPr>
          <w:rFonts w:ascii="Arial Narrow" w:hAnsi="Arial Narrow" w:cs="Arial"/>
          <w:sz w:val="28"/>
          <w:szCs w:val="28"/>
        </w:rPr>
        <w:t>Fuente: Gaceta del Semanario Judicial de la Federación. Libro 3, Julio de 2021, Tomo II, página 1797</w:t>
      </w:r>
    </w:p>
    <w:p w:rsidR="00747D76" w:rsidRPr="00747D76" w:rsidRDefault="00747D76" w:rsidP="00747D76">
      <w:pPr>
        <w:spacing w:line="240" w:lineRule="auto"/>
        <w:ind w:firstLine="708"/>
        <w:jc w:val="both"/>
        <w:rPr>
          <w:rFonts w:ascii="Arial Narrow" w:hAnsi="Arial Narrow" w:cs="Arial"/>
          <w:sz w:val="28"/>
          <w:szCs w:val="28"/>
        </w:rPr>
      </w:pPr>
      <w:r w:rsidRPr="00747D76">
        <w:rPr>
          <w:rFonts w:ascii="Arial Narrow" w:hAnsi="Arial Narrow" w:cs="Arial"/>
          <w:sz w:val="28"/>
          <w:szCs w:val="28"/>
        </w:rPr>
        <w:t>Tipo: Jurisprudencia</w:t>
      </w:r>
    </w:p>
    <w:p w:rsidR="00747D76" w:rsidRPr="00747D76" w:rsidRDefault="00747D76" w:rsidP="00747D76">
      <w:pPr>
        <w:spacing w:line="360" w:lineRule="auto"/>
        <w:ind w:firstLine="708"/>
        <w:jc w:val="both"/>
        <w:rPr>
          <w:rFonts w:ascii="Arial Narrow" w:hAnsi="Arial Narrow" w:cs="Arial"/>
          <w:sz w:val="28"/>
          <w:szCs w:val="28"/>
        </w:rPr>
      </w:pPr>
    </w:p>
    <w:p w:rsidR="00747D76" w:rsidRPr="00156226" w:rsidRDefault="00747D76" w:rsidP="00B10A46">
      <w:pPr>
        <w:spacing w:line="240" w:lineRule="auto"/>
        <w:ind w:firstLine="708"/>
        <w:jc w:val="both"/>
        <w:rPr>
          <w:rFonts w:ascii="Arial Narrow" w:hAnsi="Arial Narrow" w:cs="Arial"/>
          <w:b/>
          <w:i/>
        </w:rPr>
      </w:pPr>
      <w:r w:rsidRPr="00747D76">
        <w:rPr>
          <w:rFonts w:ascii="Arial Narrow" w:hAnsi="Arial Narrow" w:cs="Arial"/>
          <w:b/>
          <w:i/>
        </w:rPr>
        <w:t>TRABAJADORES AL SERVICIO DEL ESTADO POR TIEMPO DETERMINADO. CORRESPONDE AL ESTADO, EN SU CARÁCTER DE EMPLEADOR EQUIPARADO, JUSTIFICAR LA TEMPORALIDAD DE SU NOMBRAMIENTO (LEGISLACIONES BUROCRÁTICA F</w:t>
      </w:r>
      <w:r>
        <w:rPr>
          <w:rFonts w:ascii="Arial Narrow" w:hAnsi="Arial Narrow" w:cs="Arial"/>
          <w:b/>
          <w:i/>
        </w:rPr>
        <w:t>EDERAL Y DEL ESTADO DE COLIMA). “</w:t>
      </w:r>
      <w:r w:rsidRPr="00747D76">
        <w:rPr>
          <w:rFonts w:ascii="Arial Narrow" w:hAnsi="Arial Narrow" w:cs="Arial"/>
          <w:i/>
        </w:rPr>
        <w:t xml:space="preserve">Hechos: Los Tribunales Colegiados de Circuito contendientes sostuvieron conclusiones diferentes en relación con los nombramientos de carácter temporal de trabajadores al servicio del Estado; así, mientras uno consideró suficiente para acreditar el carácter eventual de un trabajador el nombramiento en el que se establece una relación de trabajo por tiempo determinado, el otro consideró que para ello también era necesario que el Estado, en su carácter de empleador, justificara la razón que motivó su otorgamiento bajo dicha temporalidad. </w:t>
      </w:r>
    </w:p>
    <w:p w:rsidR="00747D76" w:rsidRPr="00747D76" w:rsidRDefault="00747D76" w:rsidP="00B10A46">
      <w:pPr>
        <w:spacing w:line="240" w:lineRule="auto"/>
        <w:ind w:firstLine="708"/>
        <w:jc w:val="both"/>
        <w:rPr>
          <w:rFonts w:ascii="Arial Narrow" w:hAnsi="Arial Narrow" w:cs="Arial"/>
          <w:i/>
        </w:rPr>
      </w:pPr>
      <w:r w:rsidRPr="00747D76">
        <w:rPr>
          <w:rFonts w:ascii="Arial Narrow" w:hAnsi="Arial Narrow" w:cs="Arial"/>
          <w:i/>
        </w:rPr>
        <w:t>Criterio jurídico: La Segunda Sala de la Suprema Corte de Justicia de la Nación determina que el Estado, en su carácter de empleador equiparado, está obligado a justificar el otorgamiento de nombramientos temporales, los cuales sólo podrán celebrarse cuando así lo exija la naturaleza del trabajo, tengan por objeto cubrir a otro trabajador, o bien el cumplim</w:t>
      </w:r>
      <w:r>
        <w:rPr>
          <w:rFonts w:ascii="Arial Narrow" w:hAnsi="Arial Narrow" w:cs="Arial"/>
          <w:i/>
        </w:rPr>
        <w:t xml:space="preserve">iento de una obra determinada. </w:t>
      </w:r>
    </w:p>
    <w:p w:rsidR="00747D76" w:rsidRPr="00747D76" w:rsidRDefault="00747D76" w:rsidP="00B10A46">
      <w:pPr>
        <w:spacing w:line="240" w:lineRule="auto"/>
        <w:ind w:firstLine="708"/>
        <w:jc w:val="both"/>
        <w:rPr>
          <w:rFonts w:ascii="Arial Narrow" w:hAnsi="Arial Narrow" w:cs="Arial"/>
          <w:i/>
        </w:rPr>
      </w:pPr>
      <w:r w:rsidRPr="00747D76">
        <w:rPr>
          <w:rFonts w:ascii="Arial Narrow" w:hAnsi="Arial Narrow" w:cs="Arial"/>
          <w:i/>
        </w:rPr>
        <w:t xml:space="preserve">Justificación: De acuerdo con los artículos 11 de la Ley Federal de los Trabajadores al Servicio del Estado y 15, fracción II, de la Ley de los Trabajadores al Servicio del Gobierno, Ayuntamientos y Organismos Descentralizados del Estado de Colima, en lo no previsto por ellas, será aplicable supletoriamente la Ley Federal del Trabajo. En ese sentido, a efecto de determinar los requisitos que deben cumplir los nombramientos de los servidores públicos por tiempo determinado, debe atenderse a lo establecido en los artículos 35, 36, 37 y 39 de la Ley Federal del Trabajo, de acuerdo con los cuales la celebración de una relación de trabajo para obra o por tiempo determinado debe estar justificada en el desarrollo de una obra específica, la naturaleza de las funciones a desempeñar, o bien cubrir alguna </w:t>
      </w:r>
      <w:r w:rsidRPr="00747D76">
        <w:rPr>
          <w:rFonts w:ascii="Arial Narrow" w:hAnsi="Arial Narrow" w:cs="Arial"/>
          <w:i/>
        </w:rPr>
        <w:lastRenderedPageBreak/>
        <w:t>vacante temporal. En consecuencia, de la interpretación sistemática de las disposiciones señaladas, se advierte que el otorgamiento de nombramientos por tiempo determinado es excepcional, de ahí que el Estado esté obligado a justificar la necesidad de su celebración bajo dicha temporalidad, pues sólo así se actualizará la prerrogativa de éste de dar por terminada la relación laboral al concluir el término del nombramiento sin responsabilidad para las entidades o dependencias, ya que de lo contrario se entenderá que el nombramiento fue por tiempo definitivo.</w:t>
      </w:r>
      <w:r>
        <w:rPr>
          <w:rFonts w:ascii="Arial Narrow" w:hAnsi="Arial Narrow" w:cs="Arial"/>
          <w:i/>
        </w:rPr>
        <w:t>”</w:t>
      </w:r>
    </w:p>
    <w:p w:rsidR="00747D76" w:rsidRPr="00747D76" w:rsidRDefault="00747D76" w:rsidP="00B10A46">
      <w:pPr>
        <w:spacing w:line="240" w:lineRule="auto"/>
        <w:ind w:firstLine="708"/>
        <w:jc w:val="both"/>
        <w:rPr>
          <w:rFonts w:ascii="Arial Narrow" w:hAnsi="Arial Narrow" w:cs="Arial"/>
          <w:i/>
        </w:rPr>
      </w:pPr>
      <w:r w:rsidRPr="00747D76">
        <w:rPr>
          <w:rFonts w:ascii="Arial Narrow" w:hAnsi="Arial Narrow" w:cs="Arial"/>
          <w:i/>
        </w:rPr>
        <w:t xml:space="preserve">Contradicción de tesis 232/2020. Entre las sustentadas por el Tribunal Colegiado del Trigésimo Segundo Circuito y el Pleno en Materia de Trabajo del Primer Circuito. 10 de marzo de 2021. Cinco votos de los Ministros Alberto Pérez </w:t>
      </w:r>
      <w:proofErr w:type="spellStart"/>
      <w:r w:rsidRPr="00747D76">
        <w:rPr>
          <w:rFonts w:ascii="Arial Narrow" w:hAnsi="Arial Narrow" w:cs="Arial"/>
          <w:i/>
        </w:rPr>
        <w:t>Dayán</w:t>
      </w:r>
      <w:proofErr w:type="spellEnd"/>
      <w:r w:rsidRPr="00747D76">
        <w:rPr>
          <w:rFonts w:ascii="Arial Narrow" w:hAnsi="Arial Narrow" w:cs="Arial"/>
          <w:i/>
        </w:rPr>
        <w:t xml:space="preserve">, Luis María Aguilar Morales, José Fernando Franco González Salas, Javier </w:t>
      </w:r>
      <w:proofErr w:type="spellStart"/>
      <w:r w:rsidRPr="00747D76">
        <w:rPr>
          <w:rFonts w:ascii="Arial Narrow" w:hAnsi="Arial Narrow" w:cs="Arial"/>
          <w:i/>
        </w:rPr>
        <w:t>Laynez</w:t>
      </w:r>
      <w:proofErr w:type="spellEnd"/>
      <w:r w:rsidRPr="00747D76">
        <w:rPr>
          <w:rFonts w:ascii="Arial Narrow" w:hAnsi="Arial Narrow" w:cs="Arial"/>
          <w:i/>
        </w:rPr>
        <w:t xml:space="preserve"> </w:t>
      </w:r>
      <w:proofErr w:type="spellStart"/>
      <w:r w:rsidRPr="00747D76">
        <w:rPr>
          <w:rFonts w:ascii="Arial Narrow" w:hAnsi="Arial Narrow" w:cs="Arial"/>
          <w:i/>
        </w:rPr>
        <w:t>Potisek</w:t>
      </w:r>
      <w:proofErr w:type="spellEnd"/>
      <w:r w:rsidRPr="00747D76">
        <w:rPr>
          <w:rFonts w:ascii="Arial Narrow" w:hAnsi="Arial Narrow" w:cs="Arial"/>
          <w:i/>
        </w:rPr>
        <w:t xml:space="preserve"> y </w:t>
      </w:r>
      <w:proofErr w:type="spellStart"/>
      <w:r w:rsidRPr="00747D76">
        <w:rPr>
          <w:rFonts w:ascii="Arial Narrow" w:hAnsi="Arial Narrow" w:cs="Arial"/>
          <w:i/>
        </w:rPr>
        <w:t>Yasmín</w:t>
      </w:r>
      <w:proofErr w:type="spellEnd"/>
      <w:r w:rsidRPr="00747D76">
        <w:rPr>
          <w:rFonts w:ascii="Arial Narrow" w:hAnsi="Arial Narrow" w:cs="Arial"/>
          <w:i/>
        </w:rPr>
        <w:t xml:space="preserve"> Esquivel </w:t>
      </w:r>
      <w:proofErr w:type="spellStart"/>
      <w:r w:rsidRPr="00747D76">
        <w:rPr>
          <w:rFonts w:ascii="Arial Narrow" w:hAnsi="Arial Narrow" w:cs="Arial"/>
          <w:i/>
        </w:rPr>
        <w:t>Mossa</w:t>
      </w:r>
      <w:proofErr w:type="spellEnd"/>
      <w:r w:rsidRPr="00747D76">
        <w:rPr>
          <w:rFonts w:ascii="Arial Narrow" w:hAnsi="Arial Narrow" w:cs="Arial"/>
          <w:i/>
        </w:rPr>
        <w:t>. Ponente: José Fernando Franco González Salas. Secreta</w:t>
      </w:r>
      <w:r>
        <w:rPr>
          <w:rFonts w:ascii="Arial Narrow" w:hAnsi="Arial Narrow" w:cs="Arial"/>
          <w:i/>
        </w:rPr>
        <w:t>ria: Gabriela Zambrano Morales.</w:t>
      </w:r>
    </w:p>
    <w:p w:rsidR="00747D76" w:rsidRPr="00747D76" w:rsidRDefault="00747D76" w:rsidP="00B10A46">
      <w:pPr>
        <w:spacing w:line="240" w:lineRule="auto"/>
        <w:ind w:firstLine="708"/>
        <w:jc w:val="both"/>
        <w:rPr>
          <w:rFonts w:ascii="Arial Narrow" w:hAnsi="Arial Narrow" w:cs="Arial"/>
          <w:i/>
        </w:rPr>
      </w:pPr>
      <w:r>
        <w:rPr>
          <w:rFonts w:ascii="Arial Narrow" w:hAnsi="Arial Narrow" w:cs="Arial"/>
          <w:i/>
        </w:rPr>
        <w:t>Tesis y criterio contendientes:</w:t>
      </w:r>
    </w:p>
    <w:p w:rsidR="00747D76" w:rsidRPr="00747D76" w:rsidRDefault="00747D76" w:rsidP="00B10A46">
      <w:pPr>
        <w:spacing w:line="240" w:lineRule="auto"/>
        <w:ind w:firstLine="708"/>
        <w:jc w:val="both"/>
        <w:rPr>
          <w:rFonts w:ascii="Arial Narrow" w:hAnsi="Arial Narrow" w:cs="Arial"/>
          <w:i/>
        </w:rPr>
      </w:pPr>
      <w:r w:rsidRPr="00747D76">
        <w:rPr>
          <w:rFonts w:ascii="Arial Narrow" w:hAnsi="Arial Narrow" w:cs="Arial"/>
          <w:i/>
        </w:rPr>
        <w:t>El Pleno en Materia de Trabajo del Primer Circuito, al resolver la contradicción de tesis 16/2018, la cual dio origen a la tesis PC.I.L. J/51 L (10a.), de título y subtítulo: "TRABAJADORES AL SERVICIO DEL ESTADO. CORRESPONDE AL PATRÓN JUSTIFICAR LA TEMPORALIDAD DEL NOMBRAMIENTO Y SU CAUSA MOTIVADORA.", publicada en el Semanario Judicial de la Federación del viernes 6 de septiembre de 2019 a las 10:15 horas y en la Gaceta del Semanario Judicial de la Federación, Décima Época, Libro 70, Tomo II, septiembre de 2019, página 1682, con número de registr</w:t>
      </w:r>
      <w:r w:rsidR="004408CC">
        <w:rPr>
          <w:rFonts w:ascii="Arial Narrow" w:hAnsi="Arial Narrow" w:cs="Arial"/>
          <w:i/>
        </w:rPr>
        <w:t>o digital: 2020571; y,</w:t>
      </w:r>
    </w:p>
    <w:p w:rsidR="00747D76" w:rsidRPr="00747D76" w:rsidRDefault="00747D76" w:rsidP="00B10A46">
      <w:pPr>
        <w:spacing w:line="240" w:lineRule="auto"/>
        <w:ind w:firstLine="708"/>
        <w:jc w:val="both"/>
        <w:rPr>
          <w:rFonts w:ascii="Arial Narrow" w:hAnsi="Arial Narrow" w:cs="Arial"/>
          <w:i/>
        </w:rPr>
      </w:pPr>
      <w:r w:rsidRPr="00747D76">
        <w:rPr>
          <w:rFonts w:ascii="Arial Narrow" w:hAnsi="Arial Narrow" w:cs="Arial"/>
          <w:i/>
        </w:rPr>
        <w:t>El sustentado por el Tribunal Colegiado del Trigésimo Segundo Circuito, al reso</w:t>
      </w:r>
      <w:r w:rsidR="004408CC">
        <w:rPr>
          <w:rFonts w:ascii="Arial Narrow" w:hAnsi="Arial Narrow" w:cs="Arial"/>
          <w:i/>
        </w:rPr>
        <w:t>lver el amparo directo 45/2020.</w:t>
      </w:r>
    </w:p>
    <w:p w:rsidR="00747D76" w:rsidRPr="00747D76" w:rsidRDefault="00747D76" w:rsidP="00B10A46">
      <w:pPr>
        <w:spacing w:line="240" w:lineRule="auto"/>
        <w:ind w:firstLine="708"/>
        <w:jc w:val="both"/>
        <w:rPr>
          <w:rFonts w:ascii="Arial Narrow" w:hAnsi="Arial Narrow" w:cs="Arial"/>
          <w:i/>
        </w:rPr>
      </w:pPr>
      <w:r w:rsidRPr="00747D76">
        <w:rPr>
          <w:rFonts w:ascii="Arial Narrow" w:hAnsi="Arial Narrow" w:cs="Arial"/>
          <w:i/>
        </w:rPr>
        <w:t>Tesis de jurisprudencia 24/2021 (10a.). Aprobada por la Segunda Sala de este Alto Tribunal, en sesión privada del siete de abril de dos mil veintiuno.</w:t>
      </w:r>
    </w:p>
    <w:p w:rsidR="00747D76" w:rsidRPr="00747D76" w:rsidRDefault="00747D76" w:rsidP="00B10A46">
      <w:pPr>
        <w:spacing w:line="240" w:lineRule="auto"/>
        <w:ind w:firstLine="708"/>
        <w:jc w:val="both"/>
        <w:rPr>
          <w:rFonts w:ascii="Arial Narrow" w:hAnsi="Arial Narrow" w:cs="Arial"/>
          <w:i/>
        </w:rPr>
      </w:pPr>
      <w:r w:rsidRPr="00747D76">
        <w:rPr>
          <w:rFonts w:ascii="Arial Narrow" w:hAnsi="Arial Narrow" w:cs="Arial"/>
          <w:i/>
        </w:rPr>
        <w:t>Esta tesis se publicó el viernes 02 de julio de 2021 a las 10:09 horas en el Semanario Judicial de la Federación y, por ende, se considera de aplicación obligatoria a partir del lunes 05 de julio de 2021, para los efectos previstos en el punto noveno del Acuerdo General Plenario 1/2021.</w:t>
      </w:r>
    </w:p>
    <w:p w:rsidR="008A34A3" w:rsidRPr="00C779D5" w:rsidRDefault="008A34A3" w:rsidP="00C779D5">
      <w:pPr>
        <w:spacing w:line="360" w:lineRule="auto"/>
        <w:ind w:firstLine="709"/>
        <w:contextualSpacing/>
        <w:jc w:val="both"/>
        <w:rPr>
          <w:rFonts w:ascii="Arial Narrow" w:hAnsi="Arial Narrow" w:cs="Arial"/>
          <w:b/>
          <w:i/>
          <w:color w:val="FF0000"/>
          <w:sz w:val="28"/>
          <w:szCs w:val="28"/>
          <w:u w:val="single"/>
          <w:lang w:val="es-ES_tradnl"/>
        </w:rPr>
      </w:pPr>
      <w:r>
        <w:rPr>
          <w:rFonts w:ascii="Arial Narrow" w:hAnsi="Arial Narrow" w:cs="Arial"/>
          <w:color w:val="000000"/>
          <w:sz w:val="28"/>
          <w:szCs w:val="28"/>
        </w:rPr>
        <w:t xml:space="preserve">En conclusión, </w:t>
      </w:r>
      <w:r w:rsidR="002875D9">
        <w:rPr>
          <w:rFonts w:ascii="Arial Narrow" w:hAnsi="Arial Narrow" w:cs="Arial"/>
          <w:color w:val="000000"/>
          <w:sz w:val="28"/>
          <w:szCs w:val="28"/>
        </w:rPr>
        <w:t>el medio de prueba ofertado</w:t>
      </w:r>
      <w:r>
        <w:rPr>
          <w:rFonts w:ascii="Arial Narrow" w:hAnsi="Arial Narrow" w:cs="Arial"/>
          <w:color w:val="000000"/>
          <w:sz w:val="28"/>
          <w:szCs w:val="28"/>
        </w:rPr>
        <w:t xml:space="preserve"> por la</w:t>
      </w:r>
      <w:r w:rsidR="002875D9">
        <w:rPr>
          <w:rFonts w:ascii="Arial Narrow" w:hAnsi="Arial Narrow" w:cs="Arial"/>
          <w:color w:val="000000"/>
          <w:sz w:val="28"/>
          <w:szCs w:val="28"/>
        </w:rPr>
        <w:t>s</w:t>
      </w:r>
      <w:r>
        <w:rPr>
          <w:rFonts w:ascii="Arial Narrow" w:hAnsi="Arial Narrow" w:cs="Arial"/>
          <w:color w:val="000000"/>
          <w:sz w:val="28"/>
          <w:szCs w:val="28"/>
        </w:rPr>
        <w:t xml:space="preserve"> autoridad</w:t>
      </w:r>
      <w:r w:rsidR="002875D9">
        <w:rPr>
          <w:rFonts w:ascii="Arial Narrow" w:hAnsi="Arial Narrow" w:cs="Arial"/>
          <w:color w:val="000000"/>
          <w:sz w:val="28"/>
          <w:szCs w:val="28"/>
        </w:rPr>
        <w:t>es enjuiciadas resulta suficiente</w:t>
      </w:r>
      <w:r>
        <w:rPr>
          <w:rFonts w:ascii="Arial Narrow" w:hAnsi="Arial Narrow" w:cs="Arial"/>
          <w:color w:val="000000"/>
          <w:sz w:val="28"/>
          <w:szCs w:val="28"/>
        </w:rPr>
        <w:t xml:space="preserve"> para justificar la procedencia de su defensa, pues </w:t>
      </w:r>
      <w:r w:rsidR="002875D9" w:rsidRPr="002875D9">
        <w:rPr>
          <w:rFonts w:ascii="Arial Narrow" w:hAnsi="Arial Narrow" w:cs="Arial"/>
          <w:b/>
          <w:sz w:val="28"/>
          <w:szCs w:val="28"/>
          <w:lang w:val="es-ES"/>
        </w:rPr>
        <w:t xml:space="preserve">si </w:t>
      </w:r>
      <w:r w:rsidR="002875D9">
        <w:rPr>
          <w:rFonts w:ascii="Arial Narrow" w:hAnsi="Arial Narrow" w:cs="Arial"/>
          <w:sz w:val="28"/>
          <w:szCs w:val="28"/>
          <w:lang w:val="es-ES"/>
        </w:rPr>
        <w:t>da</w:t>
      </w:r>
      <w:r w:rsidRPr="00F94920">
        <w:rPr>
          <w:rFonts w:ascii="Arial Narrow" w:hAnsi="Arial Narrow" w:cs="Arial"/>
          <w:sz w:val="28"/>
          <w:szCs w:val="28"/>
          <w:lang w:val="es-ES"/>
        </w:rPr>
        <w:t xml:space="preserve"> certeza de que</w:t>
      </w:r>
      <w:r>
        <w:rPr>
          <w:rFonts w:ascii="Arial Narrow" w:hAnsi="Arial Narrow" w:cs="Arial"/>
          <w:sz w:val="28"/>
          <w:szCs w:val="28"/>
          <w:lang w:val="es-ES"/>
        </w:rPr>
        <w:t xml:space="preserve"> </w:t>
      </w:r>
      <w:r w:rsidR="002875D9">
        <w:rPr>
          <w:rFonts w:ascii="Arial Narrow" w:hAnsi="Arial Narrow" w:cs="Arial"/>
          <w:sz w:val="28"/>
          <w:szCs w:val="28"/>
          <w:lang w:val="es-ES"/>
        </w:rPr>
        <w:t>al</w:t>
      </w:r>
      <w:r>
        <w:rPr>
          <w:rFonts w:ascii="Arial Narrow" w:hAnsi="Arial Narrow" w:cs="Arial"/>
          <w:sz w:val="28"/>
          <w:szCs w:val="28"/>
          <w:lang w:val="es-ES"/>
        </w:rPr>
        <w:t xml:space="preserve"> </w:t>
      </w:r>
      <w:r w:rsidRPr="00F94920">
        <w:rPr>
          <w:rFonts w:ascii="Arial Narrow" w:hAnsi="Arial Narrow" w:cs="Arial"/>
          <w:sz w:val="28"/>
          <w:szCs w:val="28"/>
          <w:lang w:val="es-ES"/>
        </w:rPr>
        <w:t>actor</w:t>
      </w:r>
      <w:r w:rsidR="002875D9">
        <w:rPr>
          <w:rFonts w:ascii="Arial Narrow" w:hAnsi="Arial Narrow" w:cs="Arial"/>
          <w:sz w:val="28"/>
          <w:szCs w:val="28"/>
          <w:lang w:val="es-ES"/>
        </w:rPr>
        <w:t xml:space="preserve"> se le confirió nombramiento</w:t>
      </w:r>
      <w:r w:rsidR="00C779D5" w:rsidRPr="00C779D5">
        <w:rPr>
          <w:rFonts w:ascii="Arial Narrow" w:hAnsi="Arial Narrow" w:cs="Arial"/>
          <w:sz w:val="28"/>
          <w:szCs w:val="28"/>
          <w:lang w:val="es-ES"/>
        </w:rPr>
        <w:t xml:space="preserve"> </w:t>
      </w:r>
      <w:r w:rsidR="00C779D5">
        <w:rPr>
          <w:rFonts w:ascii="Arial Narrow" w:hAnsi="Arial Narrow" w:cs="Arial"/>
          <w:sz w:val="28"/>
          <w:szCs w:val="28"/>
          <w:lang w:val="es-ES"/>
        </w:rPr>
        <w:t>en el cargo de</w:t>
      </w:r>
      <w:r w:rsidR="00C779D5" w:rsidRPr="00F3189F">
        <w:rPr>
          <w:rFonts w:ascii="Arial Narrow" w:hAnsi="Arial Narrow" w:cs="Arial"/>
          <w:sz w:val="28"/>
          <w:szCs w:val="28"/>
          <w:lang w:val="es-ES"/>
        </w:rPr>
        <w:t xml:space="preserve"> </w:t>
      </w:r>
      <w:r w:rsidR="00C779D5" w:rsidRPr="00F3189F">
        <w:rPr>
          <w:rFonts w:ascii="Arial Narrow" w:hAnsi="Arial Narrow" w:cs="Arial"/>
          <w:i/>
          <w:color w:val="FF0000"/>
          <w:sz w:val="28"/>
          <w:szCs w:val="28"/>
          <w:lang w:val="es-ES"/>
        </w:rPr>
        <w:t xml:space="preserve">Director </w:t>
      </w:r>
      <w:r w:rsidR="00C779D5" w:rsidRPr="00F3189F">
        <w:rPr>
          <w:rFonts w:ascii="Arial Narrow" w:hAnsi="Arial Narrow" w:cs="Arial"/>
          <w:i/>
          <w:color w:val="FF0000"/>
          <w:sz w:val="28"/>
          <w:szCs w:val="28"/>
          <w:lang w:val="es-ES_tradnl"/>
        </w:rPr>
        <w:t xml:space="preserve">de </w:t>
      </w:r>
      <w:r w:rsidR="00C779D5" w:rsidRPr="00E359A6">
        <w:rPr>
          <w:rFonts w:ascii="Arial Narrow" w:hAnsi="Arial Narrow" w:cs="Arial"/>
          <w:i/>
          <w:color w:val="FF0000"/>
          <w:sz w:val="28"/>
          <w:szCs w:val="28"/>
          <w:lang w:val="es-ES_tradnl"/>
        </w:rPr>
        <w:t>Tránsito y Policía Vial Municipal</w:t>
      </w:r>
      <w:r w:rsidR="00C779D5">
        <w:rPr>
          <w:rFonts w:ascii="Arial Narrow" w:hAnsi="Arial Narrow" w:cs="Arial"/>
          <w:i/>
          <w:color w:val="FF0000"/>
          <w:sz w:val="28"/>
          <w:szCs w:val="28"/>
          <w:lang w:val="es-ES_tradnl"/>
        </w:rPr>
        <w:t xml:space="preserve">, </w:t>
      </w:r>
      <w:r w:rsidR="00C779D5" w:rsidRPr="002875D9">
        <w:rPr>
          <w:rFonts w:ascii="Arial Narrow" w:hAnsi="Arial Narrow" w:cs="Arial"/>
          <w:i/>
          <w:sz w:val="28"/>
          <w:szCs w:val="28"/>
          <w:lang w:val="es-ES_tradnl"/>
        </w:rPr>
        <w:t>expedido el 16 de enero de 2025 y</w:t>
      </w:r>
      <w:r w:rsidR="00C779D5">
        <w:rPr>
          <w:rFonts w:ascii="Arial Narrow" w:hAnsi="Arial Narrow" w:cs="Arial"/>
          <w:i/>
          <w:color w:val="FF0000"/>
          <w:sz w:val="28"/>
          <w:szCs w:val="28"/>
          <w:lang w:val="es-ES_tradnl"/>
        </w:rPr>
        <w:t xml:space="preserve"> </w:t>
      </w:r>
      <w:r w:rsidR="00C779D5" w:rsidRPr="002875D9">
        <w:rPr>
          <w:rFonts w:ascii="Arial Narrow" w:hAnsi="Arial Narrow" w:cs="Arial"/>
          <w:b/>
          <w:i/>
          <w:color w:val="FF0000"/>
          <w:sz w:val="28"/>
          <w:szCs w:val="28"/>
          <w:u w:val="single"/>
          <w:lang w:val="es-ES_tradnl"/>
        </w:rPr>
        <w:t>con fecha de vigencia el 15 de A</w:t>
      </w:r>
      <w:r w:rsidR="00303C9B">
        <w:rPr>
          <w:rFonts w:ascii="Arial Narrow" w:hAnsi="Arial Narrow" w:cs="Arial"/>
          <w:b/>
          <w:i/>
          <w:color w:val="FF0000"/>
          <w:sz w:val="28"/>
          <w:szCs w:val="28"/>
          <w:u w:val="single"/>
          <w:lang w:val="es-ES_tradnl"/>
        </w:rPr>
        <w:t xml:space="preserve">gosto de 2025, </w:t>
      </w:r>
      <w:r w:rsidR="00303C9B" w:rsidRPr="00D2177D">
        <w:rPr>
          <w:rFonts w:ascii="Arial Narrow" w:hAnsi="Arial Narrow" w:cs="Arial"/>
          <w:sz w:val="28"/>
          <w:szCs w:val="28"/>
          <w:lang w:val="es-ES_tradnl"/>
        </w:rPr>
        <w:t>por lo que en dicha data concluyeron los efectos del nombramiento</w:t>
      </w:r>
      <w:r w:rsidR="00303C9B" w:rsidRPr="00303C9B">
        <w:rPr>
          <w:rFonts w:ascii="Arial Narrow" w:hAnsi="Arial Narrow" w:cs="Arial"/>
          <w:b/>
          <w:i/>
          <w:sz w:val="28"/>
          <w:szCs w:val="28"/>
          <w:lang w:val="es-ES_tradnl"/>
        </w:rPr>
        <w:t xml:space="preserve"> </w:t>
      </w:r>
      <w:r w:rsidRPr="00F94920">
        <w:rPr>
          <w:rFonts w:ascii="Arial Narrow" w:hAnsi="Arial Narrow" w:cs="Arial"/>
          <w:sz w:val="28"/>
          <w:szCs w:val="28"/>
          <w:lang w:val="es-ES"/>
        </w:rPr>
        <w:t>–en vez del cese aludido-, siendo esto lo que afirman</w:t>
      </w:r>
      <w:r>
        <w:rPr>
          <w:rFonts w:ascii="Arial Narrow" w:hAnsi="Arial Narrow" w:cs="Arial"/>
          <w:sz w:val="28"/>
          <w:szCs w:val="28"/>
          <w:lang w:val="es-ES"/>
        </w:rPr>
        <w:t xml:space="preserve"> las demandadas</w:t>
      </w:r>
      <w:r w:rsidRPr="00F94920">
        <w:rPr>
          <w:rFonts w:ascii="Arial Narrow" w:hAnsi="Arial Narrow" w:cs="Arial"/>
          <w:sz w:val="28"/>
          <w:szCs w:val="28"/>
          <w:lang w:val="es-ES"/>
        </w:rPr>
        <w:t xml:space="preserve"> en su contestación de demanda</w:t>
      </w:r>
      <w:r w:rsidR="00C779D5">
        <w:rPr>
          <w:rFonts w:ascii="Arial Narrow" w:hAnsi="Arial Narrow" w:cs="Arial"/>
          <w:sz w:val="28"/>
          <w:szCs w:val="28"/>
          <w:lang w:val="es-ES"/>
        </w:rPr>
        <w:t>, por lo que de esta manera se acredita</w:t>
      </w:r>
      <w:r w:rsidRPr="00F94920">
        <w:rPr>
          <w:rFonts w:ascii="Arial Narrow" w:hAnsi="Arial Narrow" w:cs="Arial"/>
          <w:sz w:val="28"/>
          <w:szCs w:val="28"/>
          <w:lang w:val="es-ES"/>
        </w:rPr>
        <w:t xml:space="preserve"> la inexistencia del cese controvertido. </w:t>
      </w:r>
    </w:p>
    <w:p w:rsidR="008A34A3" w:rsidRDefault="008A34A3" w:rsidP="008A34A3">
      <w:pPr>
        <w:spacing w:line="360" w:lineRule="auto"/>
        <w:contextualSpacing/>
        <w:jc w:val="both"/>
        <w:rPr>
          <w:rFonts w:ascii="Arial" w:hAnsi="Arial" w:cs="Arial"/>
          <w:sz w:val="28"/>
          <w:szCs w:val="28"/>
          <w:lang w:val="es-ES"/>
        </w:rPr>
      </w:pPr>
    </w:p>
    <w:p w:rsidR="00E359A6" w:rsidRDefault="008A34A3" w:rsidP="002C66A5">
      <w:pPr>
        <w:spacing w:before="240" w:after="240" w:line="360" w:lineRule="auto"/>
        <w:ind w:right="51" w:firstLine="709"/>
        <w:contextualSpacing/>
        <w:jc w:val="both"/>
        <w:rPr>
          <w:rFonts w:ascii="Arial Narrow" w:hAnsi="Arial Narrow" w:cs="Arial"/>
          <w:sz w:val="28"/>
          <w:szCs w:val="28"/>
          <w:lang w:val="es-ES"/>
        </w:rPr>
      </w:pPr>
      <w:r w:rsidRPr="00ED6B3C">
        <w:rPr>
          <w:rFonts w:ascii="Arial Narrow" w:hAnsi="Arial Narrow" w:cs="Arial"/>
          <w:sz w:val="28"/>
          <w:szCs w:val="28"/>
          <w:lang w:val="es-ES"/>
        </w:rPr>
        <w:t xml:space="preserve">En </w:t>
      </w:r>
      <w:r>
        <w:rPr>
          <w:rFonts w:ascii="Arial Narrow" w:hAnsi="Arial Narrow" w:cs="Arial"/>
          <w:sz w:val="28"/>
          <w:szCs w:val="28"/>
          <w:lang w:val="es-ES"/>
        </w:rPr>
        <w:t>las relatadas condiciones</w:t>
      </w:r>
      <w:r w:rsidRPr="00ED6B3C">
        <w:rPr>
          <w:rFonts w:ascii="Arial Narrow" w:hAnsi="Arial Narrow" w:cs="Arial"/>
          <w:sz w:val="28"/>
          <w:szCs w:val="28"/>
          <w:lang w:val="es-ES"/>
        </w:rPr>
        <w:t xml:space="preserve">, las </w:t>
      </w:r>
      <w:r>
        <w:rPr>
          <w:rFonts w:ascii="Arial Narrow" w:hAnsi="Arial Narrow" w:cs="Arial"/>
          <w:sz w:val="28"/>
          <w:szCs w:val="28"/>
          <w:lang w:val="es-ES"/>
        </w:rPr>
        <w:t>autoridades demandadas</w:t>
      </w:r>
      <w:r w:rsidRPr="00ED6B3C">
        <w:rPr>
          <w:rFonts w:ascii="Arial Narrow" w:hAnsi="Arial Narrow" w:cs="Arial"/>
          <w:sz w:val="28"/>
          <w:szCs w:val="28"/>
          <w:lang w:val="es-ES"/>
        </w:rPr>
        <w:t xml:space="preserve"> </w:t>
      </w:r>
      <w:r w:rsidR="00EE2898" w:rsidRPr="00EE2898">
        <w:rPr>
          <w:rFonts w:ascii="Arial Narrow" w:hAnsi="Arial Narrow" w:cs="Arial"/>
          <w:b/>
          <w:sz w:val="28"/>
          <w:szCs w:val="28"/>
          <w:lang w:val="es-ES"/>
        </w:rPr>
        <w:t>si</w:t>
      </w:r>
      <w:r w:rsidRPr="00ED6B3C">
        <w:rPr>
          <w:rFonts w:ascii="Arial Narrow" w:hAnsi="Arial Narrow" w:cs="Arial"/>
          <w:sz w:val="28"/>
          <w:szCs w:val="28"/>
          <w:lang w:val="es-ES"/>
        </w:rPr>
        <w:t xml:space="preserve"> probaron las aseveraciones en que </w:t>
      </w:r>
      <w:r w:rsidR="00EE2898">
        <w:rPr>
          <w:rFonts w:ascii="Arial Narrow" w:hAnsi="Arial Narrow" w:cs="Arial"/>
          <w:sz w:val="28"/>
          <w:szCs w:val="28"/>
          <w:lang w:val="es-ES"/>
        </w:rPr>
        <w:t>fundan su negativa, es decir, si</w:t>
      </w:r>
      <w:r w:rsidRPr="00ED6B3C">
        <w:rPr>
          <w:rFonts w:ascii="Arial Narrow" w:hAnsi="Arial Narrow" w:cs="Arial"/>
          <w:sz w:val="28"/>
          <w:szCs w:val="28"/>
          <w:lang w:val="es-ES"/>
        </w:rPr>
        <w:t xml:space="preserve"> acreditaron que, no existió el cese aludido sino lo que aconteció fue que </w:t>
      </w:r>
      <w:r w:rsidR="00EE2898">
        <w:rPr>
          <w:rFonts w:ascii="Arial Narrow" w:hAnsi="Arial Narrow" w:cs="Arial"/>
          <w:sz w:val="28"/>
          <w:szCs w:val="28"/>
          <w:lang w:val="es-ES"/>
        </w:rPr>
        <w:t xml:space="preserve">el día 15 de agosto de 2025, feneció la vigencia del nombramiento otorgado al actor en el cargo de </w:t>
      </w:r>
      <w:r w:rsidR="00EE2898" w:rsidRPr="00F3189F">
        <w:rPr>
          <w:rFonts w:ascii="Arial Narrow" w:hAnsi="Arial Narrow" w:cs="Arial"/>
          <w:i/>
          <w:color w:val="FF0000"/>
          <w:sz w:val="28"/>
          <w:szCs w:val="28"/>
          <w:lang w:val="es-ES"/>
        </w:rPr>
        <w:t xml:space="preserve">Director </w:t>
      </w:r>
      <w:r w:rsidR="00EE2898" w:rsidRPr="00F3189F">
        <w:rPr>
          <w:rFonts w:ascii="Arial Narrow" w:hAnsi="Arial Narrow" w:cs="Arial"/>
          <w:i/>
          <w:color w:val="FF0000"/>
          <w:sz w:val="28"/>
          <w:szCs w:val="28"/>
          <w:lang w:val="es-ES_tradnl"/>
        </w:rPr>
        <w:t xml:space="preserve">de </w:t>
      </w:r>
      <w:r w:rsidR="00EE2898" w:rsidRPr="00E359A6">
        <w:rPr>
          <w:rFonts w:ascii="Arial Narrow" w:hAnsi="Arial Narrow" w:cs="Arial"/>
          <w:i/>
          <w:color w:val="FF0000"/>
          <w:sz w:val="28"/>
          <w:szCs w:val="28"/>
          <w:lang w:val="es-ES_tradnl"/>
        </w:rPr>
        <w:t>Tránsito y Policía Vial Municipal</w:t>
      </w:r>
      <w:r w:rsidR="00EE2898">
        <w:rPr>
          <w:rFonts w:ascii="Arial Narrow" w:hAnsi="Arial Narrow" w:cs="Arial"/>
          <w:i/>
          <w:color w:val="FF0000"/>
          <w:sz w:val="28"/>
          <w:szCs w:val="28"/>
          <w:lang w:val="es-ES_tradnl"/>
        </w:rPr>
        <w:t xml:space="preserve"> de Villa de Reyes, San Luis Potosí, </w:t>
      </w:r>
      <w:r w:rsidR="00EE2898" w:rsidRPr="00EE2898">
        <w:rPr>
          <w:rFonts w:ascii="Arial Narrow" w:hAnsi="Arial Narrow" w:cs="Arial"/>
          <w:i/>
          <w:sz w:val="28"/>
          <w:szCs w:val="28"/>
          <w:lang w:val="es-ES_tradnl"/>
        </w:rPr>
        <w:t>por tanto el actor</w:t>
      </w:r>
      <w:r w:rsidR="002C66A5">
        <w:rPr>
          <w:rFonts w:ascii="Arial Narrow" w:hAnsi="Arial Narrow" w:cs="Arial"/>
          <w:i/>
          <w:sz w:val="28"/>
          <w:szCs w:val="28"/>
          <w:lang w:val="es-ES_tradnl"/>
        </w:rPr>
        <w:t xml:space="preserve"> a partir de esa fecha</w:t>
      </w:r>
      <w:r w:rsidR="00EE2898" w:rsidRPr="00EE2898">
        <w:rPr>
          <w:rFonts w:ascii="Arial Narrow" w:hAnsi="Arial Narrow" w:cs="Arial"/>
          <w:i/>
          <w:sz w:val="28"/>
          <w:szCs w:val="28"/>
          <w:lang w:val="es-ES_tradnl"/>
        </w:rPr>
        <w:t xml:space="preserve"> </w:t>
      </w:r>
      <w:r w:rsidR="00EE2898" w:rsidRPr="00EE2898">
        <w:rPr>
          <w:rFonts w:ascii="Arial Narrow" w:hAnsi="Arial Narrow" w:cs="Arial"/>
          <w:b/>
          <w:i/>
          <w:sz w:val="28"/>
          <w:szCs w:val="28"/>
          <w:lang w:val="es-ES_tradnl"/>
        </w:rPr>
        <w:t xml:space="preserve">no </w:t>
      </w:r>
      <w:r w:rsidRPr="00EE2898">
        <w:rPr>
          <w:rFonts w:ascii="Arial Narrow" w:hAnsi="Arial Narrow" w:cs="Arial"/>
          <w:sz w:val="28"/>
          <w:szCs w:val="28"/>
          <w:lang w:val="es-ES"/>
        </w:rPr>
        <w:t xml:space="preserve">sigue en activo en </w:t>
      </w:r>
      <w:r w:rsidR="00EE2898" w:rsidRPr="00EE2898">
        <w:rPr>
          <w:rFonts w:ascii="Arial Narrow" w:hAnsi="Arial Narrow" w:cs="Arial"/>
          <w:sz w:val="28"/>
          <w:szCs w:val="28"/>
          <w:lang w:val="es-ES"/>
        </w:rPr>
        <w:t>el cargo mencionado</w:t>
      </w:r>
      <w:r w:rsidR="002C66A5">
        <w:rPr>
          <w:rFonts w:ascii="Arial Narrow" w:hAnsi="Arial Narrow" w:cs="Arial"/>
          <w:sz w:val="28"/>
          <w:szCs w:val="28"/>
          <w:lang w:val="es-ES"/>
        </w:rPr>
        <w:t xml:space="preserve">, de ahí la inexistencia de la baja verbal de que se duele el actor en </w:t>
      </w:r>
      <w:r w:rsidR="00A81E9A">
        <w:rPr>
          <w:rFonts w:ascii="Arial Narrow" w:hAnsi="Arial Narrow" w:cs="Arial"/>
          <w:sz w:val="28"/>
          <w:szCs w:val="28"/>
          <w:lang w:val="es-ES"/>
        </w:rPr>
        <w:t xml:space="preserve">los términos de </w:t>
      </w:r>
      <w:r w:rsidR="002C66A5">
        <w:rPr>
          <w:rFonts w:ascii="Arial Narrow" w:hAnsi="Arial Narrow" w:cs="Arial"/>
          <w:sz w:val="28"/>
          <w:szCs w:val="28"/>
          <w:lang w:val="es-ES"/>
        </w:rPr>
        <w:t>su escrito inicial de demanda.</w:t>
      </w:r>
    </w:p>
    <w:p w:rsidR="002C66A5" w:rsidRPr="00633037" w:rsidRDefault="002C66A5" w:rsidP="002C66A5">
      <w:pPr>
        <w:spacing w:after="0" w:line="360" w:lineRule="auto"/>
        <w:ind w:firstLine="708"/>
        <w:jc w:val="both"/>
        <w:rPr>
          <w:rFonts w:ascii="Arial Narrow" w:eastAsia="Times New Roman" w:hAnsi="Arial Narrow" w:cs="Arial"/>
          <w:i/>
          <w:sz w:val="28"/>
          <w:szCs w:val="28"/>
          <w:lang w:val="es-ES" w:eastAsia="es-ES"/>
        </w:rPr>
      </w:pPr>
      <w:r w:rsidRPr="00633037">
        <w:rPr>
          <w:rFonts w:ascii="Arial Narrow" w:hAnsi="Arial Narrow" w:cs="Arial"/>
          <w:bCs/>
          <w:sz w:val="28"/>
          <w:szCs w:val="28"/>
        </w:rPr>
        <w:lastRenderedPageBreak/>
        <w:t>En consecuencia y con fundamento en</w:t>
      </w:r>
      <w:r w:rsidRPr="00803E02">
        <w:rPr>
          <w:rFonts w:ascii="Arial Narrow" w:hAnsi="Arial Narrow" w:cs="Arial"/>
          <w:sz w:val="28"/>
          <w:szCs w:val="28"/>
        </w:rPr>
        <w:t xml:space="preserve"> </w:t>
      </w:r>
      <w:r>
        <w:rPr>
          <w:rFonts w:ascii="Arial Narrow" w:hAnsi="Arial Narrow" w:cs="Arial"/>
          <w:sz w:val="28"/>
          <w:szCs w:val="28"/>
        </w:rPr>
        <w:t>lo dispuesto por la fracción V del artículo 229</w:t>
      </w:r>
      <w:r w:rsidRPr="00CD3144">
        <w:rPr>
          <w:rFonts w:ascii="Arial Narrow" w:hAnsi="Arial Narrow" w:cs="Arial"/>
          <w:sz w:val="28"/>
          <w:szCs w:val="28"/>
        </w:rPr>
        <w:t xml:space="preserve"> de</w:t>
      </w:r>
      <w:r>
        <w:rPr>
          <w:rFonts w:ascii="Arial Narrow" w:hAnsi="Arial Narrow" w:cs="Arial"/>
          <w:sz w:val="28"/>
          <w:szCs w:val="28"/>
        </w:rPr>
        <w:t>l</w:t>
      </w:r>
      <w:r w:rsidRPr="00CD3144">
        <w:rPr>
          <w:rFonts w:ascii="Arial Narrow" w:hAnsi="Arial Narrow" w:cs="Arial"/>
          <w:sz w:val="28"/>
          <w:szCs w:val="28"/>
        </w:rPr>
        <w:t xml:space="preserve"> </w:t>
      </w:r>
      <w:r w:rsidRPr="00B8781B">
        <w:rPr>
          <w:rFonts w:ascii="Arial Narrow" w:hAnsi="Arial Narrow" w:cs="Arial"/>
          <w:sz w:val="28"/>
          <w:szCs w:val="28"/>
        </w:rPr>
        <w:t>Código Procesal Administrativo para el Estado de San Luis Potosí,</w:t>
      </w:r>
      <w:r w:rsidRPr="0068031E">
        <w:rPr>
          <w:rFonts w:ascii="Arial Narrow" w:hAnsi="Arial Narrow" w:cs="Arial"/>
          <w:sz w:val="28"/>
          <w:szCs w:val="28"/>
        </w:rPr>
        <w:t xml:space="preserve"> </w:t>
      </w:r>
      <w:r w:rsidRPr="00633037">
        <w:rPr>
          <w:rFonts w:ascii="Arial Narrow" w:hAnsi="Arial Narrow" w:cs="Arial"/>
          <w:bCs/>
          <w:sz w:val="28"/>
          <w:szCs w:val="28"/>
        </w:rPr>
        <w:t xml:space="preserve">lo procedente es, </w:t>
      </w:r>
      <w:r w:rsidRPr="00803E02">
        <w:rPr>
          <w:rFonts w:ascii="Arial Narrow" w:hAnsi="Arial Narrow" w:cs="Arial"/>
          <w:bCs/>
          <w:sz w:val="28"/>
          <w:szCs w:val="28"/>
        </w:rPr>
        <w:t>decretar el</w:t>
      </w:r>
      <w:r w:rsidRPr="00633037">
        <w:rPr>
          <w:rFonts w:ascii="Arial Narrow" w:hAnsi="Arial Narrow" w:cs="Arial"/>
          <w:b/>
          <w:bCs/>
          <w:sz w:val="28"/>
          <w:szCs w:val="28"/>
        </w:rPr>
        <w:t xml:space="preserve"> SOBRESEIMIENTO </w:t>
      </w:r>
      <w:r w:rsidRPr="00803E02">
        <w:rPr>
          <w:rFonts w:ascii="Arial Narrow" w:hAnsi="Arial Narrow" w:cs="Arial"/>
          <w:bCs/>
          <w:sz w:val="28"/>
          <w:szCs w:val="28"/>
        </w:rPr>
        <w:t xml:space="preserve">de la presente causa, </w:t>
      </w:r>
      <w:r w:rsidRPr="00633037">
        <w:rPr>
          <w:rFonts w:ascii="Arial Narrow" w:hAnsi="Arial Narrow" w:cs="Arial"/>
          <w:bCs/>
          <w:sz w:val="28"/>
          <w:szCs w:val="28"/>
        </w:rPr>
        <w:t>respecto del acto impugnado consistente en</w:t>
      </w:r>
      <w:r w:rsidRPr="00633037">
        <w:rPr>
          <w:rFonts w:ascii="Arial Narrow" w:hAnsi="Arial Narrow"/>
          <w:sz w:val="28"/>
          <w:szCs w:val="28"/>
        </w:rPr>
        <w:t xml:space="preserve"> </w:t>
      </w:r>
      <w:r w:rsidRPr="00462B5C">
        <w:rPr>
          <w:rFonts w:ascii="Arial Narrow" w:hAnsi="Arial Narrow"/>
          <w:sz w:val="28"/>
          <w:szCs w:val="28"/>
        </w:rPr>
        <w:t xml:space="preserve">el </w:t>
      </w:r>
      <w:r w:rsidRPr="00462B5C">
        <w:rPr>
          <w:rFonts w:ascii="Arial Narrow" w:hAnsi="Arial Narrow"/>
          <w:i/>
          <w:sz w:val="28"/>
          <w:szCs w:val="28"/>
        </w:rPr>
        <w:t>c</w:t>
      </w:r>
      <w:r w:rsidRPr="00462B5C">
        <w:rPr>
          <w:rFonts w:ascii="Arial Narrow" w:eastAsia="Times New Roman" w:hAnsi="Arial Narrow" w:cs="Arial"/>
          <w:i/>
          <w:sz w:val="28"/>
          <w:szCs w:val="28"/>
          <w:lang w:val="es-ES" w:eastAsia="es-ES"/>
        </w:rPr>
        <w:t>ese verbal del actor en su cargo como</w:t>
      </w:r>
      <w:r w:rsidRPr="002C66A5">
        <w:rPr>
          <w:rFonts w:ascii="Arial Narrow" w:hAnsi="Arial Narrow" w:cs="Arial"/>
          <w:i/>
          <w:color w:val="FF0000"/>
          <w:sz w:val="28"/>
          <w:szCs w:val="28"/>
          <w:lang w:val="es-ES"/>
        </w:rPr>
        <w:t xml:space="preserve"> </w:t>
      </w:r>
      <w:r w:rsidRPr="00F3189F">
        <w:rPr>
          <w:rFonts w:ascii="Arial Narrow" w:hAnsi="Arial Narrow" w:cs="Arial"/>
          <w:i/>
          <w:color w:val="FF0000"/>
          <w:sz w:val="28"/>
          <w:szCs w:val="28"/>
          <w:lang w:val="es-ES"/>
        </w:rPr>
        <w:t xml:space="preserve">Director </w:t>
      </w:r>
      <w:r w:rsidRPr="00F3189F">
        <w:rPr>
          <w:rFonts w:ascii="Arial Narrow" w:hAnsi="Arial Narrow" w:cs="Arial"/>
          <w:i/>
          <w:color w:val="FF0000"/>
          <w:sz w:val="28"/>
          <w:szCs w:val="28"/>
          <w:lang w:val="es-ES_tradnl"/>
        </w:rPr>
        <w:t xml:space="preserve">de </w:t>
      </w:r>
      <w:r w:rsidRPr="00E359A6">
        <w:rPr>
          <w:rFonts w:ascii="Arial Narrow" w:hAnsi="Arial Narrow" w:cs="Arial"/>
          <w:i/>
          <w:color w:val="FF0000"/>
          <w:sz w:val="28"/>
          <w:szCs w:val="28"/>
          <w:lang w:val="es-ES_tradnl"/>
        </w:rPr>
        <w:t>Tránsito y Policía Vial Municipal</w:t>
      </w:r>
      <w:r>
        <w:rPr>
          <w:rFonts w:ascii="Arial Narrow" w:hAnsi="Arial Narrow" w:cs="Arial"/>
          <w:i/>
          <w:color w:val="FF0000"/>
          <w:sz w:val="28"/>
          <w:szCs w:val="28"/>
          <w:lang w:val="es-ES_tradnl"/>
        </w:rPr>
        <w:t xml:space="preserve"> de Villa de Reyes, San Luis Potosí</w:t>
      </w:r>
      <w:r>
        <w:rPr>
          <w:rFonts w:ascii="Arial Narrow" w:eastAsia="Times New Roman" w:hAnsi="Arial Narrow" w:cs="Arial"/>
          <w:i/>
          <w:sz w:val="28"/>
          <w:szCs w:val="28"/>
          <w:lang w:val="es-ES" w:eastAsia="es-ES"/>
        </w:rPr>
        <w:t xml:space="preserve">, </w:t>
      </w:r>
      <w:r w:rsidRPr="00633037">
        <w:rPr>
          <w:rFonts w:ascii="Arial Narrow" w:hAnsi="Arial Narrow" w:cs="Arial"/>
          <w:bCs/>
          <w:sz w:val="28"/>
          <w:szCs w:val="28"/>
        </w:rPr>
        <w:t xml:space="preserve">efectuado el día </w:t>
      </w:r>
      <w:r>
        <w:rPr>
          <w:rFonts w:ascii="Arial Narrow" w:hAnsi="Arial Narrow" w:cs="Arial"/>
          <w:bCs/>
          <w:sz w:val="28"/>
          <w:szCs w:val="28"/>
        </w:rPr>
        <w:t>15 quince de Agosto de 2025  dos mil veinticinco</w:t>
      </w:r>
      <w:r w:rsidRPr="00633037">
        <w:rPr>
          <w:rFonts w:ascii="Arial Narrow" w:hAnsi="Arial Narrow" w:cs="Arial"/>
          <w:bCs/>
          <w:sz w:val="28"/>
          <w:szCs w:val="28"/>
        </w:rPr>
        <w:t xml:space="preserve">, ante su inexistencia. </w:t>
      </w:r>
    </w:p>
    <w:p w:rsidR="002C66A5" w:rsidRDefault="002C66A5" w:rsidP="002C66A5">
      <w:pPr>
        <w:spacing w:line="360" w:lineRule="auto"/>
        <w:ind w:firstLine="708"/>
        <w:jc w:val="both"/>
        <w:rPr>
          <w:rFonts w:ascii="Arial Narrow" w:hAnsi="Arial Narrow" w:cs="Arial"/>
          <w:bCs/>
          <w:sz w:val="28"/>
          <w:szCs w:val="28"/>
        </w:rPr>
      </w:pPr>
      <w:r>
        <w:rPr>
          <w:rFonts w:ascii="Arial Narrow" w:hAnsi="Arial Narrow" w:cs="Arial"/>
          <w:bCs/>
          <w:sz w:val="28"/>
          <w:szCs w:val="28"/>
        </w:rPr>
        <w:t>Sirve de apoyo</w:t>
      </w:r>
      <w:r w:rsidRPr="00633037">
        <w:rPr>
          <w:rFonts w:ascii="Arial Narrow" w:hAnsi="Arial Narrow" w:cs="Arial"/>
          <w:bCs/>
          <w:sz w:val="28"/>
          <w:szCs w:val="28"/>
        </w:rPr>
        <w:t xml:space="preserve"> por analogía, la tesis número VI.2o.451K14, sustentada por el Segundo Tribunal Colegiado del Sexto Circuito, de rubro y texto:  </w:t>
      </w:r>
    </w:p>
    <w:p w:rsidR="002C66A5" w:rsidRPr="00633037" w:rsidRDefault="002C66A5" w:rsidP="00A81E9A">
      <w:pPr>
        <w:spacing w:line="360" w:lineRule="auto"/>
        <w:ind w:firstLine="708"/>
        <w:jc w:val="both"/>
        <w:rPr>
          <w:rFonts w:ascii="Arial Narrow" w:hAnsi="Arial Narrow" w:cs="Arial"/>
          <w:bCs/>
          <w:sz w:val="24"/>
          <w:szCs w:val="24"/>
        </w:rPr>
      </w:pPr>
      <w:r w:rsidRPr="00633037">
        <w:rPr>
          <w:rFonts w:ascii="Arial Narrow" w:hAnsi="Arial Narrow" w:cs="Arial"/>
          <w:b/>
          <w:bCs/>
          <w:sz w:val="24"/>
          <w:szCs w:val="24"/>
        </w:rPr>
        <w:t>SOBRESEIMIENTO, ACTOS RECLAMADOS INEXISTENTES.</w:t>
      </w:r>
      <w:r w:rsidRPr="00633037">
        <w:rPr>
          <w:rFonts w:ascii="Arial Narrow" w:hAnsi="Arial Narrow" w:cs="Arial"/>
          <w:bCs/>
          <w:sz w:val="24"/>
          <w:szCs w:val="24"/>
        </w:rPr>
        <w:t xml:space="preserve"> </w:t>
      </w:r>
      <w:r>
        <w:rPr>
          <w:rFonts w:ascii="Arial Narrow" w:hAnsi="Arial Narrow" w:cs="Arial"/>
          <w:bCs/>
          <w:sz w:val="24"/>
          <w:szCs w:val="24"/>
        </w:rPr>
        <w:t>“</w:t>
      </w:r>
      <w:r w:rsidRPr="00633037">
        <w:rPr>
          <w:rFonts w:ascii="Arial Narrow" w:hAnsi="Arial Narrow" w:cs="Arial"/>
          <w:bCs/>
          <w:sz w:val="24"/>
          <w:szCs w:val="24"/>
        </w:rPr>
        <w:t>Cuando las autoridades responsables niegan la existencia de los actos reclamados, recae en la quejosa la carga de de</w:t>
      </w:r>
      <w:r>
        <w:rPr>
          <w:rFonts w:ascii="Arial Narrow" w:hAnsi="Arial Narrow" w:cs="Arial"/>
          <w:bCs/>
          <w:sz w:val="24"/>
          <w:szCs w:val="24"/>
        </w:rPr>
        <w:t xml:space="preserve">mostrar lo contrario; de tal </w:t>
      </w:r>
      <w:r w:rsidRPr="00633037">
        <w:rPr>
          <w:rFonts w:ascii="Arial Narrow" w:hAnsi="Arial Narrow" w:cs="Arial"/>
          <w:bCs/>
          <w:sz w:val="24"/>
          <w:szCs w:val="24"/>
        </w:rPr>
        <w:t xml:space="preserve">manera que si no desvirtúa los informe justificados, procede el sobreseimiento del juicio en términos del artículo 74 fracción IV de la Ley de Amparo.” </w:t>
      </w:r>
    </w:p>
    <w:p w:rsidR="002C66A5" w:rsidRDefault="002C66A5" w:rsidP="002C66A5">
      <w:pPr>
        <w:spacing w:line="360" w:lineRule="auto"/>
        <w:ind w:firstLine="708"/>
        <w:jc w:val="both"/>
        <w:rPr>
          <w:rFonts w:ascii="Arial Narrow" w:hAnsi="Arial Narrow" w:cs="Arial"/>
          <w:bCs/>
          <w:sz w:val="28"/>
          <w:szCs w:val="28"/>
        </w:rPr>
      </w:pPr>
      <w:r w:rsidRPr="00633037">
        <w:rPr>
          <w:rFonts w:ascii="Arial Narrow" w:hAnsi="Arial Narrow" w:cs="Arial"/>
          <w:bCs/>
          <w:sz w:val="28"/>
          <w:szCs w:val="28"/>
        </w:rPr>
        <w:t xml:space="preserve">En atención a la determinación alcanzada, ante la actualización de la causal de </w:t>
      </w:r>
      <w:r>
        <w:rPr>
          <w:rFonts w:ascii="Arial Narrow" w:hAnsi="Arial Narrow" w:cs="Arial"/>
          <w:bCs/>
          <w:sz w:val="28"/>
          <w:szCs w:val="28"/>
        </w:rPr>
        <w:t>sobreseimiento</w:t>
      </w:r>
      <w:r w:rsidRPr="00633037">
        <w:rPr>
          <w:rFonts w:ascii="Arial Narrow" w:hAnsi="Arial Narrow" w:cs="Arial"/>
          <w:bCs/>
          <w:sz w:val="28"/>
          <w:szCs w:val="28"/>
        </w:rPr>
        <w:t xml:space="preserve"> prevista </w:t>
      </w:r>
      <w:r w:rsidRPr="00803E02">
        <w:rPr>
          <w:rFonts w:ascii="Arial Narrow" w:hAnsi="Arial Narrow" w:cs="Arial"/>
          <w:bCs/>
          <w:sz w:val="28"/>
          <w:szCs w:val="28"/>
        </w:rPr>
        <w:t>en el artículo 229 fracción V, del</w:t>
      </w:r>
      <w:r w:rsidRPr="00803E02">
        <w:rPr>
          <w:rFonts w:ascii="Arial Narrow" w:hAnsi="Arial Narrow" w:cs="Arial"/>
          <w:sz w:val="28"/>
          <w:szCs w:val="28"/>
        </w:rPr>
        <w:t xml:space="preserve"> Código Procesal Administrativo para el Estado de San Luis Potosí, </w:t>
      </w:r>
      <w:r w:rsidRPr="00803E02">
        <w:rPr>
          <w:rFonts w:ascii="Arial Narrow" w:hAnsi="Arial Narrow" w:cs="Arial"/>
          <w:bCs/>
          <w:sz w:val="28"/>
          <w:szCs w:val="28"/>
        </w:rPr>
        <w:t>que conlleva</w:t>
      </w:r>
      <w:r w:rsidRPr="00633037">
        <w:rPr>
          <w:rFonts w:ascii="Arial Narrow" w:hAnsi="Arial Narrow" w:cs="Arial"/>
          <w:bCs/>
          <w:sz w:val="28"/>
          <w:szCs w:val="28"/>
        </w:rPr>
        <w:t xml:space="preserve"> el sobreseimiento del juicio resulta improcedente abordar el fondo del asunto respecto de dicho acto.  </w:t>
      </w:r>
    </w:p>
    <w:p w:rsidR="002C66A5" w:rsidRDefault="002C66A5" w:rsidP="002C66A5">
      <w:pPr>
        <w:spacing w:line="360" w:lineRule="auto"/>
        <w:ind w:firstLine="708"/>
        <w:jc w:val="both"/>
        <w:rPr>
          <w:rFonts w:ascii="Arial Narrow" w:hAnsi="Arial Narrow" w:cs="Arial"/>
          <w:bCs/>
          <w:sz w:val="28"/>
          <w:szCs w:val="28"/>
        </w:rPr>
      </w:pPr>
      <w:r w:rsidRPr="00633037">
        <w:rPr>
          <w:rFonts w:ascii="Arial Narrow" w:hAnsi="Arial Narrow" w:cs="Arial"/>
          <w:bCs/>
          <w:sz w:val="28"/>
          <w:szCs w:val="28"/>
        </w:rPr>
        <w:t>Lo anterior con apoyo en lo vertido en l</w:t>
      </w:r>
      <w:r>
        <w:rPr>
          <w:rFonts w:ascii="Arial Narrow" w:hAnsi="Arial Narrow" w:cs="Arial"/>
          <w:bCs/>
          <w:sz w:val="28"/>
          <w:szCs w:val="28"/>
        </w:rPr>
        <w:t>a Jurisprudencia VI. 2o. J/280</w:t>
      </w:r>
      <w:r w:rsidRPr="00633037">
        <w:rPr>
          <w:rFonts w:ascii="Arial Narrow" w:hAnsi="Arial Narrow" w:cs="Arial"/>
          <w:bCs/>
          <w:sz w:val="28"/>
          <w:szCs w:val="28"/>
        </w:rPr>
        <w:t xml:space="preserve"> emitida por los Tribunales Colegiados de Circuito, de rubro y texto: </w:t>
      </w:r>
    </w:p>
    <w:p w:rsidR="002C66A5" w:rsidRPr="00633037" w:rsidRDefault="002C66A5" w:rsidP="002C66A5">
      <w:pPr>
        <w:ind w:firstLine="708"/>
        <w:jc w:val="both"/>
        <w:rPr>
          <w:rFonts w:ascii="Arial Narrow" w:hAnsi="Arial Narrow" w:cs="Arial"/>
          <w:bCs/>
          <w:sz w:val="24"/>
          <w:szCs w:val="24"/>
        </w:rPr>
      </w:pPr>
      <w:r w:rsidRPr="00633037">
        <w:rPr>
          <w:rFonts w:ascii="Arial Narrow" w:hAnsi="Arial Narrow" w:cs="Arial"/>
          <w:b/>
          <w:bCs/>
          <w:sz w:val="24"/>
          <w:szCs w:val="24"/>
        </w:rPr>
        <w:t>“SOBRESEIMIENTO DEL JUI</w:t>
      </w:r>
      <w:r>
        <w:rPr>
          <w:rFonts w:ascii="Arial Narrow" w:hAnsi="Arial Narrow" w:cs="Arial"/>
          <w:b/>
          <w:bCs/>
          <w:sz w:val="24"/>
          <w:szCs w:val="24"/>
        </w:rPr>
        <w:t xml:space="preserve">CIO CONTENCIOSO-ADMINISTRATIVO, </w:t>
      </w:r>
      <w:r w:rsidRPr="00633037">
        <w:rPr>
          <w:rFonts w:ascii="Arial Narrow" w:hAnsi="Arial Narrow" w:cs="Arial"/>
          <w:b/>
          <w:bCs/>
          <w:sz w:val="24"/>
          <w:szCs w:val="24"/>
        </w:rPr>
        <w:t>NO PERMITE ENTRAR AL ESTUDIO DE LAS CUESTIONES DE FONDO.</w:t>
      </w:r>
      <w:r w:rsidRPr="00633037">
        <w:rPr>
          <w:rFonts w:ascii="Arial Narrow" w:hAnsi="Arial Narrow" w:cs="Arial"/>
          <w:bCs/>
          <w:sz w:val="24"/>
          <w:szCs w:val="24"/>
        </w:rPr>
        <w:t xml:space="preserve"> No causa agravio la sentencia que no se ocupa de los conceptos de anulación tendientes a demostrar las causales de nulidad de que adolece la resolución impugnada, que constituye el problema de fondo, si se declara el sobreseimiento del juicio contencioso-administrativo.”</w:t>
      </w:r>
    </w:p>
    <w:p w:rsidR="002C66A5" w:rsidRPr="00173FF2" w:rsidRDefault="002C66A5" w:rsidP="002C66A5">
      <w:pPr>
        <w:spacing w:line="360" w:lineRule="auto"/>
        <w:ind w:firstLine="708"/>
        <w:jc w:val="both"/>
        <w:rPr>
          <w:rFonts w:ascii="Arial Narrow" w:hAnsi="Arial Narrow" w:cs="Arial"/>
          <w:sz w:val="28"/>
          <w:szCs w:val="28"/>
        </w:rPr>
      </w:pPr>
      <w:r w:rsidRPr="00173FF2">
        <w:rPr>
          <w:rFonts w:ascii="Arial Narrow" w:hAnsi="Arial Narrow" w:cs="Arial"/>
          <w:sz w:val="28"/>
          <w:szCs w:val="28"/>
        </w:rPr>
        <w:t xml:space="preserve">Por lo expuesto, fundado y con apoyo en los artículos 123 de la Constitución Política del Estado de San Luis Potosí, 1º, 2º, 7º, fracción </w:t>
      </w:r>
      <w:r>
        <w:rPr>
          <w:rFonts w:ascii="Arial Narrow" w:hAnsi="Arial Narrow" w:cs="Arial"/>
          <w:sz w:val="28"/>
          <w:szCs w:val="28"/>
        </w:rPr>
        <w:t>XV</w:t>
      </w:r>
      <w:r w:rsidRPr="00173FF2">
        <w:rPr>
          <w:rFonts w:ascii="Arial Narrow" w:hAnsi="Arial Narrow" w:cs="Arial"/>
          <w:sz w:val="28"/>
          <w:szCs w:val="28"/>
        </w:rPr>
        <w:t>II y 9º fracción III de la Ley Orgánica del Tribunal Estatal de Justicia Administra</w:t>
      </w:r>
      <w:r>
        <w:rPr>
          <w:rFonts w:ascii="Arial Narrow" w:hAnsi="Arial Narrow" w:cs="Arial"/>
          <w:sz w:val="28"/>
          <w:szCs w:val="28"/>
        </w:rPr>
        <w:t>tiva de San Luis Potosí y 229 fracción V</w:t>
      </w:r>
      <w:r w:rsidRPr="00173FF2">
        <w:rPr>
          <w:rFonts w:ascii="Arial Narrow" w:hAnsi="Arial Narrow" w:cs="Arial"/>
          <w:sz w:val="28"/>
          <w:szCs w:val="28"/>
        </w:rPr>
        <w:t>, del Código Procesal Administrativo para el Estado de San Luis Potosí, es de resolverse y se resuelve:</w:t>
      </w:r>
    </w:p>
    <w:p w:rsidR="002C66A5" w:rsidRPr="00173FF2" w:rsidRDefault="002C66A5" w:rsidP="002C66A5">
      <w:pPr>
        <w:spacing w:before="120" w:after="120" w:line="360" w:lineRule="auto"/>
        <w:ind w:firstLine="708"/>
        <w:jc w:val="both"/>
        <w:rPr>
          <w:rFonts w:ascii="Arial Narrow" w:hAnsi="Arial Narrow" w:cs="Arial"/>
          <w:sz w:val="28"/>
          <w:szCs w:val="28"/>
        </w:rPr>
      </w:pPr>
      <w:r w:rsidRPr="00173FF2">
        <w:rPr>
          <w:rFonts w:ascii="Arial Narrow" w:hAnsi="Arial Narrow" w:cs="Arial"/>
          <w:b/>
          <w:sz w:val="28"/>
          <w:szCs w:val="28"/>
        </w:rPr>
        <w:t>PRIMERO</w:t>
      </w:r>
      <w:r w:rsidRPr="00173FF2">
        <w:rPr>
          <w:rFonts w:ascii="Arial Narrow" w:hAnsi="Arial Narrow" w:cs="Arial"/>
          <w:sz w:val="28"/>
          <w:szCs w:val="28"/>
        </w:rPr>
        <w:t>.- Esta Primera Sala Unitaria es competente para conocer y resolver la presente controversia.</w:t>
      </w:r>
    </w:p>
    <w:p w:rsidR="002C66A5" w:rsidRPr="00173FF2" w:rsidRDefault="002C66A5" w:rsidP="002C66A5">
      <w:pPr>
        <w:spacing w:before="240" w:after="240" w:line="360" w:lineRule="auto"/>
        <w:ind w:firstLine="708"/>
        <w:jc w:val="both"/>
        <w:rPr>
          <w:rFonts w:ascii="Arial Narrow" w:hAnsi="Arial Narrow" w:cs="Arial"/>
          <w:sz w:val="28"/>
          <w:szCs w:val="28"/>
        </w:rPr>
      </w:pPr>
      <w:r w:rsidRPr="00173FF2">
        <w:rPr>
          <w:rFonts w:ascii="Arial Narrow" w:hAnsi="Arial Narrow" w:cs="Arial"/>
          <w:b/>
          <w:sz w:val="28"/>
          <w:szCs w:val="28"/>
        </w:rPr>
        <w:lastRenderedPageBreak/>
        <w:t>SEGUNDO</w:t>
      </w:r>
      <w:r w:rsidRPr="00173FF2">
        <w:rPr>
          <w:rFonts w:ascii="Arial Narrow" w:hAnsi="Arial Narrow" w:cs="Arial"/>
          <w:sz w:val="28"/>
          <w:szCs w:val="28"/>
        </w:rPr>
        <w:t xml:space="preserve">.- Se decreta el </w:t>
      </w:r>
      <w:r w:rsidRPr="00765534">
        <w:rPr>
          <w:rFonts w:ascii="Arial Narrow" w:hAnsi="Arial Narrow" w:cs="Arial"/>
          <w:b/>
          <w:sz w:val="28"/>
          <w:szCs w:val="28"/>
        </w:rPr>
        <w:t>SOBRESEIMIENTO</w:t>
      </w:r>
      <w:r w:rsidRPr="00173FF2">
        <w:rPr>
          <w:rFonts w:ascii="Arial Narrow" w:hAnsi="Arial Narrow" w:cs="Arial"/>
          <w:sz w:val="28"/>
          <w:szCs w:val="28"/>
        </w:rPr>
        <w:t xml:space="preserve"> del presente Juicio Contencioso Administrativo; de acuerdo con las consideraciones fundamentos y motivos e</w:t>
      </w:r>
      <w:r>
        <w:rPr>
          <w:rFonts w:ascii="Arial Narrow" w:hAnsi="Arial Narrow" w:cs="Arial"/>
          <w:sz w:val="28"/>
          <w:szCs w:val="28"/>
        </w:rPr>
        <w:t xml:space="preserve">xpuestos en el Considerando </w:t>
      </w:r>
      <w:r w:rsidR="00D03DCE">
        <w:rPr>
          <w:rFonts w:ascii="Arial Narrow" w:hAnsi="Arial Narrow" w:cs="Arial"/>
          <w:sz w:val="28"/>
          <w:szCs w:val="28"/>
        </w:rPr>
        <w:t>QUINT</w:t>
      </w:r>
      <w:r w:rsidRPr="00173FF2">
        <w:rPr>
          <w:rFonts w:ascii="Arial Narrow" w:hAnsi="Arial Narrow" w:cs="Arial"/>
          <w:sz w:val="28"/>
          <w:szCs w:val="28"/>
        </w:rPr>
        <w:t>O de ésta Sentencia.</w:t>
      </w:r>
    </w:p>
    <w:p w:rsidR="002C66A5" w:rsidRDefault="002C66A5" w:rsidP="002C66A5">
      <w:pPr>
        <w:spacing w:line="360" w:lineRule="auto"/>
        <w:ind w:firstLine="708"/>
        <w:jc w:val="both"/>
        <w:rPr>
          <w:rFonts w:ascii="Arial Narrow" w:hAnsi="Arial Narrow" w:cs="Arial"/>
          <w:sz w:val="28"/>
          <w:szCs w:val="28"/>
        </w:rPr>
      </w:pPr>
      <w:r w:rsidRPr="00173FF2">
        <w:rPr>
          <w:rFonts w:ascii="Arial Narrow" w:hAnsi="Arial Narrow" w:cs="Arial"/>
          <w:b/>
          <w:sz w:val="28"/>
          <w:szCs w:val="28"/>
        </w:rPr>
        <w:t xml:space="preserve">TERCERO.- </w:t>
      </w:r>
      <w:r w:rsidRPr="00482F23">
        <w:rPr>
          <w:rFonts w:ascii="Arial Narrow" w:hAnsi="Arial Narrow" w:cs="Arial"/>
          <w:sz w:val="28"/>
          <w:szCs w:val="28"/>
        </w:rPr>
        <w:t>Notifíquese personalmente a la Parte Actora y mediante ofici</w:t>
      </w:r>
      <w:r>
        <w:rPr>
          <w:rFonts w:ascii="Arial Narrow" w:hAnsi="Arial Narrow" w:cs="Arial"/>
          <w:sz w:val="28"/>
          <w:szCs w:val="28"/>
        </w:rPr>
        <w:t xml:space="preserve">o a las Autoridades Demandadas, </w:t>
      </w:r>
      <w:r w:rsidRPr="00367DAC">
        <w:rPr>
          <w:rFonts w:ascii="Arial Narrow" w:hAnsi="Arial Narrow" w:cs="Arial"/>
          <w:sz w:val="28"/>
          <w:szCs w:val="28"/>
        </w:rPr>
        <w:t>con copi</w:t>
      </w:r>
      <w:r>
        <w:rPr>
          <w:rFonts w:ascii="Arial Narrow" w:hAnsi="Arial Narrow" w:cs="Arial"/>
          <w:sz w:val="28"/>
          <w:szCs w:val="28"/>
        </w:rPr>
        <w:t>a autorizada de esta resolución.</w:t>
      </w:r>
    </w:p>
    <w:p w:rsidR="005B0085" w:rsidRDefault="002C66A5" w:rsidP="005B0085">
      <w:pPr>
        <w:spacing w:line="360" w:lineRule="auto"/>
        <w:ind w:firstLine="708"/>
        <w:jc w:val="both"/>
        <w:rPr>
          <w:rFonts w:ascii="Arial Narrow" w:hAnsi="Arial Narrow" w:cs="Arial"/>
          <w:sz w:val="28"/>
          <w:szCs w:val="28"/>
        </w:rPr>
      </w:pPr>
      <w:r w:rsidRPr="00173FF2">
        <w:rPr>
          <w:rFonts w:ascii="Arial Narrow" w:hAnsi="Arial Narrow" w:cs="Arial"/>
          <w:b/>
          <w:sz w:val="28"/>
          <w:szCs w:val="28"/>
        </w:rPr>
        <w:t>ASÍ,</w:t>
      </w:r>
      <w:r w:rsidRPr="00173FF2">
        <w:rPr>
          <w:rFonts w:ascii="Arial Narrow" w:hAnsi="Arial Narrow" w:cs="Arial"/>
          <w:sz w:val="28"/>
          <w:szCs w:val="28"/>
        </w:rPr>
        <w:t xml:space="preserve"> lo resolvió y firma la Magistrada Titular de la Primera Sala Unitaria del Tribunal Estatal de Justicia Administrativa, Licenciada </w:t>
      </w:r>
      <w:r w:rsidRPr="00173FF2">
        <w:rPr>
          <w:rFonts w:ascii="Arial Narrow" w:hAnsi="Arial Narrow" w:cs="Arial"/>
          <w:b/>
          <w:sz w:val="28"/>
          <w:szCs w:val="28"/>
        </w:rPr>
        <w:t>MA. EUGENIA REYNA MASCORRO</w:t>
      </w:r>
      <w:r w:rsidRPr="00173FF2">
        <w:rPr>
          <w:rFonts w:ascii="Arial Narrow" w:hAnsi="Arial Narrow" w:cs="Arial"/>
          <w:sz w:val="28"/>
          <w:szCs w:val="28"/>
        </w:rPr>
        <w:t xml:space="preserve">, quien actúa con Secretario de Acuerdos, Licenciado </w:t>
      </w:r>
      <w:r w:rsidRPr="00173FF2">
        <w:rPr>
          <w:rFonts w:ascii="Arial Narrow" w:hAnsi="Arial Narrow" w:cs="Arial"/>
          <w:b/>
          <w:sz w:val="28"/>
          <w:szCs w:val="28"/>
          <w:lang w:val="es-ES_tradnl"/>
        </w:rPr>
        <w:t xml:space="preserve">LIC. </w:t>
      </w:r>
      <w:r>
        <w:rPr>
          <w:rFonts w:ascii="Arial Narrow" w:hAnsi="Arial Narrow" w:cs="Arial"/>
          <w:b/>
          <w:sz w:val="28"/>
          <w:szCs w:val="28"/>
          <w:lang w:val="es-ES_tradnl"/>
        </w:rPr>
        <w:t>EDUARDO PEREDO GÓMEZ</w:t>
      </w:r>
      <w:r w:rsidRPr="00173FF2">
        <w:rPr>
          <w:rFonts w:ascii="Arial Narrow" w:hAnsi="Arial Narrow" w:cs="Arial"/>
          <w:b/>
          <w:sz w:val="28"/>
          <w:szCs w:val="28"/>
          <w:lang w:val="es-ES_tradnl"/>
        </w:rPr>
        <w:t xml:space="preserve">, </w:t>
      </w:r>
      <w:r w:rsidRPr="00173FF2">
        <w:rPr>
          <w:rFonts w:ascii="Arial Narrow" w:hAnsi="Arial Narrow" w:cs="Arial"/>
          <w:sz w:val="28"/>
          <w:szCs w:val="28"/>
        </w:rPr>
        <w:t xml:space="preserve">que autoriza y da fe.- </w:t>
      </w:r>
      <w:r w:rsidRPr="00173FF2">
        <w:rPr>
          <w:rFonts w:ascii="Arial Narrow" w:hAnsi="Arial Narrow" w:cs="Arial"/>
          <w:b/>
          <w:sz w:val="28"/>
          <w:szCs w:val="28"/>
        </w:rPr>
        <w:t>CONSTE.</w:t>
      </w:r>
      <w:r w:rsidR="005B0085" w:rsidRPr="005B0085">
        <w:rPr>
          <w:rFonts w:ascii="Arial Narrow" w:hAnsi="Arial Narrow" w:cs="Arial"/>
          <w:b/>
          <w:sz w:val="28"/>
          <w:szCs w:val="28"/>
        </w:rPr>
        <w:t xml:space="preserve"> </w:t>
      </w:r>
      <w:r w:rsidR="005B0085" w:rsidRPr="007502A7">
        <w:rPr>
          <w:rFonts w:ascii="Arial Narrow" w:hAnsi="Arial Narrow" w:cs="Arial"/>
          <w:b/>
          <w:sz w:val="28"/>
          <w:szCs w:val="28"/>
        </w:rPr>
        <w:t>.</w:t>
      </w:r>
      <w:r w:rsidR="005B0085" w:rsidRPr="00343EF0">
        <w:rPr>
          <w:rFonts w:ascii="Arial Narrow" w:hAnsi="Arial Narrow" w:cs="Arial"/>
          <w:sz w:val="28"/>
          <w:szCs w:val="28"/>
        </w:rPr>
        <w:t xml:space="preserve"> </w:t>
      </w:r>
      <w:r w:rsidR="005B0085">
        <w:rPr>
          <w:rFonts w:ascii="Arial Narrow" w:hAnsi="Arial Narrow" w:cs="Arial"/>
          <w:sz w:val="28"/>
          <w:szCs w:val="28"/>
        </w:rPr>
        <w:t>(</w:t>
      </w:r>
      <w:proofErr w:type="gramStart"/>
      <w:r w:rsidR="005B0085">
        <w:rPr>
          <w:rFonts w:ascii="Arial Narrow" w:hAnsi="Arial Narrow" w:cs="Arial"/>
          <w:sz w:val="28"/>
          <w:szCs w:val="28"/>
        </w:rPr>
        <w:t>rúbricas</w:t>
      </w:r>
      <w:proofErr w:type="gramEnd"/>
      <w:r w:rsidR="005B0085">
        <w:rPr>
          <w:rFonts w:ascii="Arial Narrow" w:hAnsi="Arial Narrow" w:cs="Arial"/>
          <w:sz w:val="28"/>
          <w:szCs w:val="28"/>
        </w:rPr>
        <w:t>)</w:t>
      </w:r>
    </w:p>
    <w:p w:rsidR="005B0085" w:rsidRDefault="005B0085" w:rsidP="005B0085">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5B0085" w:rsidRPr="007502A7" w:rsidRDefault="005B0085" w:rsidP="005B0085">
      <w:pPr>
        <w:spacing w:line="360" w:lineRule="auto"/>
        <w:ind w:firstLine="708"/>
        <w:jc w:val="both"/>
        <w:rPr>
          <w:rFonts w:ascii="Arial Narrow" w:hAnsi="Arial Narrow" w:cs="Arial"/>
          <w:b/>
          <w:sz w:val="28"/>
          <w:szCs w:val="28"/>
        </w:rPr>
      </w:pPr>
    </w:p>
    <w:sectPr w:rsidR="005B0085" w:rsidRPr="007502A7"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4FC8" w:rsidRDefault="00E04FC8" w:rsidP="00E40D22">
      <w:pPr>
        <w:spacing w:after="0" w:line="240" w:lineRule="auto"/>
      </w:pPr>
      <w:r>
        <w:separator/>
      </w:r>
    </w:p>
  </w:endnote>
  <w:endnote w:type="continuationSeparator" w:id="0">
    <w:p w:rsidR="00E04FC8" w:rsidRDefault="00E04FC8"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4FC8" w:rsidRDefault="00E04FC8" w:rsidP="00E40D22">
      <w:pPr>
        <w:spacing w:after="0" w:line="240" w:lineRule="auto"/>
      </w:pPr>
      <w:r>
        <w:separator/>
      </w:r>
    </w:p>
  </w:footnote>
  <w:footnote w:type="continuationSeparator" w:id="0">
    <w:p w:rsidR="00E04FC8" w:rsidRDefault="00E04FC8"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4FC8" w:rsidRDefault="00E04FC8" w:rsidP="00251D3B">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E04FC8" w:rsidRPr="006C0427" w:rsidRDefault="00E04FC8" w:rsidP="00251D3B">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35024D">
      <w:rPr>
        <w:rStyle w:val="Nmerodepgina"/>
        <w:noProof/>
        <w:color w:val="FFFFFF"/>
      </w:rPr>
      <w:t>15</w:t>
    </w:r>
    <w:r w:rsidRPr="006C0427">
      <w:rPr>
        <w:rStyle w:val="Nmerodepgina"/>
        <w:color w:val="FFFFFF"/>
      </w:rPr>
      <w:fldChar w:fldCharType="end"/>
    </w:r>
    <w:bookmarkEnd w:id="1"/>
  </w:p>
  <w:p w:rsidR="00E04FC8" w:rsidRPr="00364AFE" w:rsidRDefault="00E04FC8" w:rsidP="00251D3B">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35024D">
      <w:rPr>
        <w:rFonts w:ascii="Arial Narrow" w:hAnsi="Arial Narrow"/>
        <w:noProof/>
      </w:rPr>
      <w:t>8</w:t>
    </w:r>
    <w:r w:rsidRPr="00364AFE">
      <w:rPr>
        <w:rFonts w:ascii="Arial Narrow" w:hAnsi="Arial Narrow"/>
      </w:rPr>
      <w:fldChar w:fldCharType="end"/>
    </w:r>
  </w:p>
  <w:p w:rsidR="00E04FC8" w:rsidRPr="00E47A61" w:rsidRDefault="00E04FC8" w:rsidP="00251D3B">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3FE2C512" wp14:editId="79AF17E8">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4FC8" w:rsidRPr="00AA6DA7" w:rsidRDefault="00E04FC8" w:rsidP="00254BE2">
                          <w:pPr>
                            <w:spacing w:after="0" w:line="240" w:lineRule="auto"/>
                            <w:jc w:val="center"/>
                            <w:rPr>
                              <w:rFonts w:cs="Calibri"/>
                              <w:sz w:val="20"/>
                              <w:szCs w:val="20"/>
                            </w:rPr>
                          </w:pPr>
                          <w:r>
                            <w:rPr>
                              <w:rFonts w:cs="Calibri"/>
                              <w:noProof/>
                              <w:sz w:val="20"/>
                              <w:szCs w:val="20"/>
                              <w:lang w:eastAsia="es-MX"/>
                            </w:rPr>
                            <w:drawing>
                              <wp:inline distT="0" distB="0" distL="0" distR="0" wp14:anchorId="0FDA7AE6" wp14:editId="4BA98F8A">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04FC8" w:rsidRDefault="00E04FC8" w:rsidP="00254BE2">
                          <w:pPr>
                            <w:pStyle w:val="Sinespaciado"/>
                            <w:jc w:val="center"/>
                            <w:rPr>
                              <w:rFonts w:ascii="Microsoft Sans Serif" w:hAnsi="Microsoft Sans Serif" w:cs="Microsoft Sans Serif"/>
                              <w:sz w:val="14"/>
                              <w:szCs w:val="14"/>
                            </w:rPr>
                          </w:pPr>
                        </w:p>
                        <w:p w:rsidR="00E04FC8" w:rsidRPr="00AF006C" w:rsidRDefault="00E04FC8"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04FC8" w:rsidRPr="00AF006C" w:rsidRDefault="00E04FC8" w:rsidP="00254BE2">
                          <w:pPr>
                            <w:pStyle w:val="Sinespaciado"/>
                            <w:jc w:val="center"/>
                            <w:rPr>
                              <w:rFonts w:ascii="Microsoft Sans Serif" w:hAnsi="Microsoft Sans Serif" w:cs="Microsoft Sans Serif"/>
                              <w:b/>
                              <w:sz w:val="16"/>
                              <w:szCs w:val="16"/>
                            </w:rPr>
                          </w:pPr>
                        </w:p>
                        <w:p w:rsidR="00E04FC8" w:rsidRPr="00AF006C" w:rsidRDefault="00E04FC8"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FE2C512"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E04FC8" w:rsidRPr="00AA6DA7" w:rsidRDefault="00E04FC8" w:rsidP="00254BE2">
                    <w:pPr>
                      <w:spacing w:after="0" w:line="240" w:lineRule="auto"/>
                      <w:jc w:val="center"/>
                      <w:rPr>
                        <w:rFonts w:cs="Calibri"/>
                        <w:sz w:val="20"/>
                        <w:szCs w:val="20"/>
                      </w:rPr>
                    </w:pPr>
                    <w:r>
                      <w:rPr>
                        <w:rFonts w:cs="Calibri"/>
                        <w:noProof/>
                        <w:sz w:val="20"/>
                        <w:szCs w:val="20"/>
                        <w:lang w:eastAsia="es-MX"/>
                      </w:rPr>
                      <w:drawing>
                        <wp:inline distT="0" distB="0" distL="0" distR="0" wp14:anchorId="0FDA7AE6" wp14:editId="4BA98F8A">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04FC8" w:rsidRDefault="00E04FC8" w:rsidP="00254BE2">
                    <w:pPr>
                      <w:pStyle w:val="Sinespaciado"/>
                      <w:jc w:val="center"/>
                      <w:rPr>
                        <w:rFonts w:ascii="Microsoft Sans Serif" w:hAnsi="Microsoft Sans Serif" w:cs="Microsoft Sans Serif"/>
                        <w:sz w:val="14"/>
                        <w:szCs w:val="14"/>
                      </w:rPr>
                    </w:pPr>
                  </w:p>
                  <w:p w:rsidR="00E04FC8" w:rsidRPr="00AF006C" w:rsidRDefault="00E04FC8"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04FC8" w:rsidRPr="00AF006C" w:rsidRDefault="00E04FC8" w:rsidP="00254BE2">
                    <w:pPr>
                      <w:pStyle w:val="Sinespaciado"/>
                      <w:jc w:val="center"/>
                      <w:rPr>
                        <w:rFonts w:ascii="Microsoft Sans Serif" w:hAnsi="Microsoft Sans Serif" w:cs="Microsoft Sans Serif"/>
                        <w:b/>
                        <w:sz w:val="16"/>
                        <w:szCs w:val="16"/>
                      </w:rPr>
                    </w:pPr>
                  </w:p>
                  <w:p w:rsidR="00E04FC8" w:rsidRPr="00AF006C" w:rsidRDefault="00E04FC8"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4FC8" w:rsidRPr="004A456E" w:rsidRDefault="00E04FC8" w:rsidP="00251D3B">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4D350D5A" wp14:editId="074E091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4FC8" w:rsidRPr="00AA6DA7" w:rsidRDefault="00E04FC8" w:rsidP="00251D3B">
                          <w:pPr>
                            <w:spacing w:after="0" w:line="240" w:lineRule="auto"/>
                            <w:jc w:val="center"/>
                            <w:rPr>
                              <w:rFonts w:cs="Calibri"/>
                              <w:sz w:val="20"/>
                              <w:szCs w:val="20"/>
                            </w:rPr>
                          </w:pPr>
                          <w:r>
                            <w:rPr>
                              <w:rFonts w:cs="Calibri"/>
                              <w:noProof/>
                              <w:sz w:val="20"/>
                              <w:szCs w:val="20"/>
                              <w:lang w:eastAsia="es-MX"/>
                            </w:rPr>
                            <w:drawing>
                              <wp:inline distT="0" distB="0" distL="0" distR="0" wp14:anchorId="148CBF12" wp14:editId="768ADE8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04FC8" w:rsidRDefault="00E04FC8" w:rsidP="00251D3B">
                          <w:pPr>
                            <w:pStyle w:val="Sinespaciado"/>
                            <w:jc w:val="center"/>
                            <w:rPr>
                              <w:rFonts w:ascii="Microsoft Sans Serif" w:hAnsi="Microsoft Sans Serif" w:cs="Microsoft Sans Serif"/>
                              <w:sz w:val="14"/>
                              <w:szCs w:val="14"/>
                            </w:rPr>
                          </w:pPr>
                        </w:p>
                        <w:p w:rsidR="00E04FC8" w:rsidRPr="00AF006C" w:rsidRDefault="00E04FC8"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04FC8" w:rsidRPr="00AF006C" w:rsidRDefault="00E04FC8" w:rsidP="00251D3B">
                          <w:pPr>
                            <w:pStyle w:val="Sinespaciado"/>
                            <w:jc w:val="center"/>
                            <w:rPr>
                              <w:rFonts w:ascii="Microsoft Sans Serif" w:hAnsi="Microsoft Sans Serif" w:cs="Microsoft Sans Serif"/>
                              <w:b/>
                              <w:sz w:val="16"/>
                              <w:szCs w:val="16"/>
                            </w:rPr>
                          </w:pPr>
                        </w:p>
                        <w:p w:rsidR="00E04FC8" w:rsidRPr="00AF006C" w:rsidRDefault="00E04FC8"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D350D5A"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E04FC8" w:rsidRPr="00AA6DA7" w:rsidRDefault="00E04FC8" w:rsidP="00251D3B">
                    <w:pPr>
                      <w:spacing w:after="0" w:line="240" w:lineRule="auto"/>
                      <w:jc w:val="center"/>
                      <w:rPr>
                        <w:rFonts w:cs="Calibri"/>
                        <w:sz w:val="20"/>
                        <w:szCs w:val="20"/>
                      </w:rPr>
                    </w:pPr>
                    <w:r>
                      <w:rPr>
                        <w:rFonts w:cs="Calibri"/>
                        <w:noProof/>
                        <w:sz w:val="20"/>
                        <w:szCs w:val="20"/>
                        <w:lang w:eastAsia="es-MX"/>
                      </w:rPr>
                      <w:drawing>
                        <wp:inline distT="0" distB="0" distL="0" distR="0" wp14:anchorId="148CBF12" wp14:editId="768ADE8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04FC8" w:rsidRDefault="00E04FC8" w:rsidP="00251D3B">
                    <w:pPr>
                      <w:pStyle w:val="Sinespaciado"/>
                      <w:jc w:val="center"/>
                      <w:rPr>
                        <w:rFonts w:ascii="Microsoft Sans Serif" w:hAnsi="Microsoft Sans Serif" w:cs="Microsoft Sans Serif"/>
                        <w:sz w:val="14"/>
                        <w:szCs w:val="14"/>
                      </w:rPr>
                    </w:pPr>
                  </w:p>
                  <w:p w:rsidR="00E04FC8" w:rsidRPr="00AF006C" w:rsidRDefault="00E04FC8"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04FC8" w:rsidRPr="00AF006C" w:rsidRDefault="00E04FC8" w:rsidP="00251D3B">
                    <w:pPr>
                      <w:pStyle w:val="Sinespaciado"/>
                      <w:jc w:val="center"/>
                      <w:rPr>
                        <w:rFonts w:ascii="Microsoft Sans Serif" w:hAnsi="Microsoft Sans Serif" w:cs="Microsoft Sans Serif"/>
                        <w:b/>
                        <w:sz w:val="16"/>
                        <w:szCs w:val="16"/>
                      </w:rPr>
                    </w:pPr>
                  </w:p>
                  <w:p w:rsidR="00E04FC8" w:rsidRPr="00AF006C" w:rsidRDefault="00E04FC8" w:rsidP="00251D3B">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1177288"/>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045D195A"/>
    <w:multiLevelType w:val="hybridMultilevel"/>
    <w:tmpl w:val="9E5E295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
    <w:nsid w:val="0C665230"/>
    <w:multiLevelType w:val="hybridMultilevel"/>
    <w:tmpl w:val="1F98920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D7A3841"/>
    <w:multiLevelType w:val="hybridMultilevel"/>
    <w:tmpl w:val="CB622C70"/>
    <w:lvl w:ilvl="0" w:tplc="37EE1292">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19185EA1"/>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6">
    <w:nsid w:val="1BCA3AE7"/>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618FB"/>
    <w:multiLevelType w:val="hybridMultilevel"/>
    <w:tmpl w:val="0DA82C0E"/>
    <w:lvl w:ilvl="0" w:tplc="F3DE457A">
      <w:start w:val="1"/>
      <w:numFmt w:val="lowerLetter"/>
      <w:lvlText w:val="%1)"/>
      <w:lvlJc w:val="left"/>
      <w:pPr>
        <w:tabs>
          <w:tab w:val="num" w:pos="1608"/>
        </w:tabs>
        <w:ind w:left="1615" w:hanging="340"/>
      </w:pPr>
      <w:rPr>
        <w:rFonts w:hint="default"/>
        <w:b/>
      </w:rPr>
    </w:lvl>
    <w:lvl w:ilvl="1" w:tplc="0C0A0019" w:tentative="1">
      <w:start w:val="1"/>
      <w:numFmt w:val="lowerLetter"/>
      <w:lvlText w:val="%2."/>
      <w:lvlJc w:val="left"/>
      <w:pPr>
        <w:tabs>
          <w:tab w:val="num" w:pos="2148"/>
        </w:tabs>
        <w:ind w:left="2148" w:hanging="360"/>
      </w:pPr>
    </w:lvl>
    <w:lvl w:ilvl="2" w:tplc="0C0A001B" w:tentative="1">
      <w:start w:val="1"/>
      <w:numFmt w:val="lowerRoman"/>
      <w:lvlText w:val="%3."/>
      <w:lvlJc w:val="right"/>
      <w:pPr>
        <w:tabs>
          <w:tab w:val="num" w:pos="2868"/>
        </w:tabs>
        <w:ind w:left="2868" w:hanging="180"/>
      </w:pPr>
    </w:lvl>
    <w:lvl w:ilvl="3" w:tplc="0C0A000F" w:tentative="1">
      <w:start w:val="1"/>
      <w:numFmt w:val="decimal"/>
      <w:lvlText w:val="%4."/>
      <w:lvlJc w:val="left"/>
      <w:pPr>
        <w:tabs>
          <w:tab w:val="num" w:pos="3588"/>
        </w:tabs>
        <w:ind w:left="3588" w:hanging="360"/>
      </w:pPr>
    </w:lvl>
    <w:lvl w:ilvl="4" w:tplc="0C0A0019" w:tentative="1">
      <w:start w:val="1"/>
      <w:numFmt w:val="lowerLetter"/>
      <w:lvlText w:val="%5."/>
      <w:lvlJc w:val="left"/>
      <w:pPr>
        <w:tabs>
          <w:tab w:val="num" w:pos="4308"/>
        </w:tabs>
        <w:ind w:left="4308" w:hanging="360"/>
      </w:pPr>
    </w:lvl>
    <w:lvl w:ilvl="5" w:tplc="0C0A001B" w:tentative="1">
      <w:start w:val="1"/>
      <w:numFmt w:val="lowerRoman"/>
      <w:lvlText w:val="%6."/>
      <w:lvlJc w:val="right"/>
      <w:pPr>
        <w:tabs>
          <w:tab w:val="num" w:pos="5028"/>
        </w:tabs>
        <w:ind w:left="5028" w:hanging="180"/>
      </w:pPr>
    </w:lvl>
    <w:lvl w:ilvl="6" w:tplc="0C0A000F" w:tentative="1">
      <w:start w:val="1"/>
      <w:numFmt w:val="decimal"/>
      <w:lvlText w:val="%7."/>
      <w:lvlJc w:val="left"/>
      <w:pPr>
        <w:tabs>
          <w:tab w:val="num" w:pos="5748"/>
        </w:tabs>
        <w:ind w:left="5748" w:hanging="360"/>
      </w:pPr>
    </w:lvl>
    <w:lvl w:ilvl="7" w:tplc="0C0A0019" w:tentative="1">
      <w:start w:val="1"/>
      <w:numFmt w:val="lowerLetter"/>
      <w:lvlText w:val="%8."/>
      <w:lvlJc w:val="left"/>
      <w:pPr>
        <w:tabs>
          <w:tab w:val="num" w:pos="6468"/>
        </w:tabs>
        <w:ind w:left="6468" w:hanging="360"/>
      </w:pPr>
    </w:lvl>
    <w:lvl w:ilvl="8" w:tplc="0C0A001B" w:tentative="1">
      <w:start w:val="1"/>
      <w:numFmt w:val="lowerRoman"/>
      <w:lvlText w:val="%9."/>
      <w:lvlJc w:val="right"/>
      <w:pPr>
        <w:tabs>
          <w:tab w:val="num" w:pos="7188"/>
        </w:tabs>
        <w:ind w:left="7188" w:hanging="180"/>
      </w:pPr>
    </w:lvl>
  </w:abstractNum>
  <w:abstractNum w:abstractNumId="9">
    <w:nsid w:val="2E4D7BF3"/>
    <w:multiLevelType w:val="hybridMultilevel"/>
    <w:tmpl w:val="F11435C6"/>
    <w:lvl w:ilvl="0" w:tplc="080A0013">
      <w:start w:val="1"/>
      <w:numFmt w:val="upperRoman"/>
      <w:lvlText w:val="%1."/>
      <w:lvlJc w:val="right"/>
      <w:pPr>
        <w:ind w:left="2148" w:hanging="360"/>
      </w:pPr>
    </w:lvl>
    <w:lvl w:ilvl="1" w:tplc="080A0019">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10">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1">
    <w:nsid w:val="47CC2D9C"/>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2">
    <w:nsid w:val="4B3158C5"/>
    <w:multiLevelType w:val="hybridMultilevel"/>
    <w:tmpl w:val="89B2E3B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nsid w:val="4D156273"/>
    <w:multiLevelType w:val="hybridMultilevel"/>
    <w:tmpl w:val="3F063304"/>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4DDF2659"/>
    <w:multiLevelType w:val="hybridMultilevel"/>
    <w:tmpl w:val="D640D312"/>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nsid w:val="513A6293"/>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nsid w:val="54E47897"/>
    <w:multiLevelType w:val="hybridMultilevel"/>
    <w:tmpl w:val="A808E226"/>
    <w:lvl w:ilvl="0" w:tplc="3BC8D070">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nsid w:val="578F50F3"/>
    <w:multiLevelType w:val="hybridMultilevel"/>
    <w:tmpl w:val="416C45D6"/>
    <w:lvl w:ilvl="0" w:tplc="32EE6306">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nsid w:val="5DA1232F"/>
    <w:multiLevelType w:val="hybridMultilevel"/>
    <w:tmpl w:val="AF2E2B9A"/>
    <w:lvl w:ilvl="0" w:tplc="CBE48862">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9">
    <w:nsid w:val="63465061"/>
    <w:multiLevelType w:val="hybridMultilevel"/>
    <w:tmpl w:val="F4FABCF0"/>
    <w:lvl w:ilvl="0" w:tplc="BB2AE926">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
    <w:nsid w:val="64F717BE"/>
    <w:multiLevelType w:val="hybridMultilevel"/>
    <w:tmpl w:val="11F06070"/>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1">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3">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4">
    <w:nsid w:val="6D5058FA"/>
    <w:multiLevelType w:val="hybridMultilevel"/>
    <w:tmpl w:val="8490FB3E"/>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5">
    <w:nsid w:val="6DC03D8B"/>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
    <w:nsid w:val="70605ED4"/>
    <w:multiLevelType w:val="hybridMultilevel"/>
    <w:tmpl w:val="00AC2682"/>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7">
    <w:nsid w:val="71784CD9"/>
    <w:multiLevelType w:val="hybridMultilevel"/>
    <w:tmpl w:val="A83C71D2"/>
    <w:lvl w:ilvl="0" w:tplc="7EE494BE">
      <w:start w:val="1"/>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8">
    <w:nsid w:val="79754E37"/>
    <w:multiLevelType w:val="hybridMultilevel"/>
    <w:tmpl w:val="C7B2A69A"/>
    <w:lvl w:ilvl="0" w:tplc="EC1EDAA2">
      <w:start w:val="1"/>
      <w:numFmt w:val="upperRoman"/>
      <w:lvlText w:val="%1."/>
      <w:lvlJc w:val="right"/>
      <w:pPr>
        <w:ind w:left="3588" w:hanging="360"/>
      </w:pPr>
      <w:rPr>
        <w:sz w:val="22"/>
      </w:rPr>
    </w:lvl>
    <w:lvl w:ilvl="1" w:tplc="080A0019" w:tentative="1">
      <w:start w:val="1"/>
      <w:numFmt w:val="lowerLetter"/>
      <w:lvlText w:val="%2."/>
      <w:lvlJc w:val="left"/>
      <w:pPr>
        <w:ind w:left="4308" w:hanging="360"/>
      </w:pPr>
    </w:lvl>
    <w:lvl w:ilvl="2" w:tplc="080A001B" w:tentative="1">
      <w:start w:val="1"/>
      <w:numFmt w:val="lowerRoman"/>
      <w:lvlText w:val="%3."/>
      <w:lvlJc w:val="right"/>
      <w:pPr>
        <w:ind w:left="5028" w:hanging="180"/>
      </w:pPr>
    </w:lvl>
    <w:lvl w:ilvl="3" w:tplc="080A000F" w:tentative="1">
      <w:start w:val="1"/>
      <w:numFmt w:val="decimal"/>
      <w:lvlText w:val="%4."/>
      <w:lvlJc w:val="left"/>
      <w:pPr>
        <w:ind w:left="5748" w:hanging="360"/>
      </w:pPr>
    </w:lvl>
    <w:lvl w:ilvl="4" w:tplc="080A0019" w:tentative="1">
      <w:start w:val="1"/>
      <w:numFmt w:val="lowerLetter"/>
      <w:lvlText w:val="%5."/>
      <w:lvlJc w:val="left"/>
      <w:pPr>
        <w:ind w:left="6468" w:hanging="360"/>
      </w:pPr>
    </w:lvl>
    <w:lvl w:ilvl="5" w:tplc="080A001B" w:tentative="1">
      <w:start w:val="1"/>
      <w:numFmt w:val="lowerRoman"/>
      <w:lvlText w:val="%6."/>
      <w:lvlJc w:val="right"/>
      <w:pPr>
        <w:ind w:left="7188" w:hanging="180"/>
      </w:pPr>
    </w:lvl>
    <w:lvl w:ilvl="6" w:tplc="080A000F" w:tentative="1">
      <w:start w:val="1"/>
      <w:numFmt w:val="decimal"/>
      <w:lvlText w:val="%7."/>
      <w:lvlJc w:val="left"/>
      <w:pPr>
        <w:ind w:left="7908" w:hanging="360"/>
      </w:pPr>
    </w:lvl>
    <w:lvl w:ilvl="7" w:tplc="080A0019" w:tentative="1">
      <w:start w:val="1"/>
      <w:numFmt w:val="lowerLetter"/>
      <w:lvlText w:val="%8."/>
      <w:lvlJc w:val="left"/>
      <w:pPr>
        <w:ind w:left="8628" w:hanging="360"/>
      </w:pPr>
    </w:lvl>
    <w:lvl w:ilvl="8" w:tplc="080A001B" w:tentative="1">
      <w:start w:val="1"/>
      <w:numFmt w:val="lowerRoman"/>
      <w:lvlText w:val="%9."/>
      <w:lvlJc w:val="right"/>
      <w:pPr>
        <w:ind w:left="9348" w:hanging="180"/>
      </w:pPr>
    </w:lvl>
  </w:abstractNum>
  <w:abstractNum w:abstractNumId="29">
    <w:nsid w:val="7A98666D"/>
    <w:multiLevelType w:val="hybridMultilevel"/>
    <w:tmpl w:val="AA24C892"/>
    <w:lvl w:ilvl="0" w:tplc="3F62094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0">
    <w:nsid w:val="7B182DED"/>
    <w:multiLevelType w:val="hybridMultilevel"/>
    <w:tmpl w:val="D5E0B396"/>
    <w:lvl w:ilvl="0" w:tplc="B72EE208">
      <w:start w:val="1"/>
      <w:numFmt w:val="lowerLetter"/>
      <w:lvlText w:val="%1)"/>
      <w:lvlJc w:val="left"/>
      <w:pPr>
        <w:tabs>
          <w:tab w:val="num" w:pos="1698"/>
        </w:tabs>
        <w:ind w:left="1698" w:hanging="99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22"/>
  </w:num>
  <w:num w:numId="2">
    <w:abstractNumId w:val="23"/>
  </w:num>
  <w:num w:numId="3">
    <w:abstractNumId w:val="7"/>
  </w:num>
  <w:num w:numId="4">
    <w:abstractNumId w:val="21"/>
  </w:num>
  <w:num w:numId="5">
    <w:abstractNumId w:val="0"/>
  </w:num>
  <w:num w:numId="6">
    <w:abstractNumId w:val="10"/>
  </w:num>
  <w:num w:numId="7">
    <w:abstractNumId w:val="28"/>
  </w:num>
  <w:num w:numId="8">
    <w:abstractNumId w:val="9"/>
  </w:num>
  <w:num w:numId="9">
    <w:abstractNumId w:val="27"/>
  </w:num>
  <w:num w:numId="10">
    <w:abstractNumId w:val="6"/>
  </w:num>
  <w:num w:numId="11">
    <w:abstractNumId w:val="14"/>
  </w:num>
  <w:num w:numId="12">
    <w:abstractNumId w:val="12"/>
  </w:num>
  <w:num w:numId="13">
    <w:abstractNumId w:val="18"/>
  </w:num>
  <w:num w:numId="14">
    <w:abstractNumId w:val="16"/>
  </w:num>
  <w:num w:numId="15">
    <w:abstractNumId w:val="20"/>
  </w:num>
  <w:num w:numId="16">
    <w:abstractNumId w:val="15"/>
  </w:num>
  <w:num w:numId="17">
    <w:abstractNumId w:val="8"/>
  </w:num>
  <w:num w:numId="18">
    <w:abstractNumId w:val="1"/>
  </w:num>
  <w:num w:numId="19">
    <w:abstractNumId w:val="25"/>
  </w:num>
  <w:num w:numId="20">
    <w:abstractNumId w:val="26"/>
  </w:num>
  <w:num w:numId="21">
    <w:abstractNumId w:val="11"/>
  </w:num>
  <w:num w:numId="22">
    <w:abstractNumId w:val="5"/>
  </w:num>
  <w:num w:numId="23">
    <w:abstractNumId w:val="19"/>
  </w:num>
  <w:num w:numId="24">
    <w:abstractNumId w:val="13"/>
  </w:num>
  <w:num w:numId="25">
    <w:abstractNumId w:val="30"/>
  </w:num>
  <w:num w:numId="26">
    <w:abstractNumId w:val="29"/>
  </w:num>
  <w:num w:numId="27">
    <w:abstractNumId w:val="2"/>
  </w:num>
  <w:num w:numId="28">
    <w:abstractNumId w:val="24"/>
  </w:num>
  <w:num w:numId="29">
    <w:abstractNumId w:val="3"/>
  </w:num>
  <w:num w:numId="30">
    <w:abstractNumId w:val="17"/>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mirrorMargins/>
  <w:proofState w:spelling="clean" w:grammar="clean"/>
  <w:defaultTabStop w:val="708"/>
  <w:hyphenationZone w:val="425"/>
  <w:evenAndOddHeaders/>
  <w:characterSpacingControl w:val="doNotCompress"/>
  <w:hdrShapeDefaults>
    <o:shapedefaults v:ext="edit" spidmax="593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108"/>
    <w:rsid w:val="00006D60"/>
    <w:rsid w:val="00007B8E"/>
    <w:rsid w:val="00007E94"/>
    <w:rsid w:val="000108E4"/>
    <w:rsid w:val="00014128"/>
    <w:rsid w:val="00017108"/>
    <w:rsid w:val="00017980"/>
    <w:rsid w:val="000200BA"/>
    <w:rsid w:val="00021074"/>
    <w:rsid w:val="000213CC"/>
    <w:rsid w:val="000230EE"/>
    <w:rsid w:val="000232F6"/>
    <w:rsid w:val="00023EBB"/>
    <w:rsid w:val="000240B1"/>
    <w:rsid w:val="0002502F"/>
    <w:rsid w:val="00026D4A"/>
    <w:rsid w:val="0002723A"/>
    <w:rsid w:val="00027EE9"/>
    <w:rsid w:val="00030650"/>
    <w:rsid w:val="0003181B"/>
    <w:rsid w:val="00032172"/>
    <w:rsid w:val="00033EE5"/>
    <w:rsid w:val="000352A8"/>
    <w:rsid w:val="000357AC"/>
    <w:rsid w:val="0003632E"/>
    <w:rsid w:val="00037F86"/>
    <w:rsid w:val="000405F8"/>
    <w:rsid w:val="00040CBA"/>
    <w:rsid w:val="00041165"/>
    <w:rsid w:val="00041EC0"/>
    <w:rsid w:val="000431DD"/>
    <w:rsid w:val="00043C5E"/>
    <w:rsid w:val="00044F28"/>
    <w:rsid w:val="00044F8A"/>
    <w:rsid w:val="0004684F"/>
    <w:rsid w:val="000509E4"/>
    <w:rsid w:val="00051472"/>
    <w:rsid w:val="00052826"/>
    <w:rsid w:val="0005311D"/>
    <w:rsid w:val="00053A57"/>
    <w:rsid w:val="0005696F"/>
    <w:rsid w:val="00061758"/>
    <w:rsid w:val="00062A44"/>
    <w:rsid w:val="0006345A"/>
    <w:rsid w:val="00063D00"/>
    <w:rsid w:val="0006416E"/>
    <w:rsid w:val="00066036"/>
    <w:rsid w:val="0006677B"/>
    <w:rsid w:val="00071B75"/>
    <w:rsid w:val="00074979"/>
    <w:rsid w:val="00075483"/>
    <w:rsid w:val="0007750E"/>
    <w:rsid w:val="00080E8B"/>
    <w:rsid w:val="000810E3"/>
    <w:rsid w:val="00081C3B"/>
    <w:rsid w:val="000826FB"/>
    <w:rsid w:val="00082D21"/>
    <w:rsid w:val="00082FFA"/>
    <w:rsid w:val="00084026"/>
    <w:rsid w:val="000850AE"/>
    <w:rsid w:val="00085680"/>
    <w:rsid w:val="00085D86"/>
    <w:rsid w:val="00086C14"/>
    <w:rsid w:val="000870BA"/>
    <w:rsid w:val="00087730"/>
    <w:rsid w:val="00087BC8"/>
    <w:rsid w:val="00092706"/>
    <w:rsid w:val="000946EB"/>
    <w:rsid w:val="0009526F"/>
    <w:rsid w:val="00095ED6"/>
    <w:rsid w:val="00096BF4"/>
    <w:rsid w:val="000972E2"/>
    <w:rsid w:val="00097F0B"/>
    <w:rsid w:val="000A14C1"/>
    <w:rsid w:val="000A1B93"/>
    <w:rsid w:val="000A3065"/>
    <w:rsid w:val="000A4449"/>
    <w:rsid w:val="000A448E"/>
    <w:rsid w:val="000A47E7"/>
    <w:rsid w:val="000A4946"/>
    <w:rsid w:val="000A49AB"/>
    <w:rsid w:val="000A53D7"/>
    <w:rsid w:val="000A6B9B"/>
    <w:rsid w:val="000A7094"/>
    <w:rsid w:val="000B2CB8"/>
    <w:rsid w:val="000B45B5"/>
    <w:rsid w:val="000B6C2F"/>
    <w:rsid w:val="000C04A3"/>
    <w:rsid w:val="000C0F71"/>
    <w:rsid w:val="000C1072"/>
    <w:rsid w:val="000C6A0E"/>
    <w:rsid w:val="000D09AF"/>
    <w:rsid w:val="000D3684"/>
    <w:rsid w:val="000D3D83"/>
    <w:rsid w:val="000D61F6"/>
    <w:rsid w:val="000D729A"/>
    <w:rsid w:val="000E0D0A"/>
    <w:rsid w:val="000E0FFD"/>
    <w:rsid w:val="000E1212"/>
    <w:rsid w:val="000E2567"/>
    <w:rsid w:val="000E2675"/>
    <w:rsid w:val="000E2F7C"/>
    <w:rsid w:val="000E3A49"/>
    <w:rsid w:val="000E45F3"/>
    <w:rsid w:val="000E5390"/>
    <w:rsid w:val="000E5FDB"/>
    <w:rsid w:val="000E7815"/>
    <w:rsid w:val="000F06FC"/>
    <w:rsid w:val="000F0C79"/>
    <w:rsid w:val="000F0F76"/>
    <w:rsid w:val="000F2C86"/>
    <w:rsid w:val="000F49E4"/>
    <w:rsid w:val="000F519B"/>
    <w:rsid w:val="000F5894"/>
    <w:rsid w:val="001022F1"/>
    <w:rsid w:val="0010625D"/>
    <w:rsid w:val="001063D7"/>
    <w:rsid w:val="001068E7"/>
    <w:rsid w:val="00107FFA"/>
    <w:rsid w:val="00110CEA"/>
    <w:rsid w:val="00111298"/>
    <w:rsid w:val="00111C57"/>
    <w:rsid w:val="00112652"/>
    <w:rsid w:val="00113EA5"/>
    <w:rsid w:val="00120BC1"/>
    <w:rsid w:val="00121027"/>
    <w:rsid w:val="00122277"/>
    <w:rsid w:val="00122284"/>
    <w:rsid w:val="00124461"/>
    <w:rsid w:val="00124AE2"/>
    <w:rsid w:val="00124D15"/>
    <w:rsid w:val="00127011"/>
    <w:rsid w:val="00132147"/>
    <w:rsid w:val="00133924"/>
    <w:rsid w:val="00134B34"/>
    <w:rsid w:val="00134DE5"/>
    <w:rsid w:val="0014011F"/>
    <w:rsid w:val="00140C32"/>
    <w:rsid w:val="0014677D"/>
    <w:rsid w:val="001471A7"/>
    <w:rsid w:val="00147722"/>
    <w:rsid w:val="001506E1"/>
    <w:rsid w:val="00150ACD"/>
    <w:rsid w:val="00150CF8"/>
    <w:rsid w:val="00151F2C"/>
    <w:rsid w:val="00152380"/>
    <w:rsid w:val="0015270B"/>
    <w:rsid w:val="00153244"/>
    <w:rsid w:val="0015342E"/>
    <w:rsid w:val="001552CF"/>
    <w:rsid w:val="00156226"/>
    <w:rsid w:val="001562B0"/>
    <w:rsid w:val="00156389"/>
    <w:rsid w:val="001568C2"/>
    <w:rsid w:val="00156979"/>
    <w:rsid w:val="00156CE5"/>
    <w:rsid w:val="001608FE"/>
    <w:rsid w:val="00160F55"/>
    <w:rsid w:val="00163192"/>
    <w:rsid w:val="001649EB"/>
    <w:rsid w:val="00167238"/>
    <w:rsid w:val="001722AE"/>
    <w:rsid w:val="001726CF"/>
    <w:rsid w:val="00172F31"/>
    <w:rsid w:val="00174BB6"/>
    <w:rsid w:val="001751D8"/>
    <w:rsid w:val="00176BBE"/>
    <w:rsid w:val="00180DC4"/>
    <w:rsid w:val="00181787"/>
    <w:rsid w:val="00181ADD"/>
    <w:rsid w:val="00182258"/>
    <w:rsid w:val="00182622"/>
    <w:rsid w:val="0018303F"/>
    <w:rsid w:val="00183BC7"/>
    <w:rsid w:val="00183F63"/>
    <w:rsid w:val="00186B9D"/>
    <w:rsid w:val="001911B1"/>
    <w:rsid w:val="001921AE"/>
    <w:rsid w:val="00193EDD"/>
    <w:rsid w:val="001961C8"/>
    <w:rsid w:val="001967A2"/>
    <w:rsid w:val="00196B0B"/>
    <w:rsid w:val="001A0E18"/>
    <w:rsid w:val="001A154E"/>
    <w:rsid w:val="001A1BED"/>
    <w:rsid w:val="001A391F"/>
    <w:rsid w:val="001A3D51"/>
    <w:rsid w:val="001A5534"/>
    <w:rsid w:val="001A7515"/>
    <w:rsid w:val="001B00B5"/>
    <w:rsid w:val="001B0C05"/>
    <w:rsid w:val="001B1507"/>
    <w:rsid w:val="001B2454"/>
    <w:rsid w:val="001B271F"/>
    <w:rsid w:val="001B2A6B"/>
    <w:rsid w:val="001B2F17"/>
    <w:rsid w:val="001B3934"/>
    <w:rsid w:val="001B40B9"/>
    <w:rsid w:val="001B4463"/>
    <w:rsid w:val="001B514C"/>
    <w:rsid w:val="001B5FBF"/>
    <w:rsid w:val="001C187C"/>
    <w:rsid w:val="001C1F4D"/>
    <w:rsid w:val="001C23D1"/>
    <w:rsid w:val="001C2846"/>
    <w:rsid w:val="001C2B97"/>
    <w:rsid w:val="001C2BA5"/>
    <w:rsid w:val="001C3E2F"/>
    <w:rsid w:val="001C47D2"/>
    <w:rsid w:val="001C5AA9"/>
    <w:rsid w:val="001C5DC5"/>
    <w:rsid w:val="001C61B6"/>
    <w:rsid w:val="001C6966"/>
    <w:rsid w:val="001C738A"/>
    <w:rsid w:val="001C7A1E"/>
    <w:rsid w:val="001D0B85"/>
    <w:rsid w:val="001D2438"/>
    <w:rsid w:val="001D2772"/>
    <w:rsid w:val="001D38D6"/>
    <w:rsid w:val="001D4512"/>
    <w:rsid w:val="001D7955"/>
    <w:rsid w:val="001E0850"/>
    <w:rsid w:val="001E0E9B"/>
    <w:rsid w:val="001E4BAD"/>
    <w:rsid w:val="001E4BCE"/>
    <w:rsid w:val="001E5911"/>
    <w:rsid w:val="001E6BB4"/>
    <w:rsid w:val="001F0B94"/>
    <w:rsid w:val="001F0CA2"/>
    <w:rsid w:val="001F0D36"/>
    <w:rsid w:val="001F101A"/>
    <w:rsid w:val="001F15F9"/>
    <w:rsid w:val="001F1899"/>
    <w:rsid w:val="001F3094"/>
    <w:rsid w:val="001F322C"/>
    <w:rsid w:val="001F387A"/>
    <w:rsid w:val="001F3AC2"/>
    <w:rsid w:val="001F4921"/>
    <w:rsid w:val="001F7D86"/>
    <w:rsid w:val="002002F3"/>
    <w:rsid w:val="002005B1"/>
    <w:rsid w:val="002024B1"/>
    <w:rsid w:val="00203334"/>
    <w:rsid w:val="002048FD"/>
    <w:rsid w:val="00206BFB"/>
    <w:rsid w:val="00206F85"/>
    <w:rsid w:val="0020726D"/>
    <w:rsid w:val="00207B38"/>
    <w:rsid w:val="00210CFD"/>
    <w:rsid w:val="00211CED"/>
    <w:rsid w:val="002123BA"/>
    <w:rsid w:val="0021259D"/>
    <w:rsid w:val="00212C52"/>
    <w:rsid w:val="00213F03"/>
    <w:rsid w:val="00214AB5"/>
    <w:rsid w:val="002151C7"/>
    <w:rsid w:val="00217216"/>
    <w:rsid w:val="00217D7E"/>
    <w:rsid w:val="00217DE8"/>
    <w:rsid w:val="00217E89"/>
    <w:rsid w:val="00220D98"/>
    <w:rsid w:val="002214B8"/>
    <w:rsid w:val="002218A4"/>
    <w:rsid w:val="00221D50"/>
    <w:rsid w:val="002233A9"/>
    <w:rsid w:val="002256E3"/>
    <w:rsid w:val="0022654C"/>
    <w:rsid w:val="00226DF1"/>
    <w:rsid w:val="00227FB5"/>
    <w:rsid w:val="002304F2"/>
    <w:rsid w:val="00230AD1"/>
    <w:rsid w:val="00230B4F"/>
    <w:rsid w:val="00230CEB"/>
    <w:rsid w:val="0023687C"/>
    <w:rsid w:val="002369C4"/>
    <w:rsid w:val="00237D96"/>
    <w:rsid w:val="002414DD"/>
    <w:rsid w:val="0024283C"/>
    <w:rsid w:val="00244779"/>
    <w:rsid w:val="00244BD5"/>
    <w:rsid w:val="00247472"/>
    <w:rsid w:val="00251D3B"/>
    <w:rsid w:val="00253D01"/>
    <w:rsid w:val="0025480F"/>
    <w:rsid w:val="00254BE2"/>
    <w:rsid w:val="00255C6D"/>
    <w:rsid w:val="002560E0"/>
    <w:rsid w:val="00256C9B"/>
    <w:rsid w:val="00256E04"/>
    <w:rsid w:val="00257231"/>
    <w:rsid w:val="0026010E"/>
    <w:rsid w:val="002604F7"/>
    <w:rsid w:val="00262440"/>
    <w:rsid w:val="00264000"/>
    <w:rsid w:val="00265496"/>
    <w:rsid w:val="00265BF4"/>
    <w:rsid w:val="00266160"/>
    <w:rsid w:val="00266AA4"/>
    <w:rsid w:val="00266D6A"/>
    <w:rsid w:val="00271CE1"/>
    <w:rsid w:val="002726C4"/>
    <w:rsid w:val="002739C2"/>
    <w:rsid w:val="00274ECA"/>
    <w:rsid w:val="00275753"/>
    <w:rsid w:val="00276ACB"/>
    <w:rsid w:val="00276C9E"/>
    <w:rsid w:val="00277D27"/>
    <w:rsid w:val="00280D5A"/>
    <w:rsid w:val="002815C9"/>
    <w:rsid w:val="00282257"/>
    <w:rsid w:val="00283526"/>
    <w:rsid w:val="00286A9E"/>
    <w:rsid w:val="002875D9"/>
    <w:rsid w:val="002910A3"/>
    <w:rsid w:val="0029248F"/>
    <w:rsid w:val="00292785"/>
    <w:rsid w:val="0029399B"/>
    <w:rsid w:val="00296172"/>
    <w:rsid w:val="002A11AC"/>
    <w:rsid w:val="002A132F"/>
    <w:rsid w:val="002A2A04"/>
    <w:rsid w:val="002A358A"/>
    <w:rsid w:val="002A3839"/>
    <w:rsid w:val="002A49BC"/>
    <w:rsid w:val="002A50B9"/>
    <w:rsid w:val="002A571C"/>
    <w:rsid w:val="002A5F33"/>
    <w:rsid w:val="002A66AA"/>
    <w:rsid w:val="002B00BD"/>
    <w:rsid w:val="002B13EE"/>
    <w:rsid w:val="002B263C"/>
    <w:rsid w:val="002B3BAD"/>
    <w:rsid w:val="002B3E5B"/>
    <w:rsid w:val="002B4D35"/>
    <w:rsid w:val="002C08E8"/>
    <w:rsid w:val="002C35BD"/>
    <w:rsid w:val="002C66A5"/>
    <w:rsid w:val="002C7470"/>
    <w:rsid w:val="002C7663"/>
    <w:rsid w:val="002D01F1"/>
    <w:rsid w:val="002D35F4"/>
    <w:rsid w:val="002D6576"/>
    <w:rsid w:val="002D7068"/>
    <w:rsid w:val="002D7676"/>
    <w:rsid w:val="002E111D"/>
    <w:rsid w:val="002E132B"/>
    <w:rsid w:val="002E1D86"/>
    <w:rsid w:val="002E3208"/>
    <w:rsid w:val="002E48BC"/>
    <w:rsid w:val="002E4917"/>
    <w:rsid w:val="002E5CEF"/>
    <w:rsid w:val="002E6CEC"/>
    <w:rsid w:val="002E7450"/>
    <w:rsid w:val="002F0102"/>
    <w:rsid w:val="002F14CA"/>
    <w:rsid w:val="002F21DC"/>
    <w:rsid w:val="002F2C86"/>
    <w:rsid w:val="002F38BF"/>
    <w:rsid w:val="002F39D1"/>
    <w:rsid w:val="002F4716"/>
    <w:rsid w:val="003014AE"/>
    <w:rsid w:val="00302E96"/>
    <w:rsid w:val="0030353C"/>
    <w:rsid w:val="00303C9B"/>
    <w:rsid w:val="003050A0"/>
    <w:rsid w:val="00306247"/>
    <w:rsid w:val="003109B6"/>
    <w:rsid w:val="003117CA"/>
    <w:rsid w:val="00312367"/>
    <w:rsid w:val="0031239C"/>
    <w:rsid w:val="0031258D"/>
    <w:rsid w:val="00314E60"/>
    <w:rsid w:val="00316A9F"/>
    <w:rsid w:val="00316CBE"/>
    <w:rsid w:val="00317CC4"/>
    <w:rsid w:val="00320493"/>
    <w:rsid w:val="0032084E"/>
    <w:rsid w:val="003220E5"/>
    <w:rsid w:val="00322953"/>
    <w:rsid w:val="00323450"/>
    <w:rsid w:val="003234E8"/>
    <w:rsid w:val="00323A07"/>
    <w:rsid w:val="00323F73"/>
    <w:rsid w:val="00326A71"/>
    <w:rsid w:val="00326D60"/>
    <w:rsid w:val="00330126"/>
    <w:rsid w:val="00331AD3"/>
    <w:rsid w:val="00331C27"/>
    <w:rsid w:val="003320B7"/>
    <w:rsid w:val="003339D3"/>
    <w:rsid w:val="00335CD6"/>
    <w:rsid w:val="0034067E"/>
    <w:rsid w:val="003407B5"/>
    <w:rsid w:val="00340989"/>
    <w:rsid w:val="0034301F"/>
    <w:rsid w:val="00345026"/>
    <w:rsid w:val="003456E6"/>
    <w:rsid w:val="00345713"/>
    <w:rsid w:val="003457F4"/>
    <w:rsid w:val="00345B0A"/>
    <w:rsid w:val="00345C36"/>
    <w:rsid w:val="0035024D"/>
    <w:rsid w:val="00352E38"/>
    <w:rsid w:val="00353686"/>
    <w:rsid w:val="00353AA5"/>
    <w:rsid w:val="00353E67"/>
    <w:rsid w:val="00354399"/>
    <w:rsid w:val="00356516"/>
    <w:rsid w:val="003571FD"/>
    <w:rsid w:val="00361774"/>
    <w:rsid w:val="00364269"/>
    <w:rsid w:val="003657D6"/>
    <w:rsid w:val="00370030"/>
    <w:rsid w:val="003708BB"/>
    <w:rsid w:val="00370B04"/>
    <w:rsid w:val="00371529"/>
    <w:rsid w:val="003717E3"/>
    <w:rsid w:val="00373087"/>
    <w:rsid w:val="00374461"/>
    <w:rsid w:val="003750B1"/>
    <w:rsid w:val="00375ACA"/>
    <w:rsid w:val="0037771E"/>
    <w:rsid w:val="00377BB7"/>
    <w:rsid w:val="00380039"/>
    <w:rsid w:val="003803CB"/>
    <w:rsid w:val="00382A7D"/>
    <w:rsid w:val="00382D2C"/>
    <w:rsid w:val="0038615C"/>
    <w:rsid w:val="00386183"/>
    <w:rsid w:val="003906EC"/>
    <w:rsid w:val="00393500"/>
    <w:rsid w:val="00393C2A"/>
    <w:rsid w:val="00393CFA"/>
    <w:rsid w:val="003944EC"/>
    <w:rsid w:val="00394F0B"/>
    <w:rsid w:val="0039538F"/>
    <w:rsid w:val="00395605"/>
    <w:rsid w:val="0039583B"/>
    <w:rsid w:val="00395D39"/>
    <w:rsid w:val="00396AA2"/>
    <w:rsid w:val="003978CC"/>
    <w:rsid w:val="003A1166"/>
    <w:rsid w:val="003A1BA9"/>
    <w:rsid w:val="003A2D89"/>
    <w:rsid w:val="003A47C5"/>
    <w:rsid w:val="003A551B"/>
    <w:rsid w:val="003A770C"/>
    <w:rsid w:val="003B0950"/>
    <w:rsid w:val="003B11E9"/>
    <w:rsid w:val="003B1984"/>
    <w:rsid w:val="003B2DC1"/>
    <w:rsid w:val="003B4579"/>
    <w:rsid w:val="003B7B22"/>
    <w:rsid w:val="003C0A6F"/>
    <w:rsid w:val="003C1814"/>
    <w:rsid w:val="003C1BC9"/>
    <w:rsid w:val="003C2ED0"/>
    <w:rsid w:val="003C484A"/>
    <w:rsid w:val="003C4A35"/>
    <w:rsid w:val="003C4F1E"/>
    <w:rsid w:val="003C6A0C"/>
    <w:rsid w:val="003D0343"/>
    <w:rsid w:val="003D2041"/>
    <w:rsid w:val="003D2253"/>
    <w:rsid w:val="003D2C7A"/>
    <w:rsid w:val="003D3AD0"/>
    <w:rsid w:val="003D48C1"/>
    <w:rsid w:val="003D4B90"/>
    <w:rsid w:val="003D56A2"/>
    <w:rsid w:val="003D6306"/>
    <w:rsid w:val="003D72C2"/>
    <w:rsid w:val="003D77EB"/>
    <w:rsid w:val="003E0F49"/>
    <w:rsid w:val="003E1484"/>
    <w:rsid w:val="003E1634"/>
    <w:rsid w:val="003E1FF2"/>
    <w:rsid w:val="003E2F8A"/>
    <w:rsid w:val="003E37E0"/>
    <w:rsid w:val="003E3FD7"/>
    <w:rsid w:val="003E738D"/>
    <w:rsid w:val="003E73B7"/>
    <w:rsid w:val="003E7C66"/>
    <w:rsid w:val="003F12BC"/>
    <w:rsid w:val="003F4056"/>
    <w:rsid w:val="003F447E"/>
    <w:rsid w:val="003F7090"/>
    <w:rsid w:val="003F7E7A"/>
    <w:rsid w:val="00400B74"/>
    <w:rsid w:val="00401BC7"/>
    <w:rsid w:val="00402052"/>
    <w:rsid w:val="004023F2"/>
    <w:rsid w:val="0040306C"/>
    <w:rsid w:val="0040412B"/>
    <w:rsid w:val="00404189"/>
    <w:rsid w:val="00404AEE"/>
    <w:rsid w:val="00405D0D"/>
    <w:rsid w:val="00405F30"/>
    <w:rsid w:val="00407BB7"/>
    <w:rsid w:val="00412790"/>
    <w:rsid w:val="00414238"/>
    <w:rsid w:val="00416A2A"/>
    <w:rsid w:val="004206B9"/>
    <w:rsid w:val="0042071D"/>
    <w:rsid w:val="00420A4A"/>
    <w:rsid w:val="004211CA"/>
    <w:rsid w:val="00421CE9"/>
    <w:rsid w:val="0042267C"/>
    <w:rsid w:val="0042268E"/>
    <w:rsid w:val="004226BF"/>
    <w:rsid w:val="00422752"/>
    <w:rsid w:val="00422938"/>
    <w:rsid w:val="004231E3"/>
    <w:rsid w:val="00423CCE"/>
    <w:rsid w:val="004277F0"/>
    <w:rsid w:val="00431BB5"/>
    <w:rsid w:val="00432869"/>
    <w:rsid w:val="00432BE9"/>
    <w:rsid w:val="0043350E"/>
    <w:rsid w:val="004351F1"/>
    <w:rsid w:val="00435506"/>
    <w:rsid w:val="0043585D"/>
    <w:rsid w:val="00436764"/>
    <w:rsid w:val="004369CB"/>
    <w:rsid w:val="004408CC"/>
    <w:rsid w:val="004434B1"/>
    <w:rsid w:val="004442E3"/>
    <w:rsid w:val="00445FB3"/>
    <w:rsid w:val="004503FE"/>
    <w:rsid w:val="0045056A"/>
    <w:rsid w:val="00453E37"/>
    <w:rsid w:val="004550DB"/>
    <w:rsid w:val="00457325"/>
    <w:rsid w:val="0045745D"/>
    <w:rsid w:val="00457522"/>
    <w:rsid w:val="0045770B"/>
    <w:rsid w:val="0046113C"/>
    <w:rsid w:val="004616B9"/>
    <w:rsid w:val="00461E17"/>
    <w:rsid w:val="00463B36"/>
    <w:rsid w:val="00464070"/>
    <w:rsid w:val="00466032"/>
    <w:rsid w:val="00466707"/>
    <w:rsid w:val="00466D2A"/>
    <w:rsid w:val="00467CEE"/>
    <w:rsid w:val="004703C5"/>
    <w:rsid w:val="0047098E"/>
    <w:rsid w:val="00470F76"/>
    <w:rsid w:val="00471B8F"/>
    <w:rsid w:val="0047265A"/>
    <w:rsid w:val="004733D1"/>
    <w:rsid w:val="00474151"/>
    <w:rsid w:val="0047632F"/>
    <w:rsid w:val="0047643C"/>
    <w:rsid w:val="004767EB"/>
    <w:rsid w:val="00477144"/>
    <w:rsid w:val="004824E9"/>
    <w:rsid w:val="004848A2"/>
    <w:rsid w:val="0048730A"/>
    <w:rsid w:val="004879FD"/>
    <w:rsid w:val="00490853"/>
    <w:rsid w:val="00491F44"/>
    <w:rsid w:val="00493CAE"/>
    <w:rsid w:val="00493CE1"/>
    <w:rsid w:val="00495DEB"/>
    <w:rsid w:val="0049758C"/>
    <w:rsid w:val="004977CB"/>
    <w:rsid w:val="00497F4F"/>
    <w:rsid w:val="004A01EA"/>
    <w:rsid w:val="004A032B"/>
    <w:rsid w:val="004A29FD"/>
    <w:rsid w:val="004A4206"/>
    <w:rsid w:val="004A45A4"/>
    <w:rsid w:val="004A45E4"/>
    <w:rsid w:val="004A63AE"/>
    <w:rsid w:val="004B03C3"/>
    <w:rsid w:val="004B2406"/>
    <w:rsid w:val="004B25B1"/>
    <w:rsid w:val="004B25C1"/>
    <w:rsid w:val="004B3120"/>
    <w:rsid w:val="004B314A"/>
    <w:rsid w:val="004B39FB"/>
    <w:rsid w:val="004B4508"/>
    <w:rsid w:val="004B4809"/>
    <w:rsid w:val="004B4DA1"/>
    <w:rsid w:val="004B5586"/>
    <w:rsid w:val="004B5DC2"/>
    <w:rsid w:val="004B5F98"/>
    <w:rsid w:val="004B6C4D"/>
    <w:rsid w:val="004B7E30"/>
    <w:rsid w:val="004C1454"/>
    <w:rsid w:val="004C6FC4"/>
    <w:rsid w:val="004C7716"/>
    <w:rsid w:val="004D0B59"/>
    <w:rsid w:val="004D2760"/>
    <w:rsid w:val="004D4CAB"/>
    <w:rsid w:val="004D5231"/>
    <w:rsid w:val="004D60CA"/>
    <w:rsid w:val="004D6BEC"/>
    <w:rsid w:val="004D78BA"/>
    <w:rsid w:val="004E01EC"/>
    <w:rsid w:val="004E329B"/>
    <w:rsid w:val="004E3D4D"/>
    <w:rsid w:val="004E4170"/>
    <w:rsid w:val="004E4C6E"/>
    <w:rsid w:val="004E590F"/>
    <w:rsid w:val="004E5C2E"/>
    <w:rsid w:val="004E601E"/>
    <w:rsid w:val="004E74F5"/>
    <w:rsid w:val="004E7CB8"/>
    <w:rsid w:val="004E7DE0"/>
    <w:rsid w:val="004F0064"/>
    <w:rsid w:val="004F0832"/>
    <w:rsid w:val="004F08F7"/>
    <w:rsid w:val="004F1208"/>
    <w:rsid w:val="004F15C3"/>
    <w:rsid w:val="004F3014"/>
    <w:rsid w:val="004F3421"/>
    <w:rsid w:val="004F402E"/>
    <w:rsid w:val="004F6491"/>
    <w:rsid w:val="00500530"/>
    <w:rsid w:val="0050105B"/>
    <w:rsid w:val="0050228E"/>
    <w:rsid w:val="0050341A"/>
    <w:rsid w:val="00503500"/>
    <w:rsid w:val="00503624"/>
    <w:rsid w:val="00506B23"/>
    <w:rsid w:val="00506E15"/>
    <w:rsid w:val="00510120"/>
    <w:rsid w:val="00510BF8"/>
    <w:rsid w:val="00510D4E"/>
    <w:rsid w:val="00512086"/>
    <w:rsid w:val="00513F5F"/>
    <w:rsid w:val="0051526C"/>
    <w:rsid w:val="00515B50"/>
    <w:rsid w:val="00515CAC"/>
    <w:rsid w:val="0051647F"/>
    <w:rsid w:val="00516F1B"/>
    <w:rsid w:val="00517362"/>
    <w:rsid w:val="00517C3C"/>
    <w:rsid w:val="005238E9"/>
    <w:rsid w:val="00525BBC"/>
    <w:rsid w:val="00525FAC"/>
    <w:rsid w:val="0052656A"/>
    <w:rsid w:val="00527176"/>
    <w:rsid w:val="005309F0"/>
    <w:rsid w:val="0053115C"/>
    <w:rsid w:val="00531282"/>
    <w:rsid w:val="005314C9"/>
    <w:rsid w:val="00532106"/>
    <w:rsid w:val="00533C69"/>
    <w:rsid w:val="005359E3"/>
    <w:rsid w:val="00537578"/>
    <w:rsid w:val="00541993"/>
    <w:rsid w:val="00541DF5"/>
    <w:rsid w:val="00542C45"/>
    <w:rsid w:val="00542EED"/>
    <w:rsid w:val="00543F2A"/>
    <w:rsid w:val="00544852"/>
    <w:rsid w:val="00547C00"/>
    <w:rsid w:val="00550EC7"/>
    <w:rsid w:val="0055128E"/>
    <w:rsid w:val="0055203D"/>
    <w:rsid w:val="0055264E"/>
    <w:rsid w:val="00552889"/>
    <w:rsid w:val="00553630"/>
    <w:rsid w:val="0055385D"/>
    <w:rsid w:val="00554ABF"/>
    <w:rsid w:val="00555DD3"/>
    <w:rsid w:val="0055709C"/>
    <w:rsid w:val="0055786E"/>
    <w:rsid w:val="0056107A"/>
    <w:rsid w:val="00561437"/>
    <w:rsid w:val="005617EF"/>
    <w:rsid w:val="005622DA"/>
    <w:rsid w:val="00562B30"/>
    <w:rsid w:val="00564216"/>
    <w:rsid w:val="00564A9A"/>
    <w:rsid w:val="00565BFC"/>
    <w:rsid w:val="0057108E"/>
    <w:rsid w:val="00571483"/>
    <w:rsid w:val="005715C5"/>
    <w:rsid w:val="00571DF7"/>
    <w:rsid w:val="00576DCD"/>
    <w:rsid w:val="0057758E"/>
    <w:rsid w:val="00577623"/>
    <w:rsid w:val="005801AB"/>
    <w:rsid w:val="00581E19"/>
    <w:rsid w:val="00583EA2"/>
    <w:rsid w:val="00584133"/>
    <w:rsid w:val="005852D6"/>
    <w:rsid w:val="005854AC"/>
    <w:rsid w:val="005860E6"/>
    <w:rsid w:val="00586E87"/>
    <w:rsid w:val="005875FD"/>
    <w:rsid w:val="00591ABE"/>
    <w:rsid w:val="005927DC"/>
    <w:rsid w:val="005940F2"/>
    <w:rsid w:val="0059473D"/>
    <w:rsid w:val="0059476A"/>
    <w:rsid w:val="00594B72"/>
    <w:rsid w:val="00596E4F"/>
    <w:rsid w:val="00597792"/>
    <w:rsid w:val="00597D20"/>
    <w:rsid w:val="005A03D0"/>
    <w:rsid w:val="005A07A0"/>
    <w:rsid w:val="005A1AED"/>
    <w:rsid w:val="005A3324"/>
    <w:rsid w:val="005A342D"/>
    <w:rsid w:val="005A3EED"/>
    <w:rsid w:val="005A60A6"/>
    <w:rsid w:val="005A6757"/>
    <w:rsid w:val="005A7F98"/>
    <w:rsid w:val="005B0085"/>
    <w:rsid w:val="005B06A0"/>
    <w:rsid w:val="005B1A73"/>
    <w:rsid w:val="005B25E7"/>
    <w:rsid w:val="005B3314"/>
    <w:rsid w:val="005B4D13"/>
    <w:rsid w:val="005B5802"/>
    <w:rsid w:val="005B697D"/>
    <w:rsid w:val="005B6B29"/>
    <w:rsid w:val="005B724F"/>
    <w:rsid w:val="005C1528"/>
    <w:rsid w:val="005C1667"/>
    <w:rsid w:val="005C6A10"/>
    <w:rsid w:val="005D0222"/>
    <w:rsid w:val="005D023D"/>
    <w:rsid w:val="005D3CE4"/>
    <w:rsid w:val="005D489D"/>
    <w:rsid w:val="005D6984"/>
    <w:rsid w:val="005D7C1C"/>
    <w:rsid w:val="005E1651"/>
    <w:rsid w:val="005E30D6"/>
    <w:rsid w:val="005E4FB6"/>
    <w:rsid w:val="005E5DFB"/>
    <w:rsid w:val="005F37E8"/>
    <w:rsid w:val="005F49F3"/>
    <w:rsid w:val="005F6FE5"/>
    <w:rsid w:val="005F7190"/>
    <w:rsid w:val="00600AE3"/>
    <w:rsid w:val="00603610"/>
    <w:rsid w:val="006043AD"/>
    <w:rsid w:val="00605983"/>
    <w:rsid w:val="00606FF3"/>
    <w:rsid w:val="00607DB2"/>
    <w:rsid w:val="00610B81"/>
    <w:rsid w:val="006115FC"/>
    <w:rsid w:val="00611D41"/>
    <w:rsid w:val="0061252A"/>
    <w:rsid w:val="0061256A"/>
    <w:rsid w:val="00614462"/>
    <w:rsid w:val="00614706"/>
    <w:rsid w:val="0061493A"/>
    <w:rsid w:val="00614CF1"/>
    <w:rsid w:val="0061506C"/>
    <w:rsid w:val="00615F7E"/>
    <w:rsid w:val="00616CF6"/>
    <w:rsid w:val="00616E01"/>
    <w:rsid w:val="00620768"/>
    <w:rsid w:val="00621550"/>
    <w:rsid w:val="00621D2D"/>
    <w:rsid w:val="00622065"/>
    <w:rsid w:val="0062269A"/>
    <w:rsid w:val="006249DC"/>
    <w:rsid w:val="0062532B"/>
    <w:rsid w:val="00625A6D"/>
    <w:rsid w:val="006272ED"/>
    <w:rsid w:val="00627D0F"/>
    <w:rsid w:val="00630378"/>
    <w:rsid w:val="00631CBF"/>
    <w:rsid w:val="00634217"/>
    <w:rsid w:val="00634736"/>
    <w:rsid w:val="00634D55"/>
    <w:rsid w:val="00635109"/>
    <w:rsid w:val="00635386"/>
    <w:rsid w:val="00635DC3"/>
    <w:rsid w:val="006401AE"/>
    <w:rsid w:val="006428E7"/>
    <w:rsid w:val="00642A37"/>
    <w:rsid w:val="0064349D"/>
    <w:rsid w:val="0064536D"/>
    <w:rsid w:val="00645FF6"/>
    <w:rsid w:val="00646D49"/>
    <w:rsid w:val="006472C0"/>
    <w:rsid w:val="00650713"/>
    <w:rsid w:val="00651583"/>
    <w:rsid w:val="00652D4B"/>
    <w:rsid w:val="0065495F"/>
    <w:rsid w:val="00655062"/>
    <w:rsid w:val="0066081E"/>
    <w:rsid w:val="006622B9"/>
    <w:rsid w:val="00664827"/>
    <w:rsid w:val="006672F8"/>
    <w:rsid w:val="006674F2"/>
    <w:rsid w:val="00667624"/>
    <w:rsid w:val="00667CA9"/>
    <w:rsid w:val="00670194"/>
    <w:rsid w:val="00670BA8"/>
    <w:rsid w:val="00671000"/>
    <w:rsid w:val="006712C7"/>
    <w:rsid w:val="0067309E"/>
    <w:rsid w:val="00673C08"/>
    <w:rsid w:val="0067412F"/>
    <w:rsid w:val="0067430B"/>
    <w:rsid w:val="00676EC4"/>
    <w:rsid w:val="00676F53"/>
    <w:rsid w:val="00680043"/>
    <w:rsid w:val="00680AFF"/>
    <w:rsid w:val="006814DD"/>
    <w:rsid w:val="00686F32"/>
    <w:rsid w:val="00687683"/>
    <w:rsid w:val="006908B9"/>
    <w:rsid w:val="00691F2D"/>
    <w:rsid w:val="006924E6"/>
    <w:rsid w:val="00694070"/>
    <w:rsid w:val="00695347"/>
    <w:rsid w:val="00695E1F"/>
    <w:rsid w:val="00696B5F"/>
    <w:rsid w:val="006A10BA"/>
    <w:rsid w:val="006A474F"/>
    <w:rsid w:val="006A66B3"/>
    <w:rsid w:val="006A701C"/>
    <w:rsid w:val="006B0F13"/>
    <w:rsid w:val="006B0F6A"/>
    <w:rsid w:val="006B2CA6"/>
    <w:rsid w:val="006B52EE"/>
    <w:rsid w:val="006B5C5D"/>
    <w:rsid w:val="006B7E33"/>
    <w:rsid w:val="006C1622"/>
    <w:rsid w:val="006C16A4"/>
    <w:rsid w:val="006C1FF8"/>
    <w:rsid w:val="006C546F"/>
    <w:rsid w:val="006C5B81"/>
    <w:rsid w:val="006C612B"/>
    <w:rsid w:val="006C617E"/>
    <w:rsid w:val="006C6C41"/>
    <w:rsid w:val="006C70C1"/>
    <w:rsid w:val="006C7642"/>
    <w:rsid w:val="006C7801"/>
    <w:rsid w:val="006D4041"/>
    <w:rsid w:val="006D4AA3"/>
    <w:rsid w:val="006D70F8"/>
    <w:rsid w:val="006E03CE"/>
    <w:rsid w:val="006E215C"/>
    <w:rsid w:val="006E29DF"/>
    <w:rsid w:val="006E2F96"/>
    <w:rsid w:val="006E3198"/>
    <w:rsid w:val="006E5489"/>
    <w:rsid w:val="006E56C4"/>
    <w:rsid w:val="006E5950"/>
    <w:rsid w:val="006E5AEB"/>
    <w:rsid w:val="006E7705"/>
    <w:rsid w:val="006E7B5F"/>
    <w:rsid w:val="006F0903"/>
    <w:rsid w:val="006F0981"/>
    <w:rsid w:val="006F0BAA"/>
    <w:rsid w:val="006F147F"/>
    <w:rsid w:val="006F25D4"/>
    <w:rsid w:val="006F304F"/>
    <w:rsid w:val="006F6F42"/>
    <w:rsid w:val="0070122D"/>
    <w:rsid w:val="007037B3"/>
    <w:rsid w:val="00703CB4"/>
    <w:rsid w:val="00704407"/>
    <w:rsid w:val="00705D1C"/>
    <w:rsid w:val="007070F6"/>
    <w:rsid w:val="007113B8"/>
    <w:rsid w:val="00713DC1"/>
    <w:rsid w:val="0071526C"/>
    <w:rsid w:val="0071557C"/>
    <w:rsid w:val="00716B2A"/>
    <w:rsid w:val="00720C85"/>
    <w:rsid w:val="00720D0B"/>
    <w:rsid w:val="00721876"/>
    <w:rsid w:val="00721A60"/>
    <w:rsid w:val="007229A6"/>
    <w:rsid w:val="00723641"/>
    <w:rsid w:val="00723CD9"/>
    <w:rsid w:val="00730326"/>
    <w:rsid w:val="00731904"/>
    <w:rsid w:val="00733B2B"/>
    <w:rsid w:val="0073610B"/>
    <w:rsid w:val="00740942"/>
    <w:rsid w:val="007415DB"/>
    <w:rsid w:val="00742D45"/>
    <w:rsid w:val="00743A48"/>
    <w:rsid w:val="00743E4C"/>
    <w:rsid w:val="00744005"/>
    <w:rsid w:val="0074594F"/>
    <w:rsid w:val="0074610D"/>
    <w:rsid w:val="00746288"/>
    <w:rsid w:val="00746878"/>
    <w:rsid w:val="0074729D"/>
    <w:rsid w:val="007479BF"/>
    <w:rsid w:val="00747D76"/>
    <w:rsid w:val="00747F21"/>
    <w:rsid w:val="007517A1"/>
    <w:rsid w:val="0075258C"/>
    <w:rsid w:val="007528D9"/>
    <w:rsid w:val="0075332C"/>
    <w:rsid w:val="00755CD1"/>
    <w:rsid w:val="007562EE"/>
    <w:rsid w:val="00756FAF"/>
    <w:rsid w:val="00757D07"/>
    <w:rsid w:val="007607CC"/>
    <w:rsid w:val="00760B78"/>
    <w:rsid w:val="00761BC8"/>
    <w:rsid w:val="00761DBA"/>
    <w:rsid w:val="00762417"/>
    <w:rsid w:val="0076322F"/>
    <w:rsid w:val="007643B4"/>
    <w:rsid w:val="00764C60"/>
    <w:rsid w:val="0076518B"/>
    <w:rsid w:val="00765E8F"/>
    <w:rsid w:val="0076693B"/>
    <w:rsid w:val="00766C23"/>
    <w:rsid w:val="00766D06"/>
    <w:rsid w:val="00766DA3"/>
    <w:rsid w:val="00767BC3"/>
    <w:rsid w:val="0077081A"/>
    <w:rsid w:val="00771441"/>
    <w:rsid w:val="007720BC"/>
    <w:rsid w:val="0077239F"/>
    <w:rsid w:val="0077385C"/>
    <w:rsid w:val="00774737"/>
    <w:rsid w:val="00774E5F"/>
    <w:rsid w:val="00775966"/>
    <w:rsid w:val="00775CD7"/>
    <w:rsid w:val="0078057A"/>
    <w:rsid w:val="00782071"/>
    <w:rsid w:val="0078265B"/>
    <w:rsid w:val="00785CB0"/>
    <w:rsid w:val="00786B19"/>
    <w:rsid w:val="00787C89"/>
    <w:rsid w:val="00790D38"/>
    <w:rsid w:val="00791594"/>
    <w:rsid w:val="00794324"/>
    <w:rsid w:val="00794821"/>
    <w:rsid w:val="00796018"/>
    <w:rsid w:val="00796428"/>
    <w:rsid w:val="007A07C9"/>
    <w:rsid w:val="007A1D8A"/>
    <w:rsid w:val="007A3A35"/>
    <w:rsid w:val="007A5D5D"/>
    <w:rsid w:val="007A5E41"/>
    <w:rsid w:val="007A617A"/>
    <w:rsid w:val="007A6597"/>
    <w:rsid w:val="007A728D"/>
    <w:rsid w:val="007B098B"/>
    <w:rsid w:val="007B24CA"/>
    <w:rsid w:val="007B35F8"/>
    <w:rsid w:val="007B39AD"/>
    <w:rsid w:val="007B3A11"/>
    <w:rsid w:val="007B3E4B"/>
    <w:rsid w:val="007B4908"/>
    <w:rsid w:val="007B4D03"/>
    <w:rsid w:val="007B7A51"/>
    <w:rsid w:val="007C2B1A"/>
    <w:rsid w:val="007C47B8"/>
    <w:rsid w:val="007C5D1B"/>
    <w:rsid w:val="007C6274"/>
    <w:rsid w:val="007C7D72"/>
    <w:rsid w:val="007D120F"/>
    <w:rsid w:val="007D128C"/>
    <w:rsid w:val="007D23C6"/>
    <w:rsid w:val="007D4847"/>
    <w:rsid w:val="007D4B27"/>
    <w:rsid w:val="007D5BF8"/>
    <w:rsid w:val="007D6B13"/>
    <w:rsid w:val="007D7474"/>
    <w:rsid w:val="007E0684"/>
    <w:rsid w:val="007E148A"/>
    <w:rsid w:val="007E23B1"/>
    <w:rsid w:val="007E3717"/>
    <w:rsid w:val="007E3BD3"/>
    <w:rsid w:val="007E510E"/>
    <w:rsid w:val="007E552B"/>
    <w:rsid w:val="007E76B2"/>
    <w:rsid w:val="007F0171"/>
    <w:rsid w:val="007F0368"/>
    <w:rsid w:val="007F0792"/>
    <w:rsid w:val="007F1682"/>
    <w:rsid w:val="007F169E"/>
    <w:rsid w:val="007F584C"/>
    <w:rsid w:val="007F61DF"/>
    <w:rsid w:val="007F64B9"/>
    <w:rsid w:val="007F67A6"/>
    <w:rsid w:val="0080049D"/>
    <w:rsid w:val="00803040"/>
    <w:rsid w:val="00804935"/>
    <w:rsid w:val="00805168"/>
    <w:rsid w:val="008055D1"/>
    <w:rsid w:val="00805C4A"/>
    <w:rsid w:val="00805C91"/>
    <w:rsid w:val="008066C8"/>
    <w:rsid w:val="0080705A"/>
    <w:rsid w:val="00807C4F"/>
    <w:rsid w:val="008118EC"/>
    <w:rsid w:val="00813966"/>
    <w:rsid w:val="008169DC"/>
    <w:rsid w:val="00817DC9"/>
    <w:rsid w:val="008209A2"/>
    <w:rsid w:val="00820B71"/>
    <w:rsid w:val="00822EE8"/>
    <w:rsid w:val="00823074"/>
    <w:rsid w:val="008232C6"/>
    <w:rsid w:val="00823CFD"/>
    <w:rsid w:val="008241D9"/>
    <w:rsid w:val="00824BAA"/>
    <w:rsid w:val="00824BC7"/>
    <w:rsid w:val="0082519C"/>
    <w:rsid w:val="00827445"/>
    <w:rsid w:val="00830211"/>
    <w:rsid w:val="00831394"/>
    <w:rsid w:val="008315A2"/>
    <w:rsid w:val="00831F77"/>
    <w:rsid w:val="00831FA3"/>
    <w:rsid w:val="00834D0F"/>
    <w:rsid w:val="008352AD"/>
    <w:rsid w:val="00841165"/>
    <w:rsid w:val="00842ED9"/>
    <w:rsid w:val="008435A5"/>
    <w:rsid w:val="00843934"/>
    <w:rsid w:val="00845429"/>
    <w:rsid w:val="00847B0F"/>
    <w:rsid w:val="00847C3A"/>
    <w:rsid w:val="00850D1B"/>
    <w:rsid w:val="008514E0"/>
    <w:rsid w:val="00851B05"/>
    <w:rsid w:val="00851C26"/>
    <w:rsid w:val="0085557B"/>
    <w:rsid w:val="008559A9"/>
    <w:rsid w:val="00856FCC"/>
    <w:rsid w:val="0085727E"/>
    <w:rsid w:val="00861366"/>
    <w:rsid w:val="00861C2C"/>
    <w:rsid w:val="0086225B"/>
    <w:rsid w:val="00863527"/>
    <w:rsid w:val="00865F89"/>
    <w:rsid w:val="00866E2F"/>
    <w:rsid w:val="0086799B"/>
    <w:rsid w:val="00867BBE"/>
    <w:rsid w:val="00867F49"/>
    <w:rsid w:val="00870F0B"/>
    <w:rsid w:val="00872EC7"/>
    <w:rsid w:val="00874D86"/>
    <w:rsid w:val="00875371"/>
    <w:rsid w:val="008763F5"/>
    <w:rsid w:val="0088079B"/>
    <w:rsid w:val="0088145E"/>
    <w:rsid w:val="008816A7"/>
    <w:rsid w:val="008819F1"/>
    <w:rsid w:val="00882435"/>
    <w:rsid w:val="00883572"/>
    <w:rsid w:val="0088584C"/>
    <w:rsid w:val="00885F52"/>
    <w:rsid w:val="00886192"/>
    <w:rsid w:val="00886974"/>
    <w:rsid w:val="00886AB0"/>
    <w:rsid w:val="008905B8"/>
    <w:rsid w:val="00891659"/>
    <w:rsid w:val="00891AF1"/>
    <w:rsid w:val="008923E6"/>
    <w:rsid w:val="00894738"/>
    <w:rsid w:val="008952D9"/>
    <w:rsid w:val="00895962"/>
    <w:rsid w:val="0089596D"/>
    <w:rsid w:val="00896259"/>
    <w:rsid w:val="008964A0"/>
    <w:rsid w:val="008973B3"/>
    <w:rsid w:val="00897434"/>
    <w:rsid w:val="00897F6D"/>
    <w:rsid w:val="008A0103"/>
    <w:rsid w:val="008A22AF"/>
    <w:rsid w:val="008A2D84"/>
    <w:rsid w:val="008A34A3"/>
    <w:rsid w:val="008A4487"/>
    <w:rsid w:val="008A5E6A"/>
    <w:rsid w:val="008A6523"/>
    <w:rsid w:val="008A6BCD"/>
    <w:rsid w:val="008A6C64"/>
    <w:rsid w:val="008A7CF6"/>
    <w:rsid w:val="008B3EBA"/>
    <w:rsid w:val="008B4049"/>
    <w:rsid w:val="008B47A0"/>
    <w:rsid w:val="008B4898"/>
    <w:rsid w:val="008B5D79"/>
    <w:rsid w:val="008C0B78"/>
    <w:rsid w:val="008C0D7C"/>
    <w:rsid w:val="008C1061"/>
    <w:rsid w:val="008D2A25"/>
    <w:rsid w:val="008D3A66"/>
    <w:rsid w:val="008D40B1"/>
    <w:rsid w:val="008E207C"/>
    <w:rsid w:val="008E23F9"/>
    <w:rsid w:val="008E24EE"/>
    <w:rsid w:val="008E256B"/>
    <w:rsid w:val="008E3D39"/>
    <w:rsid w:val="008E6DDB"/>
    <w:rsid w:val="008E7F24"/>
    <w:rsid w:val="008F5420"/>
    <w:rsid w:val="008F60E6"/>
    <w:rsid w:val="008F637D"/>
    <w:rsid w:val="008F65F5"/>
    <w:rsid w:val="009007C4"/>
    <w:rsid w:val="0090163F"/>
    <w:rsid w:val="00904428"/>
    <w:rsid w:val="00907865"/>
    <w:rsid w:val="00907DB8"/>
    <w:rsid w:val="00907F0B"/>
    <w:rsid w:val="00911B15"/>
    <w:rsid w:val="00911D85"/>
    <w:rsid w:val="00915BAE"/>
    <w:rsid w:val="009166A4"/>
    <w:rsid w:val="00917FE1"/>
    <w:rsid w:val="0092243A"/>
    <w:rsid w:val="009227FA"/>
    <w:rsid w:val="009230BB"/>
    <w:rsid w:val="00923267"/>
    <w:rsid w:val="00925239"/>
    <w:rsid w:val="009260D8"/>
    <w:rsid w:val="00926B5C"/>
    <w:rsid w:val="00926DCA"/>
    <w:rsid w:val="009315B5"/>
    <w:rsid w:val="00931632"/>
    <w:rsid w:val="00931725"/>
    <w:rsid w:val="00932A6A"/>
    <w:rsid w:val="00932D24"/>
    <w:rsid w:val="009330FE"/>
    <w:rsid w:val="0093371A"/>
    <w:rsid w:val="00933D83"/>
    <w:rsid w:val="0093521C"/>
    <w:rsid w:val="009356B6"/>
    <w:rsid w:val="00935B8A"/>
    <w:rsid w:val="00936068"/>
    <w:rsid w:val="009426F9"/>
    <w:rsid w:val="00942CDA"/>
    <w:rsid w:val="00942F52"/>
    <w:rsid w:val="00943545"/>
    <w:rsid w:val="00944A02"/>
    <w:rsid w:val="00945481"/>
    <w:rsid w:val="00946350"/>
    <w:rsid w:val="00946F56"/>
    <w:rsid w:val="00947318"/>
    <w:rsid w:val="0094758B"/>
    <w:rsid w:val="00950617"/>
    <w:rsid w:val="00951347"/>
    <w:rsid w:val="00953726"/>
    <w:rsid w:val="00953BCF"/>
    <w:rsid w:val="00953EEA"/>
    <w:rsid w:val="00954D65"/>
    <w:rsid w:val="00957A49"/>
    <w:rsid w:val="00957DC9"/>
    <w:rsid w:val="00960012"/>
    <w:rsid w:val="00961B5A"/>
    <w:rsid w:val="00961E0F"/>
    <w:rsid w:val="0096207E"/>
    <w:rsid w:val="00962DDE"/>
    <w:rsid w:val="00963746"/>
    <w:rsid w:val="00964632"/>
    <w:rsid w:val="0097014E"/>
    <w:rsid w:val="00971296"/>
    <w:rsid w:val="00973290"/>
    <w:rsid w:val="009737FC"/>
    <w:rsid w:val="0097392F"/>
    <w:rsid w:val="00975C07"/>
    <w:rsid w:val="00976BAF"/>
    <w:rsid w:val="00976EFF"/>
    <w:rsid w:val="009823B7"/>
    <w:rsid w:val="00983C51"/>
    <w:rsid w:val="009842DF"/>
    <w:rsid w:val="00984617"/>
    <w:rsid w:val="0098557A"/>
    <w:rsid w:val="00985D81"/>
    <w:rsid w:val="00986022"/>
    <w:rsid w:val="00986043"/>
    <w:rsid w:val="00986D2A"/>
    <w:rsid w:val="00986F1D"/>
    <w:rsid w:val="009904CC"/>
    <w:rsid w:val="009914EB"/>
    <w:rsid w:val="009932C5"/>
    <w:rsid w:val="00994073"/>
    <w:rsid w:val="00997A13"/>
    <w:rsid w:val="009A002A"/>
    <w:rsid w:val="009A0735"/>
    <w:rsid w:val="009A0E31"/>
    <w:rsid w:val="009A126A"/>
    <w:rsid w:val="009A1E13"/>
    <w:rsid w:val="009A44C3"/>
    <w:rsid w:val="009A4C0D"/>
    <w:rsid w:val="009A5F68"/>
    <w:rsid w:val="009A6A8B"/>
    <w:rsid w:val="009A71C6"/>
    <w:rsid w:val="009B044B"/>
    <w:rsid w:val="009B0966"/>
    <w:rsid w:val="009B38B4"/>
    <w:rsid w:val="009B3AC1"/>
    <w:rsid w:val="009B3B53"/>
    <w:rsid w:val="009B43FC"/>
    <w:rsid w:val="009B45F5"/>
    <w:rsid w:val="009B5358"/>
    <w:rsid w:val="009B6A47"/>
    <w:rsid w:val="009B7407"/>
    <w:rsid w:val="009B7738"/>
    <w:rsid w:val="009B77B5"/>
    <w:rsid w:val="009B78E6"/>
    <w:rsid w:val="009C1E21"/>
    <w:rsid w:val="009C4860"/>
    <w:rsid w:val="009C4E82"/>
    <w:rsid w:val="009C606E"/>
    <w:rsid w:val="009C688D"/>
    <w:rsid w:val="009C7F74"/>
    <w:rsid w:val="009D01D0"/>
    <w:rsid w:val="009D1D16"/>
    <w:rsid w:val="009D2CF5"/>
    <w:rsid w:val="009D3062"/>
    <w:rsid w:val="009D3759"/>
    <w:rsid w:val="009D3C8D"/>
    <w:rsid w:val="009D3E4D"/>
    <w:rsid w:val="009D414A"/>
    <w:rsid w:val="009D4CD4"/>
    <w:rsid w:val="009E05D1"/>
    <w:rsid w:val="009E1058"/>
    <w:rsid w:val="009E1087"/>
    <w:rsid w:val="009E1355"/>
    <w:rsid w:val="009E266D"/>
    <w:rsid w:val="009E382A"/>
    <w:rsid w:val="009E399B"/>
    <w:rsid w:val="009E39A6"/>
    <w:rsid w:val="009E3C86"/>
    <w:rsid w:val="009E4BD7"/>
    <w:rsid w:val="009E5A79"/>
    <w:rsid w:val="009E5E43"/>
    <w:rsid w:val="009E6430"/>
    <w:rsid w:val="009F0C8E"/>
    <w:rsid w:val="009F103A"/>
    <w:rsid w:val="009F1E8B"/>
    <w:rsid w:val="009F2144"/>
    <w:rsid w:val="009F25D2"/>
    <w:rsid w:val="009F3252"/>
    <w:rsid w:val="009F3BF2"/>
    <w:rsid w:val="009F5853"/>
    <w:rsid w:val="009F5BC3"/>
    <w:rsid w:val="009F6751"/>
    <w:rsid w:val="009F687D"/>
    <w:rsid w:val="009F6ADE"/>
    <w:rsid w:val="00A01A67"/>
    <w:rsid w:val="00A0218C"/>
    <w:rsid w:val="00A021FF"/>
    <w:rsid w:val="00A029E8"/>
    <w:rsid w:val="00A04BE9"/>
    <w:rsid w:val="00A04F6C"/>
    <w:rsid w:val="00A10AEF"/>
    <w:rsid w:val="00A11D28"/>
    <w:rsid w:val="00A11E47"/>
    <w:rsid w:val="00A13B37"/>
    <w:rsid w:val="00A14693"/>
    <w:rsid w:val="00A15AF7"/>
    <w:rsid w:val="00A16F03"/>
    <w:rsid w:val="00A2065A"/>
    <w:rsid w:val="00A20858"/>
    <w:rsid w:val="00A20E6C"/>
    <w:rsid w:val="00A20EBD"/>
    <w:rsid w:val="00A23380"/>
    <w:rsid w:val="00A24DEF"/>
    <w:rsid w:val="00A2642F"/>
    <w:rsid w:val="00A27ED2"/>
    <w:rsid w:val="00A305BF"/>
    <w:rsid w:val="00A30D46"/>
    <w:rsid w:val="00A31BF5"/>
    <w:rsid w:val="00A31DCC"/>
    <w:rsid w:val="00A32D1D"/>
    <w:rsid w:val="00A370B5"/>
    <w:rsid w:val="00A376AD"/>
    <w:rsid w:val="00A40FBA"/>
    <w:rsid w:val="00A4142E"/>
    <w:rsid w:val="00A419D6"/>
    <w:rsid w:val="00A42AB7"/>
    <w:rsid w:val="00A44D86"/>
    <w:rsid w:val="00A45859"/>
    <w:rsid w:val="00A5249A"/>
    <w:rsid w:val="00A52658"/>
    <w:rsid w:val="00A5272C"/>
    <w:rsid w:val="00A54753"/>
    <w:rsid w:val="00A55743"/>
    <w:rsid w:val="00A55F80"/>
    <w:rsid w:val="00A57075"/>
    <w:rsid w:val="00A61458"/>
    <w:rsid w:val="00A614F0"/>
    <w:rsid w:val="00A618D8"/>
    <w:rsid w:val="00A620F3"/>
    <w:rsid w:val="00A6361D"/>
    <w:rsid w:val="00A6456B"/>
    <w:rsid w:val="00A672A0"/>
    <w:rsid w:val="00A67C10"/>
    <w:rsid w:val="00A71AE0"/>
    <w:rsid w:val="00A7262A"/>
    <w:rsid w:val="00A72BD6"/>
    <w:rsid w:val="00A72C36"/>
    <w:rsid w:val="00A74295"/>
    <w:rsid w:val="00A765EA"/>
    <w:rsid w:val="00A77205"/>
    <w:rsid w:val="00A817DB"/>
    <w:rsid w:val="00A81E23"/>
    <w:rsid w:val="00A81E9A"/>
    <w:rsid w:val="00A858C8"/>
    <w:rsid w:val="00A85F6C"/>
    <w:rsid w:val="00A8697B"/>
    <w:rsid w:val="00A86A0E"/>
    <w:rsid w:val="00A86AEF"/>
    <w:rsid w:val="00A86E0D"/>
    <w:rsid w:val="00A901E1"/>
    <w:rsid w:val="00A90A02"/>
    <w:rsid w:val="00A91A55"/>
    <w:rsid w:val="00A92F29"/>
    <w:rsid w:val="00A94A6D"/>
    <w:rsid w:val="00A95C07"/>
    <w:rsid w:val="00A96123"/>
    <w:rsid w:val="00A97867"/>
    <w:rsid w:val="00AA090B"/>
    <w:rsid w:val="00AA092D"/>
    <w:rsid w:val="00AA14D9"/>
    <w:rsid w:val="00AA2637"/>
    <w:rsid w:val="00AA3775"/>
    <w:rsid w:val="00AA506A"/>
    <w:rsid w:val="00AA542A"/>
    <w:rsid w:val="00AA5D29"/>
    <w:rsid w:val="00AA626D"/>
    <w:rsid w:val="00AA66F7"/>
    <w:rsid w:val="00AB0A8C"/>
    <w:rsid w:val="00AB3116"/>
    <w:rsid w:val="00AB3E0F"/>
    <w:rsid w:val="00AB6D7F"/>
    <w:rsid w:val="00AC1603"/>
    <w:rsid w:val="00AC193E"/>
    <w:rsid w:val="00AC2582"/>
    <w:rsid w:val="00AC360E"/>
    <w:rsid w:val="00AC407F"/>
    <w:rsid w:val="00AC58C1"/>
    <w:rsid w:val="00AC59F3"/>
    <w:rsid w:val="00AC617B"/>
    <w:rsid w:val="00AD0188"/>
    <w:rsid w:val="00AD0AA8"/>
    <w:rsid w:val="00AD1924"/>
    <w:rsid w:val="00AD531C"/>
    <w:rsid w:val="00AD58F9"/>
    <w:rsid w:val="00AD6BB7"/>
    <w:rsid w:val="00AD74A5"/>
    <w:rsid w:val="00AD7D0B"/>
    <w:rsid w:val="00AE07A1"/>
    <w:rsid w:val="00AE1252"/>
    <w:rsid w:val="00AE182C"/>
    <w:rsid w:val="00AE2AC8"/>
    <w:rsid w:val="00AE4120"/>
    <w:rsid w:val="00AE6E1F"/>
    <w:rsid w:val="00AE7D38"/>
    <w:rsid w:val="00AF086C"/>
    <w:rsid w:val="00AF0947"/>
    <w:rsid w:val="00AF0AAC"/>
    <w:rsid w:val="00AF13F5"/>
    <w:rsid w:val="00AF391C"/>
    <w:rsid w:val="00AF5463"/>
    <w:rsid w:val="00AF54F4"/>
    <w:rsid w:val="00AF61B8"/>
    <w:rsid w:val="00AF6534"/>
    <w:rsid w:val="00AF7BC8"/>
    <w:rsid w:val="00B00BDC"/>
    <w:rsid w:val="00B00F0B"/>
    <w:rsid w:val="00B00F5F"/>
    <w:rsid w:val="00B0588F"/>
    <w:rsid w:val="00B10A46"/>
    <w:rsid w:val="00B11DD1"/>
    <w:rsid w:val="00B1378C"/>
    <w:rsid w:val="00B13A11"/>
    <w:rsid w:val="00B13FB0"/>
    <w:rsid w:val="00B14690"/>
    <w:rsid w:val="00B15D39"/>
    <w:rsid w:val="00B16810"/>
    <w:rsid w:val="00B16D52"/>
    <w:rsid w:val="00B17258"/>
    <w:rsid w:val="00B177B9"/>
    <w:rsid w:val="00B2290C"/>
    <w:rsid w:val="00B22FC7"/>
    <w:rsid w:val="00B23E5D"/>
    <w:rsid w:val="00B23EEA"/>
    <w:rsid w:val="00B25841"/>
    <w:rsid w:val="00B2677A"/>
    <w:rsid w:val="00B3033C"/>
    <w:rsid w:val="00B318F8"/>
    <w:rsid w:val="00B3282F"/>
    <w:rsid w:val="00B35462"/>
    <w:rsid w:val="00B35501"/>
    <w:rsid w:val="00B36984"/>
    <w:rsid w:val="00B37BC6"/>
    <w:rsid w:val="00B43DBC"/>
    <w:rsid w:val="00B446C5"/>
    <w:rsid w:val="00B45F34"/>
    <w:rsid w:val="00B45F57"/>
    <w:rsid w:val="00B47034"/>
    <w:rsid w:val="00B47548"/>
    <w:rsid w:val="00B47F9F"/>
    <w:rsid w:val="00B5176D"/>
    <w:rsid w:val="00B51BB6"/>
    <w:rsid w:val="00B51C1C"/>
    <w:rsid w:val="00B54665"/>
    <w:rsid w:val="00B6160C"/>
    <w:rsid w:val="00B641FA"/>
    <w:rsid w:val="00B65075"/>
    <w:rsid w:val="00B65F8B"/>
    <w:rsid w:val="00B66532"/>
    <w:rsid w:val="00B66EE8"/>
    <w:rsid w:val="00B67005"/>
    <w:rsid w:val="00B704B2"/>
    <w:rsid w:val="00B709D1"/>
    <w:rsid w:val="00B72341"/>
    <w:rsid w:val="00B72446"/>
    <w:rsid w:val="00B76B3E"/>
    <w:rsid w:val="00B76C3F"/>
    <w:rsid w:val="00B8033B"/>
    <w:rsid w:val="00B810A5"/>
    <w:rsid w:val="00B81B13"/>
    <w:rsid w:val="00B8226B"/>
    <w:rsid w:val="00B83CB1"/>
    <w:rsid w:val="00B87E91"/>
    <w:rsid w:val="00B910B0"/>
    <w:rsid w:val="00B93BC4"/>
    <w:rsid w:val="00B95B9C"/>
    <w:rsid w:val="00B96054"/>
    <w:rsid w:val="00B9619F"/>
    <w:rsid w:val="00B965E4"/>
    <w:rsid w:val="00B96DDC"/>
    <w:rsid w:val="00BA24D4"/>
    <w:rsid w:val="00BA3FFF"/>
    <w:rsid w:val="00BA4C89"/>
    <w:rsid w:val="00BA5E06"/>
    <w:rsid w:val="00BA5F38"/>
    <w:rsid w:val="00BA669C"/>
    <w:rsid w:val="00BA6BC7"/>
    <w:rsid w:val="00BA6EC7"/>
    <w:rsid w:val="00BA717A"/>
    <w:rsid w:val="00BB006E"/>
    <w:rsid w:val="00BB0ABC"/>
    <w:rsid w:val="00BB2F85"/>
    <w:rsid w:val="00BB5860"/>
    <w:rsid w:val="00BB5869"/>
    <w:rsid w:val="00BB63D5"/>
    <w:rsid w:val="00BB6F23"/>
    <w:rsid w:val="00BB761D"/>
    <w:rsid w:val="00BC27B9"/>
    <w:rsid w:val="00BC73D2"/>
    <w:rsid w:val="00BC7483"/>
    <w:rsid w:val="00BD0D8F"/>
    <w:rsid w:val="00BD384A"/>
    <w:rsid w:val="00BD421F"/>
    <w:rsid w:val="00BD539C"/>
    <w:rsid w:val="00BD553D"/>
    <w:rsid w:val="00BD5C8E"/>
    <w:rsid w:val="00BD619F"/>
    <w:rsid w:val="00BD65AF"/>
    <w:rsid w:val="00BD7648"/>
    <w:rsid w:val="00BD78B5"/>
    <w:rsid w:val="00BE16A8"/>
    <w:rsid w:val="00BE484C"/>
    <w:rsid w:val="00BE602D"/>
    <w:rsid w:val="00BE6919"/>
    <w:rsid w:val="00BF092A"/>
    <w:rsid w:val="00BF2353"/>
    <w:rsid w:val="00BF4730"/>
    <w:rsid w:val="00BF4F47"/>
    <w:rsid w:val="00BF5134"/>
    <w:rsid w:val="00BF5E5A"/>
    <w:rsid w:val="00BF70DA"/>
    <w:rsid w:val="00BF7E42"/>
    <w:rsid w:val="00C0098B"/>
    <w:rsid w:val="00C0168E"/>
    <w:rsid w:val="00C01758"/>
    <w:rsid w:val="00C01ABC"/>
    <w:rsid w:val="00C01CC4"/>
    <w:rsid w:val="00C023D7"/>
    <w:rsid w:val="00C03A4A"/>
    <w:rsid w:val="00C03D8E"/>
    <w:rsid w:val="00C04F1F"/>
    <w:rsid w:val="00C0516B"/>
    <w:rsid w:val="00C05B40"/>
    <w:rsid w:val="00C07464"/>
    <w:rsid w:val="00C10D36"/>
    <w:rsid w:val="00C11046"/>
    <w:rsid w:val="00C1110B"/>
    <w:rsid w:val="00C111D5"/>
    <w:rsid w:val="00C12772"/>
    <w:rsid w:val="00C13511"/>
    <w:rsid w:val="00C13C62"/>
    <w:rsid w:val="00C14975"/>
    <w:rsid w:val="00C14B43"/>
    <w:rsid w:val="00C14BBC"/>
    <w:rsid w:val="00C14F3C"/>
    <w:rsid w:val="00C150CB"/>
    <w:rsid w:val="00C15C4F"/>
    <w:rsid w:val="00C16134"/>
    <w:rsid w:val="00C17CED"/>
    <w:rsid w:val="00C209AE"/>
    <w:rsid w:val="00C20F73"/>
    <w:rsid w:val="00C21F86"/>
    <w:rsid w:val="00C220DE"/>
    <w:rsid w:val="00C2357C"/>
    <w:rsid w:val="00C239C4"/>
    <w:rsid w:val="00C23E74"/>
    <w:rsid w:val="00C24803"/>
    <w:rsid w:val="00C25E76"/>
    <w:rsid w:val="00C30102"/>
    <w:rsid w:val="00C3236C"/>
    <w:rsid w:val="00C35A87"/>
    <w:rsid w:val="00C37543"/>
    <w:rsid w:val="00C40CC0"/>
    <w:rsid w:val="00C41C43"/>
    <w:rsid w:val="00C41E21"/>
    <w:rsid w:val="00C4323F"/>
    <w:rsid w:val="00C4457A"/>
    <w:rsid w:val="00C44817"/>
    <w:rsid w:val="00C44921"/>
    <w:rsid w:val="00C47849"/>
    <w:rsid w:val="00C506C1"/>
    <w:rsid w:val="00C5138A"/>
    <w:rsid w:val="00C54697"/>
    <w:rsid w:val="00C56043"/>
    <w:rsid w:val="00C60466"/>
    <w:rsid w:val="00C62F2A"/>
    <w:rsid w:val="00C65616"/>
    <w:rsid w:val="00C66651"/>
    <w:rsid w:val="00C67D95"/>
    <w:rsid w:val="00C70572"/>
    <w:rsid w:val="00C7085A"/>
    <w:rsid w:val="00C709D9"/>
    <w:rsid w:val="00C711E1"/>
    <w:rsid w:val="00C7225A"/>
    <w:rsid w:val="00C72287"/>
    <w:rsid w:val="00C72834"/>
    <w:rsid w:val="00C72B81"/>
    <w:rsid w:val="00C7595E"/>
    <w:rsid w:val="00C75A76"/>
    <w:rsid w:val="00C75E94"/>
    <w:rsid w:val="00C76DAF"/>
    <w:rsid w:val="00C771C9"/>
    <w:rsid w:val="00C779D5"/>
    <w:rsid w:val="00C8046E"/>
    <w:rsid w:val="00C82302"/>
    <w:rsid w:val="00C87BCE"/>
    <w:rsid w:val="00C9070B"/>
    <w:rsid w:val="00C91477"/>
    <w:rsid w:val="00C91C32"/>
    <w:rsid w:val="00C93F68"/>
    <w:rsid w:val="00C96A40"/>
    <w:rsid w:val="00C96B4C"/>
    <w:rsid w:val="00CA11DC"/>
    <w:rsid w:val="00CA32FD"/>
    <w:rsid w:val="00CA3BBE"/>
    <w:rsid w:val="00CA5608"/>
    <w:rsid w:val="00CA6D9C"/>
    <w:rsid w:val="00CA741B"/>
    <w:rsid w:val="00CA7726"/>
    <w:rsid w:val="00CB0675"/>
    <w:rsid w:val="00CB0A32"/>
    <w:rsid w:val="00CB2DC8"/>
    <w:rsid w:val="00CB30C9"/>
    <w:rsid w:val="00CB5213"/>
    <w:rsid w:val="00CB5A04"/>
    <w:rsid w:val="00CB7598"/>
    <w:rsid w:val="00CB797B"/>
    <w:rsid w:val="00CB7B70"/>
    <w:rsid w:val="00CB7B72"/>
    <w:rsid w:val="00CC0080"/>
    <w:rsid w:val="00CC1978"/>
    <w:rsid w:val="00CC249A"/>
    <w:rsid w:val="00CC24EE"/>
    <w:rsid w:val="00CC3D46"/>
    <w:rsid w:val="00CC4A92"/>
    <w:rsid w:val="00CC58BD"/>
    <w:rsid w:val="00CC73D5"/>
    <w:rsid w:val="00CC78D8"/>
    <w:rsid w:val="00CD08B1"/>
    <w:rsid w:val="00CD1ADE"/>
    <w:rsid w:val="00CD324D"/>
    <w:rsid w:val="00CD3D5E"/>
    <w:rsid w:val="00CD6EA6"/>
    <w:rsid w:val="00CD7977"/>
    <w:rsid w:val="00CE00F0"/>
    <w:rsid w:val="00CE3C1E"/>
    <w:rsid w:val="00CE3D94"/>
    <w:rsid w:val="00CE3FB7"/>
    <w:rsid w:val="00CE5813"/>
    <w:rsid w:val="00CE6F23"/>
    <w:rsid w:val="00CE78AC"/>
    <w:rsid w:val="00CF1F92"/>
    <w:rsid w:val="00CF29F2"/>
    <w:rsid w:val="00CF440C"/>
    <w:rsid w:val="00CF4BAE"/>
    <w:rsid w:val="00CF4C9E"/>
    <w:rsid w:val="00CF5A17"/>
    <w:rsid w:val="00D00C54"/>
    <w:rsid w:val="00D00F00"/>
    <w:rsid w:val="00D01227"/>
    <w:rsid w:val="00D028ED"/>
    <w:rsid w:val="00D02B88"/>
    <w:rsid w:val="00D02D3A"/>
    <w:rsid w:val="00D03AED"/>
    <w:rsid w:val="00D03DCE"/>
    <w:rsid w:val="00D07AFE"/>
    <w:rsid w:val="00D12552"/>
    <w:rsid w:val="00D12745"/>
    <w:rsid w:val="00D13B39"/>
    <w:rsid w:val="00D1459B"/>
    <w:rsid w:val="00D15317"/>
    <w:rsid w:val="00D15D3D"/>
    <w:rsid w:val="00D176E4"/>
    <w:rsid w:val="00D177F1"/>
    <w:rsid w:val="00D2034E"/>
    <w:rsid w:val="00D2177D"/>
    <w:rsid w:val="00D21E0E"/>
    <w:rsid w:val="00D21E7B"/>
    <w:rsid w:val="00D2227C"/>
    <w:rsid w:val="00D22E83"/>
    <w:rsid w:val="00D246F7"/>
    <w:rsid w:val="00D24996"/>
    <w:rsid w:val="00D24CBA"/>
    <w:rsid w:val="00D2724E"/>
    <w:rsid w:val="00D27AA9"/>
    <w:rsid w:val="00D27E6D"/>
    <w:rsid w:val="00D30E19"/>
    <w:rsid w:val="00D338C0"/>
    <w:rsid w:val="00D352D8"/>
    <w:rsid w:val="00D35FCA"/>
    <w:rsid w:val="00D419D3"/>
    <w:rsid w:val="00D42861"/>
    <w:rsid w:val="00D44916"/>
    <w:rsid w:val="00D44CE0"/>
    <w:rsid w:val="00D45CEA"/>
    <w:rsid w:val="00D46C2E"/>
    <w:rsid w:val="00D47D9C"/>
    <w:rsid w:val="00D50C4C"/>
    <w:rsid w:val="00D50DAE"/>
    <w:rsid w:val="00D5186C"/>
    <w:rsid w:val="00D51AC6"/>
    <w:rsid w:val="00D5325D"/>
    <w:rsid w:val="00D550AD"/>
    <w:rsid w:val="00D550BE"/>
    <w:rsid w:val="00D56F4C"/>
    <w:rsid w:val="00D5710D"/>
    <w:rsid w:val="00D6134D"/>
    <w:rsid w:val="00D62EC7"/>
    <w:rsid w:val="00D631A0"/>
    <w:rsid w:val="00D6323C"/>
    <w:rsid w:val="00D641D6"/>
    <w:rsid w:val="00D64D3E"/>
    <w:rsid w:val="00D652F4"/>
    <w:rsid w:val="00D6695A"/>
    <w:rsid w:val="00D67612"/>
    <w:rsid w:val="00D67DB5"/>
    <w:rsid w:val="00D73E06"/>
    <w:rsid w:val="00D75002"/>
    <w:rsid w:val="00D758BF"/>
    <w:rsid w:val="00D76045"/>
    <w:rsid w:val="00D76F0B"/>
    <w:rsid w:val="00D804F5"/>
    <w:rsid w:val="00D80FF3"/>
    <w:rsid w:val="00D812B6"/>
    <w:rsid w:val="00D81760"/>
    <w:rsid w:val="00D819C2"/>
    <w:rsid w:val="00D823CE"/>
    <w:rsid w:val="00D84B6D"/>
    <w:rsid w:val="00D87C6A"/>
    <w:rsid w:val="00D90669"/>
    <w:rsid w:val="00D90D72"/>
    <w:rsid w:val="00D9145C"/>
    <w:rsid w:val="00D9225D"/>
    <w:rsid w:val="00D94844"/>
    <w:rsid w:val="00D95949"/>
    <w:rsid w:val="00D95A3F"/>
    <w:rsid w:val="00D96635"/>
    <w:rsid w:val="00D9723E"/>
    <w:rsid w:val="00D9778B"/>
    <w:rsid w:val="00DA04C4"/>
    <w:rsid w:val="00DA0A98"/>
    <w:rsid w:val="00DA1F5E"/>
    <w:rsid w:val="00DA3BDE"/>
    <w:rsid w:val="00DA412C"/>
    <w:rsid w:val="00DA58F3"/>
    <w:rsid w:val="00DA626C"/>
    <w:rsid w:val="00DA6AB3"/>
    <w:rsid w:val="00DA6ACF"/>
    <w:rsid w:val="00DA7F28"/>
    <w:rsid w:val="00DB024D"/>
    <w:rsid w:val="00DB0A8A"/>
    <w:rsid w:val="00DB1DA6"/>
    <w:rsid w:val="00DB2FCE"/>
    <w:rsid w:val="00DB308D"/>
    <w:rsid w:val="00DB32F1"/>
    <w:rsid w:val="00DB35C2"/>
    <w:rsid w:val="00DB3A7B"/>
    <w:rsid w:val="00DB4348"/>
    <w:rsid w:val="00DB4D49"/>
    <w:rsid w:val="00DB511E"/>
    <w:rsid w:val="00DB67CE"/>
    <w:rsid w:val="00DB6A1B"/>
    <w:rsid w:val="00DB7678"/>
    <w:rsid w:val="00DC2D1D"/>
    <w:rsid w:val="00DC64C8"/>
    <w:rsid w:val="00DC66EF"/>
    <w:rsid w:val="00DC7AB2"/>
    <w:rsid w:val="00DD1C42"/>
    <w:rsid w:val="00DD3FBE"/>
    <w:rsid w:val="00DD42BC"/>
    <w:rsid w:val="00DD46DC"/>
    <w:rsid w:val="00DD4870"/>
    <w:rsid w:val="00DD606B"/>
    <w:rsid w:val="00DD6647"/>
    <w:rsid w:val="00DD7EA9"/>
    <w:rsid w:val="00DE0C19"/>
    <w:rsid w:val="00DE1AC8"/>
    <w:rsid w:val="00DE367D"/>
    <w:rsid w:val="00DE375F"/>
    <w:rsid w:val="00DE3DA7"/>
    <w:rsid w:val="00DE479E"/>
    <w:rsid w:val="00DE5757"/>
    <w:rsid w:val="00DF189A"/>
    <w:rsid w:val="00DF32E4"/>
    <w:rsid w:val="00DF4124"/>
    <w:rsid w:val="00DF565B"/>
    <w:rsid w:val="00DF7043"/>
    <w:rsid w:val="00DF7C1D"/>
    <w:rsid w:val="00E01D1B"/>
    <w:rsid w:val="00E02C54"/>
    <w:rsid w:val="00E02EAD"/>
    <w:rsid w:val="00E0395D"/>
    <w:rsid w:val="00E04FC8"/>
    <w:rsid w:val="00E06606"/>
    <w:rsid w:val="00E07384"/>
    <w:rsid w:val="00E0784F"/>
    <w:rsid w:val="00E07CD0"/>
    <w:rsid w:val="00E11B92"/>
    <w:rsid w:val="00E121AE"/>
    <w:rsid w:val="00E167B2"/>
    <w:rsid w:val="00E17C3E"/>
    <w:rsid w:val="00E20DFC"/>
    <w:rsid w:val="00E21605"/>
    <w:rsid w:val="00E221FC"/>
    <w:rsid w:val="00E226D3"/>
    <w:rsid w:val="00E22FEB"/>
    <w:rsid w:val="00E23DCD"/>
    <w:rsid w:val="00E256C4"/>
    <w:rsid w:val="00E2670A"/>
    <w:rsid w:val="00E27021"/>
    <w:rsid w:val="00E30E30"/>
    <w:rsid w:val="00E3134C"/>
    <w:rsid w:val="00E31C50"/>
    <w:rsid w:val="00E3262B"/>
    <w:rsid w:val="00E32710"/>
    <w:rsid w:val="00E33D13"/>
    <w:rsid w:val="00E3421D"/>
    <w:rsid w:val="00E354E1"/>
    <w:rsid w:val="00E359A6"/>
    <w:rsid w:val="00E36068"/>
    <w:rsid w:val="00E37D49"/>
    <w:rsid w:val="00E40AC9"/>
    <w:rsid w:val="00E40D22"/>
    <w:rsid w:val="00E41FD4"/>
    <w:rsid w:val="00E43BBA"/>
    <w:rsid w:val="00E43E2D"/>
    <w:rsid w:val="00E44C8D"/>
    <w:rsid w:val="00E4544D"/>
    <w:rsid w:val="00E46987"/>
    <w:rsid w:val="00E46E19"/>
    <w:rsid w:val="00E47CB8"/>
    <w:rsid w:val="00E513A4"/>
    <w:rsid w:val="00E513FC"/>
    <w:rsid w:val="00E53C0E"/>
    <w:rsid w:val="00E55919"/>
    <w:rsid w:val="00E56B2B"/>
    <w:rsid w:val="00E607A0"/>
    <w:rsid w:val="00E612A8"/>
    <w:rsid w:val="00E61728"/>
    <w:rsid w:val="00E61948"/>
    <w:rsid w:val="00E625AD"/>
    <w:rsid w:val="00E636C4"/>
    <w:rsid w:val="00E64773"/>
    <w:rsid w:val="00E67524"/>
    <w:rsid w:val="00E70351"/>
    <w:rsid w:val="00E7117C"/>
    <w:rsid w:val="00E7146E"/>
    <w:rsid w:val="00E720AE"/>
    <w:rsid w:val="00E72991"/>
    <w:rsid w:val="00E73AC1"/>
    <w:rsid w:val="00E762C7"/>
    <w:rsid w:val="00E764E2"/>
    <w:rsid w:val="00E7667E"/>
    <w:rsid w:val="00E77CA6"/>
    <w:rsid w:val="00E823A6"/>
    <w:rsid w:val="00E82B4E"/>
    <w:rsid w:val="00E82F37"/>
    <w:rsid w:val="00E83BCF"/>
    <w:rsid w:val="00E8457C"/>
    <w:rsid w:val="00E846AD"/>
    <w:rsid w:val="00E865FF"/>
    <w:rsid w:val="00E86C7E"/>
    <w:rsid w:val="00E86CA2"/>
    <w:rsid w:val="00E87C8F"/>
    <w:rsid w:val="00E90659"/>
    <w:rsid w:val="00E9186A"/>
    <w:rsid w:val="00E95440"/>
    <w:rsid w:val="00E95F28"/>
    <w:rsid w:val="00E96B70"/>
    <w:rsid w:val="00E97251"/>
    <w:rsid w:val="00E97AAC"/>
    <w:rsid w:val="00EA041C"/>
    <w:rsid w:val="00EA18AC"/>
    <w:rsid w:val="00EA3201"/>
    <w:rsid w:val="00EA3B85"/>
    <w:rsid w:val="00EA4D0E"/>
    <w:rsid w:val="00EA51D4"/>
    <w:rsid w:val="00EA5327"/>
    <w:rsid w:val="00EA5ED8"/>
    <w:rsid w:val="00EA7CD9"/>
    <w:rsid w:val="00EA7DF5"/>
    <w:rsid w:val="00EB0FD7"/>
    <w:rsid w:val="00EB2C4B"/>
    <w:rsid w:val="00EB3A7B"/>
    <w:rsid w:val="00EB4416"/>
    <w:rsid w:val="00EB46E0"/>
    <w:rsid w:val="00EB4FC0"/>
    <w:rsid w:val="00EB5E20"/>
    <w:rsid w:val="00EB5E93"/>
    <w:rsid w:val="00EB70A5"/>
    <w:rsid w:val="00EC4832"/>
    <w:rsid w:val="00EC4B94"/>
    <w:rsid w:val="00EC6815"/>
    <w:rsid w:val="00EC6EDF"/>
    <w:rsid w:val="00ED0629"/>
    <w:rsid w:val="00ED0A1A"/>
    <w:rsid w:val="00ED0A25"/>
    <w:rsid w:val="00ED0F4D"/>
    <w:rsid w:val="00ED25FB"/>
    <w:rsid w:val="00ED5F45"/>
    <w:rsid w:val="00ED6832"/>
    <w:rsid w:val="00ED7AA1"/>
    <w:rsid w:val="00ED7C5C"/>
    <w:rsid w:val="00EE0079"/>
    <w:rsid w:val="00EE0AB4"/>
    <w:rsid w:val="00EE2898"/>
    <w:rsid w:val="00EE2E8C"/>
    <w:rsid w:val="00EE4B0D"/>
    <w:rsid w:val="00EE7B7D"/>
    <w:rsid w:val="00EF0898"/>
    <w:rsid w:val="00EF13C0"/>
    <w:rsid w:val="00EF1C3E"/>
    <w:rsid w:val="00EF4026"/>
    <w:rsid w:val="00EF49EF"/>
    <w:rsid w:val="00EF69C0"/>
    <w:rsid w:val="00EF6F03"/>
    <w:rsid w:val="00F00F46"/>
    <w:rsid w:val="00F01C41"/>
    <w:rsid w:val="00F01F8D"/>
    <w:rsid w:val="00F04A68"/>
    <w:rsid w:val="00F05C22"/>
    <w:rsid w:val="00F075D9"/>
    <w:rsid w:val="00F11344"/>
    <w:rsid w:val="00F11415"/>
    <w:rsid w:val="00F13344"/>
    <w:rsid w:val="00F147D6"/>
    <w:rsid w:val="00F14AE6"/>
    <w:rsid w:val="00F1508D"/>
    <w:rsid w:val="00F17BA3"/>
    <w:rsid w:val="00F22B35"/>
    <w:rsid w:val="00F24328"/>
    <w:rsid w:val="00F24E35"/>
    <w:rsid w:val="00F25B4F"/>
    <w:rsid w:val="00F263EA"/>
    <w:rsid w:val="00F26BD3"/>
    <w:rsid w:val="00F273B9"/>
    <w:rsid w:val="00F27F2E"/>
    <w:rsid w:val="00F3189F"/>
    <w:rsid w:val="00F32191"/>
    <w:rsid w:val="00F33F74"/>
    <w:rsid w:val="00F340E9"/>
    <w:rsid w:val="00F35F44"/>
    <w:rsid w:val="00F360DF"/>
    <w:rsid w:val="00F37293"/>
    <w:rsid w:val="00F40D43"/>
    <w:rsid w:val="00F410B1"/>
    <w:rsid w:val="00F41233"/>
    <w:rsid w:val="00F4139B"/>
    <w:rsid w:val="00F4140F"/>
    <w:rsid w:val="00F414D6"/>
    <w:rsid w:val="00F419D0"/>
    <w:rsid w:val="00F42F63"/>
    <w:rsid w:val="00F445B6"/>
    <w:rsid w:val="00F44F59"/>
    <w:rsid w:val="00F457D8"/>
    <w:rsid w:val="00F4585D"/>
    <w:rsid w:val="00F46612"/>
    <w:rsid w:val="00F47786"/>
    <w:rsid w:val="00F52039"/>
    <w:rsid w:val="00F52A87"/>
    <w:rsid w:val="00F53320"/>
    <w:rsid w:val="00F53984"/>
    <w:rsid w:val="00F53BBA"/>
    <w:rsid w:val="00F54629"/>
    <w:rsid w:val="00F54BE4"/>
    <w:rsid w:val="00F55D6B"/>
    <w:rsid w:val="00F5656C"/>
    <w:rsid w:val="00F5697B"/>
    <w:rsid w:val="00F5737F"/>
    <w:rsid w:val="00F6134C"/>
    <w:rsid w:val="00F61FDC"/>
    <w:rsid w:val="00F62A6C"/>
    <w:rsid w:val="00F62BDB"/>
    <w:rsid w:val="00F632C6"/>
    <w:rsid w:val="00F63354"/>
    <w:rsid w:val="00F64540"/>
    <w:rsid w:val="00F65C43"/>
    <w:rsid w:val="00F66986"/>
    <w:rsid w:val="00F675A5"/>
    <w:rsid w:val="00F67A9E"/>
    <w:rsid w:val="00F70139"/>
    <w:rsid w:val="00F71766"/>
    <w:rsid w:val="00F72393"/>
    <w:rsid w:val="00F73D31"/>
    <w:rsid w:val="00F74A31"/>
    <w:rsid w:val="00F74E49"/>
    <w:rsid w:val="00F75402"/>
    <w:rsid w:val="00F77155"/>
    <w:rsid w:val="00F8001A"/>
    <w:rsid w:val="00F81F03"/>
    <w:rsid w:val="00F82395"/>
    <w:rsid w:val="00F823AF"/>
    <w:rsid w:val="00F82597"/>
    <w:rsid w:val="00F829BE"/>
    <w:rsid w:val="00F82BC2"/>
    <w:rsid w:val="00F8367C"/>
    <w:rsid w:val="00F84049"/>
    <w:rsid w:val="00F8410F"/>
    <w:rsid w:val="00F84747"/>
    <w:rsid w:val="00F84A76"/>
    <w:rsid w:val="00F85B2D"/>
    <w:rsid w:val="00F85DC0"/>
    <w:rsid w:val="00F92C4B"/>
    <w:rsid w:val="00F932BE"/>
    <w:rsid w:val="00F93798"/>
    <w:rsid w:val="00F94218"/>
    <w:rsid w:val="00F94769"/>
    <w:rsid w:val="00F967DC"/>
    <w:rsid w:val="00F96A0C"/>
    <w:rsid w:val="00F96F99"/>
    <w:rsid w:val="00F97C99"/>
    <w:rsid w:val="00FA0A57"/>
    <w:rsid w:val="00FA0E07"/>
    <w:rsid w:val="00FA6FF4"/>
    <w:rsid w:val="00FA7226"/>
    <w:rsid w:val="00FB252A"/>
    <w:rsid w:val="00FB2D1A"/>
    <w:rsid w:val="00FB4175"/>
    <w:rsid w:val="00FB4780"/>
    <w:rsid w:val="00FB47E2"/>
    <w:rsid w:val="00FB4B0A"/>
    <w:rsid w:val="00FB5879"/>
    <w:rsid w:val="00FB60FF"/>
    <w:rsid w:val="00FB687C"/>
    <w:rsid w:val="00FB718A"/>
    <w:rsid w:val="00FC0131"/>
    <w:rsid w:val="00FC0857"/>
    <w:rsid w:val="00FC0CEC"/>
    <w:rsid w:val="00FC0CFF"/>
    <w:rsid w:val="00FC1A96"/>
    <w:rsid w:val="00FC4CA4"/>
    <w:rsid w:val="00FC5CE3"/>
    <w:rsid w:val="00FC5DE3"/>
    <w:rsid w:val="00FC5EF1"/>
    <w:rsid w:val="00FC6B8D"/>
    <w:rsid w:val="00FC6BE7"/>
    <w:rsid w:val="00FC7480"/>
    <w:rsid w:val="00FC7D82"/>
    <w:rsid w:val="00FD06F5"/>
    <w:rsid w:val="00FD1F3F"/>
    <w:rsid w:val="00FD3768"/>
    <w:rsid w:val="00FD3CB2"/>
    <w:rsid w:val="00FD43B6"/>
    <w:rsid w:val="00FD4BDA"/>
    <w:rsid w:val="00FD4C00"/>
    <w:rsid w:val="00FD5E74"/>
    <w:rsid w:val="00FD65F5"/>
    <w:rsid w:val="00FD6832"/>
    <w:rsid w:val="00FD7F09"/>
    <w:rsid w:val="00FE0DBC"/>
    <w:rsid w:val="00FE2308"/>
    <w:rsid w:val="00FE3F88"/>
    <w:rsid w:val="00FE4EC7"/>
    <w:rsid w:val="00FE6AB3"/>
    <w:rsid w:val="00FE7F35"/>
    <w:rsid w:val="00FF15D9"/>
    <w:rsid w:val="00FF24CD"/>
    <w:rsid w:val="00FF315C"/>
    <w:rsid w:val="00FF3740"/>
    <w:rsid w:val="00FF52DA"/>
    <w:rsid w:val="00FF611B"/>
    <w:rsid w:val="00FF75C4"/>
    <w:rsid w:val="00FF7A69"/>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5:docId w15:val="{B1DE4C85-ADF0-45CD-BE2E-8D7620D05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134D"/>
    <w:rPr>
      <w:rFonts w:ascii="Calibri" w:eastAsia="Calibri" w:hAnsi="Calibri" w:cs="Times New Roman"/>
    </w:rPr>
  </w:style>
  <w:style w:type="paragraph" w:styleId="Ttulo6">
    <w:name w:val="heading 6"/>
    <w:basedOn w:val="Normal"/>
    <w:next w:val="Normal"/>
    <w:link w:val="Ttulo6Car"/>
    <w:qFormat/>
    <w:rsid w:val="00517362"/>
    <w:pPr>
      <w:spacing w:before="240" w:after="60"/>
      <w:outlineLvl w:val="5"/>
    </w:pPr>
    <w:rPr>
      <w:rFonts w:asciiTheme="minorHAnsi" w:eastAsiaTheme="minorHAnsi" w:hAnsiTheme="minorHAnsi" w:cstheme="minorBid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147722"/>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qFormat/>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2">
    <w:name w:val="Body Text 2"/>
    <w:basedOn w:val="Normal"/>
    <w:link w:val="Textoindependiente2Car"/>
    <w:uiPriority w:val="99"/>
    <w:unhideWhenUsed/>
    <w:rsid w:val="005D0222"/>
    <w:pPr>
      <w:spacing w:after="120" w:line="480" w:lineRule="auto"/>
    </w:pPr>
  </w:style>
  <w:style w:type="character" w:customStyle="1" w:styleId="Textoindependiente2Car">
    <w:name w:val="Texto independiente 2 Car"/>
    <w:basedOn w:val="Fuentedeprrafopredeter"/>
    <w:link w:val="Textoindependiente2"/>
    <w:uiPriority w:val="99"/>
    <w:rsid w:val="005D0222"/>
    <w:rPr>
      <w:rFonts w:ascii="Calibri" w:eastAsia="Calibri" w:hAnsi="Calibri" w:cs="Times New Roman"/>
    </w:rPr>
  </w:style>
  <w:style w:type="character" w:customStyle="1" w:styleId="Ttulo6Car">
    <w:name w:val="Título 6 Car"/>
    <w:basedOn w:val="Fuentedeprrafopredeter"/>
    <w:link w:val="Ttulo6"/>
    <w:rsid w:val="00517362"/>
    <w:rPr>
      <w:b/>
      <w:bCs/>
    </w:rPr>
  </w:style>
  <w:style w:type="paragraph" w:styleId="Textoindependiente">
    <w:name w:val="Body Text"/>
    <w:basedOn w:val="Normal"/>
    <w:link w:val="TextoindependienteCar"/>
    <w:uiPriority w:val="99"/>
    <w:unhideWhenUsed/>
    <w:rsid w:val="00D75002"/>
    <w:pPr>
      <w:spacing w:after="120"/>
    </w:pPr>
  </w:style>
  <w:style w:type="character" w:customStyle="1" w:styleId="TextoindependienteCar">
    <w:name w:val="Texto independiente Car"/>
    <w:basedOn w:val="Fuentedeprrafopredeter"/>
    <w:link w:val="Textoindependiente"/>
    <w:uiPriority w:val="99"/>
    <w:rsid w:val="00D75002"/>
    <w:rPr>
      <w:rFonts w:ascii="Calibri" w:eastAsia="Calibri" w:hAnsi="Calibri" w:cs="Times New Roman"/>
    </w:rPr>
  </w:style>
  <w:style w:type="paragraph" w:styleId="Textoindependienteprimerasangra">
    <w:name w:val="Body Text First Indent"/>
    <w:basedOn w:val="Textoindependiente"/>
    <w:link w:val="TextoindependienteprimerasangraCar"/>
    <w:uiPriority w:val="99"/>
    <w:unhideWhenUsed/>
    <w:rsid w:val="00D75002"/>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D75002"/>
    <w:rPr>
      <w:rFonts w:ascii="Calibri" w:eastAsia="Calibri" w:hAnsi="Calibri" w:cs="Times New Roman"/>
    </w:rPr>
  </w:style>
  <w:style w:type="paragraph" w:styleId="Textonotaalfinal">
    <w:name w:val="endnote text"/>
    <w:basedOn w:val="Normal"/>
    <w:link w:val="TextonotaalfinalCar"/>
    <w:uiPriority w:val="99"/>
    <w:semiHidden/>
    <w:unhideWhenUsed/>
    <w:rsid w:val="002A5F33"/>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2A5F33"/>
    <w:rPr>
      <w:rFonts w:ascii="Calibri" w:eastAsia="Calibri" w:hAnsi="Calibri" w:cs="Times New Roman"/>
      <w:sz w:val="20"/>
      <w:szCs w:val="20"/>
    </w:rPr>
  </w:style>
  <w:style w:type="character" w:styleId="Refdenotaalfinal">
    <w:name w:val="endnote reference"/>
    <w:basedOn w:val="Fuentedeprrafopredeter"/>
    <w:uiPriority w:val="99"/>
    <w:semiHidden/>
    <w:unhideWhenUsed/>
    <w:rsid w:val="002A5F33"/>
    <w:rPr>
      <w:vertAlign w:val="superscript"/>
    </w:rPr>
  </w:style>
  <w:style w:type="paragraph" w:styleId="NormalWeb">
    <w:name w:val="Normal (Web)"/>
    <w:basedOn w:val="Normal"/>
    <w:uiPriority w:val="99"/>
    <w:semiHidden/>
    <w:unhideWhenUsed/>
    <w:rsid w:val="00474151"/>
    <w:pPr>
      <w:spacing w:before="100" w:beforeAutospacing="1" w:after="100" w:afterAutospacing="1" w:line="240" w:lineRule="auto"/>
    </w:pPr>
    <w:rPr>
      <w:rFonts w:ascii="Times New Roman" w:eastAsia="Times New Roman" w:hAnsi="Times New Roman"/>
      <w:sz w:val="24"/>
      <w:szCs w:val="24"/>
      <w:lang w:eastAsia="es-MX"/>
    </w:rPr>
  </w:style>
  <w:style w:type="paragraph" w:customStyle="1" w:styleId="n2">
    <w:name w:val="n2"/>
    <w:basedOn w:val="Normal"/>
    <w:rsid w:val="00F92C4B"/>
    <w:pPr>
      <w:spacing w:before="100" w:beforeAutospacing="1" w:after="100" w:afterAutospacing="1" w:line="240" w:lineRule="auto"/>
    </w:pPr>
    <w:rPr>
      <w:rFonts w:ascii="Times New Roman" w:eastAsia="Times New Roman" w:hAnsi="Times New Roman"/>
      <w:sz w:val="24"/>
      <w:szCs w:val="24"/>
      <w:lang w:eastAsia="es-MX"/>
    </w:rPr>
  </w:style>
  <w:style w:type="character" w:styleId="nfasis">
    <w:name w:val="Emphasis"/>
    <w:basedOn w:val="Fuentedeprrafopredeter"/>
    <w:uiPriority w:val="20"/>
    <w:qFormat/>
    <w:rsid w:val="00F92C4B"/>
    <w:rPr>
      <w:i/>
      <w:iCs/>
    </w:rPr>
  </w:style>
  <w:style w:type="paragraph" w:customStyle="1" w:styleId="j">
    <w:name w:val="j"/>
    <w:basedOn w:val="Normal"/>
    <w:rsid w:val="00F92C4B"/>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acep">
    <w:name w:val="n_acep"/>
    <w:basedOn w:val="Fuentedeprrafopredeter"/>
    <w:rsid w:val="00F92C4B"/>
  </w:style>
  <w:style w:type="character" w:styleId="Hipervnculo">
    <w:name w:val="Hyperlink"/>
    <w:basedOn w:val="Fuentedeprrafopredeter"/>
    <w:uiPriority w:val="99"/>
    <w:semiHidden/>
    <w:unhideWhenUsed/>
    <w:rsid w:val="001F0D36"/>
    <w:rPr>
      <w:color w:val="0000FF"/>
      <w:u w:val="single"/>
    </w:rPr>
  </w:style>
  <w:style w:type="paragraph" w:customStyle="1" w:styleId="Default">
    <w:name w:val="Default"/>
    <w:rsid w:val="00B177B9"/>
    <w:pPr>
      <w:autoSpaceDE w:val="0"/>
      <w:autoSpaceDN w:val="0"/>
      <w:adjustRightInd w:val="0"/>
      <w:spacing w:after="0" w:line="240" w:lineRule="auto"/>
    </w:pPr>
    <w:rPr>
      <w:rFonts w:ascii="Arial" w:eastAsia="Times New Roman" w:hAnsi="Arial" w:cs="Arial"/>
      <w:color w:val="000000"/>
      <w:sz w:val="24"/>
      <w:szCs w:val="24"/>
      <w:lang w:eastAsia="es-MX"/>
    </w:rPr>
  </w:style>
  <w:style w:type="table" w:styleId="Tablaconcuadrcula">
    <w:name w:val="Table Grid"/>
    <w:basedOn w:val="Tablanormal"/>
    <w:uiPriority w:val="59"/>
    <w:rsid w:val="00377B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rte4fondoCar">
    <w:name w:val="corte4 fondo Car"/>
    <w:basedOn w:val="Fuentedeprrafopredeter"/>
    <w:link w:val="corte4fondo"/>
    <w:locked/>
    <w:rsid w:val="00E04FC8"/>
    <w:rPr>
      <w:rFonts w:ascii="Arial" w:hAnsi="Arial" w:cs="Arial"/>
      <w:sz w:val="30"/>
      <w:lang w:val="es-ES_tradnl"/>
    </w:rPr>
  </w:style>
  <w:style w:type="paragraph" w:customStyle="1" w:styleId="corte4fondo">
    <w:name w:val="corte4 fondo"/>
    <w:basedOn w:val="Normal"/>
    <w:link w:val="corte4fondoCar"/>
    <w:qFormat/>
    <w:rsid w:val="00E04FC8"/>
    <w:pPr>
      <w:spacing w:after="0" w:line="360" w:lineRule="auto"/>
      <w:ind w:firstLine="709"/>
      <w:jc w:val="both"/>
    </w:pPr>
    <w:rPr>
      <w:rFonts w:ascii="Arial" w:eastAsiaTheme="minorHAnsi" w:hAnsi="Arial" w:cs="Arial"/>
      <w:sz w:val="3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1213426">
      <w:bodyDiv w:val="1"/>
      <w:marLeft w:val="0"/>
      <w:marRight w:val="0"/>
      <w:marTop w:val="0"/>
      <w:marBottom w:val="0"/>
      <w:divBdr>
        <w:top w:val="none" w:sz="0" w:space="0" w:color="auto"/>
        <w:left w:val="none" w:sz="0" w:space="0" w:color="auto"/>
        <w:bottom w:val="none" w:sz="0" w:space="0" w:color="auto"/>
        <w:right w:val="none" w:sz="0" w:space="0" w:color="auto"/>
      </w:divBdr>
    </w:div>
    <w:div w:id="885533047">
      <w:bodyDiv w:val="1"/>
      <w:marLeft w:val="0"/>
      <w:marRight w:val="0"/>
      <w:marTop w:val="0"/>
      <w:marBottom w:val="0"/>
      <w:divBdr>
        <w:top w:val="none" w:sz="0" w:space="0" w:color="auto"/>
        <w:left w:val="none" w:sz="0" w:space="0" w:color="auto"/>
        <w:bottom w:val="none" w:sz="0" w:space="0" w:color="auto"/>
        <w:right w:val="none" w:sz="0" w:space="0" w:color="auto"/>
      </w:divBdr>
    </w:div>
    <w:div w:id="1036656342">
      <w:bodyDiv w:val="1"/>
      <w:marLeft w:val="0"/>
      <w:marRight w:val="0"/>
      <w:marTop w:val="0"/>
      <w:marBottom w:val="0"/>
      <w:divBdr>
        <w:top w:val="none" w:sz="0" w:space="0" w:color="auto"/>
        <w:left w:val="none" w:sz="0" w:space="0" w:color="auto"/>
        <w:bottom w:val="none" w:sz="0" w:space="0" w:color="auto"/>
        <w:right w:val="none" w:sz="0" w:space="0" w:color="auto"/>
      </w:divBdr>
      <w:divsChild>
        <w:div w:id="808091438">
          <w:marLeft w:val="0"/>
          <w:marRight w:val="0"/>
          <w:marTop w:val="0"/>
          <w:marBottom w:val="0"/>
          <w:divBdr>
            <w:top w:val="none" w:sz="0" w:space="0" w:color="auto"/>
            <w:left w:val="none" w:sz="0" w:space="0" w:color="auto"/>
            <w:bottom w:val="none" w:sz="0" w:space="0" w:color="auto"/>
            <w:right w:val="none" w:sz="0" w:space="0" w:color="auto"/>
          </w:divBdr>
        </w:div>
      </w:divsChild>
    </w:div>
    <w:div w:id="1389065881">
      <w:bodyDiv w:val="1"/>
      <w:marLeft w:val="0"/>
      <w:marRight w:val="0"/>
      <w:marTop w:val="0"/>
      <w:marBottom w:val="0"/>
      <w:divBdr>
        <w:top w:val="none" w:sz="0" w:space="0" w:color="auto"/>
        <w:left w:val="none" w:sz="0" w:space="0" w:color="auto"/>
        <w:bottom w:val="none" w:sz="0" w:space="0" w:color="auto"/>
        <w:right w:val="none" w:sz="0" w:space="0" w:color="auto"/>
      </w:divBdr>
    </w:div>
    <w:div w:id="1852378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D534D8-D0FD-4614-B9BE-194FAB460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16</Pages>
  <Words>5940</Words>
  <Characters>32672</Characters>
  <Application>Microsoft Office Word</Application>
  <DocSecurity>0</DocSecurity>
  <Lines>272</Lines>
  <Paragraphs>77</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38535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Rosalinda</cp:lastModifiedBy>
  <cp:revision>7</cp:revision>
  <cp:lastPrinted>2026-02-16T18:47:00Z</cp:lastPrinted>
  <dcterms:created xsi:type="dcterms:W3CDTF">2026-03-09T18:13:00Z</dcterms:created>
  <dcterms:modified xsi:type="dcterms:W3CDTF">2026-03-09T18:41:00Z</dcterms:modified>
</cp:coreProperties>
</file>