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10333" w:rsidRDefault="00E8279D" w:rsidP="00E8279D">
      <w:pPr>
        <w:jc w:val="both"/>
      </w:pPr>
      <w:r w:rsidRPr="00E8279D">
        <w:t xml:space="preserve">Este Sujeto Obligado si </w:t>
      </w:r>
      <w:r w:rsidRPr="00E8279D">
        <w:t>está</w:t>
      </w:r>
      <w:r w:rsidRPr="00E8279D">
        <w:t xml:space="preserve"> facultado para generar la </w:t>
      </w:r>
      <w:r w:rsidRPr="00E8279D">
        <w:t>información</w:t>
      </w:r>
      <w:r w:rsidRPr="00E8279D">
        <w:t xml:space="preserve"> requerida en apego al Artículo 84 Fracción XIII de la Ley de Transparencia vigente en el estado de San Luis Potosí, sin embargo, en el mes a reportar no se generó </w:t>
      </w:r>
      <w:r w:rsidRPr="00E8279D">
        <w:t>información</w:t>
      </w:r>
      <w:r w:rsidRPr="00E8279D">
        <w:t xml:space="preserve"> con motivo a que no se llevaron a cabo sesiones de la Junta de Gobierno, con fundamento en el numeral 16, del capítulo III del reglamento Interno de la </w:t>
      </w:r>
      <w:r>
        <w:t>d</w:t>
      </w:r>
      <w:r w:rsidRPr="00E8279D">
        <w:t>irección</w:t>
      </w:r>
      <w:r w:rsidRPr="00E8279D">
        <w:t xml:space="preserve"> de Agua Potable, Alcantarillado y saneamiento de Cd. Valles, S.L.P. Llenando el formato para cumplimiento en apego a los criterios y lineamientos para el llenado de este.</w:t>
      </w:r>
    </w:p>
    <w:sectPr w:rsidR="006103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79D"/>
    <w:rsid w:val="002E2CFC"/>
    <w:rsid w:val="00610333"/>
    <w:rsid w:val="00A66674"/>
    <w:rsid w:val="00E8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98F94"/>
  <w15:chartTrackingRefBased/>
  <w15:docId w15:val="{6BA6D287-04DA-4423-97D4-6AD25E01D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82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82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27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82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827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82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82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82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82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27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827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27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8279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8279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8279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8279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8279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8279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827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2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82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82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827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8279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8279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8279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827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8279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827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487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1</cp:revision>
  <dcterms:created xsi:type="dcterms:W3CDTF">2026-02-04T18:51:00Z</dcterms:created>
  <dcterms:modified xsi:type="dcterms:W3CDTF">2026-02-04T18:51:00Z</dcterms:modified>
</cp:coreProperties>
</file>